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14:paraId="2CA615C0" w14:textId="77777777" w:rsidTr="00B909F2">
        <w:trPr>
          <w:trHeight w:val="4063"/>
        </w:trPr>
        <w:tc>
          <w:tcPr>
            <w:tcW w:w="5951" w:type="dxa"/>
            <w:tcBorders>
              <w:bottom w:val="single" w:sz="18" w:space="0" w:color="808080"/>
              <w:right w:val="single" w:sz="18" w:space="0" w:color="808080"/>
            </w:tcBorders>
            <w:vAlign w:val="center"/>
          </w:tcPr>
          <w:p w14:paraId="3DF5E001" w14:textId="77777777" w:rsidR="00023FE7" w:rsidRPr="00480790" w:rsidRDefault="00023FE7" w:rsidP="0041078A">
            <w:pPr>
              <w:pStyle w:val="Title"/>
              <w:rPr>
                <w:b w:val="0"/>
                <w:sz w:val="76"/>
                <w:szCs w:val="76"/>
                <w:lang w:val="en-US" w:eastAsia="en-US"/>
              </w:rPr>
            </w:pPr>
            <w:bookmarkStart w:id="0" w:name="_Toc336337837"/>
            <w:bookmarkStart w:id="1" w:name="_Toc362940086"/>
            <w:r w:rsidRPr="00480790">
              <w:rPr>
                <w:b w:val="0"/>
                <w:sz w:val="76"/>
                <w:szCs w:val="76"/>
                <w:lang w:val="en-US" w:eastAsia="en-US"/>
              </w:rPr>
              <w:t>Microsoft</w:t>
            </w:r>
            <w:r w:rsidRPr="0043735F">
              <w:rPr>
                <w:b w:val="0"/>
                <w:sz w:val="76"/>
                <w:szCs w:val="76"/>
                <w:vertAlign w:val="superscript"/>
                <w:lang w:val="en-US" w:eastAsia="en-US"/>
              </w:rPr>
              <w:t>®</w:t>
            </w:r>
            <w:bookmarkEnd w:id="0"/>
            <w:bookmarkEnd w:id="1"/>
          </w:p>
          <w:p w14:paraId="1C9F51E5" w14:textId="77777777" w:rsidR="00023FE7" w:rsidRPr="00480790" w:rsidRDefault="00023FE7">
            <w:pPr>
              <w:pStyle w:val="NoSpacing1"/>
              <w:ind w:left="270" w:right="668"/>
              <w:jc w:val="right"/>
              <w:rPr>
                <w:rFonts w:ascii="Cambria" w:hAnsi="Cambria" w:cs="Calibri"/>
                <w:sz w:val="76"/>
                <w:szCs w:val="72"/>
                <w:lang w:val="en-US"/>
              </w:rPr>
            </w:pPr>
            <w:r w:rsidRPr="00480790">
              <w:rPr>
                <w:rFonts w:ascii="Cambria" w:hAnsi="Cambria" w:cs="Calibri"/>
                <w:sz w:val="76"/>
                <w:szCs w:val="72"/>
                <w:lang w:val="en-US"/>
              </w:rPr>
              <w:t>Product List</w:t>
            </w:r>
          </w:p>
        </w:tc>
        <w:tc>
          <w:tcPr>
            <w:tcW w:w="4615" w:type="dxa"/>
            <w:tcBorders>
              <w:left w:val="single" w:sz="18" w:space="0" w:color="808080"/>
              <w:bottom w:val="single" w:sz="18" w:space="0" w:color="808080"/>
            </w:tcBorders>
            <w:vAlign w:val="center"/>
          </w:tcPr>
          <w:p w14:paraId="27157544" w14:textId="77777777" w:rsidR="00023FE7" w:rsidRPr="004127FF" w:rsidRDefault="00023FE7">
            <w:pPr>
              <w:pStyle w:val="NoSpacing1"/>
              <w:ind w:right="-1797"/>
              <w:rPr>
                <w:rFonts w:ascii="Tahoma" w:hAnsi="Tahoma" w:cs="Tahoma"/>
                <w:sz w:val="72"/>
                <w:szCs w:val="72"/>
                <w:lang w:val="en-US"/>
              </w:rPr>
            </w:pPr>
          </w:p>
          <w:p w14:paraId="7D407895" w14:textId="17C51B5B" w:rsidR="00023FE7" w:rsidRPr="004127FF" w:rsidRDefault="007C2F29">
            <w:pPr>
              <w:pStyle w:val="NoSpacing1"/>
              <w:ind w:right="-1797"/>
              <w:rPr>
                <w:rFonts w:ascii="Tahoma" w:hAnsi="Tahoma" w:cs="Tahoma"/>
                <w:sz w:val="72"/>
                <w:szCs w:val="72"/>
                <w:lang w:val="en-US"/>
              </w:rPr>
            </w:pPr>
            <w:r>
              <w:rPr>
                <w:rFonts w:ascii="Tahoma" w:hAnsi="Tahoma" w:cs="Tahoma"/>
                <w:sz w:val="72"/>
                <w:szCs w:val="72"/>
                <w:lang w:val="en-US"/>
              </w:rPr>
              <w:t xml:space="preserve">August </w:t>
            </w:r>
            <w:r w:rsidR="006B37C0">
              <w:rPr>
                <w:rFonts w:ascii="Tahoma" w:hAnsi="Tahoma" w:cs="Tahoma"/>
                <w:sz w:val="72"/>
                <w:szCs w:val="72"/>
                <w:lang w:val="en-US"/>
              </w:rPr>
              <w:t>1</w:t>
            </w:r>
          </w:p>
          <w:p w14:paraId="2D5EE5E4" w14:textId="77777777" w:rsidR="00023FE7" w:rsidRPr="004127FF" w:rsidRDefault="0077167D" w:rsidP="00A04495">
            <w:pPr>
              <w:pStyle w:val="NoSpacing1"/>
              <w:ind w:rightChars="-103" w:right="-185"/>
              <w:rPr>
                <w:rFonts w:ascii="Tahoma" w:hAnsi="Tahoma" w:cs="Tahoma"/>
                <w:color w:val="4F81BD"/>
                <w:sz w:val="200"/>
                <w:szCs w:val="200"/>
                <w:lang w:val="en-US"/>
              </w:rPr>
            </w:pPr>
            <w:r w:rsidRPr="00BE1924">
              <w:rPr>
                <w:rFonts w:ascii="Tahoma" w:hAnsi="Tahoma" w:cs="Tahoma"/>
                <w:color w:val="4F81BD"/>
                <w:sz w:val="180"/>
                <w:szCs w:val="200"/>
                <w:lang w:val="en-US"/>
              </w:rPr>
              <w:t>201</w:t>
            </w:r>
            <w:r w:rsidR="00F5030D" w:rsidRPr="00BE1924">
              <w:rPr>
                <w:rFonts w:ascii="Tahoma" w:hAnsi="Tahoma" w:cs="Tahoma"/>
                <w:color w:val="4F81BD"/>
                <w:sz w:val="180"/>
                <w:szCs w:val="200"/>
                <w:lang w:val="en-US"/>
              </w:rPr>
              <w:t>3</w:t>
            </w:r>
          </w:p>
        </w:tc>
      </w:tr>
      <w:tr w:rsidR="00023FE7" w14:paraId="524D69A3" w14:textId="77777777" w:rsidTr="00B909F2">
        <w:trPr>
          <w:trHeight w:val="412"/>
        </w:trPr>
        <w:tc>
          <w:tcPr>
            <w:tcW w:w="5951" w:type="dxa"/>
            <w:tcBorders>
              <w:top w:val="single" w:sz="18" w:space="0" w:color="808080"/>
            </w:tcBorders>
            <w:vAlign w:val="center"/>
          </w:tcPr>
          <w:p w14:paraId="7A9D29E2" w14:textId="334BD3BC" w:rsidR="00023FE7" w:rsidRPr="004127FF" w:rsidRDefault="00023FE7" w:rsidP="00281082">
            <w:pPr>
              <w:pStyle w:val="NoSpacing1"/>
              <w:ind w:leftChars="122" w:left="220" w:firstLine="2"/>
              <w:rPr>
                <w:rFonts w:ascii="Tahoma" w:hAnsi="Tahoma" w:cs="Tahoma"/>
                <w:sz w:val="22"/>
                <w:szCs w:val="22"/>
                <w:lang w:val="en-US"/>
              </w:rPr>
            </w:pPr>
            <w:r w:rsidRPr="004127FF">
              <w:rPr>
                <w:rFonts w:ascii="Tahoma" w:hAnsi="Tahoma" w:cs="Tahoma"/>
                <w:szCs w:val="22"/>
                <w:lang w:val="en-US"/>
              </w:rPr>
              <w:t xml:space="preserve">The Microsoft Product List provides information monthly about Microsoft software and Online Services licensed through Microsoft Volume Licensing </w:t>
            </w:r>
            <w:r w:rsidR="00063577">
              <w:rPr>
                <w:rFonts w:ascii="Tahoma" w:hAnsi="Tahoma" w:cs="Tahoma"/>
                <w:szCs w:val="22"/>
                <w:lang w:val="en-US"/>
              </w:rPr>
              <w:t>Programs</w:t>
            </w:r>
            <w:r w:rsidRPr="004127FF">
              <w:rPr>
                <w:rFonts w:ascii="Tahoma" w:hAnsi="Tahoma" w:cs="Tahoma"/>
                <w:szCs w:val="22"/>
                <w:lang w:val="en-US"/>
              </w:rPr>
              <w:t>.</w:t>
            </w:r>
          </w:p>
        </w:tc>
        <w:tc>
          <w:tcPr>
            <w:tcW w:w="4615" w:type="dxa"/>
            <w:tcBorders>
              <w:top w:val="single" w:sz="18" w:space="0" w:color="808080"/>
            </w:tcBorders>
            <w:vAlign w:val="center"/>
          </w:tcPr>
          <w:p w14:paraId="7A5CB9B6" w14:textId="77777777" w:rsidR="00023FE7" w:rsidRPr="004127FF" w:rsidRDefault="00023FE7" w:rsidP="00A04495">
            <w:pPr>
              <w:pStyle w:val="NoSpacing1"/>
              <w:ind w:rightChars="-15" w:right="-27"/>
              <w:rPr>
                <w:rFonts w:ascii="Tahoma" w:hAnsi="Tahoma" w:cs="Tahoma"/>
                <w:sz w:val="32"/>
                <w:szCs w:val="32"/>
                <w:lang w:val="en-US"/>
              </w:rPr>
            </w:pPr>
          </w:p>
        </w:tc>
      </w:tr>
    </w:tbl>
    <w:p w14:paraId="7EDA690E" w14:textId="77777777" w:rsidR="00023FE7" w:rsidRDefault="00023FE7" w:rsidP="00B0065F">
      <w:pPr>
        <w:pStyle w:val="Heading1"/>
        <w:sectPr w:rsidR="00023FE7"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1BFD2BEF" w14:textId="45E2E00A" w:rsidR="00023FE7" w:rsidRDefault="00023FE7" w:rsidP="00B0065F">
      <w:pPr>
        <w:pStyle w:val="Heading1"/>
      </w:pPr>
      <w:bookmarkStart w:id="2" w:name="_Toc336337838"/>
      <w:bookmarkStart w:id="3" w:name="_Toc362940087"/>
      <w:r>
        <w:lastRenderedPageBreak/>
        <w:t>ABOUT THIS DOCUMENT</w:t>
      </w:r>
      <w:bookmarkEnd w:id="2"/>
      <w:bookmarkEnd w:id="3"/>
    </w:p>
    <w:p w14:paraId="5A8B2E63" w14:textId="77777777" w:rsidR="00023FE7" w:rsidRDefault="00023FE7">
      <w:pPr>
        <w:pStyle w:val="Body"/>
        <w:ind w:right="720"/>
        <w:rPr>
          <w:rFonts w:ascii="Tahoma" w:hAnsi="Tahoma" w:cs="Tahoma"/>
        </w:rPr>
      </w:pPr>
    </w:p>
    <w:p w14:paraId="287F7F82" w14:textId="1BAA73EF" w:rsidR="00023FE7" w:rsidRDefault="00023FE7">
      <w:pPr>
        <w:pStyle w:val="Body"/>
        <w:ind w:right="720"/>
        <w:rPr>
          <w:rFonts w:ascii="Tahoma" w:hAnsi="Tahoma" w:cs="Tahoma"/>
          <w:sz w:val="18"/>
          <w:szCs w:val="18"/>
        </w:rPr>
      </w:pPr>
      <w:r>
        <w:rPr>
          <w:rFonts w:ascii="Tahoma" w:hAnsi="Tahoma" w:cs="Tahoma"/>
          <w:sz w:val="18"/>
          <w:szCs w:val="18"/>
        </w:rPr>
        <w:t xml:space="preserve">The Microsoft Product List provides information monthly about Microsoft software and Online Services licensed through Microsoft Volume Licensing </w:t>
      </w:r>
      <w:r w:rsidR="00063577">
        <w:rPr>
          <w:rFonts w:ascii="Tahoma" w:hAnsi="Tahoma" w:cs="Tahoma"/>
          <w:sz w:val="18"/>
          <w:szCs w:val="18"/>
        </w:rPr>
        <w:t>Programs</w:t>
      </w:r>
      <w:r>
        <w:rPr>
          <w:rFonts w:ascii="Tahoma" w:hAnsi="Tahoma" w:cs="Tahoma"/>
          <w:sz w:val="18"/>
          <w:szCs w:val="18"/>
        </w:rPr>
        <w:t>. The information described in the Microsoft Product List includes:</w:t>
      </w:r>
    </w:p>
    <w:p w14:paraId="3E4B5526" w14:textId="77777777" w:rsidR="00023FE7" w:rsidRDefault="00023FE7">
      <w:pPr>
        <w:pStyle w:val="Body"/>
        <w:ind w:right="720"/>
        <w:rPr>
          <w:rFonts w:ascii="Tahoma" w:hAnsi="Tahoma" w:cs="Tahoma"/>
          <w:sz w:val="18"/>
          <w:szCs w:val="18"/>
        </w:rPr>
      </w:pPr>
    </w:p>
    <w:p w14:paraId="6B0E721C" w14:textId="77777777" w:rsidR="00023FE7" w:rsidRDefault="00023FE7">
      <w:pPr>
        <w:pStyle w:val="BulletedList"/>
        <w:ind w:right="720"/>
        <w:rPr>
          <w:rFonts w:ascii="Tahoma" w:hAnsi="Tahoma" w:cs="Tahoma"/>
          <w:sz w:val="18"/>
          <w:szCs w:val="18"/>
        </w:rPr>
      </w:pPr>
      <w:r>
        <w:rPr>
          <w:rFonts w:ascii="Tahoma" w:hAnsi="Tahoma" w:cs="Tahoma"/>
          <w:sz w:val="18"/>
          <w:szCs w:val="18"/>
        </w:rPr>
        <w:t>Availability of new software and products offered through Microsoft Volume Licensing</w:t>
      </w:r>
    </w:p>
    <w:p w14:paraId="243C9E2D"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Discontinuation of software and products offered through Microsoft Volume Licensing</w:t>
      </w:r>
    </w:p>
    <w:p w14:paraId="448CDD85"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 xml:space="preserve">Software and product designation regarding the Microsoft Volume Licensing product pool </w:t>
      </w:r>
    </w:p>
    <w:p w14:paraId="6B1B017E"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The point value for each software and product technology</w:t>
      </w:r>
    </w:p>
    <w:p w14:paraId="0615383C"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Available promotions</w:t>
      </w:r>
    </w:p>
    <w:p w14:paraId="771B1A34"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Migration paths from one version of software to another version of that same software</w:t>
      </w:r>
    </w:p>
    <w:p w14:paraId="65C936DF"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Migration paths from discontinued software to new software versions</w:t>
      </w:r>
    </w:p>
    <w:p w14:paraId="734AFE1F"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Software Assurance benefits</w:t>
      </w:r>
    </w:p>
    <w:p w14:paraId="1F03E7CB"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Other Notes and information specific to software and products</w:t>
      </w:r>
    </w:p>
    <w:p w14:paraId="73E02C63" w14:textId="77777777" w:rsidR="00023FE7" w:rsidRDefault="00023FE7">
      <w:pPr>
        <w:ind w:right="720"/>
        <w:rPr>
          <w:rFonts w:cs="Tahoma"/>
        </w:rPr>
      </w:pPr>
    </w:p>
    <w:p w14:paraId="7A13C367" w14:textId="77777777" w:rsidR="00023FE7" w:rsidRDefault="00023FE7">
      <w:pPr>
        <w:ind w:right="720"/>
        <w:rPr>
          <w:rFonts w:cs="Tahoma"/>
        </w:rPr>
      </w:pPr>
    </w:p>
    <w:p w14:paraId="633C46EB" w14:textId="77777777" w:rsidR="00023FE7" w:rsidRDefault="00023FE7" w:rsidP="00B0065F">
      <w:pPr>
        <w:pStyle w:val="Heading1"/>
      </w:pPr>
      <w:bookmarkStart w:id="4" w:name="_Toc336337839"/>
      <w:bookmarkStart w:id="5" w:name="_Toc362940088"/>
      <w:r>
        <w:t>How to use the Microsoft Product List</w:t>
      </w:r>
      <w:bookmarkEnd w:id="4"/>
      <w:bookmarkEnd w:id="5"/>
    </w:p>
    <w:p w14:paraId="1A7992FE" w14:textId="77777777" w:rsidR="00023FE7" w:rsidRDefault="00023FE7">
      <w:pPr>
        <w:pStyle w:val="Body"/>
        <w:ind w:right="-1890"/>
        <w:rPr>
          <w:rFonts w:ascii="Tahoma" w:hAnsi="Tahoma" w:cs="Tahoma"/>
          <w:b/>
        </w:rPr>
      </w:pPr>
    </w:p>
    <w:p w14:paraId="4508EA26" w14:textId="77777777" w:rsidR="00023FE7" w:rsidRDefault="00023FE7">
      <w:pPr>
        <w:pStyle w:val="Body"/>
        <w:ind w:right="-1890"/>
        <w:rPr>
          <w:rFonts w:ascii="Tahoma" w:hAnsi="Tahoma" w:cs="Tahoma"/>
          <w:b/>
        </w:rPr>
      </w:pPr>
      <w:r>
        <w:rPr>
          <w:rFonts w:ascii="Tahoma" w:hAnsi="Tahoma" w:cs="Tahoma"/>
          <w:b/>
        </w:rPr>
        <w:t>Please familiarize yourself with the Chart Key following the steps noted below.</w:t>
      </w:r>
    </w:p>
    <w:p w14:paraId="020B7F69" w14:textId="77777777" w:rsidR="00023FE7" w:rsidRDefault="00023FE7">
      <w:pPr>
        <w:pStyle w:val="Body"/>
        <w:ind w:right="-1890"/>
        <w:rPr>
          <w:rStyle w:val="BodyChar"/>
          <w:rFonts w:ascii="Tahoma" w:hAnsi="Tahoma" w:cs="Tahoma"/>
          <w:b/>
          <w:sz w:val="20"/>
        </w:rPr>
      </w:pPr>
    </w:p>
    <w:p w14:paraId="0E239D30" w14:textId="77777777" w:rsidR="00023FE7" w:rsidRDefault="00023FE7">
      <w:pPr>
        <w:pStyle w:val="Body"/>
        <w:ind w:right="-1890"/>
        <w:rPr>
          <w:rFonts w:ascii="Tahoma" w:hAnsi="Tahoma" w:cs="Tahoma"/>
          <w:sz w:val="18"/>
          <w:szCs w:val="18"/>
        </w:rPr>
      </w:pPr>
      <w:r>
        <w:rPr>
          <w:rStyle w:val="BodyChar"/>
          <w:rFonts w:ascii="Tahoma" w:hAnsi="Tahoma" w:cs="Tahoma"/>
          <w:b/>
          <w:sz w:val="18"/>
          <w:szCs w:val="18"/>
        </w:rPr>
        <w:t>Step 1:</w:t>
      </w:r>
      <w:r w:rsidR="00DE28FE">
        <w:rPr>
          <w:rStyle w:val="BodyChar"/>
          <w:rFonts w:ascii="Tahoma" w:hAnsi="Tahoma" w:cs="Tahoma"/>
          <w:b/>
          <w:sz w:val="18"/>
          <w:szCs w:val="18"/>
        </w:rPr>
        <w:t xml:space="preserve"> </w:t>
      </w:r>
      <w:r>
        <w:rPr>
          <w:rFonts w:ascii="Tahoma" w:hAnsi="Tahoma" w:cs="Tahoma"/>
          <w:sz w:val="18"/>
          <w:szCs w:val="18"/>
        </w:rPr>
        <w:t xml:space="preserve"> Locate the software you are considering in the table. </w:t>
      </w:r>
    </w:p>
    <w:p w14:paraId="0751FD34" w14:textId="77777777" w:rsidR="00023FE7" w:rsidRDefault="00023FE7">
      <w:pPr>
        <w:pStyle w:val="Body"/>
        <w:ind w:right="-1890"/>
        <w:rPr>
          <w:rFonts w:ascii="Tahoma" w:hAnsi="Tahoma" w:cs="Tahoma"/>
          <w:sz w:val="18"/>
          <w:szCs w:val="18"/>
        </w:rPr>
      </w:pPr>
    </w:p>
    <w:p w14:paraId="6F6B784C" w14:textId="77777777" w:rsidR="00023FE7" w:rsidRDefault="00CD0D74" w:rsidP="0013361B">
      <w:pPr>
        <w:pStyle w:val="NumberedSteps"/>
        <w:ind w:left="-180" w:right="720"/>
        <w:rPr>
          <w:rStyle w:val="BodyChar"/>
          <w:rFonts w:ascii="Tahoma" w:hAnsi="Tahoma" w:cs="Tahoma"/>
          <w:b/>
          <w:sz w:val="18"/>
          <w:szCs w:val="18"/>
        </w:rPr>
      </w:pPr>
      <w:r>
        <w:rPr>
          <w:rStyle w:val="BodyChar"/>
          <w:rFonts w:ascii="Tahoma" w:hAnsi="Tahoma" w:cs="Tahoma"/>
          <w:b/>
          <w:noProof/>
          <w:sz w:val="18"/>
          <w:szCs w:val="18"/>
        </w:rPr>
        <w:drawing>
          <wp:inline distT="0" distB="0" distL="0" distR="0" wp14:anchorId="75C0120D" wp14:editId="6481810B">
            <wp:extent cx="5937885" cy="1520190"/>
            <wp:effectExtent l="0" t="0" r="5715" b="3810"/>
            <wp:docPr id="6" name="Picture 3"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7885" cy="1520190"/>
                    </a:xfrm>
                    <a:prstGeom prst="rect">
                      <a:avLst/>
                    </a:prstGeom>
                    <a:noFill/>
                    <a:ln>
                      <a:noFill/>
                    </a:ln>
                  </pic:spPr>
                </pic:pic>
              </a:graphicData>
            </a:graphic>
          </wp:inline>
        </w:drawing>
      </w:r>
    </w:p>
    <w:p w14:paraId="08F2F599" w14:textId="77777777" w:rsidR="00023FE7" w:rsidRDefault="00023FE7">
      <w:pPr>
        <w:pStyle w:val="NumberedSteps"/>
        <w:ind w:right="720"/>
        <w:rPr>
          <w:rStyle w:val="BodyChar"/>
          <w:rFonts w:ascii="Tahoma" w:hAnsi="Tahoma" w:cs="Tahoma"/>
          <w:b/>
          <w:sz w:val="18"/>
          <w:szCs w:val="18"/>
        </w:rPr>
      </w:pPr>
    </w:p>
    <w:p w14:paraId="6BC496F7"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Step 2:</w:t>
      </w:r>
      <w:r>
        <w:rPr>
          <w:rFonts w:ascii="Tahoma" w:hAnsi="Tahoma" w:cs="Tahoma"/>
          <w:sz w:val="18"/>
          <w:szCs w:val="18"/>
        </w:rPr>
        <w:t xml:space="preserve"> </w:t>
      </w:r>
      <w:r w:rsidR="00DE28FE">
        <w:rPr>
          <w:rFonts w:ascii="Tahoma" w:hAnsi="Tahoma" w:cs="Tahoma"/>
          <w:sz w:val="18"/>
          <w:szCs w:val="18"/>
        </w:rPr>
        <w:t xml:space="preserve"> </w:t>
      </w:r>
      <w:r>
        <w:rPr>
          <w:rFonts w:ascii="Tahoma" w:hAnsi="Tahoma" w:cs="Tahoma"/>
          <w:sz w:val="18"/>
          <w:szCs w:val="18"/>
        </w:rPr>
        <w:t>Review the information in the columns for available promotions, Software Assurance benefits, point counts, program availability, etc.</w:t>
      </w:r>
    </w:p>
    <w:p w14:paraId="6FE07E42" w14:textId="77777777" w:rsidR="00023FE7" w:rsidRDefault="00023FE7" w:rsidP="000E5145">
      <w:pPr>
        <w:pStyle w:val="NumberedSteps"/>
        <w:ind w:right="720"/>
        <w:rPr>
          <w:rFonts w:ascii="Tahoma" w:hAnsi="Tahoma" w:cs="Tahoma"/>
          <w:sz w:val="18"/>
          <w:szCs w:val="18"/>
        </w:rPr>
      </w:pPr>
      <w:r>
        <w:rPr>
          <w:rStyle w:val="BodyChar"/>
          <w:rFonts w:ascii="Tahoma" w:hAnsi="Tahoma" w:cs="Tahoma"/>
          <w:b/>
          <w:sz w:val="18"/>
          <w:szCs w:val="18"/>
        </w:rPr>
        <w:t>Step 3:</w:t>
      </w:r>
      <w:r>
        <w:rPr>
          <w:rFonts w:ascii="Tahoma" w:hAnsi="Tahoma" w:cs="Tahoma"/>
          <w:sz w:val="18"/>
          <w:szCs w:val="18"/>
        </w:rPr>
        <w:t xml:space="preserve">  Some software will also have a footnote regarding additional information. If applicable, “click” (Ctrl + click) on the footnote number, which will bring you directly to the applicable text; or refer to the identified footnote in the pages that follow the table for that additional information. Additional information includes details regarding migration offerings or eligibility criteria as illustrated in the example below.</w:t>
      </w:r>
    </w:p>
    <w:p w14:paraId="1258A5FC" w14:textId="77777777" w:rsidR="000E5145" w:rsidRPr="000E5145" w:rsidRDefault="000E5145" w:rsidP="000E5145">
      <w:pPr>
        <w:pStyle w:val="NumberedSteps"/>
        <w:ind w:right="720"/>
        <w:rPr>
          <w:rStyle w:val="BodyChar"/>
          <w:rFonts w:ascii="Tahoma" w:hAnsi="Tahoma" w:cs="Tahoma"/>
          <w:b/>
          <w:sz w:val="18"/>
          <w:szCs w:val="18"/>
        </w:rPr>
      </w:pPr>
    </w:p>
    <w:p w14:paraId="6DE47FB3" w14:textId="77777777" w:rsidR="00023FE7" w:rsidRDefault="00CD0D74">
      <w:pPr>
        <w:pStyle w:val="NumberedSteps"/>
        <w:tabs>
          <w:tab w:val="left" w:pos="9360"/>
        </w:tabs>
        <w:ind w:right="720"/>
        <w:rPr>
          <w:rStyle w:val="BodyChar"/>
          <w:rFonts w:ascii="Tahoma" w:hAnsi="Tahoma" w:cs="Tahoma"/>
          <w:b/>
          <w:sz w:val="18"/>
          <w:szCs w:val="18"/>
        </w:rPr>
      </w:pPr>
      <w:r>
        <w:rPr>
          <w:rStyle w:val="BodyChar"/>
          <w:rFonts w:ascii="Tahoma" w:hAnsi="Tahoma" w:cs="Tahoma"/>
          <w:b/>
          <w:noProof/>
          <w:sz w:val="18"/>
          <w:szCs w:val="18"/>
        </w:rPr>
        <w:lastRenderedPageBreak/>
        <w:drawing>
          <wp:inline distT="0" distB="0" distL="0" distR="0" wp14:anchorId="57407ACE" wp14:editId="5FB41BAF">
            <wp:extent cx="2576830" cy="1472565"/>
            <wp:effectExtent l="0" t="0" r="0" b="0"/>
            <wp:docPr id="4" name="Picture 4"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ng PL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76830" cy="1472565"/>
                    </a:xfrm>
                    <a:prstGeom prst="rect">
                      <a:avLst/>
                    </a:prstGeom>
                    <a:noFill/>
                    <a:ln>
                      <a:noFill/>
                    </a:ln>
                  </pic:spPr>
                </pic:pic>
              </a:graphicData>
            </a:graphic>
          </wp:inline>
        </w:drawing>
      </w:r>
    </w:p>
    <w:p w14:paraId="7203D6FB" w14:textId="77777777" w:rsidR="0013361B" w:rsidRDefault="0013361B">
      <w:pPr>
        <w:pStyle w:val="NumberedSteps"/>
        <w:tabs>
          <w:tab w:val="left" w:pos="9360"/>
        </w:tabs>
        <w:ind w:right="720"/>
        <w:rPr>
          <w:rStyle w:val="BodyChar"/>
          <w:rFonts w:ascii="Tahoma" w:hAnsi="Tahoma" w:cs="Tahoma"/>
          <w:b/>
          <w:sz w:val="18"/>
          <w:szCs w:val="18"/>
        </w:rPr>
      </w:pPr>
    </w:p>
    <w:p w14:paraId="185B5D30" w14:textId="77777777" w:rsidR="00023FE7" w:rsidRDefault="00CD0D74">
      <w:pPr>
        <w:pStyle w:val="NumberedSteps"/>
        <w:ind w:right="720"/>
        <w:rPr>
          <w:rStyle w:val="BodyChar"/>
          <w:rFonts w:ascii="Tahoma" w:hAnsi="Tahoma" w:cs="Tahoma"/>
          <w:b/>
          <w:sz w:val="18"/>
          <w:szCs w:val="18"/>
        </w:rPr>
      </w:pPr>
      <w:r>
        <w:rPr>
          <w:rStyle w:val="BodyChar"/>
          <w:rFonts w:ascii="Tahoma" w:hAnsi="Tahoma" w:cs="Tahoma"/>
          <w:b/>
          <w:noProof/>
          <w:sz w:val="18"/>
          <w:szCs w:val="18"/>
        </w:rPr>
        <w:drawing>
          <wp:inline distT="0" distB="0" distL="0" distR="0" wp14:anchorId="1B96E32A" wp14:editId="06958CE4">
            <wp:extent cx="4821555" cy="1045210"/>
            <wp:effectExtent l="0" t="0" r="0" b="2540"/>
            <wp:docPr id="5" name="Picture 5"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ng PL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21555" cy="1045210"/>
                    </a:xfrm>
                    <a:prstGeom prst="rect">
                      <a:avLst/>
                    </a:prstGeom>
                    <a:noFill/>
                    <a:ln>
                      <a:noFill/>
                    </a:ln>
                  </pic:spPr>
                </pic:pic>
              </a:graphicData>
            </a:graphic>
          </wp:inline>
        </w:drawing>
      </w:r>
    </w:p>
    <w:p w14:paraId="0412B39D" w14:textId="77777777" w:rsidR="0013361B" w:rsidRDefault="0013361B">
      <w:pPr>
        <w:pStyle w:val="NumberedSteps"/>
        <w:ind w:right="720"/>
        <w:rPr>
          <w:rStyle w:val="BodyChar"/>
          <w:rFonts w:ascii="Tahoma" w:hAnsi="Tahoma" w:cs="Tahoma"/>
          <w:b/>
          <w:sz w:val="18"/>
          <w:szCs w:val="18"/>
        </w:rPr>
      </w:pPr>
    </w:p>
    <w:p w14:paraId="5C8131D9"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 xml:space="preserve">Step 4: </w:t>
      </w:r>
      <w:r>
        <w:rPr>
          <w:rFonts w:ascii="Tahoma" w:hAnsi="Tahoma" w:cs="Tahoma"/>
          <w:sz w:val="18"/>
          <w:szCs w:val="18"/>
        </w:rPr>
        <w:t xml:space="preserve"> For more information about Software Assurance benefits and Software Assurance acquisition and renewal, see Appendices 5 and 6.</w:t>
      </w:r>
    </w:p>
    <w:p w14:paraId="63624B4A" w14:textId="08903827" w:rsidR="00023FE7" w:rsidRDefault="00023FE7">
      <w:pPr>
        <w:pStyle w:val="Body"/>
        <w:ind w:right="720"/>
        <w:rPr>
          <w:rFonts w:ascii="Tahoma" w:hAnsi="Tahoma" w:cs="Tahoma"/>
          <w:sz w:val="18"/>
          <w:szCs w:val="18"/>
        </w:rPr>
      </w:pPr>
      <w:r>
        <w:rPr>
          <w:rFonts w:ascii="Tahoma" w:hAnsi="Tahoma" w:cs="Tahoma"/>
          <w:b/>
          <w:sz w:val="18"/>
          <w:szCs w:val="18"/>
        </w:rPr>
        <w:t>Note:</w:t>
      </w:r>
      <w:r>
        <w:rPr>
          <w:rFonts w:ascii="Tahoma" w:hAnsi="Tahoma" w:cs="Tahoma"/>
          <w:sz w:val="18"/>
          <w:szCs w:val="18"/>
        </w:rPr>
        <w:t xml:space="preserve">  This Product List identifies the software that is available, by program, and software specific information regarding the acquisition of Licenses for that software. It is incorporated by reference in the Microsoft </w:t>
      </w:r>
      <w:r w:rsidR="00D05F45">
        <w:rPr>
          <w:rFonts w:ascii="Tahoma" w:hAnsi="Tahoma" w:cs="Tahoma"/>
          <w:sz w:val="18"/>
          <w:szCs w:val="18"/>
        </w:rPr>
        <w:t>V</w:t>
      </w:r>
      <w:r w:rsidR="00063577">
        <w:rPr>
          <w:rFonts w:ascii="Tahoma" w:hAnsi="Tahoma" w:cs="Tahoma"/>
          <w:sz w:val="18"/>
          <w:szCs w:val="18"/>
        </w:rPr>
        <w:t xml:space="preserve">olume </w:t>
      </w:r>
      <w:r w:rsidR="00D05F45">
        <w:rPr>
          <w:rFonts w:ascii="Tahoma" w:hAnsi="Tahoma" w:cs="Tahoma"/>
          <w:sz w:val="18"/>
          <w:szCs w:val="18"/>
        </w:rPr>
        <w:t>L</w:t>
      </w:r>
      <w:r w:rsidR="00063577">
        <w:rPr>
          <w:rFonts w:ascii="Tahoma" w:hAnsi="Tahoma" w:cs="Tahoma"/>
          <w:sz w:val="18"/>
          <w:szCs w:val="18"/>
        </w:rPr>
        <w:t>icens</w:t>
      </w:r>
      <w:r w:rsidR="00D05F45">
        <w:rPr>
          <w:rFonts w:ascii="Tahoma" w:hAnsi="Tahoma" w:cs="Tahoma"/>
          <w:sz w:val="18"/>
          <w:szCs w:val="18"/>
        </w:rPr>
        <w:t>ing</w:t>
      </w:r>
      <w:r>
        <w:rPr>
          <w:rFonts w:ascii="Tahoma" w:hAnsi="Tahoma" w:cs="Tahoma"/>
          <w:sz w:val="18"/>
          <w:szCs w:val="18"/>
        </w:rPr>
        <w:t xml:space="preserve"> agreement. Availability of software can vary by region. Customers should contact their reseller or Microsoft Account Manager for information pertaining to the regional availability of any particular software.</w:t>
      </w:r>
    </w:p>
    <w:p w14:paraId="4CEF4095" w14:textId="77777777" w:rsidR="00023FE7" w:rsidRDefault="00023FE7">
      <w:pPr>
        <w:pStyle w:val="Body"/>
        <w:ind w:right="720"/>
        <w:rPr>
          <w:rFonts w:ascii="Tahoma" w:hAnsi="Tahoma" w:cs="Tahoma"/>
          <w:sz w:val="18"/>
          <w:szCs w:val="18"/>
        </w:rPr>
      </w:pPr>
    </w:p>
    <w:p w14:paraId="118D60C9" w14:textId="0F16979A" w:rsidR="00023FE7" w:rsidRDefault="00023FE7">
      <w:pPr>
        <w:pStyle w:val="Body"/>
        <w:ind w:right="720"/>
        <w:rPr>
          <w:rFonts w:ascii="Tahoma" w:hAnsi="Tahoma" w:cs="Tahoma"/>
          <w:sz w:val="18"/>
          <w:szCs w:val="18"/>
        </w:rPr>
      </w:pPr>
      <w:r>
        <w:rPr>
          <w:rFonts w:ascii="Tahoma" w:hAnsi="Tahoma" w:cs="Tahoma"/>
          <w:sz w:val="18"/>
          <w:szCs w:val="18"/>
        </w:rPr>
        <w:t xml:space="preserve">You may also want to review the Product Use Rights (PUR) document. The PUR is produced quarterly and provides information about the latest use rights for Microsoft software under Microsoft Volume Licensing </w:t>
      </w:r>
      <w:r w:rsidR="00063577">
        <w:rPr>
          <w:rFonts w:ascii="Tahoma" w:hAnsi="Tahoma" w:cs="Tahoma"/>
          <w:sz w:val="18"/>
          <w:szCs w:val="18"/>
        </w:rPr>
        <w:t>Programs</w:t>
      </w:r>
      <w:r>
        <w:rPr>
          <w:rFonts w:ascii="Tahoma" w:hAnsi="Tahoma" w:cs="Tahoma"/>
          <w:sz w:val="18"/>
          <w:szCs w:val="18"/>
        </w:rPr>
        <w:t>. The documented is located at:  http://www.microsoftvolumelicensing.com/userights/Default.aspx</w:t>
      </w:r>
      <w:hyperlink w:history="1"/>
    </w:p>
    <w:p w14:paraId="77C6AB86" w14:textId="77777777" w:rsidR="00465757" w:rsidRPr="00465757" w:rsidRDefault="00465757" w:rsidP="00465757"/>
    <w:p w14:paraId="1BAF2FD7" w14:textId="77777777" w:rsidR="00465757" w:rsidRPr="00465757" w:rsidRDefault="00465757" w:rsidP="00465757"/>
    <w:p w14:paraId="0E50E13E" w14:textId="77777777" w:rsidR="00E83068" w:rsidRPr="00E83068" w:rsidRDefault="00023FE7" w:rsidP="0051046C">
      <w:pPr>
        <w:pStyle w:val="TOC1"/>
        <w:rPr>
          <w:color w:val="auto"/>
        </w:rPr>
      </w:pPr>
      <w:r w:rsidRPr="00465757">
        <w:br w:type="page"/>
      </w:r>
      <w:r w:rsidR="00DA37BA" w:rsidRPr="00241674">
        <w:fldChar w:fldCharType="begin"/>
      </w:r>
      <w:r w:rsidRPr="00241674">
        <w:instrText xml:space="preserve"> TOC \o "1-2" \t "Heading 3,3,Heading 4,4,Product Names,2" </w:instrText>
      </w:r>
      <w:r w:rsidR="00DA37BA" w:rsidRPr="00241674">
        <w:fldChar w:fldCharType="separate"/>
      </w:r>
    </w:p>
    <w:p w14:paraId="4FDDAFE9"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b w:val="0"/>
          <w:color w:val="auto"/>
        </w:rPr>
        <w:lastRenderedPageBreak/>
        <w:t>Microsoft</w:t>
      </w:r>
      <w:r w:rsidRPr="00E83068">
        <w:rPr>
          <w:b w:val="0"/>
          <w:color w:val="auto"/>
          <w:vertAlign w:val="superscript"/>
        </w:rPr>
        <w:t>®</w:t>
      </w:r>
      <w:r w:rsidRPr="00E83068">
        <w:rPr>
          <w:color w:val="auto"/>
        </w:rPr>
        <w:tab/>
      </w:r>
      <w:r w:rsidRPr="00E83068">
        <w:rPr>
          <w:color w:val="auto"/>
        </w:rPr>
        <w:fldChar w:fldCharType="begin"/>
      </w:r>
      <w:r w:rsidRPr="00E83068">
        <w:rPr>
          <w:color w:val="auto"/>
        </w:rPr>
        <w:instrText xml:space="preserve"> PAGEREF _Toc362940086 \h </w:instrText>
      </w:r>
      <w:r w:rsidRPr="00E83068">
        <w:rPr>
          <w:color w:val="auto"/>
        </w:rPr>
      </w:r>
      <w:r w:rsidRPr="00E83068">
        <w:rPr>
          <w:color w:val="auto"/>
        </w:rPr>
        <w:fldChar w:fldCharType="separate"/>
      </w:r>
      <w:r w:rsidRPr="00E83068">
        <w:rPr>
          <w:color w:val="auto"/>
        </w:rPr>
        <w:t>1</w:t>
      </w:r>
      <w:r w:rsidRPr="00E83068">
        <w:rPr>
          <w:color w:val="auto"/>
        </w:rPr>
        <w:fldChar w:fldCharType="end"/>
      </w:r>
    </w:p>
    <w:p w14:paraId="06B253D1"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ABOUT THIS DOCUMENT</w:t>
      </w:r>
      <w:r w:rsidRPr="00E83068">
        <w:rPr>
          <w:color w:val="auto"/>
        </w:rPr>
        <w:tab/>
      </w:r>
      <w:r w:rsidRPr="00E83068">
        <w:rPr>
          <w:color w:val="auto"/>
        </w:rPr>
        <w:fldChar w:fldCharType="begin"/>
      </w:r>
      <w:r w:rsidRPr="00E83068">
        <w:rPr>
          <w:color w:val="auto"/>
        </w:rPr>
        <w:instrText xml:space="preserve"> PAGEREF _Toc362940087 \h </w:instrText>
      </w:r>
      <w:r w:rsidRPr="00E83068">
        <w:rPr>
          <w:color w:val="auto"/>
        </w:rPr>
      </w:r>
      <w:r w:rsidRPr="00E83068">
        <w:rPr>
          <w:color w:val="auto"/>
        </w:rPr>
        <w:fldChar w:fldCharType="separate"/>
      </w:r>
      <w:r w:rsidRPr="00E83068">
        <w:rPr>
          <w:color w:val="auto"/>
        </w:rPr>
        <w:t>2</w:t>
      </w:r>
      <w:r w:rsidRPr="00E83068">
        <w:rPr>
          <w:color w:val="auto"/>
        </w:rPr>
        <w:fldChar w:fldCharType="end"/>
      </w:r>
    </w:p>
    <w:p w14:paraId="0246280F"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How to use the Microsoft Product List</w:t>
      </w:r>
      <w:r w:rsidRPr="00E83068">
        <w:rPr>
          <w:color w:val="auto"/>
        </w:rPr>
        <w:tab/>
      </w:r>
      <w:r w:rsidRPr="00E83068">
        <w:rPr>
          <w:color w:val="auto"/>
        </w:rPr>
        <w:fldChar w:fldCharType="begin"/>
      </w:r>
      <w:r w:rsidRPr="00E83068">
        <w:rPr>
          <w:color w:val="auto"/>
        </w:rPr>
        <w:instrText xml:space="preserve"> PAGEREF _Toc362940088 \h </w:instrText>
      </w:r>
      <w:r w:rsidRPr="00E83068">
        <w:rPr>
          <w:color w:val="auto"/>
        </w:rPr>
      </w:r>
      <w:r w:rsidRPr="00E83068">
        <w:rPr>
          <w:color w:val="auto"/>
        </w:rPr>
        <w:fldChar w:fldCharType="separate"/>
      </w:r>
      <w:r w:rsidRPr="00E83068">
        <w:rPr>
          <w:color w:val="auto"/>
        </w:rPr>
        <w:t>2</w:t>
      </w:r>
      <w:r w:rsidRPr="00E83068">
        <w:rPr>
          <w:color w:val="auto"/>
        </w:rPr>
        <w:fldChar w:fldCharType="end"/>
      </w:r>
    </w:p>
    <w:p w14:paraId="587B849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Chart Key</w:t>
      </w:r>
      <w:r w:rsidRPr="00E83068">
        <w:tab/>
      </w:r>
      <w:r w:rsidRPr="00E83068">
        <w:fldChar w:fldCharType="begin"/>
      </w:r>
      <w:r w:rsidRPr="00E83068">
        <w:instrText xml:space="preserve"> PAGEREF _Toc362940089 \h </w:instrText>
      </w:r>
      <w:r w:rsidRPr="00E83068">
        <w:fldChar w:fldCharType="separate"/>
      </w:r>
      <w:r w:rsidRPr="00E83068">
        <w:t>14</w:t>
      </w:r>
      <w:r w:rsidRPr="00E83068">
        <w:fldChar w:fldCharType="end"/>
      </w:r>
    </w:p>
    <w:p w14:paraId="159A7717"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Product LIST</w:t>
      </w:r>
      <w:r w:rsidRPr="00E83068">
        <w:rPr>
          <w:color w:val="auto"/>
        </w:rPr>
        <w:tab/>
      </w:r>
      <w:r w:rsidRPr="00E83068">
        <w:rPr>
          <w:color w:val="auto"/>
        </w:rPr>
        <w:fldChar w:fldCharType="begin"/>
      </w:r>
      <w:r w:rsidRPr="00E83068">
        <w:rPr>
          <w:color w:val="auto"/>
        </w:rPr>
        <w:instrText xml:space="preserve"> PAGEREF _Toc362940090 \h </w:instrText>
      </w:r>
      <w:r w:rsidRPr="00E83068">
        <w:rPr>
          <w:color w:val="auto"/>
        </w:rPr>
      </w:r>
      <w:r w:rsidRPr="00E83068">
        <w:rPr>
          <w:color w:val="auto"/>
        </w:rPr>
        <w:fldChar w:fldCharType="separate"/>
      </w:r>
      <w:r w:rsidRPr="00E83068">
        <w:rPr>
          <w:color w:val="auto"/>
        </w:rPr>
        <w:t>16</w:t>
      </w:r>
      <w:r w:rsidRPr="00E83068">
        <w:rPr>
          <w:color w:val="auto"/>
        </w:rPr>
        <w:fldChar w:fldCharType="end"/>
      </w:r>
    </w:p>
    <w:p w14:paraId="61D77CDA"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APPLICATIONS POOL</w:t>
      </w:r>
      <w:r w:rsidRPr="00E83068">
        <w:rPr>
          <w:color w:val="auto"/>
        </w:rPr>
        <w:tab/>
      </w:r>
      <w:r w:rsidRPr="00E83068">
        <w:rPr>
          <w:color w:val="auto"/>
        </w:rPr>
        <w:fldChar w:fldCharType="begin"/>
      </w:r>
      <w:r w:rsidRPr="00E83068">
        <w:rPr>
          <w:color w:val="auto"/>
        </w:rPr>
        <w:instrText xml:space="preserve"> PAGEREF _Toc362940091 \h </w:instrText>
      </w:r>
      <w:r w:rsidRPr="00E83068">
        <w:rPr>
          <w:color w:val="auto"/>
        </w:rPr>
      </w:r>
      <w:r w:rsidRPr="00E83068">
        <w:rPr>
          <w:color w:val="auto"/>
        </w:rPr>
        <w:fldChar w:fldCharType="separate"/>
      </w:r>
      <w:r w:rsidRPr="00E83068">
        <w:rPr>
          <w:color w:val="auto"/>
        </w:rPr>
        <w:t>16</w:t>
      </w:r>
      <w:r w:rsidRPr="00E83068">
        <w:rPr>
          <w:color w:val="auto"/>
        </w:rPr>
        <w:fldChar w:fldCharType="end"/>
      </w:r>
    </w:p>
    <w:p w14:paraId="22DDACA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Access 2013</w:t>
      </w:r>
      <w:r w:rsidRPr="00E83068">
        <w:tab/>
      </w:r>
      <w:r w:rsidRPr="00E83068">
        <w:fldChar w:fldCharType="begin"/>
      </w:r>
      <w:r w:rsidRPr="00E83068">
        <w:instrText xml:space="preserve"> PAGEREF _Toc362940092 \h </w:instrText>
      </w:r>
      <w:r w:rsidRPr="00E83068">
        <w:fldChar w:fldCharType="separate"/>
      </w:r>
      <w:r w:rsidRPr="00E83068">
        <w:t>16</w:t>
      </w:r>
      <w:r w:rsidRPr="00E83068">
        <w:fldChar w:fldCharType="end"/>
      </w:r>
    </w:p>
    <w:p w14:paraId="2D36883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AutoRoute 2013</w:t>
      </w:r>
      <w:r w:rsidRPr="00E83068">
        <w:tab/>
      </w:r>
      <w:r w:rsidRPr="00E83068">
        <w:fldChar w:fldCharType="begin"/>
      </w:r>
      <w:r w:rsidRPr="00E83068">
        <w:instrText xml:space="preserve"> PAGEREF _Toc362940093 \h </w:instrText>
      </w:r>
      <w:r w:rsidRPr="00E83068">
        <w:fldChar w:fldCharType="separate"/>
      </w:r>
      <w:r w:rsidRPr="00E83068">
        <w:t>16</w:t>
      </w:r>
      <w:r w:rsidRPr="00E83068">
        <w:fldChar w:fldCharType="end"/>
      </w:r>
    </w:p>
    <w:p w14:paraId="2014B39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Excel 2013</w:t>
      </w:r>
      <w:r w:rsidRPr="00E83068">
        <w:tab/>
      </w:r>
      <w:r w:rsidRPr="00E83068">
        <w:fldChar w:fldCharType="begin"/>
      </w:r>
      <w:r w:rsidRPr="00E83068">
        <w:instrText xml:space="preserve"> PAGEREF _Toc362940094 \h </w:instrText>
      </w:r>
      <w:r w:rsidRPr="00E83068">
        <w:fldChar w:fldCharType="separate"/>
      </w:r>
      <w:r w:rsidRPr="00E83068">
        <w:t>16</w:t>
      </w:r>
      <w:r w:rsidRPr="00E83068">
        <w:fldChar w:fldCharType="end"/>
      </w:r>
    </w:p>
    <w:p w14:paraId="553AB39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Excel for Mac 2011</w:t>
      </w:r>
      <w:r w:rsidRPr="00E83068">
        <w:tab/>
      </w:r>
      <w:r w:rsidRPr="00E83068">
        <w:fldChar w:fldCharType="begin"/>
      </w:r>
      <w:r w:rsidRPr="00E83068">
        <w:instrText xml:space="preserve"> PAGEREF _Toc362940095 \h </w:instrText>
      </w:r>
      <w:r w:rsidRPr="00E83068">
        <w:fldChar w:fldCharType="separate"/>
      </w:r>
      <w:r w:rsidRPr="00E83068">
        <w:t>16</w:t>
      </w:r>
      <w:r w:rsidRPr="00E83068">
        <w:fldChar w:fldCharType="end"/>
      </w:r>
    </w:p>
    <w:p w14:paraId="4808C53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Expression Encoder Pro 4</w:t>
      </w:r>
      <w:r w:rsidRPr="00E83068">
        <w:tab/>
      </w:r>
      <w:r w:rsidRPr="00E83068">
        <w:fldChar w:fldCharType="begin"/>
      </w:r>
      <w:r w:rsidRPr="00E83068">
        <w:instrText xml:space="preserve"> PAGEREF _Toc362940096 \h </w:instrText>
      </w:r>
      <w:r w:rsidRPr="00E83068">
        <w:fldChar w:fldCharType="separate"/>
      </w:r>
      <w:r w:rsidRPr="00E83068">
        <w:t>16</w:t>
      </w:r>
      <w:r w:rsidRPr="00E83068">
        <w:fldChar w:fldCharType="end"/>
      </w:r>
    </w:p>
    <w:p w14:paraId="138246D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InfoPath® 2013</w:t>
      </w:r>
      <w:r w:rsidRPr="00E83068">
        <w:tab/>
      </w:r>
      <w:r w:rsidRPr="00E83068">
        <w:fldChar w:fldCharType="begin"/>
      </w:r>
      <w:r w:rsidRPr="00E83068">
        <w:instrText xml:space="preserve"> PAGEREF _Toc362940097 \h </w:instrText>
      </w:r>
      <w:r w:rsidRPr="00E83068">
        <w:fldChar w:fldCharType="separate"/>
      </w:r>
      <w:r w:rsidRPr="00E83068">
        <w:t>16</w:t>
      </w:r>
      <w:r w:rsidRPr="00E83068">
        <w:fldChar w:fldCharType="end"/>
      </w:r>
    </w:p>
    <w:p w14:paraId="07E37B1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2013</w:t>
      </w:r>
      <w:r w:rsidRPr="00E83068">
        <w:tab/>
      </w:r>
      <w:r w:rsidRPr="00E83068">
        <w:fldChar w:fldCharType="begin"/>
      </w:r>
      <w:r w:rsidRPr="00E83068">
        <w:instrText xml:space="preserve"> PAGEREF _Toc362940098 \h </w:instrText>
      </w:r>
      <w:r w:rsidRPr="00E83068">
        <w:fldChar w:fldCharType="separate"/>
      </w:r>
      <w:r w:rsidRPr="00E83068">
        <w:t>16</w:t>
      </w:r>
      <w:r w:rsidRPr="00E83068">
        <w:fldChar w:fldCharType="end"/>
      </w:r>
    </w:p>
    <w:p w14:paraId="3CF71AC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for Mac 2011</w:t>
      </w:r>
      <w:r w:rsidRPr="00E83068">
        <w:tab/>
      </w:r>
      <w:r w:rsidRPr="00E83068">
        <w:fldChar w:fldCharType="begin"/>
      </w:r>
      <w:r w:rsidRPr="00E83068">
        <w:instrText xml:space="preserve"> PAGEREF _Toc362940099 \h </w:instrText>
      </w:r>
      <w:r w:rsidRPr="00E83068">
        <w:fldChar w:fldCharType="separate"/>
      </w:r>
      <w:r w:rsidRPr="00E83068">
        <w:t>16</w:t>
      </w:r>
      <w:r w:rsidRPr="00E83068">
        <w:fldChar w:fldCharType="end"/>
      </w:r>
    </w:p>
    <w:p w14:paraId="6ECACE7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MapPoint® Fleet Edition 2013</w:t>
      </w:r>
      <w:r w:rsidRPr="00E83068">
        <w:tab/>
      </w:r>
      <w:r w:rsidRPr="00E83068">
        <w:fldChar w:fldCharType="begin"/>
      </w:r>
      <w:r w:rsidRPr="00E83068">
        <w:instrText xml:space="preserve"> PAGEREF _Toc362940100 \h </w:instrText>
      </w:r>
      <w:r w:rsidRPr="00E83068">
        <w:fldChar w:fldCharType="separate"/>
      </w:r>
      <w:r w:rsidRPr="00E83068">
        <w:t>16</w:t>
      </w:r>
      <w:r w:rsidRPr="00E83068">
        <w:fldChar w:fldCharType="end"/>
      </w:r>
    </w:p>
    <w:p w14:paraId="7560397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MapPoint® 2013 for Windows</w:t>
      </w:r>
      <w:r w:rsidRPr="00E83068">
        <w:tab/>
      </w:r>
      <w:r w:rsidRPr="00E83068">
        <w:fldChar w:fldCharType="begin"/>
      </w:r>
      <w:r w:rsidRPr="00E83068">
        <w:instrText xml:space="preserve"> PAGEREF _Toc362940101 \h </w:instrText>
      </w:r>
      <w:r w:rsidRPr="00E83068">
        <w:fldChar w:fldCharType="separate"/>
      </w:r>
      <w:r w:rsidRPr="00E83068">
        <w:t>16</w:t>
      </w:r>
      <w:r w:rsidRPr="00E83068">
        <w:fldChar w:fldCharType="end"/>
      </w:r>
    </w:p>
    <w:p w14:paraId="078A9DD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MSDN Operating Systems</w:t>
      </w:r>
      <w:r w:rsidRPr="00E83068">
        <w:tab/>
      </w:r>
      <w:r w:rsidRPr="00E83068">
        <w:fldChar w:fldCharType="begin"/>
      </w:r>
      <w:r w:rsidRPr="00E83068">
        <w:instrText xml:space="preserve"> PAGEREF _Toc362940102 \h </w:instrText>
      </w:r>
      <w:r w:rsidRPr="00E83068">
        <w:fldChar w:fldCharType="separate"/>
      </w:r>
      <w:r w:rsidRPr="00E83068">
        <w:t>16</w:t>
      </w:r>
      <w:r w:rsidRPr="00E83068">
        <w:fldChar w:fldCharType="end"/>
      </w:r>
    </w:p>
    <w:p w14:paraId="6BD73AA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MSDN Platforms</w:t>
      </w:r>
      <w:r w:rsidRPr="00E83068">
        <w:tab/>
      </w:r>
      <w:r w:rsidRPr="00E83068">
        <w:fldChar w:fldCharType="begin"/>
      </w:r>
      <w:r w:rsidRPr="00E83068">
        <w:instrText xml:space="preserve"> PAGEREF _Toc362940103 \h </w:instrText>
      </w:r>
      <w:r w:rsidRPr="00E83068">
        <w:fldChar w:fldCharType="separate"/>
      </w:r>
      <w:r w:rsidRPr="00E83068">
        <w:t>16</w:t>
      </w:r>
      <w:r w:rsidRPr="00E83068">
        <w:fldChar w:fldCharType="end"/>
      </w:r>
    </w:p>
    <w:p w14:paraId="3AF296F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A2 (User SL)</w:t>
      </w:r>
      <w:r w:rsidRPr="00E83068">
        <w:tab/>
      </w:r>
      <w:r w:rsidRPr="00E83068">
        <w:fldChar w:fldCharType="begin"/>
      </w:r>
      <w:r w:rsidRPr="00E83068">
        <w:instrText xml:space="preserve"> PAGEREF _Toc362940104 \h </w:instrText>
      </w:r>
      <w:r w:rsidRPr="00E83068">
        <w:fldChar w:fldCharType="separate"/>
      </w:r>
      <w:r w:rsidRPr="00E83068">
        <w:t>16</w:t>
      </w:r>
      <w:r w:rsidRPr="00E83068">
        <w:fldChar w:fldCharType="end"/>
      </w:r>
    </w:p>
    <w:p w14:paraId="0796BB2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A3, A4 (User SL)</w:t>
      </w:r>
      <w:r w:rsidRPr="00E83068">
        <w:tab/>
      </w:r>
      <w:r w:rsidRPr="00E83068">
        <w:fldChar w:fldCharType="begin"/>
      </w:r>
      <w:r w:rsidRPr="00E83068">
        <w:instrText xml:space="preserve"> PAGEREF _Toc362940105 \h </w:instrText>
      </w:r>
      <w:r w:rsidRPr="00E83068">
        <w:fldChar w:fldCharType="separate"/>
      </w:r>
      <w:r w:rsidRPr="00E83068">
        <w:t>16</w:t>
      </w:r>
      <w:r w:rsidRPr="00E83068">
        <w:fldChar w:fldCharType="end"/>
      </w:r>
    </w:p>
    <w:p w14:paraId="3C979CB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Midsize Business (User SL)</w:t>
      </w:r>
      <w:r w:rsidRPr="00E83068">
        <w:tab/>
      </w:r>
      <w:r w:rsidRPr="00E83068">
        <w:fldChar w:fldCharType="begin"/>
      </w:r>
      <w:r w:rsidRPr="00E83068">
        <w:instrText xml:space="preserve"> PAGEREF _Toc362940106 \h </w:instrText>
      </w:r>
      <w:r w:rsidRPr="00E83068">
        <w:fldChar w:fldCharType="separate"/>
      </w:r>
      <w:r w:rsidRPr="00E83068">
        <w:t>16</w:t>
      </w:r>
      <w:r w:rsidRPr="00E83068">
        <w:fldChar w:fldCharType="end"/>
      </w:r>
    </w:p>
    <w:p w14:paraId="1F6308F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Enterprise E3, E4 Add-on (User SL)</w:t>
      </w:r>
      <w:r w:rsidRPr="00E83068">
        <w:tab/>
      </w:r>
      <w:r w:rsidRPr="00E83068">
        <w:fldChar w:fldCharType="begin"/>
      </w:r>
      <w:r w:rsidRPr="00E83068">
        <w:instrText xml:space="preserve"> PAGEREF _Toc362940107 \h </w:instrText>
      </w:r>
      <w:r w:rsidRPr="00E83068">
        <w:fldChar w:fldCharType="separate"/>
      </w:r>
      <w:r w:rsidRPr="00E83068">
        <w:t>16</w:t>
      </w:r>
      <w:r w:rsidRPr="00E83068">
        <w:fldChar w:fldCharType="end"/>
      </w:r>
    </w:p>
    <w:p w14:paraId="355CD82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Enterprise E2 – E4 (User SL)</w:t>
      </w:r>
      <w:r w:rsidRPr="00E83068">
        <w:tab/>
      </w:r>
      <w:r w:rsidRPr="00E83068">
        <w:fldChar w:fldCharType="begin"/>
      </w:r>
      <w:r w:rsidRPr="00E83068">
        <w:instrText xml:space="preserve"> PAGEREF _Toc362940108 \h </w:instrText>
      </w:r>
      <w:r w:rsidRPr="00E83068">
        <w:fldChar w:fldCharType="separate"/>
      </w:r>
      <w:r w:rsidRPr="00E83068">
        <w:t>16</w:t>
      </w:r>
      <w:r w:rsidRPr="00E83068">
        <w:fldChar w:fldCharType="end"/>
      </w:r>
    </w:p>
    <w:p w14:paraId="45DE49B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Government G3, G4 Add-on (User SL)</w:t>
      </w:r>
      <w:r w:rsidRPr="00E83068">
        <w:tab/>
      </w:r>
      <w:r w:rsidRPr="00E83068">
        <w:fldChar w:fldCharType="begin"/>
      </w:r>
      <w:r w:rsidRPr="00E83068">
        <w:instrText xml:space="preserve"> PAGEREF _Toc362940109 \h </w:instrText>
      </w:r>
      <w:r w:rsidRPr="00E83068">
        <w:fldChar w:fldCharType="separate"/>
      </w:r>
      <w:r w:rsidRPr="00E83068">
        <w:t>16</w:t>
      </w:r>
      <w:r w:rsidRPr="00E83068">
        <w:fldChar w:fldCharType="end"/>
      </w:r>
    </w:p>
    <w:p w14:paraId="7BBF6FC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Government G2—G4 (User SL)</w:t>
      </w:r>
      <w:r w:rsidRPr="00E83068">
        <w:tab/>
      </w:r>
      <w:r w:rsidRPr="00E83068">
        <w:fldChar w:fldCharType="begin"/>
      </w:r>
      <w:r w:rsidRPr="00E83068">
        <w:instrText xml:space="preserve"> PAGEREF _Toc362940110 \h </w:instrText>
      </w:r>
      <w:r w:rsidRPr="00E83068">
        <w:fldChar w:fldCharType="separate"/>
      </w:r>
      <w:r w:rsidRPr="00E83068">
        <w:t>16</w:t>
      </w:r>
      <w:r w:rsidRPr="00E83068">
        <w:fldChar w:fldCharType="end"/>
      </w:r>
    </w:p>
    <w:p w14:paraId="7A305E9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Home and Student RT 2013 Commercial Use Rights</w:t>
      </w:r>
      <w:r w:rsidRPr="00E83068">
        <w:tab/>
      </w:r>
      <w:r w:rsidRPr="00E83068">
        <w:fldChar w:fldCharType="begin"/>
      </w:r>
      <w:r w:rsidRPr="00E83068">
        <w:instrText xml:space="preserve"> PAGEREF _Toc362940111 \h </w:instrText>
      </w:r>
      <w:r w:rsidRPr="00E83068">
        <w:fldChar w:fldCharType="separate"/>
      </w:r>
      <w:r w:rsidRPr="00E83068">
        <w:t>16</w:t>
      </w:r>
      <w:r w:rsidRPr="00E83068">
        <w:fldChar w:fldCharType="end"/>
      </w:r>
    </w:p>
    <w:p w14:paraId="2CA9A85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for Mac Standard 2011</w:t>
      </w:r>
      <w:r w:rsidRPr="00E83068">
        <w:tab/>
      </w:r>
      <w:r w:rsidRPr="00E83068">
        <w:fldChar w:fldCharType="begin"/>
      </w:r>
      <w:r w:rsidRPr="00E83068">
        <w:instrText xml:space="preserve"> PAGEREF _Toc362940112 \h </w:instrText>
      </w:r>
      <w:r w:rsidRPr="00E83068">
        <w:fldChar w:fldCharType="separate"/>
      </w:r>
      <w:r w:rsidRPr="00E83068">
        <w:t>16</w:t>
      </w:r>
      <w:r w:rsidRPr="00E83068">
        <w:fldChar w:fldCharType="end"/>
      </w:r>
    </w:p>
    <w:p w14:paraId="03ABD13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Multi-Language Pack 2013</w:t>
      </w:r>
      <w:r w:rsidRPr="00E83068">
        <w:tab/>
      </w:r>
      <w:r w:rsidRPr="00E83068">
        <w:fldChar w:fldCharType="begin"/>
      </w:r>
      <w:r w:rsidRPr="00E83068">
        <w:instrText xml:space="preserve"> PAGEREF _Toc362940113 \h </w:instrText>
      </w:r>
      <w:r w:rsidRPr="00E83068">
        <w:fldChar w:fldCharType="separate"/>
      </w:r>
      <w:r w:rsidRPr="00E83068">
        <w:t>16</w:t>
      </w:r>
      <w:r w:rsidRPr="00E83068">
        <w:fldChar w:fldCharType="end"/>
      </w:r>
    </w:p>
    <w:p w14:paraId="7186335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Professional Plus 2013</w:t>
      </w:r>
      <w:r w:rsidRPr="00E83068">
        <w:tab/>
      </w:r>
      <w:r w:rsidRPr="00E83068">
        <w:fldChar w:fldCharType="begin"/>
      </w:r>
      <w:r w:rsidRPr="00E83068">
        <w:instrText xml:space="preserve"> PAGEREF _Toc362940114 \h </w:instrText>
      </w:r>
      <w:r w:rsidRPr="00E83068">
        <w:fldChar w:fldCharType="separate"/>
      </w:r>
      <w:r w:rsidRPr="00E83068">
        <w:t>16</w:t>
      </w:r>
      <w:r w:rsidRPr="00E83068">
        <w:fldChar w:fldCharType="end"/>
      </w:r>
    </w:p>
    <w:p w14:paraId="446CCDA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Office Standard 2013</w:t>
      </w:r>
      <w:r w:rsidRPr="00E83068">
        <w:rPr>
          <w:color w:val="auto"/>
        </w:rPr>
        <w:tab/>
      </w:r>
      <w:r w:rsidRPr="00E83068">
        <w:rPr>
          <w:color w:val="auto"/>
        </w:rPr>
        <w:fldChar w:fldCharType="begin"/>
      </w:r>
      <w:r w:rsidRPr="00E83068">
        <w:rPr>
          <w:color w:val="auto"/>
        </w:rPr>
        <w:instrText xml:space="preserve"> PAGEREF _Toc362940115 \h </w:instrText>
      </w:r>
      <w:r w:rsidRPr="00E83068">
        <w:rPr>
          <w:color w:val="auto"/>
        </w:rPr>
      </w:r>
      <w:r w:rsidRPr="00E83068">
        <w:rPr>
          <w:color w:val="auto"/>
        </w:rPr>
        <w:fldChar w:fldCharType="separate"/>
      </w:r>
      <w:r w:rsidRPr="00E83068">
        <w:rPr>
          <w:color w:val="auto"/>
        </w:rPr>
        <w:t>16</w:t>
      </w:r>
      <w:r w:rsidRPr="00E83068">
        <w:rPr>
          <w:color w:val="auto"/>
        </w:rPr>
        <w:fldChar w:fldCharType="end"/>
      </w:r>
    </w:p>
    <w:p w14:paraId="1D1A3DF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ProPlus (User SL)</w:t>
      </w:r>
      <w:r w:rsidRPr="00E83068">
        <w:tab/>
      </w:r>
      <w:r w:rsidRPr="00E83068">
        <w:fldChar w:fldCharType="begin"/>
      </w:r>
      <w:r w:rsidRPr="00E83068">
        <w:instrText xml:space="preserve"> PAGEREF _Toc362940116 \h </w:instrText>
      </w:r>
      <w:r w:rsidRPr="00E83068">
        <w:fldChar w:fldCharType="separate"/>
      </w:r>
      <w:r w:rsidRPr="00E83068">
        <w:t>16</w:t>
      </w:r>
      <w:r w:rsidRPr="00E83068">
        <w:fldChar w:fldCharType="end"/>
      </w:r>
    </w:p>
    <w:p w14:paraId="12C6D17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ProPlus SA Transition (User SL)</w:t>
      </w:r>
      <w:r w:rsidRPr="00E83068">
        <w:tab/>
      </w:r>
      <w:r w:rsidRPr="00E83068">
        <w:fldChar w:fldCharType="begin"/>
      </w:r>
      <w:r w:rsidRPr="00E83068">
        <w:instrText xml:space="preserve"> PAGEREF _Toc362940117 \h </w:instrText>
      </w:r>
      <w:r w:rsidRPr="00E83068">
        <w:fldChar w:fldCharType="separate"/>
      </w:r>
      <w:r w:rsidRPr="00E83068">
        <w:t>16</w:t>
      </w:r>
      <w:r w:rsidRPr="00E83068">
        <w:fldChar w:fldCharType="end"/>
      </w:r>
    </w:p>
    <w:p w14:paraId="705F962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Professional Plus Subscription A (User SL)</w:t>
      </w:r>
      <w:r w:rsidRPr="00E83068">
        <w:tab/>
      </w:r>
      <w:r w:rsidRPr="00E83068">
        <w:fldChar w:fldCharType="begin"/>
      </w:r>
      <w:r w:rsidRPr="00E83068">
        <w:instrText xml:space="preserve"> PAGEREF _Toc362940118 \h </w:instrText>
      </w:r>
      <w:r w:rsidRPr="00E83068">
        <w:fldChar w:fldCharType="separate"/>
      </w:r>
      <w:r w:rsidRPr="00E83068">
        <w:t>16</w:t>
      </w:r>
      <w:r w:rsidRPr="00E83068">
        <w:fldChar w:fldCharType="end"/>
      </w:r>
    </w:p>
    <w:p w14:paraId="1E11408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OneNote® 2013</w:t>
      </w:r>
      <w:r w:rsidRPr="00E83068">
        <w:tab/>
      </w:r>
      <w:r w:rsidRPr="00E83068">
        <w:fldChar w:fldCharType="begin"/>
      </w:r>
      <w:r w:rsidRPr="00E83068">
        <w:instrText xml:space="preserve"> PAGEREF _Toc362940119 \h </w:instrText>
      </w:r>
      <w:r w:rsidRPr="00E83068">
        <w:fldChar w:fldCharType="separate"/>
      </w:r>
      <w:r w:rsidRPr="00E83068">
        <w:t>16</w:t>
      </w:r>
      <w:r w:rsidRPr="00E83068">
        <w:fldChar w:fldCharType="end"/>
      </w:r>
    </w:p>
    <w:p w14:paraId="16E5180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Outlook® 2013</w:t>
      </w:r>
      <w:r w:rsidRPr="00E83068">
        <w:tab/>
      </w:r>
      <w:r w:rsidRPr="00E83068">
        <w:fldChar w:fldCharType="begin"/>
      </w:r>
      <w:r w:rsidRPr="00E83068">
        <w:instrText xml:space="preserve"> PAGEREF _Toc362940120 \h </w:instrText>
      </w:r>
      <w:r w:rsidRPr="00E83068">
        <w:fldChar w:fldCharType="separate"/>
      </w:r>
      <w:r w:rsidRPr="00E83068">
        <w:t>16</w:t>
      </w:r>
      <w:r w:rsidRPr="00E83068">
        <w:fldChar w:fldCharType="end"/>
      </w:r>
    </w:p>
    <w:p w14:paraId="6DD81CC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Outlook for Mac 2011</w:t>
      </w:r>
      <w:r w:rsidRPr="00E83068">
        <w:tab/>
      </w:r>
      <w:r w:rsidRPr="00E83068">
        <w:fldChar w:fldCharType="begin"/>
      </w:r>
      <w:r w:rsidRPr="00E83068">
        <w:instrText xml:space="preserve"> PAGEREF _Toc362940121 \h </w:instrText>
      </w:r>
      <w:r w:rsidRPr="00E83068">
        <w:fldChar w:fldCharType="separate"/>
      </w:r>
      <w:r w:rsidRPr="00E83068">
        <w:t>16</w:t>
      </w:r>
      <w:r w:rsidRPr="00E83068">
        <w:fldChar w:fldCharType="end"/>
      </w:r>
    </w:p>
    <w:p w14:paraId="16D52D1A"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PowerPoint 2013</w:t>
      </w:r>
      <w:r w:rsidRPr="00E83068">
        <w:rPr>
          <w:color w:val="auto"/>
        </w:rPr>
        <w:tab/>
      </w:r>
      <w:r w:rsidRPr="00E83068">
        <w:rPr>
          <w:color w:val="auto"/>
        </w:rPr>
        <w:fldChar w:fldCharType="begin"/>
      </w:r>
      <w:r w:rsidRPr="00E83068">
        <w:rPr>
          <w:color w:val="auto"/>
        </w:rPr>
        <w:instrText xml:space="preserve"> PAGEREF _Toc362940122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0B300F7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PowerPoint for Mac 2011</w:t>
      </w:r>
      <w:r w:rsidRPr="00E83068">
        <w:rPr>
          <w:color w:val="auto"/>
        </w:rPr>
        <w:tab/>
      </w:r>
      <w:r w:rsidRPr="00E83068">
        <w:rPr>
          <w:color w:val="auto"/>
        </w:rPr>
        <w:fldChar w:fldCharType="begin"/>
      </w:r>
      <w:r w:rsidRPr="00E83068">
        <w:rPr>
          <w:color w:val="auto"/>
        </w:rPr>
        <w:instrText xml:space="preserve"> PAGEREF _Toc362940123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4DCD497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Project Standard 2013</w:t>
      </w:r>
      <w:r w:rsidRPr="00E83068">
        <w:rPr>
          <w:color w:val="auto"/>
        </w:rPr>
        <w:tab/>
      </w:r>
      <w:r w:rsidRPr="00E83068">
        <w:rPr>
          <w:color w:val="auto"/>
        </w:rPr>
        <w:fldChar w:fldCharType="begin"/>
      </w:r>
      <w:r w:rsidRPr="00E83068">
        <w:rPr>
          <w:color w:val="auto"/>
        </w:rPr>
        <w:instrText xml:space="preserve"> PAGEREF _Toc362940124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5787B41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Project Professional 2013</w:t>
      </w:r>
      <w:r w:rsidRPr="00E83068">
        <w:rPr>
          <w:color w:val="auto"/>
        </w:rPr>
        <w:tab/>
      </w:r>
      <w:r w:rsidRPr="00E83068">
        <w:rPr>
          <w:color w:val="auto"/>
        </w:rPr>
        <w:fldChar w:fldCharType="begin"/>
      </w:r>
      <w:r w:rsidRPr="00E83068">
        <w:rPr>
          <w:color w:val="auto"/>
        </w:rPr>
        <w:instrText xml:space="preserve"> PAGEREF _Toc362940125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0C14C51A"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Project Pro for Office 365</w:t>
      </w:r>
      <w:r w:rsidRPr="00E83068">
        <w:rPr>
          <w:color w:val="auto"/>
        </w:rPr>
        <w:tab/>
      </w:r>
      <w:r w:rsidRPr="00E83068">
        <w:rPr>
          <w:color w:val="auto"/>
        </w:rPr>
        <w:fldChar w:fldCharType="begin"/>
      </w:r>
      <w:r w:rsidRPr="00E83068">
        <w:rPr>
          <w:color w:val="auto"/>
        </w:rPr>
        <w:instrText xml:space="preserve"> PAGEREF _Toc362940126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13DA3BC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Project Pro for Office 365 A</w:t>
      </w:r>
      <w:r w:rsidRPr="00E83068">
        <w:rPr>
          <w:color w:val="auto"/>
        </w:rPr>
        <w:tab/>
      </w:r>
      <w:r w:rsidRPr="00E83068">
        <w:rPr>
          <w:color w:val="auto"/>
        </w:rPr>
        <w:fldChar w:fldCharType="begin"/>
      </w:r>
      <w:r w:rsidRPr="00E83068">
        <w:rPr>
          <w:color w:val="auto"/>
        </w:rPr>
        <w:instrText xml:space="preserve"> PAGEREF _Toc362940127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363335A1"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Publisher 2013</w:t>
      </w:r>
      <w:r w:rsidRPr="00E83068">
        <w:rPr>
          <w:color w:val="auto"/>
        </w:rPr>
        <w:tab/>
      </w:r>
      <w:r w:rsidRPr="00E83068">
        <w:rPr>
          <w:color w:val="auto"/>
        </w:rPr>
        <w:fldChar w:fldCharType="begin"/>
      </w:r>
      <w:r w:rsidRPr="00E83068">
        <w:rPr>
          <w:color w:val="auto"/>
        </w:rPr>
        <w:instrText xml:space="preserve"> PAGEREF _Toc362940128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659D252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Rental Rights for Office Standard</w:t>
      </w:r>
      <w:r w:rsidRPr="00E83068">
        <w:rPr>
          <w:color w:val="auto"/>
        </w:rPr>
        <w:tab/>
      </w:r>
      <w:r w:rsidRPr="00E83068">
        <w:rPr>
          <w:color w:val="auto"/>
        </w:rPr>
        <w:fldChar w:fldCharType="begin"/>
      </w:r>
      <w:r w:rsidRPr="00E83068">
        <w:rPr>
          <w:color w:val="auto"/>
        </w:rPr>
        <w:instrText xml:space="preserve"> PAGEREF _Toc362940129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58A6FD7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Rental Rights for Office Professional Plus</w:t>
      </w:r>
      <w:r w:rsidRPr="00E83068">
        <w:rPr>
          <w:color w:val="auto"/>
        </w:rPr>
        <w:tab/>
      </w:r>
      <w:r w:rsidRPr="00E83068">
        <w:rPr>
          <w:color w:val="auto"/>
        </w:rPr>
        <w:fldChar w:fldCharType="begin"/>
      </w:r>
      <w:r w:rsidRPr="00E83068">
        <w:rPr>
          <w:color w:val="auto"/>
        </w:rPr>
        <w:instrText xml:space="preserve"> PAGEREF _Toc362940130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1956B631"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Streets and Trips 2013</w:t>
      </w:r>
      <w:r w:rsidRPr="00E83068">
        <w:rPr>
          <w:color w:val="auto"/>
        </w:rPr>
        <w:tab/>
      </w:r>
      <w:r w:rsidRPr="00E83068">
        <w:rPr>
          <w:color w:val="auto"/>
        </w:rPr>
        <w:fldChar w:fldCharType="begin"/>
      </w:r>
      <w:r w:rsidRPr="00E83068">
        <w:rPr>
          <w:color w:val="auto"/>
        </w:rPr>
        <w:instrText xml:space="preserve"> PAGEREF _Toc362940131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2E984839"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TechNet Plus Direct</w:t>
      </w:r>
      <w:r w:rsidRPr="00E83068">
        <w:rPr>
          <w:color w:val="auto"/>
        </w:rPr>
        <w:tab/>
      </w:r>
      <w:r w:rsidRPr="00E83068">
        <w:rPr>
          <w:color w:val="auto"/>
        </w:rPr>
        <w:fldChar w:fldCharType="begin"/>
      </w:r>
      <w:r w:rsidRPr="00E83068">
        <w:rPr>
          <w:color w:val="auto"/>
        </w:rPr>
        <w:instrText xml:space="preserve"> PAGEREF _Toc362940132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2317850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Visio® 2013 Professional</w:t>
      </w:r>
      <w:r w:rsidRPr="00E83068">
        <w:rPr>
          <w:color w:val="auto"/>
        </w:rPr>
        <w:tab/>
      </w:r>
      <w:r w:rsidRPr="00E83068">
        <w:rPr>
          <w:color w:val="auto"/>
        </w:rPr>
        <w:fldChar w:fldCharType="begin"/>
      </w:r>
      <w:r w:rsidRPr="00E83068">
        <w:rPr>
          <w:color w:val="auto"/>
        </w:rPr>
        <w:instrText xml:space="preserve"> PAGEREF _Toc362940133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5858357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Visio® 2013 Standard</w:t>
      </w:r>
      <w:r w:rsidRPr="00E83068">
        <w:rPr>
          <w:color w:val="auto"/>
        </w:rPr>
        <w:tab/>
      </w:r>
      <w:r w:rsidRPr="00E83068">
        <w:rPr>
          <w:color w:val="auto"/>
        </w:rPr>
        <w:fldChar w:fldCharType="begin"/>
      </w:r>
      <w:r w:rsidRPr="00E83068">
        <w:rPr>
          <w:color w:val="auto"/>
        </w:rPr>
        <w:instrText xml:space="preserve"> PAGEREF _Toc362940134 \h </w:instrText>
      </w:r>
      <w:r w:rsidRPr="00E83068">
        <w:rPr>
          <w:color w:val="auto"/>
        </w:rPr>
      </w:r>
      <w:r w:rsidRPr="00E83068">
        <w:rPr>
          <w:color w:val="auto"/>
        </w:rPr>
        <w:fldChar w:fldCharType="separate"/>
      </w:r>
      <w:r w:rsidRPr="00E83068">
        <w:rPr>
          <w:color w:val="auto"/>
        </w:rPr>
        <w:t>17</w:t>
      </w:r>
      <w:r w:rsidRPr="00E83068">
        <w:rPr>
          <w:color w:val="auto"/>
        </w:rPr>
        <w:fldChar w:fldCharType="end"/>
      </w:r>
    </w:p>
    <w:p w14:paraId="4B07E5B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Visio Pro for Office 365</w:t>
      </w:r>
      <w:r w:rsidRPr="00E83068">
        <w:tab/>
      </w:r>
      <w:r w:rsidRPr="00E83068">
        <w:fldChar w:fldCharType="begin"/>
      </w:r>
      <w:r w:rsidRPr="00E83068">
        <w:instrText xml:space="preserve"> PAGEREF _Toc362940135 \h </w:instrText>
      </w:r>
      <w:r w:rsidRPr="00E83068">
        <w:fldChar w:fldCharType="separate"/>
      </w:r>
      <w:r w:rsidRPr="00E83068">
        <w:t>17</w:t>
      </w:r>
      <w:r w:rsidRPr="00E83068">
        <w:fldChar w:fldCharType="end"/>
      </w:r>
    </w:p>
    <w:p w14:paraId="0905061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Visio Pro for Office 365 A</w:t>
      </w:r>
      <w:r w:rsidRPr="00E83068">
        <w:tab/>
      </w:r>
      <w:r w:rsidRPr="00E83068">
        <w:fldChar w:fldCharType="begin"/>
      </w:r>
      <w:r w:rsidRPr="00E83068">
        <w:instrText xml:space="preserve"> PAGEREF _Toc362940136 \h </w:instrText>
      </w:r>
      <w:r w:rsidRPr="00E83068">
        <w:fldChar w:fldCharType="separate"/>
      </w:r>
      <w:r w:rsidRPr="00E83068">
        <w:t>17</w:t>
      </w:r>
      <w:r w:rsidRPr="00E83068">
        <w:fldChar w:fldCharType="end"/>
      </w:r>
    </w:p>
    <w:p w14:paraId="20C6401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Visual Studio® Professional 2012</w:t>
      </w:r>
      <w:r w:rsidRPr="00E83068">
        <w:tab/>
      </w:r>
      <w:r w:rsidRPr="00E83068">
        <w:fldChar w:fldCharType="begin"/>
      </w:r>
      <w:r w:rsidRPr="00E83068">
        <w:instrText xml:space="preserve"> PAGEREF _Toc362940137 \h </w:instrText>
      </w:r>
      <w:r w:rsidRPr="00E83068">
        <w:fldChar w:fldCharType="separate"/>
      </w:r>
      <w:r w:rsidRPr="00E83068">
        <w:t>17</w:t>
      </w:r>
      <w:r w:rsidRPr="00E83068">
        <w:fldChar w:fldCharType="end"/>
      </w:r>
    </w:p>
    <w:p w14:paraId="7095BFF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Visual Studio® Professional 2012 with MSDN</w:t>
      </w:r>
      <w:r w:rsidRPr="00E83068">
        <w:tab/>
      </w:r>
      <w:r w:rsidRPr="00E83068">
        <w:fldChar w:fldCharType="begin"/>
      </w:r>
      <w:r w:rsidRPr="00E83068">
        <w:instrText xml:space="preserve"> PAGEREF _Toc362940138 \h </w:instrText>
      </w:r>
      <w:r w:rsidRPr="00E83068">
        <w:fldChar w:fldCharType="separate"/>
      </w:r>
      <w:r w:rsidRPr="00E83068">
        <w:t>17</w:t>
      </w:r>
      <w:r w:rsidRPr="00E83068">
        <w:fldChar w:fldCharType="end"/>
      </w:r>
    </w:p>
    <w:p w14:paraId="3BF2727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Visual Studio® Premium 2012 with MSDN</w:t>
      </w:r>
      <w:r w:rsidRPr="00E83068">
        <w:tab/>
      </w:r>
      <w:r w:rsidRPr="00E83068">
        <w:fldChar w:fldCharType="begin"/>
      </w:r>
      <w:r w:rsidRPr="00E83068">
        <w:instrText xml:space="preserve"> PAGEREF _Toc362940139 \h </w:instrText>
      </w:r>
      <w:r w:rsidRPr="00E83068">
        <w:fldChar w:fldCharType="separate"/>
      </w:r>
      <w:r w:rsidRPr="00E83068">
        <w:t>17</w:t>
      </w:r>
      <w:r w:rsidRPr="00E83068">
        <w:fldChar w:fldCharType="end"/>
      </w:r>
    </w:p>
    <w:p w14:paraId="5F1E5CA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Visual Studio® Ultimate 2012 with MSDN</w:t>
      </w:r>
      <w:r w:rsidRPr="00E83068">
        <w:tab/>
      </w:r>
      <w:r w:rsidRPr="00E83068">
        <w:fldChar w:fldCharType="begin"/>
      </w:r>
      <w:r w:rsidRPr="00E83068">
        <w:instrText xml:space="preserve"> PAGEREF _Toc362940140 \h </w:instrText>
      </w:r>
      <w:r w:rsidRPr="00E83068">
        <w:fldChar w:fldCharType="separate"/>
      </w:r>
      <w:r w:rsidRPr="00E83068">
        <w:t>17</w:t>
      </w:r>
      <w:r w:rsidRPr="00E83068">
        <w:fldChar w:fldCharType="end"/>
      </w:r>
    </w:p>
    <w:p w14:paraId="2AD5649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Visual Studio® Test Professional 2012 with MSDN</w:t>
      </w:r>
      <w:r w:rsidRPr="00E83068">
        <w:tab/>
      </w:r>
      <w:r w:rsidRPr="00E83068">
        <w:fldChar w:fldCharType="begin"/>
      </w:r>
      <w:r w:rsidRPr="00E83068">
        <w:instrText xml:space="preserve"> PAGEREF _Toc362940141 \h </w:instrText>
      </w:r>
      <w:r w:rsidRPr="00E83068">
        <w:fldChar w:fldCharType="separate"/>
      </w:r>
      <w:r w:rsidRPr="00E83068">
        <w:t>17</w:t>
      </w:r>
      <w:r w:rsidRPr="00E83068">
        <w:fldChar w:fldCharType="end"/>
      </w:r>
    </w:p>
    <w:p w14:paraId="577F9F6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Word 2013</w:t>
      </w:r>
      <w:r w:rsidRPr="00E83068">
        <w:tab/>
      </w:r>
      <w:r w:rsidRPr="00E83068">
        <w:fldChar w:fldCharType="begin"/>
      </w:r>
      <w:r w:rsidRPr="00E83068">
        <w:instrText xml:space="preserve"> PAGEREF _Toc362940142 \h </w:instrText>
      </w:r>
      <w:r w:rsidRPr="00E83068">
        <w:fldChar w:fldCharType="separate"/>
      </w:r>
      <w:r w:rsidRPr="00E83068">
        <w:t>17</w:t>
      </w:r>
      <w:r w:rsidRPr="00E83068">
        <w:fldChar w:fldCharType="end"/>
      </w:r>
    </w:p>
    <w:p w14:paraId="56125FD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lastRenderedPageBreak/>
        <w:t>Word for Mac 2011</w:t>
      </w:r>
      <w:r w:rsidRPr="00E83068">
        <w:tab/>
      </w:r>
      <w:r w:rsidRPr="00E83068">
        <w:fldChar w:fldCharType="begin"/>
      </w:r>
      <w:r w:rsidRPr="00E83068">
        <w:instrText xml:space="preserve"> PAGEREF _Toc362940143 \h </w:instrText>
      </w:r>
      <w:r w:rsidRPr="00E83068">
        <w:fldChar w:fldCharType="separate"/>
      </w:r>
      <w:r w:rsidRPr="00E83068">
        <w:t>17</w:t>
      </w:r>
      <w:r w:rsidRPr="00E83068">
        <w:fldChar w:fldCharType="end"/>
      </w:r>
    </w:p>
    <w:p w14:paraId="19F3DB3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SYSTEMS POOL</w:t>
      </w:r>
      <w:r w:rsidRPr="00E83068">
        <w:rPr>
          <w:color w:val="auto"/>
        </w:rPr>
        <w:tab/>
      </w:r>
      <w:r w:rsidRPr="00E83068">
        <w:rPr>
          <w:color w:val="auto"/>
        </w:rPr>
        <w:fldChar w:fldCharType="begin"/>
      </w:r>
      <w:r w:rsidRPr="00E83068">
        <w:rPr>
          <w:color w:val="auto"/>
        </w:rPr>
        <w:instrText xml:space="preserve"> PAGEREF _Toc362940144 \h </w:instrText>
      </w:r>
      <w:r w:rsidRPr="00E83068">
        <w:rPr>
          <w:color w:val="auto"/>
        </w:rPr>
      </w:r>
      <w:r w:rsidRPr="00E83068">
        <w:rPr>
          <w:color w:val="auto"/>
        </w:rPr>
        <w:fldChar w:fldCharType="separate"/>
      </w:r>
      <w:r w:rsidRPr="00E83068">
        <w:rPr>
          <w:color w:val="auto"/>
        </w:rPr>
        <w:t>18</w:t>
      </w:r>
      <w:r w:rsidRPr="00E83068">
        <w:rPr>
          <w:color w:val="auto"/>
        </w:rPr>
        <w:fldChar w:fldCharType="end"/>
      </w:r>
    </w:p>
    <w:p w14:paraId="3B2E204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Desktop Optimization Pack for Software Assurance</w:t>
      </w:r>
      <w:r w:rsidRPr="00E83068">
        <w:tab/>
      </w:r>
      <w:r w:rsidRPr="00E83068">
        <w:fldChar w:fldCharType="begin"/>
      </w:r>
      <w:r w:rsidRPr="00E83068">
        <w:instrText xml:space="preserve"> PAGEREF _Toc362940145 \h </w:instrText>
      </w:r>
      <w:r w:rsidRPr="00E83068">
        <w:fldChar w:fldCharType="separate"/>
      </w:r>
      <w:r w:rsidRPr="00E83068">
        <w:t>18</w:t>
      </w:r>
      <w:r w:rsidRPr="00E83068">
        <w:fldChar w:fldCharType="end"/>
      </w:r>
    </w:p>
    <w:p w14:paraId="7399265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Companion Subscription License</w:t>
      </w:r>
      <w:r w:rsidRPr="00E83068">
        <w:tab/>
      </w:r>
      <w:r w:rsidRPr="00E83068">
        <w:fldChar w:fldCharType="begin"/>
      </w:r>
      <w:r w:rsidRPr="00E83068">
        <w:instrText xml:space="preserve"> PAGEREF _Toc362940146 \h </w:instrText>
      </w:r>
      <w:r w:rsidRPr="00E83068">
        <w:fldChar w:fldCharType="separate"/>
      </w:r>
      <w:r w:rsidRPr="00E83068">
        <w:t>18</w:t>
      </w:r>
      <w:r w:rsidRPr="00E83068">
        <w:fldChar w:fldCharType="end"/>
      </w:r>
    </w:p>
    <w:p w14:paraId="5560128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Embedded 8 Industry Pro</w:t>
      </w:r>
      <w:r w:rsidRPr="00E83068">
        <w:tab/>
      </w:r>
      <w:r w:rsidRPr="00E83068">
        <w:fldChar w:fldCharType="begin"/>
      </w:r>
      <w:r w:rsidRPr="00E83068">
        <w:instrText xml:space="preserve"> PAGEREF _Toc362940147 \h </w:instrText>
      </w:r>
      <w:r w:rsidRPr="00E83068">
        <w:fldChar w:fldCharType="separate"/>
      </w:r>
      <w:r w:rsidRPr="00E83068">
        <w:t>18</w:t>
      </w:r>
      <w:r w:rsidRPr="00E83068">
        <w:fldChar w:fldCharType="end"/>
      </w:r>
    </w:p>
    <w:p w14:paraId="61B3668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Embedded 8 Industry Pro Sideloading</w:t>
      </w:r>
      <w:r w:rsidRPr="00E83068">
        <w:tab/>
      </w:r>
      <w:r w:rsidRPr="00E83068">
        <w:fldChar w:fldCharType="begin"/>
      </w:r>
      <w:r w:rsidRPr="00E83068">
        <w:instrText xml:space="preserve"> PAGEREF _Toc362940148 \h </w:instrText>
      </w:r>
      <w:r w:rsidRPr="00E83068">
        <w:fldChar w:fldCharType="separate"/>
      </w:r>
      <w:r w:rsidRPr="00E83068">
        <w:t>18</w:t>
      </w:r>
      <w:r w:rsidRPr="00E83068">
        <w:fldChar w:fldCharType="end"/>
      </w:r>
    </w:p>
    <w:p w14:paraId="3A71770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Embedded 8 Standard Enterprise Kit</w:t>
      </w:r>
      <w:r w:rsidRPr="00E83068">
        <w:tab/>
      </w:r>
      <w:r w:rsidRPr="00E83068">
        <w:fldChar w:fldCharType="begin"/>
      </w:r>
      <w:r w:rsidRPr="00E83068">
        <w:instrText xml:space="preserve"> PAGEREF _Toc362940149 \h </w:instrText>
      </w:r>
      <w:r w:rsidRPr="00E83068">
        <w:fldChar w:fldCharType="separate"/>
      </w:r>
      <w:r w:rsidRPr="00E83068">
        <w:t>18</w:t>
      </w:r>
      <w:r w:rsidRPr="00E83068">
        <w:fldChar w:fldCharType="end"/>
      </w:r>
    </w:p>
    <w:p w14:paraId="2DF0188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Vista DVD Playback Pack</w:t>
      </w:r>
      <w:r w:rsidRPr="00E83068">
        <w:tab/>
      </w:r>
      <w:r w:rsidRPr="00E83068">
        <w:fldChar w:fldCharType="begin"/>
      </w:r>
      <w:r w:rsidRPr="00E83068">
        <w:instrText xml:space="preserve"> PAGEREF _Toc362940150 \h </w:instrText>
      </w:r>
      <w:r w:rsidRPr="00E83068">
        <w:fldChar w:fldCharType="separate"/>
      </w:r>
      <w:r w:rsidRPr="00E83068">
        <w:t>18</w:t>
      </w:r>
      <w:r w:rsidRPr="00E83068">
        <w:fldChar w:fldCharType="end"/>
      </w:r>
    </w:p>
    <w:p w14:paraId="6EEA4D8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Rental Rights for Windows</w:t>
      </w:r>
      <w:r w:rsidRPr="00E83068">
        <w:tab/>
      </w:r>
      <w:r w:rsidRPr="00E83068">
        <w:fldChar w:fldCharType="begin"/>
      </w:r>
      <w:r w:rsidRPr="00E83068">
        <w:instrText xml:space="preserve"> PAGEREF _Toc362940151 \h </w:instrText>
      </w:r>
      <w:r w:rsidRPr="00E83068">
        <w:fldChar w:fldCharType="separate"/>
      </w:r>
      <w:r w:rsidRPr="00E83068">
        <w:t>18</w:t>
      </w:r>
      <w:r w:rsidRPr="00E83068">
        <w:fldChar w:fldCharType="end"/>
      </w:r>
    </w:p>
    <w:p w14:paraId="2DAD4DB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7 Partners in Learning</w:t>
      </w:r>
      <w:r w:rsidRPr="00E83068">
        <w:tab/>
      </w:r>
      <w:r w:rsidRPr="00E83068">
        <w:fldChar w:fldCharType="begin"/>
      </w:r>
      <w:r w:rsidRPr="00E83068">
        <w:instrText xml:space="preserve"> PAGEREF _Toc362940152 \h </w:instrText>
      </w:r>
      <w:r w:rsidRPr="00E83068">
        <w:fldChar w:fldCharType="separate"/>
      </w:r>
      <w:r w:rsidRPr="00E83068">
        <w:t>18</w:t>
      </w:r>
      <w:r w:rsidRPr="00E83068">
        <w:fldChar w:fldCharType="end"/>
      </w:r>
    </w:p>
    <w:p w14:paraId="6C8B7AA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8 Enterprise Sideloading (100 Pack)</w:t>
      </w:r>
      <w:r w:rsidRPr="00E83068">
        <w:tab/>
      </w:r>
      <w:r w:rsidRPr="00E83068">
        <w:fldChar w:fldCharType="begin"/>
      </w:r>
      <w:r w:rsidRPr="00E83068">
        <w:instrText xml:space="preserve"> PAGEREF _Toc362940153 \h </w:instrText>
      </w:r>
      <w:r w:rsidRPr="00E83068">
        <w:fldChar w:fldCharType="separate"/>
      </w:r>
      <w:r w:rsidRPr="00E83068">
        <w:t>18</w:t>
      </w:r>
      <w:r w:rsidRPr="00E83068">
        <w:fldChar w:fldCharType="end"/>
      </w:r>
    </w:p>
    <w:p w14:paraId="3DED980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8 Pro</w:t>
      </w:r>
      <w:r w:rsidRPr="00E83068">
        <w:tab/>
      </w:r>
      <w:r w:rsidRPr="00E83068">
        <w:fldChar w:fldCharType="begin"/>
      </w:r>
      <w:r w:rsidRPr="00E83068">
        <w:instrText xml:space="preserve"> PAGEREF _Toc362940154 \h </w:instrText>
      </w:r>
      <w:r w:rsidRPr="00E83068">
        <w:fldChar w:fldCharType="separate"/>
      </w:r>
      <w:r w:rsidRPr="00E83068">
        <w:t>18</w:t>
      </w:r>
      <w:r w:rsidRPr="00E83068">
        <w:fldChar w:fldCharType="end"/>
      </w:r>
    </w:p>
    <w:p w14:paraId="5EEE67C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8 Pro with MDOP</w:t>
      </w:r>
      <w:r w:rsidRPr="00E83068">
        <w:tab/>
      </w:r>
      <w:r w:rsidRPr="00E83068">
        <w:fldChar w:fldCharType="begin"/>
      </w:r>
      <w:r w:rsidRPr="00E83068">
        <w:instrText xml:space="preserve"> PAGEREF _Toc362940155 \h </w:instrText>
      </w:r>
      <w:r w:rsidRPr="00E83068">
        <w:fldChar w:fldCharType="separate"/>
      </w:r>
      <w:r w:rsidRPr="00E83068">
        <w:t>18</w:t>
      </w:r>
      <w:r w:rsidRPr="00E83068">
        <w:fldChar w:fldCharType="end"/>
      </w:r>
    </w:p>
    <w:p w14:paraId="7B11688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Virtual Desktop Access (VDA)</w:t>
      </w:r>
      <w:r w:rsidRPr="00E83068">
        <w:tab/>
      </w:r>
      <w:r w:rsidRPr="00E83068">
        <w:fldChar w:fldCharType="begin"/>
      </w:r>
      <w:r w:rsidRPr="00E83068">
        <w:instrText xml:space="preserve"> PAGEREF _Toc362940156 \h </w:instrText>
      </w:r>
      <w:r w:rsidRPr="00E83068">
        <w:fldChar w:fldCharType="separate"/>
      </w:r>
      <w:r w:rsidRPr="00E83068">
        <w:t>18</w:t>
      </w:r>
      <w:r w:rsidRPr="00E83068">
        <w:fldChar w:fldCharType="end"/>
      </w:r>
    </w:p>
    <w:p w14:paraId="65E41EA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Intune (Per Device)</w:t>
      </w:r>
      <w:r w:rsidRPr="00E83068">
        <w:tab/>
      </w:r>
      <w:r w:rsidRPr="00E83068">
        <w:fldChar w:fldCharType="begin"/>
      </w:r>
      <w:r w:rsidRPr="00E83068">
        <w:instrText xml:space="preserve"> PAGEREF _Toc362940157 \h </w:instrText>
      </w:r>
      <w:r w:rsidRPr="00E83068">
        <w:fldChar w:fldCharType="separate"/>
      </w:r>
      <w:r w:rsidRPr="00E83068">
        <w:t>18</w:t>
      </w:r>
      <w:r w:rsidRPr="00E83068">
        <w:fldChar w:fldCharType="end"/>
      </w:r>
    </w:p>
    <w:p w14:paraId="7B796A4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Intune Add On (Per Device)</w:t>
      </w:r>
      <w:r w:rsidRPr="00E83068">
        <w:tab/>
      </w:r>
      <w:r w:rsidRPr="00E83068">
        <w:fldChar w:fldCharType="begin"/>
      </w:r>
      <w:r w:rsidRPr="00E83068">
        <w:instrText xml:space="preserve"> PAGEREF _Toc362940158 \h </w:instrText>
      </w:r>
      <w:r w:rsidRPr="00E83068">
        <w:fldChar w:fldCharType="separate"/>
      </w:r>
      <w:r w:rsidRPr="00E83068">
        <w:t>18</w:t>
      </w:r>
      <w:r w:rsidRPr="00E83068">
        <w:fldChar w:fldCharType="end"/>
      </w:r>
    </w:p>
    <w:p w14:paraId="7BEFE03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SERVERS POOL</w:t>
      </w:r>
      <w:r w:rsidRPr="00E83068">
        <w:rPr>
          <w:color w:val="auto"/>
        </w:rPr>
        <w:tab/>
      </w:r>
      <w:r w:rsidRPr="00E83068">
        <w:rPr>
          <w:color w:val="auto"/>
        </w:rPr>
        <w:fldChar w:fldCharType="begin"/>
      </w:r>
      <w:r w:rsidRPr="00E83068">
        <w:rPr>
          <w:color w:val="auto"/>
        </w:rPr>
        <w:instrText xml:space="preserve"> PAGEREF _Toc362940159 \h </w:instrText>
      </w:r>
      <w:r w:rsidRPr="00E83068">
        <w:rPr>
          <w:color w:val="auto"/>
        </w:rPr>
      </w:r>
      <w:r w:rsidRPr="00E83068">
        <w:rPr>
          <w:color w:val="auto"/>
        </w:rPr>
        <w:fldChar w:fldCharType="separate"/>
      </w:r>
      <w:r w:rsidRPr="00E83068">
        <w:rPr>
          <w:color w:val="auto"/>
        </w:rPr>
        <w:t>18</w:t>
      </w:r>
      <w:r w:rsidRPr="00E83068">
        <w:rPr>
          <w:color w:val="auto"/>
        </w:rPr>
        <w:fldChar w:fldCharType="end"/>
      </w:r>
    </w:p>
    <w:p w14:paraId="3C7897E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Consumer Tracked Per Asset Monthly Sub</w:t>
      </w:r>
      <w:r w:rsidRPr="00E83068">
        <w:tab/>
      </w:r>
      <w:r w:rsidRPr="00E83068">
        <w:fldChar w:fldCharType="begin"/>
      </w:r>
      <w:r w:rsidRPr="00E83068">
        <w:instrText xml:space="preserve"> PAGEREF _Toc362940160 \h </w:instrText>
      </w:r>
      <w:r w:rsidRPr="00E83068">
        <w:fldChar w:fldCharType="separate"/>
      </w:r>
      <w:r w:rsidRPr="00E83068">
        <w:t>18</w:t>
      </w:r>
      <w:r w:rsidRPr="00E83068">
        <w:fldChar w:fldCharType="end"/>
      </w:r>
    </w:p>
    <w:p w14:paraId="7969877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Enterprise Fee Monthly Sub</w:t>
      </w:r>
      <w:r w:rsidRPr="00E83068">
        <w:tab/>
      </w:r>
      <w:r w:rsidRPr="00E83068">
        <w:fldChar w:fldCharType="begin"/>
      </w:r>
      <w:r w:rsidRPr="00E83068">
        <w:instrText xml:space="preserve"> PAGEREF _Toc362940161 \h </w:instrText>
      </w:r>
      <w:r w:rsidRPr="00E83068">
        <w:fldChar w:fldCharType="separate"/>
      </w:r>
      <w:r w:rsidRPr="00E83068">
        <w:t>18</w:t>
      </w:r>
      <w:r w:rsidRPr="00E83068">
        <w:fldChar w:fldCharType="end"/>
      </w:r>
    </w:p>
    <w:p w14:paraId="607E995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Public Website Usage 100K Transactions Monthly Sub</w:t>
      </w:r>
      <w:r w:rsidRPr="00E83068">
        <w:tab/>
      </w:r>
      <w:r w:rsidRPr="00E83068">
        <w:fldChar w:fldCharType="begin"/>
      </w:r>
      <w:r w:rsidRPr="00E83068">
        <w:instrText xml:space="preserve"> PAGEREF _Toc362940162 \h </w:instrText>
      </w:r>
      <w:r w:rsidRPr="00E83068">
        <w:fldChar w:fldCharType="separate"/>
      </w:r>
      <w:r w:rsidRPr="00E83068">
        <w:t>18</w:t>
      </w:r>
      <w:r w:rsidRPr="00E83068">
        <w:fldChar w:fldCharType="end"/>
      </w:r>
    </w:p>
    <w:p w14:paraId="73CCEEE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Public Website Usage 250K Transactions Monthly Sub</w:t>
      </w:r>
      <w:r w:rsidRPr="00E83068">
        <w:tab/>
      </w:r>
      <w:r w:rsidRPr="00E83068">
        <w:fldChar w:fldCharType="begin"/>
      </w:r>
      <w:r w:rsidRPr="00E83068">
        <w:instrText xml:space="preserve"> PAGEREF _Toc362940163 \h </w:instrText>
      </w:r>
      <w:r w:rsidRPr="00E83068">
        <w:fldChar w:fldCharType="separate"/>
      </w:r>
      <w:r w:rsidRPr="00E83068">
        <w:t>18</w:t>
      </w:r>
      <w:r w:rsidRPr="00E83068">
        <w:fldChar w:fldCharType="end"/>
      </w:r>
    </w:p>
    <w:p w14:paraId="17F4EC8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Public Website Usage 420K (and higher) Transactions Monthly Sub</w:t>
      </w:r>
      <w:r w:rsidRPr="00E83068">
        <w:tab/>
      </w:r>
      <w:r w:rsidRPr="00E83068">
        <w:fldChar w:fldCharType="begin"/>
      </w:r>
      <w:r w:rsidRPr="00E83068">
        <w:instrText xml:space="preserve"> PAGEREF _Toc362940164 \h </w:instrText>
      </w:r>
      <w:r w:rsidRPr="00E83068">
        <w:fldChar w:fldCharType="separate"/>
      </w:r>
      <w:r w:rsidRPr="00E83068">
        <w:t>18</w:t>
      </w:r>
      <w:r w:rsidRPr="00E83068">
        <w:fldChar w:fldCharType="end"/>
      </w:r>
    </w:p>
    <w:p w14:paraId="2A22D94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Internal Website Usage 100K Transactions Monthly Sub</w:t>
      </w:r>
      <w:r w:rsidRPr="00E83068">
        <w:tab/>
      </w:r>
      <w:r w:rsidRPr="00E83068">
        <w:fldChar w:fldCharType="begin"/>
      </w:r>
      <w:r w:rsidRPr="00E83068">
        <w:instrText xml:space="preserve"> PAGEREF _Toc362940165 \h </w:instrText>
      </w:r>
      <w:r w:rsidRPr="00E83068">
        <w:fldChar w:fldCharType="separate"/>
      </w:r>
      <w:r w:rsidRPr="00E83068">
        <w:t>18</w:t>
      </w:r>
      <w:r w:rsidRPr="00E83068">
        <w:fldChar w:fldCharType="end"/>
      </w:r>
    </w:p>
    <w:p w14:paraId="15F6314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Internal Website Usage 250K (and higher) Transactions Monthly Sub</w:t>
      </w:r>
      <w:r w:rsidRPr="00E83068">
        <w:tab/>
      </w:r>
      <w:r w:rsidRPr="00E83068">
        <w:fldChar w:fldCharType="begin"/>
      </w:r>
      <w:r w:rsidRPr="00E83068">
        <w:instrText xml:space="preserve"> PAGEREF _Toc362940166 \h </w:instrText>
      </w:r>
      <w:r w:rsidRPr="00E83068">
        <w:fldChar w:fldCharType="separate"/>
      </w:r>
      <w:r w:rsidRPr="00E83068">
        <w:t>18</w:t>
      </w:r>
      <w:r w:rsidRPr="00E83068">
        <w:fldChar w:fldCharType="end"/>
      </w:r>
    </w:p>
    <w:p w14:paraId="20CDBC1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Known Per User Monthly Sub</w:t>
      </w:r>
      <w:r w:rsidRPr="00E83068">
        <w:tab/>
      </w:r>
      <w:r w:rsidRPr="00E83068">
        <w:fldChar w:fldCharType="begin"/>
      </w:r>
      <w:r w:rsidRPr="00E83068">
        <w:instrText xml:space="preserve"> PAGEREF _Toc362940167 \h </w:instrText>
      </w:r>
      <w:r w:rsidRPr="00E83068">
        <w:fldChar w:fldCharType="separate"/>
      </w:r>
      <w:r w:rsidRPr="00E83068">
        <w:t>18</w:t>
      </w:r>
      <w:r w:rsidRPr="00E83068">
        <w:fldChar w:fldCharType="end"/>
      </w:r>
    </w:p>
    <w:p w14:paraId="0FB4F6B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Known 5K User Bundle Monthly Sub</w:t>
      </w:r>
      <w:r w:rsidRPr="00E83068">
        <w:tab/>
      </w:r>
      <w:r w:rsidRPr="00E83068">
        <w:fldChar w:fldCharType="begin"/>
      </w:r>
      <w:r w:rsidRPr="00E83068">
        <w:instrText xml:space="preserve"> PAGEREF _Toc362940168 \h </w:instrText>
      </w:r>
      <w:r w:rsidRPr="00E83068">
        <w:fldChar w:fldCharType="separate"/>
      </w:r>
      <w:r w:rsidRPr="00E83068">
        <w:t>18</w:t>
      </w:r>
      <w:r w:rsidRPr="00E83068">
        <w:fldChar w:fldCharType="end"/>
      </w:r>
    </w:p>
    <w:p w14:paraId="2C69FE8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Light Known Per User Monthly Sub</w:t>
      </w:r>
      <w:r w:rsidRPr="00E83068">
        <w:tab/>
      </w:r>
      <w:r w:rsidRPr="00E83068">
        <w:fldChar w:fldCharType="begin"/>
      </w:r>
      <w:r w:rsidRPr="00E83068">
        <w:instrText xml:space="preserve"> PAGEREF _Toc362940169 \h </w:instrText>
      </w:r>
      <w:r w:rsidRPr="00E83068">
        <w:fldChar w:fldCharType="separate"/>
      </w:r>
      <w:r w:rsidRPr="00E83068">
        <w:t>18</w:t>
      </w:r>
      <w:r w:rsidRPr="00E83068">
        <w:fldChar w:fldCharType="end"/>
      </w:r>
    </w:p>
    <w:p w14:paraId="795693C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Light Known 5K User Bundle Monthly Sub</w:t>
      </w:r>
      <w:r w:rsidRPr="00E83068">
        <w:tab/>
      </w:r>
      <w:r w:rsidRPr="00E83068">
        <w:fldChar w:fldCharType="begin"/>
      </w:r>
      <w:r w:rsidRPr="00E83068">
        <w:instrText xml:space="preserve"> PAGEREF _Toc362940170 \h </w:instrText>
      </w:r>
      <w:r w:rsidRPr="00E83068">
        <w:fldChar w:fldCharType="separate"/>
      </w:r>
      <w:r w:rsidRPr="00E83068">
        <w:t>18</w:t>
      </w:r>
      <w:r w:rsidRPr="00E83068">
        <w:fldChar w:fldCharType="end"/>
      </w:r>
    </w:p>
    <w:p w14:paraId="096F1F9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Mobile Asset Management Platform Fee Monthly Sub</w:t>
      </w:r>
      <w:r w:rsidRPr="00E83068">
        <w:tab/>
      </w:r>
      <w:r w:rsidRPr="00E83068">
        <w:fldChar w:fldCharType="begin"/>
      </w:r>
      <w:r w:rsidRPr="00E83068">
        <w:instrText xml:space="preserve"> PAGEREF _Toc362940171 \h </w:instrText>
      </w:r>
      <w:r w:rsidRPr="00E83068">
        <w:fldChar w:fldCharType="separate"/>
      </w:r>
      <w:r w:rsidRPr="00E83068">
        <w:t>18</w:t>
      </w:r>
      <w:r w:rsidRPr="00E83068">
        <w:fldChar w:fldCharType="end"/>
      </w:r>
    </w:p>
    <w:p w14:paraId="071CB56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Mobile Asset Management NA w routing Per Asset Monthly Sub</w:t>
      </w:r>
      <w:r w:rsidRPr="00E83068">
        <w:tab/>
      </w:r>
      <w:r w:rsidRPr="00E83068">
        <w:fldChar w:fldCharType="begin"/>
      </w:r>
      <w:r w:rsidRPr="00E83068">
        <w:instrText xml:space="preserve"> PAGEREF _Toc362940172 \h </w:instrText>
      </w:r>
      <w:r w:rsidRPr="00E83068">
        <w:fldChar w:fldCharType="separate"/>
      </w:r>
      <w:r w:rsidRPr="00E83068">
        <w:t>18</w:t>
      </w:r>
      <w:r w:rsidRPr="00E83068">
        <w:fldChar w:fldCharType="end"/>
      </w:r>
    </w:p>
    <w:p w14:paraId="73683BC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Mobile Asset Management NA w/o routing Per Asset Monthly Sub</w:t>
      </w:r>
      <w:r w:rsidRPr="00E83068">
        <w:tab/>
      </w:r>
      <w:r w:rsidRPr="00E83068">
        <w:fldChar w:fldCharType="begin"/>
      </w:r>
      <w:r w:rsidRPr="00E83068">
        <w:instrText xml:space="preserve"> PAGEREF _Toc362940173 \h </w:instrText>
      </w:r>
      <w:r w:rsidRPr="00E83068">
        <w:fldChar w:fldCharType="separate"/>
      </w:r>
      <w:r w:rsidRPr="00E83068">
        <w:t>19</w:t>
      </w:r>
      <w:r w:rsidRPr="00E83068">
        <w:fldChar w:fldCharType="end"/>
      </w:r>
    </w:p>
    <w:p w14:paraId="00CA622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Mobile Asset Management Europe w routing Per Asset Monthly Sub</w:t>
      </w:r>
      <w:r w:rsidRPr="00E83068">
        <w:tab/>
      </w:r>
      <w:r w:rsidRPr="00E83068">
        <w:fldChar w:fldCharType="begin"/>
      </w:r>
      <w:r w:rsidRPr="00E83068">
        <w:instrText xml:space="preserve"> PAGEREF _Toc362940174 \h </w:instrText>
      </w:r>
      <w:r w:rsidRPr="00E83068">
        <w:fldChar w:fldCharType="separate"/>
      </w:r>
      <w:r w:rsidRPr="00E83068">
        <w:t>19</w:t>
      </w:r>
      <w:r w:rsidRPr="00E83068">
        <w:fldChar w:fldCharType="end"/>
      </w:r>
    </w:p>
    <w:p w14:paraId="6F24BE7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Bing Maps Mobile Asset Management Europe w/o routing Per Asset Monthly Sub</w:t>
      </w:r>
      <w:r w:rsidRPr="00E83068">
        <w:tab/>
      </w:r>
      <w:r w:rsidRPr="00E83068">
        <w:fldChar w:fldCharType="begin"/>
      </w:r>
      <w:r w:rsidRPr="00E83068">
        <w:instrText xml:space="preserve"> PAGEREF _Toc362940175 \h </w:instrText>
      </w:r>
      <w:r w:rsidRPr="00E83068">
        <w:fldChar w:fldCharType="separate"/>
      </w:r>
      <w:r w:rsidRPr="00E83068">
        <w:t>19</w:t>
      </w:r>
      <w:r w:rsidRPr="00E83068">
        <w:fldChar w:fldCharType="end"/>
      </w:r>
    </w:p>
    <w:p w14:paraId="6FACF4C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BizTalk® Server 2013 Branch Edition</w:t>
      </w:r>
      <w:r w:rsidRPr="00E83068">
        <w:tab/>
      </w:r>
      <w:r w:rsidRPr="00E83068">
        <w:fldChar w:fldCharType="begin"/>
      </w:r>
      <w:r w:rsidRPr="00E83068">
        <w:instrText xml:space="preserve"> PAGEREF _Toc362940176 \h </w:instrText>
      </w:r>
      <w:r w:rsidRPr="00E83068">
        <w:fldChar w:fldCharType="separate"/>
      </w:r>
      <w:r w:rsidRPr="00E83068">
        <w:t>19</w:t>
      </w:r>
      <w:r w:rsidRPr="00E83068">
        <w:fldChar w:fldCharType="end"/>
      </w:r>
    </w:p>
    <w:p w14:paraId="5937C8E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BizTalk® Server 2013 Enterprise Edition</w:t>
      </w:r>
      <w:r w:rsidRPr="00E83068">
        <w:tab/>
      </w:r>
      <w:r w:rsidRPr="00E83068">
        <w:fldChar w:fldCharType="begin"/>
      </w:r>
      <w:r w:rsidRPr="00E83068">
        <w:instrText xml:space="preserve"> PAGEREF _Toc362940177 \h </w:instrText>
      </w:r>
      <w:r w:rsidRPr="00E83068">
        <w:fldChar w:fldCharType="separate"/>
      </w:r>
      <w:r w:rsidRPr="00E83068">
        <w:t>19</w:t>
      </w:r>
      <w:r w:rsidRPr="00E83068">
        <w:fldChar w:fldCharType="end"/>
      </w:r>
    </w:p>
    <w:p w14:paraId="4C23A9A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BizTalk® Server 2013 Branch IDC</w:t>
      </w:r>
      <w:r w:rsidRPr="00E83068">
        <w:tab/>
      </w:r>
      <w:r w:rsidRPr="00E83068">
        <w:fldChar w:fldCharType="begin"/>
      </w:r>
      <w:r w:rsidRPr="00E83068">
        <w:instrText xml:space="preserve"> PAGEREF _Toc362940178 \h </w:instrText>
      </w:r>
      <w:r w:rsidRPr="00E83068">
        <w:fldChar w:fldCharType="separate"/>
      </w:r>
      <w:r w:rsidRPr="00E83068">
        <w:t>19</w:t>
      </w:r>
      <w:r w:rsidRPr="00E83068">
        <w:fldChar w:fldCharType="end"/>
      </w:r>
    </w:p>
    <w:p w14:paraId="0F2F393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BizTalk® Server 2013 Standard Edition</w:t>
      </w:r>
      <w:r w:rsidRPr="00E83068">
        <w:tab/>
      </w:r>
      <w:r w:rsidRPr="00E83068">
        <w:fldChar w:fldCharType="begin"/>
      </w:r>
      <w:r w:rsidRPr="00E83068">
        <w:instrText xml:space="preserve"> PAGEREF _Toc362940179 \h </w:instrText>
      </w:r>
      <w:r w:rsidRPr="00E83068">
        <w:fldChar w:fldCharType="separate"/>
      </w:r>
      <w:r w:rsidRPr="00E83068">
        <w:t>19</w:t>
      </w:r>
      <w:r w:rsidRPr="00E83068">
        <w:fldChar w:fldCharType="end"/>
      </w:r>
    </w:p>
    <w:p w14:paraId="21B1CD0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BizTalk® Server 2013 Standard Edition IDC</w:t>
      </w:r>
      <w:r w:rsidRPr="00E83068">
        <w:tab/>
      </w:r>
      <w:r w:rsidRPr="00E83068">
        <w:fldChar w:fldCharType="begin"/>
      </w:r>
      <w:r w:rsidRPr="00E83068">
        <w:instrText xml:space="preserve"> PAGEREF _Toc362940180 \h </w:instrText>
      </w:r>
      <w:r w:rsidRPr="00E83068">
        <w:fldChar w:fldCharType="separate"/>
      </w:r>
      <w:r w:rsidRPr="00E83068">
        <w:t>19</w:t>
      </w:r>
      <w:r w:rsidRPr="00E83068">
        <w:fldChar w:fldCharType="end"/>
      </w:r>
    </w:p>
    <w:p w14:paraId="3D12DF7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Business Intelligence Appliance 2012</w:t>
      </w:r>
      <w:r w:rsidRPr="00E83068">
        <w:tab/>
      </w:r>
      <w:r w:rsidRPr="00E83068">
        <w:fldChar w:fldCharType="begin"/>
      </w:r>
      <w:r w:rsidRPr="00E83068">
        <w:instrText xml:space="preserve"> PAGEREF _Toc362940181 \h </w:instrText>
      </w:r>
      <w:r w:rsidRPr="00E83068">
        <w:fldChar w:fldCharType="separate"/>
      </w:r>
      <w:r w:rsidRPr="00E83068">
        <w:t>19</w:t>
      </w:r>
      <w:r w:rsidRPr="00E83068">
        <w:fldChar w:fldCharType="end"/>
      </w:r>
    </w:p>
    <w:p w14:paraId="1814410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Core CAL Suite Bridge for Office 365 (User &amp; Device)</w:t>
      </w:r>
      <w:r w:rsidRPr="00E83068">
        <w:tab/>
      </w:r>
      <w:r w:rsidRPr="00E83068">
        <w:fldChar w:fldCharType="begin"/>
      </w:r>
      <w:r w:rsidRPr="00E83068">
        <w:instrText xml:space="preserve"> PAGEREF _Toc362940182 \h </w:instrText>
      </w:r>
      <w:r w:rsidRPr="00E83068">
        <w:fldChar w:fldCharType="separate"/>
      </w:r>
      <w:r w:rsidRPr="00E83068">
        <w:t>19</w:t>
      </w:r>
      <w:r w:rsidRPr="00E83068">
        <w:fldChar w:fldCharType="end"/>
      </w:r>
    </w:p>
    <w:p w14:paraId="5C0FB77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Core CAL Suite Bridge for Office 365 and Windows® Intune (User &amp; Device)</w:t>
      </w:r>
      <w:r w:rsidRPr="00E83068">
        <w:tab/>
      </w:r>
      <w:r w:rsidRPr="00E83068">
        <w:fldChar w:fldCharType="begin"/>
      </w:r>
      <w:r w:rsidRPr="00E83068">
        <w:instrText xml:space="preserve"> PAGEREF _Toc362940183 \h </w:instrText>
      </w:r>
      <w:r w:rsidRPr="00E83068">
        <w:fldChar w:fldCharType="separate"/>
      </w:r>
      <w:r w:rsidRPr="00E83068">
        <w:t>19</w:t>
      </w:r>
      <w:r w:rsidRPr="00E83068">
        <w:fldChar w:fldCharType="end"/>
      </w:r>
    </w:p>
    <w:p w14:paraId="61FDDE6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Core CAL Suite Bridge for Windows® Intune (User &amp; Device)</w:t>
      </w:r>
      <w:r w:rsidRPr="00E83068">
        <w:tab/>
      </w:r>
      <w:r w:rsidRPr="00E83068">
        <w:fldChar w:fldCharType="begin"/>
      </w:r>
      <w:r w:rsidRPr="00E83068">
        <w:instrText xml:space="preserve"> PAGEREF _Toc362940184 \h </w:instrText>
      </w:r>
      <w:r w:rsidRPr="00E83068">
        <w:fldChar w:fldCharType="separate"/>
      </w:r>
      <w:r w:rsidRPr="00E83068">
        <w:t>19</w:t>
      </w:r>
      <w:r w:rsidRPr="00E83068">
        <w:fldChar w:fldCharType="end"/>
      </w:r>
    </w:p>
    <w:p w14:paraId="634988D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Core CAL Suite (User &amp; Device)</w:t>
      </w:r>
      <w:r w:rsidRPr="00E83068">
        <w:tab/>
      </w:r>
      <w:r w:rsidRPr="00E83068">
        <w:fldChar w:fldCharType="begin"/>
      </w:r>
      <w:r w:rsidRPr="00E83068">
        <w:instrText xml:space="preserve"> PAGEREF _Toc362940185 \h </w:instrText>
      </w:r>
      <w:r w:rsidRPr="00E83068">
        <w:fldChar w:fldCharType="separate"/>
      </w:r>
      <w:r w:rsidRPr="00E83068">
        <w:t>19</w:t>
      </w:r>
      <w:r w:rsidRPr="00E83068">
        <w:fldChar w:fldCharType="end"/>
      </w:r>
    </w:p>
    <w:p w14:paraId="1713197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Core Infrastructure Server Suite Standard</w:t>
      </w:r>
      <w:r w:rsidRPr="00E83068">
        <w:tab/>
      </w:r>
      <w:r w:rsidRPr="00E83068">
        <w:fldChar w:fldCharType="begin"/>
      </w:r>
      <w:r w:rsidRPr="00E83068">
        <w:instrText xml:space="preserve"> PAGEREF _Toc362940186 \h </w:instrText>
      </w:r>
      <w:r w:rsidRPr="00E83068">
        <w:fldChar w:fldCharType="separate"/>
      </w:r>
      <w:r w:rsidRPr="00E83068">
        <w:t>19</w:t>
      </w:r>
      <w:r w:rsidRPr="00E83068">
        <w:fldChar w:fldCharType="end"/>
      </w:r>
    </w:p>
    <w:p w14:paraId="52C3B12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Core Infrastructure Server Suite Enterprise</w:t>
      </w:r>
      <w:r w:rsidRPr="00E83068">
        <w:tab/>
      </w:r>
      <w:r w:rsidRPr="00E83068">
        <w:fldChar w:fldCharType="begin"/>
      </w:r>
      <w:r w:rsidRPr="00E83068">
        <w:instrText xml:space="preserve"> PAGEREF _Toc362940187 \h </w:instrText>
      </w:r>
      <w:r w:rsidRPr="00E83068">
        <w:fldChar w:fldCharType="separate"/>
      </w:r>
      <w:r w:rsidRPr="00E83068">
        <w:t>19</w:t>
      </w:r>
      <w:r w:rsidRPr="00E83068">
        <w:fldChar w:fldCharType="end"/>
      </w:r>
    </w:p>
    <w:p w14:paraId="387032B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Core Infrastructure Server Suite Datacenter</w:t>
      </w:r>
      <w:r w:rsidRPr="00E83068">
        <w:tab/>
      </w:r>
      <w:r w:rsidRPr="00E83068">
        <w:fldChar w:fldCharType="begin"/>
      </w:r>
      <w:r w:rsidRPr="00E83068">
        <w:instrText xml:space="preserve"> PAGEREF _Toc362940188 \h </w:instrText>
      </w:r>
      <w:r w:rsidRPr="00E83068">
        <w:fldChar w:fldCharType="separate"/>
      </w:r>
      <w:r w:rsidRPr="00E83068">
        <w:t>19</w:t>
      </w:r>
      <w:r w:rsidRPr="00E83068">
        <w:fldChar w:fldCharType="end"/>
      </w:r>
    </w:p>
    <w:p w14:paraId="4356282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Duet Enterprise 2.0</w:t>
      </w:r>
      <w:r w:rsidRPr="00E83068">
        <w:tab/>
      </w:r>
      <w:r w:rsidRPr="00E83068">
        <w:fldChar w:fldCharType="begin"/>
      </w:r>
      <w:r w:rsidRPr="00E83068">
        <w:instrText xml:space="preserve"> PAGEREF _Toc362940189 \h </w:instrText>
      </w:r>
      <w:r w:rsidRPr="00E83068">
        <w:fldChar w:fldCharType="separate"/>
      </w:r>
      <w:r w:rsidRPr="00E83068">
        <w:t>19</w:t>
      </w:r>
      <w:r w:rsidRPr="00E83068">
        <w:fldChar w:fldCharType="end"/>
      </w:r>
    </w:p>
    <w:p w14:paraId="5B4FA80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Online Extra Storage</w:t>
      </w:r>
      <w:r w:rsidRPr="00E83068">
        <w:tab/>
      </w:r>
      <w:r w:rsidRPr="00E83068">
        <w:fldChar w:fldCharType="begin"/>
      </w:r>
      <w:r w:rsidRPr="00E83068">
        <w:instrText xml:space="preserve"> PAGEREF _Toc362940190 \h </w:instrText>
      </w:r>
      <w:r w:rsidRPr="00E83068">
        <w:fldChar w:fldCharType="separate"/>
      </w:r>
      <w:r w:rsidRPr="00E83068">
        <w:t>19</w:t>
      </w:r>
      <w:r w:rsidRPr="00E83068">
        <w:fldChar w:fldCharType="end"/>
      </w:r>
    </w:p>
    <w:p w14:paraId="19ECF28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Online Per User</w:t>
      </w:r>
      <w:r w:rsidRPr="00E83068">
        <w:tab/>
      </w:r>
      <w:r w:rsidRPr="00E83068">
        <w:fldChar w:fldCharType="begin"/>
      </w:r>
      <w:r w:rsidRPr="00E83068">
        <w:instrText xml:space="preserve"> PAGEREF _Toc362940191 \h </w:instrText>
      </w:r>
      <w:r w:rsidRPr="00E83068">
        <w:fldChar w:fldCharType="separate"/>
      </w:r>
      <w:r w:rsidRPr="00E83068">
        <w:t>19</w:t>
      </w:r>
      <w:r w:rsidRPr="00E83068">
        <w:fldChar w:fldCharType="end"/>
      </w:r>
    </w:p>
    <w:p w14:paraId="3221C9F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Online for SA</w:t>
      </w:r>
      <w:r w:rsidRPr="00E83068">
        <w:tab/>
      </w:r>
      <w:r w:rsidRPr="00E83068">
        <w:fldChar w:fldCharType="begin"/>
      </w:r>
      <w:r w:rsidRPr="00E83068">
        <w:instrText xml:space="preserve"> PAGEREF _Toc362940192 \h </w:instrText>
      </w:r>
      <w:r w:rsidRPr="00E83068">
        <w:fldChar w:fldCharType="separate"/>
      </w:r>
      <w:r w:rsidRPr="00E83068">
        <w:t>19</w:t>
      </w:r>
      <w:r w:rsidRPr="00E83068">
        <w:fldChar w:fldCharType="end"/>
      </w:r>
    </w:p>
    <w:p w14:paraId="554CD74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Enterprise CAL Suite Bridge for Office 365 (User &amp; Device)</w:t>
      </w:r>
      <w:r w:rsidRPr="00E83068">
        <w:tab/>
      </w:r>
      <w:r w:rsidRPr="00E83068">
        <w:fldChar w:fldCharType="begin"/>
      </w:r>
      <w:r w:rsidRPr="00E83068">
        <w:instrText xml:space="preserve"> PAGEREF _Toc362940193 \h </w:instrText>
      </w:r>
      <w:r w:rsidRPr="00E83068">
        <w:fldChar w:fldCharType="separate"/>
      </w:r>
      <w:r w:rsidRPr="00E83068">
        <w:t>19</w:t>
      </w:r>
      <w:r w:rsidRPr="00E83068">
        <w:fldChar w:fldCharType="end"/>
      </w:r>
    </w:p>
    <w:p w14:paraId="7FEC7A0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Enterprise CAL Suite Bridge for Office 365 and Windows® Intune (User &amp; Device)</w:t>
      </w:r>
      <w:r w:rsidRPr="00E83068">
        <w:tab/>
      </w:r>
      <w:r w:rsidRPr="00E83068">
        <w:fldChar w:fldCharType="begin"/>
      </w:r>
      <w:r w:rsidRPr="00E83068">
        <w:instrText xml:space="preserve"> PAGEREF _Toc362940194 \h </w:instrText>
      </w:r>
      <w:r w:rsidRPr="00E83068">
        <w:fldChar w:fldCharType="separate"/>
      </w:r>
      <w:r w:rsidRPr="00E83068">
        <w:t>19</w:t>
      </w:r>
      <w:r w:rsidRPr="00E83068">
        <w:fldChar w:fldCharType="end"/>
      </w:r>
    </w:p>
    <w:p w14:paraId="2E11CB8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Enterprise CAL Suite Bridge for Windows® Intune (User &amp; Device)</w:t>
      </w:r>
      <w:r w:rsidRPr="00E83068">
        <w:tab/>
      </w:r>
      <w:r w:rsidRPr="00E83068">
        <w:fldChar w:fldCharType="begin"/>
      </w:r>
      <w:r w:rsidRPr="00E83068">
        <w:instrText xml:space="preserve"> PAGEREF _Toc362940195 \h </w:instrText>
      </w:r>
      <w:r w:rsidRPr="00E83068">
        <w:fldChar w:fldCharType="separate"/>
      </w:r>
      <w:r w:rsidRPr="00E83068">
        <w:t>19</w:t>
      </w:r>
      <w:r w:rsidRPr="00E83068">
        <w:fldChar w:fldCharType="end"/>
      </w:r>
    </w:p>
    <w:p w14:paraId="7BB9355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Enterprise CAL Suite (User &amp; Device)</w:t>
      </w:r>
      <w:r w:rsidRPr="00E83068">
        <w:tab/>
      </w:r>
      <w:r w:rsidRPr="00E83068">
        <w:fldChar w:fldCharType="begin"/>
      </w:r>
      <w:r w:rsidRPr="00E83068">
        <w:instrText xml:space="preserve"> PAGEREF _Toc362940196 \h </w:instrText>
      </w:r>
      <w:r w:rsidRPr="00E83068">
        <w:fldChar w:fldCharType="separate"/>
      </w:r>
      <w:r w:rsidRPr="00E83068">
        <w:t>19</w:t>
      </w:r>
      <w:r w:rsidRPr="00E83068">
        <w:fldChar w:fldCharType="end"/>
      </w:r>
    </w:p>
    <w:p w14:paraId="0B3FE86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Enterprise CAL with Services 2013</w:t>
      </w:r>
      <w:r w:rsidRPr="00E83068">
        <w:tab/>
      </w:r>
      <w:r w:rsidRPr="00E83068">
        <w:fldChar w:fldCharType="begin"/>
      </w:r>
      <w:r w:rsidRPr="00E83068">
        <w:instrText xml:space="preserve"> PAGEREF _Toc362940197 \h </w:instrText>
      </w:r>
      <w:r w:rsidRPr="00E83068">
        <w:fldChar w:fldCharType="separate"/>
      </w:r>
      <w:r w:rsidRPr="00E83068">
        <w:t>19</w:t>
      </w:r>
      <w:r w:rsidRPr="00E83068">
        <w:fldChar w:fldCharType="end"/>
      </w:r>
    </w:p>
    <w:p w14:paraId="2DC482D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Enterprise CAL without Services 2013</w:t>
      </w:r>
      <w:r w:rsidRPr="00E83068">
        <w:tab/>
      </w:r>
      <w:r w:rsidRPr="00E83068">
        <w:fldChar w:fldCharType="begin"/>
      </w:r>
      <w:r w:rsidRPr="00E83068">
        <w:instrText xml:space="preserve"> PAGEREF _Toc362940198 \h </w:instrText>
      </w:r>
      <w:r w:rsidRPr="00E83068">
        <w:fldChar w:fldCharType="separate"/>
      </w:r>
      <w:r w:rsidRPr="00E83068">
        <w:t>19</w:t>
      </w:r>
      <w:r w:rsidRPr="00E83068">
        <w:fldChar w:fldCharType="end"/>
      </w:r>
    </w:p>
    <w:p w14:paraId="66DBC1B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Online Archiving for Exchange Server (User SL)</w:t>
      </w:r>
      <w:r w:rsidRPr="00E83068">
        <w:tab/>
      </w:r>
      <w:r w:rsidRPr="00E83068">
        <w:fldChar w:fldCharType="begin"/>
      </w:r>
      <w:r w:rsidRPr="00E83068">
        <w:instrText xml:space="preserve"> PAGEREF _Toc362940199 \h </w:instrText>
      </w:r>
      <w:r w:rsidRPr="00E83068">
        <w:fldChar w:fldCharType="separate"/>
      </w:r>
      <w:r w:rsidRPr="00E83068">
        <w:t>19</w:t>
      </w:r>
      <w:r w:rsidRPr="00E83068">
        <w:fldChar w:fldCharType="end"/>
      </w:r>
    </w:p>
    <w:p w14:paraId="17A2E33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Exchange Online Archiving for Exchange Server A (User SL)</w:t>
      </w:r>
      <w:r w:rsidRPr="00E83068">
        <w:rPr>
          <w:color w:val="auto"/>
        </w:rPr>
        <w:tab/>
      </w:r>
      <w:r w:rsidRPr="00E83068">
        <w:rPr>
          <w:color w:val="auto"/>
        </w:rPr>
        <w:fldChar w:fldCharType="begin"/>
      </w:r>
      <w:r w:rsidRPr="00E83068">
        <w:rPr>
          <w:color w:val="auto"/>
        </w:rPr>
        <w:instrText xml:space="preserve"> PAGEREF _Toc362940200 \h </w:instrText>
      </w:r>
      <w:r w:rsidRPr="00E83068">
        <w:rPr>
          <w:color w:val="auto"/>
        </w:rPr>
      </w:r>
      <w:r w:rsidRPr="00E83068">
        <w:rPr>
          <w:color w:val="auto"/>
        </w:rPr>
        <w:fldChar w:fldCharType="separate"/>
      </w:r>
      <w:r w:rsidRPr="00E83068">
        <w:rPr>
          <w:color w:val="auto"/>
        </w:rPr>
        <w:t>19</w:t>
      </w:r>
      <w:r w:rsidRPr="00E83068">
        <w:rPr>
          <w:color w:val="auto"/>
        </w:rPr>
        <w:fldChar w:fldCharType="end"/>
      </w:r>
    </w:p>
    <w:p w14:paraId="5EF2AF9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Hosted Archive (User SL)</w:t>
      </w:r>
      <w:r w:rsidRPr="00E83068">
        <w:tab/>
      </w:r>
      <w:r w:rsidRPr="00E83068">
        <w:fldChar w:fldCharType="begin"/>
      </w:r>
      <w:r w:rsidRPr="00E83068">
        <w:instrText xml:space="preserve"> PAGEREF _Toc362940201 \h </w:instrText>
      </w:r>
      <w:r w:rsidRPr="00E83068">
        <w:fldChar w:fldCharType="separate"/>
      </w:r>
      <w:r w:rsidRPr="00E83068">
        <w:t>19</w:t>
      </w:r>
      <w:r w:rsidRPr="00E83068">
        <w:fldChar w:fldCharType="end"/>
      </w:r>
    </w:p>
    <w:p w14:paraId="1F47C13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Hosted Archive Extra Storage (User SL)</w:t>
      </w:r>
      <w:r w:rsidRPr="00E83068">
        <w:tab/>
      </w:r>
      <w:r w:rsidRPr="00E83068">
        <w:fldChar w:fldCharType="begin"/>
      </w:r>
      <w:r w:rsidRPr="00E83068">
        <w:instrText xml:space="preserve"> PAGEREF _Toc362940202 \h </w:instrText>
      </w:r>
      <w:r w:rsidRPr="00E83068">
        <w:fldChar w:fldCharType="separate"/>
      </w:r>
      <w:r w:rsidRPr="00E83068">
        <w:t>19</w:t>
      </w:r>
      <w:r w:rsidRPr="00E83068">
        <w:fldChar w:fldCharType="end"/>
      </w:r>
    </w:p>
    <w:p w14:paraId="1ECC817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lastRenderedPageBreak/>
        <w:t>Exchange Hosted Encryption (User SL)</w:t>
      </w:r>
      <w:r w:rsidRPr="00E83068">
        <w:tab/>
      </w:r>
      <w:r w:rsidRPr="00E83068">
        <w:fldChar w:fldCharType="begin"/>
      </w:r>
      <w:r w:rsidRPr="00E83068">
        <w:instrText xml:space="preserve"> PAGEREF _Toc362940203 \h </w:instrText>
      </w:r>
      <w:r w:rsidRPr="00E83068">
        <w:fldChar w:fldCharType="separate"/>
      </w:r>
      <w:r w:rsidRPr="00E83068">
        <w:t>19</w:t>
      </w:r>
      <w:r w:rsidRPr="00E83068">
        <w:fldChar w:fldCharType="end"/>
      </w:r>
    </w:p>
    <w:p w14:paraId="268FC9A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Online Archiving for Exchange Online A</w:t>
      </w:r>
      <w:r w:rsidRPr="00E83068">
        <w:tab/>
      </w:r>
      <w:r w:rsidRPr="00E83068">
        <w:fldChar w:fldCharType="begin"/>
      </w:r>
      <w:r w:rsidRPr="00E83068">
        <w:instrText xml:space="preserve"> PAGEREF _Toc362940204 \h </w:instrText>
      </w:r>
      <w:r w:rsidRPr="00E83068">
        <w:fldChar w:fldCharType="separate"/>
      </w:r>
      <w:r w:rsidRPr="00E83068">
        <w:t>19</w:t>
      </w:r>
      <w:r w:rsidRPr="00E83068">
        <w:fldChar w:fldCharType="end"/>
      </w:r>
    </w:p>
    <w:p w14:paraId="753835E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Online Archiving for Exchange Online</w:t>
      </w:r>
      <w:r w:rsidRPr="00E83068">
        <w:tab/>
      </w:r>
      <w:r w:rsidRPr="00E83068">
        <w:fldChar w:fldCharType="begin"/>
      </w:r>
      <w:r w:rsidRPr="00E83068">
        <w:instrText xml:space="preserve"> PAGEREF _Toc362940205 \h </w:instrText>
      </w:r>
      <w:r w:rsidRPr="00E83068">
        <w:fldChar w:fldCharType="separate"/>
      </w:r>
      <w:r w:rsidRPr="00E83068">
        <w:t>19</w:t>
      </w:r>
      <w:r w:rsidRPr="00E83068">
        <w:fldChar w:fldCharType="end"/>
      </w:r>
    </w:p>
    <w:p w14:paraId="0878D32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Online Kiosk  (User SL)</w:t>
      </w:r>
      <w:r w:rsidRPr="00E83068">
        <w:tab/>
      </w:r>
      <w:r w:rsidRPr="00E83068">
        <w:fldChar w:fldCharType="begin"/>
      </w:r>
      <w:r w:rsidRPr="00E83068">
        <w:instrText xml:space="preserve"> PAGEREF _Toc362940206 \h </w:instrText>
      </w:r>
      <w:r w:rsidRPr="00E83068">
        <w:fldChar w:fldCharType="separate"/>
      </w:r>
      <w:r w:rsidRPr="00E83068">
        <w:t>20</w:t>
      </w:r>
      <w:r w:rsidRPr="00E83068">
        <w:fldChar w:fldCharType="end"/>
      </w:r>
    </w:p>
    <w:p w14:paraId="1E488EB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Online Plan 1 Add-on (User SL)</w:t>
      </w:r>
      <w:r w:rsidRPr="00E83068">
        <w:tab/>
      </w:r>
      <w:r w:rsidRPr="00E83068">
        <w:fldChar w:fldCharType="begin"/>
      </w:r>
      <w:r w:rsidRPr="00E83068">
        <w:instrText xml:space="preserve"> PAGEREF _Toc362940207 \h </w:instrText>
      </w:r>
      <w:r w:rsidRPr="00E83068">
        <w:fldChar w:fldCharType="separate"/>
      </w:r>
      <w:r w:rsidRPr="00E83068">
        <w:t>20</w:t>
      </w:r>
      <w:r w:rsidRPr="00E83068">
        <w:fldChar w:fldCharType="end"/>
      </w:r>
    </w:p>
    <w:p w14:paraId="6097509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Online Plan 1 (User SL)</w:t>
      </w:r>
      <w:r w:rsidRPr="00E83068">
        <w:tab/>
      </w:r>
      <w:r w:rsidRPr="00E83068">
        <w:fldChar w:fldCharType="begin"/>
      </w:r>
      <w:r w:rsidRPr="00E83068">
        <w:instrText xml:space="preserve"> PAGEREF _Toc362940208 \h </w:instrText>
      </w:r>
      <w:r w:rsidRPr="00E83068">
        <w:fldChar w:fldCharType="separate"/>
      </w:r>
      <w:r w:rsidRPr="00E83068">
        <w:t>20</w:t>
      </w:r>
      <w:r w:rsidRPr="00E83068">
        <w:fldChar w:fldCharType="end"/>
      </w:r>
    </w:p>
    <w:p w14:paraId="27FB18A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Online Plan 2 (User SL)</w:t>
      </w:r>
      <w:r w:rsidRPr="00E83068">
        <w:tab/>
      </w:r>
      <w:r w:rsidRPr="00E83068">
        <w:fldChar w:fldCharType="begin"/>
      </w:r>
      <w:r w:rsidRPr="00E83068">
        <w:instrText xml:space="preserve"> PAGEREF _Toc362940209 \h </w:instrText>
      </w:r>
      <w:r w:rsidRPr="00E83068">
        <w:fldChar w:fldCharType="separate"/>
      </w:r>
      <w:r w:rsidRPr="00E83068">
        <w:t>20</w:t>
      </w:r>
      <w:r w:rsidRPr="00E83068">
        <w:fldChar w:fldCharType="end"/>
      </w:r>
    </w:p>
    <w:p w14:paraId="66EDA52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Exchange Online Plan 1A for Alumni (User SL)</w:t>
      </w:r>
      <w:r w:rsidRPr="00E83068">
        <w:rPr>
          <w:color w:val="auto"/>
        </w:rPr>
        <w:tab/>
      </w:r>
      <w:r w:rsidRPr="00E83068">
        <w:rPr>
          <w:color w:val="auto"/>
        </w:rPr>
        <w:fldChar w:fldCharType="begin"/>
      </w:r>
      <w:r w:rsidRPr="00E83068">
        <w:rPr>
          <w:color w:val="auto"/>
        </w:rPr>
        <w:instrText xml:space="preserve"> PAGEREF _Toc362940210 \h </w:instrText>
      </w:r>
      <w:r w:rsidRPr="00E83068">
        <w:rPr>
          <w:color w:val="auto"/>
        </w:rPr>
      </w:r>
      <w:r w:rsidRPr="00E83068">
        <w:rPr>
          <w:color w:val="auto"/>
        </w:rPr>
        <w:fldChar w:fldCharType="separate"/>
      </w:r>
      <w:r w:rsidRPr="00E83068">
        <w:rPr>
          <w:color w:val="auto"/>
        </w:rPr>
        <w:t>20</w:t>
      </w:r>
      <w:r w:rsidRPr="00E83068">
        <w:rPr>
          <w:color w:val="auto"/>
        </w:rPr>
        <w:fldChar w:fldCharType="end"/>
      </w:r>
    </w:p>
    <w:p w14:paraId="45E64F0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Exchange Online Plan 2A (User SL)</w:t>
      </w:r>
      <w:r w:rsidRPr="00E83068">
        <w:rPr>
          <w:color w:val="auto"/>
        </w:rPr>
        <w:tab/>
      </w:r>
      <w:r w:rsidRPr="00E83068">
        <w:rPr>
          <w:color w:val="auto"/>
        </w:rPr>
        <w:fldChar w:fldCharType="begin"/>
      </w:r>
      <w:r w:rsidRPr="00E83068">
        <w:rPr>
          <w:color w:val="auto"/>
        </w:rPr>
        <w:instrText xml:space="preserve"> PAGEREF _Toc362940211 \h </w:instrText>
      </w:r>
      <w:r w:rsidRPr="00E83068">
        <w:rPr>
          <w:color w:val="auto"/>
        </w:rPr>
      </w:r>
      <w:r w:rsidRPr="00E83068">
        <w:rPr>
          <w:color w:val="auto"/>
        </w:rPr>
        <w:fldChar w:fldCharType="separate"/>
      </w:r>
      <w:r w:rsidRPr="00E83068">
        <w:rPr>
          <w:color w:val="auto"/>
        </w:rPr>
        <w:t>20</w:t>
      </w:r>
      <w:r w:rsidRPr="00E83068">
        <w:rPr>
          <w:color w:val="auto"/>
        </w:rPr>
        <w:fldChar w:fldCharType="end"/>
      </w:r>
    </w:p>
    <w:p w14:paraId="2F732C7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Online Protection (User SL)</w:t>
      </w:r>
      <w:r w:rsidRPr="00E83068">
        <w:tab/>
      </w:r>
      <w:r w:rsidRPr="00E83068">
        <w:fldChar w:fldCharType="begin"/>
      </w:r>
      <w:r w:rsidRPr="00E83068">
        <w:instrText xml:space="preserve"> PAGEREF _Toc362940212 \h </w:instrText>
      </w:r>
      <w:r w:rsidRPr="00E83068">
        <w:fldChar w:fldCharType="separate"/>
      </w:r>
      <w:r w:rsidRPr="00E83068">
        <w:t>20</w:t>
      </w:r>
      <w:r w:rsidRPr="00E83068">
        <w:fldChar w:fldCharType="end"/>
      </w:r>
    </w:p>
    <w:p w14:paraId="707DB86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Server Enterprise 2013</w:t>
      </w:r>
      <w:r w:rsidRPr="00E83068">
        <w:tab/>
      </w:r>
      <w:r w:rsidRPr="00E83068">
        <w:fldChar w:fldCharType="begin"/>
      </w:r>
      <w:r w:rsidRPr="00E83068">
        <w:instrText xml:space="preserve"> PAGEREF _Toc362940213 \h </w:instrText>
      </w:r>
      <w:r w:rsidRPr="00E83068">
        <w:fldChar w:fldCharType="separate"/>
      </w:r>
      <w:r w:rsidRPr="00E83068">
        <w:t>20</w:t>
      </w:r>
      <w:r w:rsidRPr="00E83068">
        <w:fldChar w:fldCharType="end"/>
      </w:r>
    </w:p>
    <w:p w14:paraId="22184C3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Server Standard 2013</w:t>
      </w:r>
      <w:r w:rsidRPr="00E83068">
        <w:tab/>
      </w:r>
      <w:r w:rsidRPr="00E83068">
        <w:fldChar w:fldCharType="begin"/>
      </w:r>
      <w:r w:rsidRPr="00E83068">
        <w:instrText xml:space="preserve"> PAGEREF _Toc362940214 \h </w:instrText>
      </w:r>
      <w:r w:rsidRPr="00E83068">
        <w:fldChar w:fldCharType="separate"/>
      </w:r>
      <w:r w:rsidRPr="00E83068">
        <w:t>20</w:t>
      </w:r>
      <w:r w:rsidRPr="00E83068">
        <w:fldChar w:fldCharType="end"/>
      </w:r>
    </w:p>
    <w:p w14:paraId="192FC88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Server 2007 Standard for Small Business</w:t>
      </w:r>
      <w:r w:rsidRPr="00E83068">
        <w:tab/>
      </w:r>
      <w:r w:rsidRPr="00E83068">
        <w:fldChar w:fldCharType="begin"/>
      </w:r>
      <w:r w:rsidRPr="00E83068">
        <w:instrText xml:space="preserve"> PAGEREF _Toc362940215 \h </w:instrText>
      </w:r>
      <w:r w:rsidRPr="00E83068">
        <w:fldChar w:fldCharType="separate"/>
      </w:r>
      <w:r w:rsidRPr="00E83068">
        <w:t>20</w:t>
      </w:r>
      <w:r w:rsidRPr="00E83068">
        <w:fldChar w:fldCharType="end"/>
      </w:r>
    </w:p>
    <w:p w14:paraId="592D670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Server 2007 Standard for Small Business CAL</w:t>
      </w:r>
      <w:r w:rsidRPr="00E83068">
        <w:tab/>
      </w:r>
      <w:r w:rsidRPr="00E83068">
        <w:fldChar w:fldCharType="begin"/>
      </w:r>
      <w:r w:rsidRPr="00E83068">
        <w:instrText xml:space="preserve"> PAGEREF _Toc362940216 \h </w:instrText>
      </w:r>
      <w:r w:rsidRPr="00E83068">
        <w:fldChar w:fldCharType="separate"/>
      </w:r>
      <w:r w:rsidRPr="00E83068">
        <w:t>20</w:t>
      </w:r>
      <w:r w:rsidRPr="00E83068">
        <w:fldChar w:fldCharType="end"/>
      </w:r>
    </w:p>
    <w:p w14:paraId="3DD6F61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Exchange Server 2010 Standard CAL (Device &amp; User)</w:t>
      </w:r>
      <w:r w:rsidRPr="00E83068">
        <w:tab/>
      </w:r>
      <w:r w:rsidRPr="00E83068">
        <w:fldChar w:fldCharType="begin"/>
      </w:r>
      <w:r w:rsidRPr="00E83068">
        <w:instrText xml:space="preserve"> PAGEREF _Toc362940217 \h </w:instrText>
      </w:r>
      <w:r w:rsidRPr="00E83068">
        <w:fldChar w:fldCharType="separate"/>
      </w:r>
      <w:r w:rsidRPr="00E83068">
        <w:t>20</w:t>
      </w:r>
      <w:r w:rsidRPr="00E83068">
        <w:fldChar w:fldCharType="end"/>
      </w:r>
    </w:p>
    <w:p w14:paraId="7AAB120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Endpoint Protection</w:t>
      </w:r>
      <w:r w:rsidRPr="00E83068">
        <w:tab/>
      </w:r>
      <w:r w:rsidRPr="00E83068">
        <w:fldChar w:fldCharType="begin"/>
      </w:r>
      <w:r w:rsidRPr="00E83068">
        <w:instrText xml:space="preserve"> PAGEREF _Toc362940218 \h </w:instrText>
      </w:r>
      <w:r w:rsidRPr="00E83068">
        <w:fldChar w:fldCharType="separate"/>
      </w:r>
      <w:r w:rsidRPr="00E83068">
        <w:t>20</w:t>
      </w:r>
      <w:r w:rsidRPr="00E83068">
        <w:fldChar w:fldCharType="end"/>
      </w:r>
    </w:p>
    <w:p w14:paraId="0FDEF88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Identity Manager 2010 R2 CAL (User only)</w:t>
      </w:r>
      <w:r w:rsidRPr="00E83068">
        <w:tab/>
      </w:r>
      <w:r w:rsidRPr="00E83068">
        <w:fldChar w:fldCharType="begin"/>
      </w:r>
      <w:r w:rsidRPr="00E83068">
        <w:instrText xml:space="preserve"> PAGEREF _Toc362940219 \h </w:instrText>
      </w:r>
      <w:r w:rsidRPr="00E83068">
        <w:fldChar w:fldCharType="separate"/>
      </w:r>
      <w:r w:rsidRPr="00E83068">
        <w:t>20</w:t>
      </w:r>
      <w:r w:rsidRPr="00E83068">
        <w:fldChar w:fldCharType="end"/>
      </w:r>
    </w:p>
    <w:p w14:paraId="77F0004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Identity Manager 2010 R2 External Connector</w:t>
      </w:r>
      <w:r w:rsidRPr="00E83068">
        <w:tab/>
      </w:r>
      <w:r w:rsidRPr="00E83068">
        <w:fldChar w:fldCharType="begin"/>
      </w:r>
      <w:r w:rsidRPr="00E83068">
        <w:instrText xml:space="preserve"> PAGEREF _Toc362940220 \h </w:instrText>
      </w:r>
      <w:r w:rsidRPr="00E83068">
        <w:fldChar w:fldCharType="separate"/>
      </w:r>
      <w:r w:rsidRPr="00E83068">
        <w:t>20</w:t>
      </w:r>
      <w:r w:rsidRPr="00E83068">
        <w:fldChar w:fldCharType="end"/>
      </w:r>
    </w:p>
    <w:p w14:paraId="4D4732A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Identity Manager 2010 R2 Server</w:t>
      </w:r>
      <w:r w:rsidRPr="00E83068">
        <w:tab/>
      </w:r>
      <w:r w:rsidRPr="00E83068">
        <w:fldChar w:fldCharType="begin"/>
      </w:r>
      <w:r w:rsidRPr="00E83068">
        <w:instrText xml:space="preserve"> PAGEREF _Toc362940221 \h </w:instrText>
      </w:r>
      <w:r w:rsidRPr="00E83068">
        <w:fldChar w:fldCharType="separate"/>
      </w:r>
      <w:r w:rsidRPr="00E83068">
        <w:t>20</w:t>
      </w:r>
      <w:r w:rsidRPr="00E83068">
        <w:fldChar w:fldCharType="end"/>
      </w:r>
    </w:p>
    <w:p w14:paraId="3F6E232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Identity Manager 2010 R2 – Windows Live Edition</w:t>
      </w:r>
      <w:r w:rsidRPr="00E83068">
        <w:tab/>
      </w:r>
      <w:r w:rsidRPr="00E83068">
        <w:fldChar w:fldCharType="begin"/>
      </w:r>
      <w:r w:rsidRPr="00E83068">
        <w:instrText xml:space="preserve"> PAGEREF _Toc362940222 \h </w:instrText>
      </w:r>
      <w:r w:rsidRPr="00E83068">
        <w:fldChar w:fldCharType="separate"/>
      </w:r>
      <w:r w:rsidRPr="00E83068">
        <w:t>20</w:t>
      </w:r>
      <w:r w:rsidRPr="00E83068">
        <w:fldChar w:fldCharType="end"/>
      </w:r>
    </w:p>
    <w:p w14:paraId="7F467E4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Online Protection for Exchange (Device and User SL)</w:t>
      </w:r>
      <w:r w:rsidRPr="00E83068">
        <w:tab/>
      </w:r>
      <w:r w:rsidRPr="00E83068">
        <w:fldChar w:fldCharType="begin"/>
      </w:r>
      <w:r w:rsidRPr="00E83068">
        <w:instrText xml:space="preserve"> PAGEREF _Toc362940223 \h </w:instrText>
      </w:r>
      <w:r w:rsidRPr="00E83068">
        <w:fldChar w:fldCharType="separate"/>
      </w:r>
      <w:r w:rsidRPr="00E83068">
        <w:t>20</w:t>
      </w:r>
      <w:r w:rsidRPr="00E83068">
        <w:fldChar w:fldCharType="end"/>
      </w:r>
    </w:p>
    <w:p w14:paraId="4E66789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Protection 2010 for Exchange Server (Device and User SL)</w:t>
      </w:r>
      <w:r w:rsidRPr="00E83068">
        <w:tab/>
      </w:r>
      <w:r w:rsidRPr="00E83068">
        <w:fldChar w:fldCharType="begin"/>
      </w:r>
      <w:r w:rsidRPr="00E83068">
        <w:instrText xml:space="preserve"> PAGEREF _Toc362940224 \h </w:instrText>
      </w:r>
      <w:r w:rsidRPr="00E83068">
        <w:fldChar w:fldCharType="separate"/>
      </w:r>
      <w:r w:rsidRPr="00E83068">
        <w:t>20</w:t>
      </w:r>
      <w:r w:rsidRPr="00E83068">
        <w:fldChar w:fldCharType="end"/>
      </w:r>
    </w:p>
    <w:p w14:paraId="4C2C8E1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Protection Suite (Device and User SL)</w:t>
      </w:r>
      <w:r w:rsidRPr="00E83068">
        <w:tab/>
      </w:r>
      <w:r w:rsidRPr="00E83068">
        <w:fldChar w:fldCharType="begin"/>
      </w:r>
      <w:r w:rsidRPr="00E83068">
        <w:instrText xml:space="preserve"> PAGEREF _Toc362940225 \h </w:instrText>
      </w:r>
      <w:r w:rsidRPr="00E83068">
        <w:fldChar w:fldCharType="separate"/>
      </w:r>
      <w:r w:rsidRPr="00E83068">
        <w:t>20</w:t>
      </w:r>
      <w:r w:rsidRPr="00E83068">
        <w:fldChar w:fldCharType="end"/>
      </w:r>
    </w:p>
    <w:p w14:paraId="64532D3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Security for Office Communications Server (Device and User SL)</w:t>
      </w:r>
      <w:r w:rsidRPr="00E83068">
        <w:tab/>
      </w:r>
      <w:r w:rsidRPr="00E83068">
        <w:fldChar w:fldCharType="begin"/>
      </w:r>
      <w:r w:rsidRPr="00E83068">
        <w:instrText xml:space="preserve"> PAGEREF _Toc362940226 \h </w:instrText>
      </w:r>
      <w:r w:rsidRPr="00E83068">
        <w:fldChar w:fldCharType="separate"/>
      </w:r>
      <w:r w:rsidRPr="00E83068">
        <w:t>20</w:t>
      </w:r>
      <w:r w:rsidRPr="00E83068">
        <w:fldChar w:fldCharType="end"/>
      </w:r>
    </w:p>
    <w:p w14:paraId="65FB822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Protection 2010 for SharePoint (Device and User SL)</w:t>
      </w:r>
      <w:r w:rsidRPr="00E83068">
        <w:tab/>
      </w:r>
      <w:r w:rsidRPr="00E83068">
        <w:fldChar w:fldCharType="begin"/>
      </w:r>
      <w:r w:rsidRPr="00E83068">
        <w:instrText xml:space="preserve"> PAGEREF _Toc362940227 \h </w:instrText>
      </w:r>
      <w:r w:rsidRPr="00E83068">
        <w:fldChar w:fldCharType="separate"/>
      </w:r>
      <w:r w:rsidRPr="00E83068">
        <w:t>20</w:t>
      </w:r>
      <w:r w:rsidRPr="00E83068">
        <w:fldChar w:fldCharType="end"/>
      </w:r>
    </w:p>
    <w:p w14:paraId="7CBD222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Protection 2010 for SharePoint for Internet Sites (Add-on SL)</w:t>
      </w:r>
      <w:r w:rsidRPr="00E83068">
        <w:tab/>
      </w:r>
      <w:r w:rsidRPr="00E83068">
        <w:fldChar w:fldCharType="begin"/>
      </w:r>
      <w:r w:rsidRPr="00E83068">
        <w:instrText xml:space="preserve"> PAGEREF _Toc362940228 \h </w:instrText>
      </w:r>
      <w:r w:rsidRPr="00E83068">
        <w:fldChar w:fldCharType="separate"/>
      </w:r>
      <w:r w:rsidRPr="00E83068">
        <w:t>20</w:t>
      </w:r>
      <w:r w:rsidRPr="00E83068">
        <w:fldChar w:fldCharType="end"/>
      </w:r>
    </w:p>
    <w:p w14:paraId="7ED51CE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Threat Management Gateway Web Protection Services</w:t>
      </w:r>
      <w:r w:rsidRPr="00E83068">
        <w:tab/>
      </w:r>
      <w:r w:rsidRPr="00E83068">
        <w:fldChar w:fldCharType="begin"/>
      </w:r>
      <w:r w:rsidRPr="00E83068">
        <w:instrText xml:space="preserve"> PAGEREF _Toc362940229 \h </w:instrText>
      </w:r>
      <w:r w:rsidRPr="00E83068">
        <w:fldChar w:fldCharType="separate"/>
      </w:r>
      <w:r w:rsidRPr="00E83068">
        <w:t>20</w:t>
      </w:r>
      <w:r w:rsidRPr="00E83068">
        <w:fldChar w:fldCharType="end"/>
      </w:r>
    </w:p>
    <w:p w14:paraId="50C2637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Unified Access Gateway  Server 2010</w:t>
      </w:r>
      <w:r w:rsidRPr="00E83068">
        <w:tab/>
      </w:r>
      <w:r w:rsidRPr="00E83068">
        <w:fldChar w:fldCharType="begin"/>
      </w:r>
      <w:r w:rsidRPr="00E83068">
        <w:instrText xml:space="preserve"> PAGEREF _Toc362940230 \h </w:instrText>
      </w:r>
      <w:r w:rsidRPr="00E83068">
        <w:fldChar w:fldCharType="separate"/>
      </w:r>
      <w:r w:rsidRPr="00E83068">
        <w:t>20</w:t>
      </w:r>
      <w:r w:rsidRPr="00E83068">
        <w:fldChar w:fldCharType="end"/>
      </w:r>
    </w:p>
    <w:p w14:paraId="4C6ECA2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Unified Access Gateway  External Connector 2010</w:t>
      </w:r>
      <w:r w:rsidRPr="00E83068">
        <w:tab/>
      </w:r>
      <w:r w:rsidRPr="00E83068">
        <w:fldChar w:fldCharType="begin"/>
      </w:r>
      <w:r w:rsidRPr="00E83068">
        <w:instrText xml:space="preserve"> PAGEREF _Toc362940231 \h </w:instrText>
      </w:r>
      <w:r w:rsidRPr="00E83068">
        <w:fldChar w:fldCharType="separate"/>
      </w:r>
      <w:r w:rsidRPr="00E83068">
        <w:t>20</w:t>
      </w:r>
      <w:r w:rsidRPr="00E83068">
        <w:fldChar w:fldCharType="end"/>
      </w:r>
    </w:p>
    <w:p w14:paraId="514F53E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Unified Access Gateway 2010 CAL</w:t>
      </w:r>
      <w:r w:rsidRPr="00E83068">
        <w:tab/>
      </w:r>
      <w:r w:rsidRPr="00E83068">
        <w:fldChar w:fldCharType="begin"/>
      </w:r>
      <w:r w:rsidRPr="00E83068">
        <w:instrText xml:space="preserve"> PAGEREF _Toc362940232 \h </w:instrText>
      </w:r>
      <w:r w:rsidRPr="00E83068">
        <w:fldChar w:fldCharType="separate"/>
      </w:r>
      <w:r w:rsidRPr="00E83068">
        <w:t>20</w:t>
      </w:r>
      <w:r w:rsidRPr="00E83068">
        <w:fldChar w:fldCharType="end"/>
      </w:r>
    </w:p>
    <w:p w14:paraId="6B519A4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Forefront Unified Access Gateway  2010 10K CAL Pack</w:t>
      </w:r>
      <w:r w:rsidRPr="00E83068">
        <w:tab/>
      </w:r>
      <w:r w:rsidRPr="00E83068">
        <w:fldChar w:fldCharType="begin"/>
      </w:r>
      <w:r w:rsidRPr="00E83068">
        <w:instrText xml:space="preserve"> PAGEREF _Toc362940233 \h </w:instrText>
      </w:r>
      <w:r w:rsidRPr="00E83068">
        <w:fldChar w:fldCharType="separate"/>
      </w:r>
      <w:r w:rsidRPr="00E83068">
        <w:t>20</w:t>
      </w:r>
      <w:r w:rsidRPr="00E83068">
        <w:fldChar w:fldCharType="end"/>
      </w:r>
    </w:p>
    <w:p w14:paraId="34998BB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HPC Pack 2008 R2 Enterprise</w:t>
      </w:r>
      <w:r w:rsidRPr="00E83068">
        <w:tab/>
      </w:r>
      <w:r w:rsidRPr="00E83068">
        <w:fldChar w:fldCharType="begin"/>
      </w:r>
      <w:r w:rsidRPr="00E83068">
        <w:instrText xml:space="preserve"> PAGEREF _Toc362940234 \h </w:instrText>
      </w:r>
      <w:r w:rsidRPr="00E83068">
        <w:fldChar w:fldCharType="separate"/>
      </w:r>
      <w:r w:rsidRPr="00E83068">
        <w:t>20</w:t>
      </w:r>
      <w:r w:rsidRPr="00E83068">
        <w:fldChar w:fldCharType="end"/>
      </w:r>
    </w:p>
    <w:p w14:paraId="0190A16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HPC Pack 2008 R2 for Workstation</w:t>
      </w:r>
      <w:r w:rsidRPr="00E83068">
        <w:tab/>
      </w:r>
      <w:r w:rsidRPr="00E83068">
        <w:fldChar w:fldCharType="begin"/>
      </w:r>
      <w:r w:rsidRPr="00E83068">
        <w:instrText xml:space="preserve"> PAGEREF _Toc362940235 \h </w:instrText>
      </w:r>
      <w:r w:rsidRPr="00E83068">
        <w:fldChar w:fldCharType="separate"/>
      </w:r>
      <w:r w:rsidRPr="00E83068">
        <w:t>20</w:t>
      </w:r>
      <w:r w:rsidRPr="00E83068">
        <w:fldChar w:fldCharType="end"/>
      </w:r>
    </w:p>
    <w:p w14:paraId="248CA45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Learning Solutions Combination E-Reference Library (User SL)</w:t>
      </w:r>
      <w:r w:rsidRPr="00E83068">
        <w:tab/>
      </w:r>
      <w:r w:rsidRPr="00E83068">
        <w:fldChar w:fldCharType="begin"/>
      </w:r>
      <w:r w:rsidRPr="00E83068">
        <w:instrText xml:space="preserve"> PAGEREF _Toc362940236 \h </w:instrText>
      </w:r>
      <w:r w:rsidRPr="00E83068">
        <w:fldChar w:fldCharType="separate"/>
      </w:r>
      <w:r w:rsidRPr="00E83068">
        <w:t>20</w:t>
      </w:r>
      <w:r w:rsidRPr="00E83068">
        <w:fldChar w:fldCharType="end"/>
      </w:r>
    </w:p>
    <w:p w14:paraId="42887E3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Learning Solutions IT Academy (Services SL)</w:t>
      </w:r>
      <w:r w:rsidRPr="00E83068">
        <w:tab/>
      </w:r>
      <w:r w:rsidRPr="00E83068">
        <w:fldChar w:fldCharType="begin"/>
      </w:r>
      <w:r w:rsidRPr="00E83068">
        <w:instrText xml:space="preserve"> PAGEREF _Toc362940237 \h </w:instrText>
      </w:r>
      <w:r w:rsidRPr="00E83068">
        <w:fldChar w:fldCharType="separate"/>
      </w:r>
      <w:r w:rsidRPr="00E83068">
        <w:t>20</w:t>
      </w:r>
      <w:r w:rsidRPr="00E83068">
        <w:fldChar w:fldCharType="end"/>
      </w:r>
    </w:p>
    <w:p w14:paraId="095F9BB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Learning Solutions MCP 1 Exam Vouchers (Services SL)</w:t>
      </w:r>
      <w:r w:rsidRPr="00E83068">
        <w:tab/>
      </w:r>
      <w:r w:rsidRPr="00E83068">
        <w:fldChar w:fldCharType="begin"/>
      </w:r>
      <w:r w:rsidRPr="00E83068">
        <w:instrText xml:space="preserve"> PAGEREF _Toc362940238 \h </w:instrText>
      </w:r>
      <w:r w:rsidRPr="00E83068">
        <w:fldChar w:fldCharType="separate"/>
      </w:r>
      <w:r w:rsidRPr="00E83068">
        <w:t>20</w:t>
      </w:r>
      <w:r w:rsidRPr="00E83068">
        <w:fldChar w:fldCharType="end"/>
      </w:r>
    </w:p>
    <w:p w14:paraId="33E5FB2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Learning Solutions MCP 30 Exam Vouchers (User SL)</w:t>
      </w:r>
      <w:r w:rsidRPr="00E83068">
        <w:tab/>
      </w:r>
      <w:r w:rsidRPr="00E83068">
        <w:fldChar w:fldCharType="begin"/>
      </w:r>
      <w:r w:rsidRPr="00E83068">
        <w:instrText xml:space="preserve"> PAGEREF _Toc362940239 \h </w:instrText>
      </w:r>
      <w:r w:rsidRPr="00E83068">
        <w:fldChar w:fldCharType="separate"/>
      </w:r>
      <w:r w:rsidRPr="00E83068">
        <w:t>20</w:t>
      </w:r>
      <w:r w:rsidRPr="00E83068">
        <w:fldChar w:fldCharType="end"/>
      </w:r>
    </w:p>
    <w:p w14:paraId="18E0ACB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Learning Solutions MOS 500 Exam Site License (Services SL)</w:t>
      </w:r>
      <w:r w:rsidRPr="00E83068">
        <w:tab/>
      </w:r>
      <w:r w:rsidRPr="00E83068">
        <w:fldChar w:fldCharType="begin"/>
      </w:r>
      <w:r w:rsidRPr="00E83068">
        <w:instrText xml:space="preserve"> PAGEREF _Toc362940240 \h </w:instrText>
      </w:r>
      <w:r w:rsidRPr="00E83068">
        <w:fldChar w:fldCharType="separate"/>
      </w:r>
      <w:r w:rsidRPr="00E83068">
        <w:t>21</w:t>
      </w:r>
      <w:r w:rsidRPr="00E83068">
        <w:fldChar w:fldCharType="end"/>
      </w:r>
    </w:p>
    <w:p w14:paraId="7E4E75A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Learning Solutions MTA 250 Exam Site License (Services SL)</w:t>
      </w:r>
      <w:r w:rsidRPr="00E83068">
        <w:tab/>
      </w:r>
      <w:r w:rsidRPr="00E83068">
        <w:fldChar w:fldCharType="begin"/>
      </w:r>
      <w:r w:rsidRPr="00E83068">
        <w:instrText xml:space="preserve"> PAGEREF _Toc362940241 \h </w:instrText>
      </w:r>
      <w:r w:rsidRPr="00E83068">
        <w:fldChar w:fldCharType="separate"/>
      </w:r>
      <w:r w:rsidRPr="00E83068">
        <w:t>21</w:t>
      </w:r>
      <w:r w:rsidRPr="00E83068">
        <w:fldChar w:fldCharType="end"/>
      </w:r>
    </w:p>
    <w:p w14:paraId="2304F9C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Online Plan 1 Add-on (User SL)</w:t>
      </w:r>
      <w:r w:rsidRPr="00E83068">
        <w:tab/>
      </w:r>
      <w:r w:rsidRPr="00E83068">
        <w:fldChar w:fldCharType="begin"/>
      </w:r>
      <w:r w:rsidRPr="00E83068">
        <w:instrText xml:space="preserve"> PAGEREF _Toc362940242 \h </w:instrText>
      </w:r>
      <w:r w:rsidRPr="00E83068">
        <w:fldChar w:fldCharType="separate"/>
      </w:r>
      <w:r w:rsidRPr="00E83068">
        <w:t>21</w:t>
      </w:r>
      <w:r w:rsidRPr="00E83068">
        <w:fldChar w:fldCharType="end"/>
      </w:r>
    </w:p>
    <w:p w14:paraId="10EE833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Online Plan 1 (User SL)</w:t>
      </w:r>
      <w:r w:rsidRPr="00E83068">
        <w:tab/>
      </w:r>
      <w:r w:rsidRPr="00E83068">
        <w:fldChar w:fldCharType="begin"/>
      </w:r>
      <w:r w:rsidRPr="00E83068">
        <w:instrText xml:space="preserve"> PAGEREF _Toc362940243 \h </w:instrText>
      </w:r>
      <w:r w:rsidRPr="00E83068">
        <w:fldChar w:fldCharType="separate"/>
      </w:r>
      <w:r w:rsidRPr="00E83068">
        <w:t>21</w:t>
      </w:r>
      <w:r w:rsidRPr="00E83068">
        <w:fldChar w:fldCharType="end"/>
      </w:r>
    </w:p>
    <w:p w14:paraId="292B77A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Online Plan 2 (User SL)</w:t>
      </w:r>
      <w:r w:rsidRPr="00E83068">
        <w:tab/>
      </w:r>
      <w:r w:rsidRPr="00E83068">
        <w:fldChar w:fldCharType="begin"/>
      </w:r>
      <w:r w:rsidRPr="00E83068">
        <w:instrText xml:space="preserve"> PAGEREF _Toc362940244 \h </w:instrText>
      </w:r>
      <w:r w:rsidRPr="00E83068">
        <w:fldChar w:fldCharType="separate"/>
      </w:r>
      <w:r w:rsidRPr="00E83068">
        <w:t>21</w:t>
      </w:r>
      <w:r w:rsidRPr="00E83068">
        <w:fldChar w:fldCharType="end"/>
      </w:r>
    </w:p>
    <w:p w14:paraId="0399B90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Online Plan 3 (User SL)</w:t>
      </w:r>
      <w:r w:rsidRPr="00E83068">
        <w:tab/>
      </w:r>
      <w:r w:rsidRPr="00E83068">
        <w:fldChar w:fldCharType="begin"/>
      </w:r>
      <w:r w:rsidRPr="00E83068">
        <w:instrText xml:space="preserve"> PAGEREF _Toc362940245 \h </w:instrText>
      </w:r>
      <w:r w:rsidRPr="00E83068">
        <w:fldChar w:fldCharType="separate"/>
      </w:r>
      <w:r w:rsidRPr="00E83068">
        <w:t>21</w:t>
      </w:r>
      <w:r w:rsidRPr="00E83068">
        <w:fldChar w:fldCharType="end"/>
      </w:r>
    </w:p>
    <w:p w14:paraId="3B5D05D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Online Plan 3A (User SL)</w:t>
      </w:r>
      <w:r w:rsidRPr="00E83068">
        <w:tab/>
      </w:r>
      <w:r w:rsidRPr="00E83068">
        <w:fldChar w:fldCharType="begin"/>
      </w:r>
      <w:r w:rsidRPr="00E83068">
        <w:instrText xml:space="preserve"> PAGEREF _Toc362940246 \h </w:instrText>
      </w:r>
      <w:r w:rsidRPr="00E83068">
        <w:fldChar w:fldCharType="separate"/>
      </w:r>
      <w:r w:rsidRPr="00E83068">
        <w:t>21</w:t>
      </w:r>
      <w:r w:rsidRPr="00E83068">
        <w:fldChar w:fldCharType="end"/>
      </w:r>
    </w:p>
    <w:p w14:paraId="7AB59B9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Server 2013</w:t>
      </w:r>
      <w:r w:rsidRPr="00E83068">
        <w:tab/>
      </w:r>
      <w:r w:rsidRPr="00E83068">
        <w:fldChar w:fldCharType="begin"/>
      </w:r>
      <w:r w:rsidRPr="00E83068">
        <w:instrText xml:space="preserve"> PAGEREF _Toc362940247 \h </w:instrText>
      </w:r>
      <w:r w:rsidRPr="00E83068">
        <w:fldChar w:fldCharType="separate"/>
      </w:r>
      <w:r w:rsidRPr="00E83068">
        <w:t>21</w:t>
      </w:r>
      <w:r w:rsidRPr="00E83068">
        <w:fldChar w:fldCharType="end"/>
      </w:r>
    </w:p>
    <w:p w14:paraId="241FAAB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Server Enterprise CAL 2013</w:t>
      </w:r>
      <w:r w:rsidRPr="00E83068">
        <w:tab/>
      </w:r>
      <w:r w:rsidRPr="00E83068">
        <w:fldChar w:fldCharType="begin"/>
      </w:r>
      <w:r w:rsidRPr="00E83068">
        <w:instrText xml:space="preserve"> PAGEREF _Toc362940248 \h </w:instrText>
      </w:r>
      <w:r w:rsidRPr="00E83068">
        <w:fldChar w:fldCharType="separate"/>
      </w:r>
      <w:r w:rsidRPr="00E83068">
        <w:t>21</w:t>
      </w:r>
      <w:r w:rsidRPr="00E83068">
        <w:fldChar w:fldCharType="end"/>
      </w:r>
    </w:p>
    <w:p w14:paraId="6DE49F1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Server Plus CAL 2013</w:t>
      </w:r>
      <w:r w:rsidRPr="00E83068">
        <w:tab/>
      </w:r>
      <w:r w:rsidRPr="00E83068">
        <w:fldChar w:fldCharType="begin"/>
      </w:r>
      <w:r w:rsidRPr="00E83068">
        <w:instrText xml:space="preserve"> PAGEREF _Toc362940249 \h </w:instrText>
      </w:r>
      <w:r w:rsidRPr="00E83068">
        <w:fldChar w:fldCharType="separate"/>
      </w:r>
      <w:r w:rsidRPr="00E83068">
        <w:t>21</w:t>
      </w:r>
      <w:r w:rsidRPr="00E83068">
        <w:fldChar w:fldCharType="end"/>
      </w:r>
    </w:p>
    <w:p w14:paraId="76B9390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Lync Server Standard CAL 2013</w:t>
      </w:r>
      <w:r w:rsidRPr="00E83068">
        <w:tab/>
      </w:r>
      <w:r w:rsidRPr="00E83068">
        <w:fldChar w:fldCharType="begin"/>
      </w:r>
      <w:r w:rsidRPr="00E83068">
        <w:instrText xml:space="preserve"> PAGEREF _Toc362940250 \h </w:instrText>
      </w:r>
      <w:r w:rsidRPr="00E83068">
        <w:fldChar w:fldCharType="separate"/>
      </w:r>
      <w:r w:rsidRPr="00E83068">
        <w:t>21</w:t>
      </w:r>
      <w:r w:rsidRPr="00E83068">
        <w:fldChar w:fldCharType="end"/>
      </w:r>
    </w:p>
    <w:p w14:paraId="3ACDE0E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Enterprise Additive CAL (User &amp; Device)</w:t>
      </w:r>
      <w:r w:rsidRPr="00E83068">
        <w:tab/>
      </w:r>
      <w:r w:rsidRPr="00E83068">
        <w:fldChar w:fldCharType="begin"/>
      </w:r>
      <w:r w:rsidRPr="00E83068">
        <w:instrText xml:space="preserve"> PAGEREF _Toc362940251 \h </w:instrText>
      </w:r>
      <w:r w:rsidRPr="00E83068">
        <w:fldChar w:fldCharType="separate"/>
      </w:r>
      <w:r w:rsidRPr="00E83068">
        <w:t>21</w:t>
      </w:r>
      <w:r w:rsidRPr="00E83068">
        <w:fldChar w:fldCharType="end"/>
      </w:r>
    </w:p>
    <w:p w14:paraId="073A585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Enterprise CAL (User &amp; Device)</w:t>
      </w:r>
      <w:r w:rsidRPr="00E83068">
        <w:tab/>
      </w:r>
      <w:r w:rsidRPr="00E83068">
        <w:fldChar w:fldCharType="begin"/>
      </w:r>
      <w:r w:rsidRPr="00E83068">
        <w:instrText xml:space="preserve"> PAGEREF _Toc362940252 \h </w:instrText>
      </w:r>
      <w:r w:rsidRPr="00E83068">
        <w:fldChar w:fldCharType="separate"/>
      </w:r>
      <w:r w:rsidRPr="00E83068">
        <w:t>21</w:t>
      </w:r>
      <w:r w:rsidRPr="00E83068">
        <w:fldChar w:fldCharType="end"/>
      </w:r>
    </w:p>
    <w:p w14:paraId="645BA13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Functional Additive CAL (User &amp; Device)</w:t>
      </w:r>
      <w:r w:rsidRPr="00E83068">
        <w:tab/>
      </w:r>
      <w:r w:rsidRPr="00E83068">
        <w:fldChar w:fldCharType="begin"/>
      </w:r>
      <w:r w:rsidRPr="00E83068">
        <w:instrText xml:space="preserve"> PAGEREF _Toc362940253 \h </w:instrText>
      </w:r>
      <w:r w:rsidRPr="00E83068">
        <w:fldChar w:fldCharType="separate"/>
      </w:r>
      <w:r w:rsidRPr="00E83068">
        <w:t>21</w:t>
      </w:r>
      <w:r w:rsidRPr="00E83068">
        <w:fldChar w:fldCharType="end"/>
      </w:r>
    </w:p>
    <w:p w14:paraId="2A44FA9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Functional CAL (User &amp; Device)</w:t>
      </w:r>
      <w:r w:rsidRPr="00E83068">
        <w:tab/>
      </w:r>
      <w:r w:rsidRPr="00E83068">
        <w:fldChar w:fldCharType="begin"/>
      </w:r>
      <w:r w:rsidRPr="00E83068">
        <w:instrText xml:space="preserve"> PAGEREF _Toc362940254 \h </w:instrText>
      </w:r>
      <w:r w:rsidRPr="00E83068">
        <w:fldChar w:fldCharType="separate"/>
      </w:r>
      <w:r w:rsidRPr="00E83068">
        <w:t>21</w:t>
      </w:r>
      <w:r w:rsidRPr="00E83068">
        <w:fldChar w:fldCharType="end"/>
      </w:r>
    </w:p>
    <w:p w14:paraId="334D9E5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Self Serve CAL (User &amp; Device)</w:t>
      </w:r>
      <w:r w:rsidRPr="00E83068">
        <w:tab/>
      </w:r>
      <w:r w:rsidRPr="00E83068">
        <w:fldChar w:fldCharType="begin"/>
      </w:r>
      <w:r w:rsidRPr="00E83068">
        <w:instrText xml:space="preserve"> PAGEREF _Toc362940255 \h </w:instrText>
      </w:r>
      <w:r w:rsidRPr="00E83068">
        <w:fldChar w:fldCharType="separate"/>
      </w:r>
      <w:r w:rsidRPr="00E83068">
        <w:t>21</w:t>
      </w:r>
      <w:r w:rsidRPr="00E83068">
        <w:fldChar w:fldCharType="end"/>
      </w:r>
    </w:p>
    <w:p w14:paraId="43C0274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Server</w:t>
      </w:r>
      <w:r w:rsidRPr="00E83068">
        <w:tab/>
      </w:r>
      <w:r w:rsidRPr="00E83068">
        <w:fldChar w:fldCharType="begin"/>
      </w:r>
      <w:r w:rsidRPr="00E83068">
        <w:instrText xml:space="preserve"> PAGEREF _Toc362940256 \h </w:instrText>
      </w:r>
      <w:r w:rsidRPr="00E83068">
        <w:fldChar w:fldCharType="separate"/>
      </w:r>
      <w:r w:rsidRPr="00E83068">
        <w:t>21</w:t>
      </w:r>
      <w:r w:rsidRPr="00E83068">
        <w:fldChar w:fldCharType="end"/>
      </w:r>
    </w:p>
    <w:p w14:paraId="3DAFA70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Task Additive CAL (User &amp; Device)</w:t>
      </w:r>
      <w:r w:rsidRPr="00E83068">
        <w:tab/>
      </w:r>
      <w:r w:rsidRPr="00E83068">
        <w:fldChar w:fldCharType="begin"/>
      </w:r>
      <w:r w:rsidRPr="00E83068">
        <w:instrText xml:space="preserve"> PAGEREF _Toc362940257 \h </w:instrText>
      </w:r>
      <w:r w:rsidRPr="00E83068">
        <w:fldChar w:fldCharType="separate"/>
      </w:r>
      <w:r w:rsidRPr="00E83068">
        <w:t>21</w:t>
      </w:r>
      <w:r w:rsidRPr="00E83068">
        <w:fldChar w:fldCharType="end"/>
      </w:r>
    </w:p>
    <w:p w14:paraId="16A8C33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Task CAL (User &amp; Device)</w:t>
      </w:r>
      <w:r w:rsidRPr="00E83068">
        <w:tab/>
      </w:r>
      <w:r w:rsidRPr="00E83068">
        <w:fldChar w:fldCharType="begin"/>
      </w:r>
      <w:r w:rsidRPr="00E83068">
        <w:instrText xml:space="preserve"> PAGEREF _Toc362940258 \h </w:instrText>
      </w:r>
      <w:r w:rsidRPr="00E83068">
        <w:fldChar w:fldCharType="separate"/>
      </w:r>
      <w:r w:rsidRPr="00E83068">
        <w:t>21</w:t>
      </w:r>
      <w:r w:rsidRPr="00E83068">
        <w:fldChar w:fldCharType="end"/>
      </w:r>
    </w:p>
    <w:p w14:paraId="6356DE5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2011 CAL (User &amp; Device)</w:t>
      </w:r>
      <w:r w:rsidRPr="00E83068">
        <w:tab/>
      </w:r>
      <w:r w:rsidRPr="00E83068">
        <w:fldChar w:fldCharType="begin"/>
      </w:r>
      <w:r w:rsidRPr="00E83068">
        <w:instrText xml:space="preserve"> PAGEREF _Toc362940259 \h </w:instrText>
      </w:r>
      <w:r w:rsidRPr="00E83068">
        <w:fldChar w:fldCharType="separate"/>
      </w:r>
      <w:r w:rsidRPr="00E83068">
        <w:t>21</w:t>
      </w:r>
      <w:r w:rsidRPr="00E83068">
        <w:fldChar w:fldCharType="end"/>
      </w:r>
    </w:p>
    <w:p w14:paraId="169D828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2011 Employee Self Service CAL (User &amp; Device)</w:t>
      </w:r>
      <w:r w:rsidRPr="00E83068">
        <w:tab/>
      </w:r>
      <w:r w:rsidRPr="00E83068">
        <w:fldChar w:fldCharType="begin"/>
      </w:r>
      <w:r w:rsidRPr="00E83068">
        <w:instrText xml:space="preserve"> PAGEREF _Toc362940260 \h </w:instrText>
      </w:r>
      <w:r w:rsidRPr="00E83068">
        <w:fldChar w:fldCharType="separate"/>
      </w:r>
      <w:r w:rsidRPr="00E83068">
        <w:t>21</w:t>
      </w:r>
      <w:r w:rsidRPr="00E83068">
        <w:fldChar w:fldCharType="end"/>
      </w:r>
    </w:p>
    <w:p w14:paraId="33A47E3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2011 External Connector</w:t>
      </w:r>
      <w:r w:rsidRPr="00E83068">
        <w:tab/>
      </w:r>
      <w:r w:rsidRPr="00E83068">
        <w:fldChar w:fldCharType="begin"/>
      </w:r>
      <w:r w:rsidRPr="00E83068">
        <w:instrText xml:space="preserve"> PAGEREF _Toc362940261 \h </w:instrText>
      </w:r>
      <w:r w:rsidRPr="00E83068">
        <w:fldChar w:fldCharType="separate"/>
      </w:r>
      <w:r w:rsidRPr="00E83068">
        <w:t>21</w:t>
      </w:r>
      <w:r w:rsidRPr="00E83068">
        <w:fldChar w:fldCharType="end"/>
      </w:r>
    </w:p>
    <w:p w14:paraId="488A8DF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2011 Full Use Additive CAL (User &amp; Device)</w:t>
      </w:r>
      <w:r w:rsidRPr="00E83068">
        <w:tab/>
      </w:r>
      <w:r w:rsidRPr="00E83068">
        <w:fldChar w:fldCharType="begin"/>
      </w:r>
      <w:r w:rsidRPr="00E83068">
        <w:instrText xml:space="preserve"> PAGEREF _Toc362940262 \h </w:instrText>
      </w:r>
      <w:r w:rsidRPr="00E83068">
        <w:fldChar w:fldCharType="separate"/>
      </w:r>
      <w:r w:rsidRPr="00E83068">
        <w:t>21</w:t>
      </w:r>
      <w:r w:rsidRPr="00E83068">
        <w:fldChar w:fldCharType="end"/>
      </w:r>
    </w:p>
    <w:p w14:paraId="06745CD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lastRenderedPageBreak/>
        <w:t>Microsoft Dynamics CRM 2011 Limited CAL (Users &amp; Device)</w:t>
      </w:r>
      <w:r w:rsidRPr="00E83068">
        <w:tab/>
      </w:r>
      <w:r w:rsidRPr="00E83068">
        <w:fldChar w:fldCharType="begin"/>
      </w:r>
      <w:r w:rsidRPr="00E83068">
        <w:instrText xml:space="preserve"> PAGEREF _Toc362940263 \h </w:instrText>
      </w:r>
      <w:r w:rsidRPr="00E83068">
        <w:fldChar w:fldCharType="separate"/>
      </w:r>
      <w:r w:rsidRPr="00E83068">
        <w:t>21</w:t>
      </w:r>
      <w:r w:rsidRPr="00E83068">
        <w:fldChar w:fldCharType="end"/>
      </w:r>
    </w:p>
    <w:p w14:paraId="3919D14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2011 Limited Use Additive CAL (User &amp; Device)</w:t>
      </w:r>
      <w:r w:rsidRPr="00E83068">
        <w:tab/>
      </w:r>
      <w:r w:rsidRPr="00E83068">
        <w:fldChar w:fldCharType="begin"/>
      </w:r>
      <w:r w:rsidRPr="00E83068">
        <w:instrText xml:space="preserve"> PAGEREF _Toc362940264 \h </w:instrText>
      </w:r>
      <w:r w:rsidRPr="00E83068">
        <w:fldChar w:fldCharType="separate"/>
      </w:r>
      <w:r w:rsidRPr="00E83068">
        <w:t>21</w:t>
      </w:r>
      <w:r w:rsidRPr="00E83068">
        <w:fldChar w:fldCharType="end"/>
      </w:r>
    </w:p>
    <w:p w14:paraId="2E7FA88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Server 2011</w:t>
      </w:r>
      <w:r w:rsidRPr="00E83068">
        <w:tab/>
      </w:r>
      <w:r w:rsidRPr="00E83068">
        <w:fldChar w:fldCharType="begin"/>
      </w:r>
      <w:r w:rsidRPr="00E83068">
        <w:instrText xml:space="preserve"> PAGEREF _Toc362940265 \h </w:instrText>
      </w:r>
      <w:r w:rsidRPr="00E83068">
        <w:fldChar w:fldCharType="separate"/>
      </w:r>
      <w:r w:rsidRPr="00E83068">
        <w:t>21</w:t>
      </w:r>
      <w:r w:rsidRPr="00E83068">
        <w:fldChar w:fldCharType="end"/>
      </w:r>
    </w:p>
    <w:p w14:paraId="727215C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CRM Workgroup Server 2011</w:t>
      </w:r>
      <w:r w:rsidRPr="00E83068">
        <w:tab/>
      </w:r>
      <w:r w:rsidRPr="00E83068">
        <w:fldChar w:fldCharType="begin"/>
      </w:r>
      <w:r w:rsidRPr="00E83068">
        <w:instrText xml:space="preserve"> PAGEREF _Toc362940266 \h </w:instrText>
      </w:r>
      <w:r w:rsidRPr="00E83068">
        <w:fldChar w:fldCharType="separate"/>
      </w:r>
      <w:r w:rsidRPr="00E83068">
        <w:t>21</w:t>
      </w:r>
      <w:r w:rsidRPr="00E83068">
        <w:fldChar w:fldCharType="end"/>
      </w:r>
    </w:p>
    <w:p w14:paraId="1DBAEE2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Office Audit and Control Management Server</w:t>
      </w:r>
      <w:r w:rsidRPr="00E83068">
        <w:tab/>
      </w:r>
      <w:r w:rsidRPr="00E83068">
        <w:fldChar w:fldCharType="begin"/>
      </w:r>
      <w:r w:rsidRPr="00E83068">
        <w:instrText xml:space="preserve"> PAGEREF _Toc362940267 \h </w:instrText>
      </w:r>
      <w:r w:rsidRPr="00E83068">
        <w:fldChar w:fldCharType="separate"/>
      </w:r>
      <w:r w:rsidRPr="00E83068">
        <w:t>21</w:t>
      </w:r>
      <w:r w:rsidRPr="00E83068">
        <w:fldChar w:fldCharType="end"/>
      </w:r>
    </w:p>
    <w:p w14:paraId="274F2D1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Translator API</w:t>
      </w:r>
      <w:r w:rsidRPr="00E83068">
        <w:tab/>
      </w:r>
      <w:r w:rsidRPr="00E83068">
        <w:fldChar w:fldCharType="begin"/>
      </w:r>
      <w:r w:rsidRPr="00E83068">
        <w:instrText xml:space="preserve"> PAGEREF _Toc362940268 \h </w:instrText>
      </w:r>
      <w:r w:rsidRPr="00E83068">
        <w:fldChar w:fldCharType="separate"/>
      </w:r>
      <w:r w:rsidRPr="00E83068">
        <w:t>21</w:t>
      </w:r>
      <w:r w:rsidRPr="00E83068">
        <w:fldChar w:fldCharType="end"/>
      </w:r>
    </w:p>
    <w:p w14:paraId="23821D9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Midsize Business (User SL)</w:t>
      </w:r>
      <w:r w:rsidRPr="00E83068">
        <w:tab/>
      </w:r>
      <w:r w:rsidRPr="00E83068">
        <w:fldChar w:fldCharType="begin"/>
      </w:r>
      <w:r w:rsidRPr="00E83068">
        <w:instrText xml:space="preserve"> PAGEREF _Toc362940269 \h </w:instrText>
      </w:r>
      <w:r w:rsidRPr="00E83068">
        <w:fldChar w:fldCharType="separate"/>
      </w:r>
      <w:r w:rsidRPr="00E83068">
        <w:t>21</w:t>
      </w:r>
      <w:r w:rsidRPr="00E83068">
        <w:fldChar w:fldCharType="end"/>
      </w:r>
    </w:p>
    <w:p w14:paraId="51B6910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Education A2 (User SL)</w:t>
      </w:r>
      <w:r w:rsidRPr="00E83068">
        <w:tab/>
      </w:r>
      <w:r w:rsidRPr="00E83068">
        <w:fldChar w:fldCharType="begin"/>
      </w:r>
      <w:r w:rsidRPr="00E83068">
        <w:instrText xml:space="preserve"> PAGEREF _Toc362940270 \h </w:instrText>
      </w:r>
      <w:r w:rsidRPr="00E83068">
        <w:fldChar w:fldCharType="separate"/>
      </w:r>
      <w:r w:rsidRPr="00E83068">
        <w:t>21</w:t>
      </w:r>
      <w:r w:rsidRPr="00E83068">
        <w:fldChar w:fldCharType="end"/>
      </w:r>
    </w:p>
    <w:p w14:paraId="63E5E16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Education A3 (User SL)</w:t>
      </w:r>
      <w:r w:rsidRPr="00E83068">
        <w:tab/>
      </w:r>
      <w:r w:rsidRPr="00E83068">
        <w:fldChar w:fldCharType="begin"/>
      </w:r>
      <w:r w:rsidRPr="00E83068">
        <w:instrText xml:space="preserve"> PAGEREF _Toc362940271 \h </w:instrText>
      </w:r>
      <w:r w:rsidRPr="00E83068">
        <w:fldChar w:fldCharType="separate"/>
      </w:r>
      <w:r w:rsidRPr="00E83068">
        <w:t>21</w:t>
      </w:r>
      <w:r w:rsidRPr="00E83068">
        <w:fldChar w:fldCharType="end"/>
      </w:r>
    </w:p>
    <w:p w14:paraId="0505FB6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Education A4 (User SL)</w:t>
      </w:r>
      <w:r w:rsidRPr="00E83068">
        <w:tab/>
      </w:r>
      <w:r w:rsidRPr="00E83068">
        <w:fldChar w:fldCharType="begin"/>
      </w:r>
      <w:r w:rsidRPr="00E83068">
        <w:instrText xml:space="preserve"> PAGEREF _Toc362940272 \h </w:instrText>
      </w:r>
      <w:r w:rsidRPr="00E83068">
        <w:fldChar w:fldCharType="separate"/>
      </w:r>
      <w:r w:rsidRPr="00E83068">
        <w:t>21</w:t>
      </w:r>
      <w:r w:rsidRPr="00E83068">
        <w:fldChar w:fldCharType="end"/>
      </w:r>
    </w:p>
    <w:p w14:paraId="518B3C7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Enterprise E1 (User SL)</w:t>
      </w:r>
      <w:r w:rsidRPr="00E83068">
        <w:tab/>
      </w:r>
      <w:r w:rsidRPr="00E83068">
        <w:fldChar w:fldCharType="begin"/>
      </w:r>
      <w:r w:rsidRPr="00E83068">
        <w:instrText xml:space="preserve"> PAGEREF _Toc362940273 \h </w:instrText>
      </w:r>
      <w:r w:rsidRPr="00E83068">
        <w:fldChar w:fldCharType="separate"/>
      </w:r>
      <w:r w:rsidRPr="00E83068">
        <w:t>21</w:t>
      </w:r>
      <w:r w:rsidRPr="00E83068">
        <w:fldChar w:fldCharType="end"/>
      </w:r>
    </w:p>
    <w:p w14:paraId="659C9AF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Enterprise E2 – E4 (User SL)</w:t>
      </w:r>
      <w:r w:rsidRPr="00E83068">
        <w:tab/>
      </w:r>
      <w:r w:rsidRPr="00E83068">
        <w:fldChar w:fldCharType="begin"/>
      </w:r>
      <w:r w:rsidRPr="00E83068">
        <w:instrText xml:space="preserve"> PAGEREF _Toc362940274 \h </w:instrText>
      </w:r>
      <w:r w:rsidRPr="00E83068">
        <w:fldChar w:fldCharType="separate"/>
      </w:r>
      <w:r w:rsidRPr="00E83068">
        <w:t>22</w:t>
      </w:r>
      <w:r w:rsidRPr="00E83068">
        <w:fldChar w:fldCharType="end"/>
      </w:r>
    </w:p>
    <w:p w14:paraId="43F1025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Enterprise E1, E3, E4 Add-on (User SL)</w:t>
      </w:r>
      <w:r w:rsidRPr="00E83068">
        <w:tab/>
      </w:r>
      <w:r w:rsidRPr="00E83068">
        <w:fldChar w:fldCharType="begin"/>
      </w:r>
      <w:r w:rsidRPr="00E83068">
        <w:instrText xml:space="preserve"> PAGEREF _Toc362940275 \h </w:instrText>
      </w:r>
      <w:r w:rsidRPr="00E83068">
        <w:fldChar w:fldCharType="separate"/>
      </w:r>
      <w:r w:rsidRPr="00E83068">
        <w:t>22</w:t>
      </w:r>
      <w:r w:rsidRPr="00E83068">
        <w:fldChar w:fldCharType="end"/>
      </w:r>
    </w:p>
    <w:p w14:paraId="0FF3A7F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Enterprise E3, E4 without Office Pro Plus Add-on (User SL)</w:t>
      </w:r>
      <w:r w:rsidRPr="00E83068">
        <w:tab/>
      </w:r>
      <w:r w:rsidRPr="00E83068">
        <w:fldChar w:fldCharType="begin"/>
      </w:r>
      <w:r w:rsidRPr="00E83068">
        <w:instrText xml:space="preserve"> PAGEREF _Toc362940276 \h </w:instrText>
      </w:r>
      <w:r w:rsidRPr="00E83068">
        <w:fldChar w:fldCharType="separate"/>
      </w:r>
      <w:r w:rsidRPr="00E83068">
        <w:t>22</w:t>
      </w:r>
      <w:r w:rsidRPr="00E83068">
        <w:fldChar w:fldCharType="end"/>
      </w:r>
    </w:p>
    <w:p w14:paraId="117E5DF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Enterprise K1 (User SL)</w:t>
      </w:r>
      <w:r w:rsidRPr="00E83068">
        <w:tab/>
      </w:r>
      <w:r w:rsidRPr="00E83068">
        <w:fldChar w:fldCharType="begin"/>
      </w:r>
      <w:r w:rsidRPr="00E83068">
        <w:instrText xml:space="preserve"> PAGEREF _Toc362940277 \h </w:instrText>
      </w:r>
      <w:r w:rsidRPr="00E83068">
        <w:fldChar w:fldCharType="separate"/>
      </w:r>
      <w:r w:rsidRPr="00E83068">
        <w:t>22</w:t>
      </w:r>
      <w:r w:rsidRPr="00E83068">
        <w:fldChar w:fldCharType="end"/>
      </w:r>
    </w:p>
    <w:p w14:paraId="37E83E1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Enterprise K2 (User SL)</w:t>
      </w:r>
      <w:r w:rsidRPr="00E83068">
        <w:tab/>
      </w:r>
      <w:r w:rsidRPr="00E83068">
        <w:fldChar w:fldCharType="begin"/>
      </w:r>
      <w:r w:rsidRPr="00E83068">
        <w:instrText xml:space="preserve"> PAGEREF _Toc362940278 \h </w:instrText>
      </w:r>
      <w:r w:rsidRPr="00E83068">
        <w:fldChar w:fldCharType="separate"/>
      </w:r>
      <w:r w:rsidRPr="00E83068">
        <w:t>22</w:t>
      </w:r>
      <w:r w:rsidRPr="00E83068">
        <w:fldChar w:fldCharType="end"/>
      </w:r>
    </w:p>
    <w:p w14:paraId="63A23B3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Government G1 – G4 (User SL)</w:t>
      </w:r>
      <w:r w:rsidRPr="00E83068">
        <w:tab/>
      </w:r>
      <w:r w:rsidRPr="00E83068">
        <w:fldChar w:fldCharType="begin"/>
      </w:r>
      <w:r w:rsidRPr="00E83068">
        <w:instrText xml:space="preserve"> PAGEREF _Toc362940279 \h </w:instrText>
      </w:r>
      <w:r w:rsidRPr="00E83068">
        <w:fldChar w:fldCharType="separate"/>
      </w:r>
      <w:r w:rsidRPr="00E83068">
        <w:t>22</w:t>
      </w:r>
      <w:r w:rsidRPr="00E83068">
        <w:fldChar w:fldCharType="end"/>
      </w:r>
    </w:p>
    <w:p w14:paraId="61C67E6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Government G1, G3, G4 Add-on (User SL)</w:t>
      </w:r>
      <w:r w:rsidRPr="00E83068">
        <w:tab/>
      </w:r>
      <w:r w:rsidRPr="00E83068">
        <w:fldChar w:fldCharType="begin"/>
      </w:r>
      <w:r w:rsidRPr="00E83068">
        <w:instrText xml:space="preserve"> PAGEREF _Toc362940280 \h </w:instrText>
      </w:r>
      <w:r w:rsidRPr="00E83068">
        <w:fldChar w:fldCharType="separate"/>
      </w:r>
      <w:r w:rsidRPr="00E83068">
        <w:t>22</w:t>
      </w:r>
      <w:r w:rsidRPr="00E83068">
        <w:fldChar w:fldCharType="end"/>
      </w:r>
    </w:p>
    <w:p w14:paraId="16ED067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365 Government G3, G4 without Office Pro Plus Add-on (User SL)</w:t>
      </w:r>
      <w:r w:rsidRPr="00E83068">
        <w:tab/>
      </w:r>
      <w:r w:rsidRPr="00E83068">
        <w:fldChar w:fldCharType="begin"/>
      </w:r>
      <w:r w:rsidRPr="00E83068">
        <w:instrText xml:space="preserve"> PAGEREF _Toc362940281 \h </w:instrText>
      </w:r>
      <w:r w:rsidRPr="00E83068">
        <w:fldChar w:fldCharType="separate"/>
      </w:r>
      <w:r w:rsidRPr="00E83068">
        <w:t>22</w:t>
      </w:r>
      <w:r w:rsidRPr="00E83068">
        <w:fldChar w:fldCharType="end"/>
      </w:r>
    </w:p>
    <w:p w14:paraId="1E1D1E0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Office Web Applications with SharePoint Plan 2A (User SL)</w:t>
      </w:r>
      <w:r w:rsidRPr="00E83068">
        <w:tab/>
      </w:r>
      <w:r w:rsidRPr="00E83068">
        <w:fldChar w:fldCharType="begin"/>
      </w:r>
      <w:r w:rsidRPr="00E83068">
        <w:instrText xml:space="preserve"> PAGEREF _Toc362940282 \h </w:instrText>
      </w:r>
      <w:r w:rsidRPr="00E83068">
        <w:fldChar w:fldCharType="separate"/>
      </w:r>
      <w:r w:rsidRPr="00E83068">
        <w:t>22</w:t>
      </w:r>
      <w:r w:rsidRPr="00E83068">
        <w:fldChar w:fldCharType="end"/>
      </w:r>
    </w:p>
    <w:p w14:paraId="5E14D6F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Project Online</w:t>
      </w:r>
      <w:r w:rsidRPr="00E83068">
        <w:tab/>
      </w:r>
      <w:r w:rsidRPr="00E83068">
        <w:fldChar w:fldCharType="begin"/>
      </w:r>
      <w:r w:rsidRPr="00E83068">
        <w:instrText xml:space="preserve"> PAGEREF _Toc362940283 \h </w:instrText>
      </w:r>
      <w:r w:rsidRPr="00E83068">
        <w:fldChar w:fldCharType="separate"/>
      </w:r>
      <w:r w:rsidRPr="00E83068">
        <w:t>22</w:t>
      </w:r>
      <w:r w:rsidRPr="00E83068">
        <w:fldChar w:fldCharType="end"/>
      </w:r>
    </w:p>
    <w:p w14:paraId="6088A4D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Project Online A</w:t>
      </w:r>
      <w:r w:rsidRPr="00E83068">
        <w:tab/>
      </w:r>
      <w:r w:rsidRPr="00E83068">
        <w:fldChar w:fldCharType="begin"/>
      </w:r>
      <w:r w:rsidRPr="00E83068">
        <w:instrText xml:space="preserve"> PAGEREF _Toc362940284 \h </w:instrText>
      </w:r>
      <w:r w:rsidRPr="00E83068">
        <w:fldChar w:fldCharType="separate"/>
      </w:r>
      <w:r w:rsidRPr="00E83068">
        <w:t>22</w:t>
      </w:r>
      <w:r w:rsidRPr="00E83068">
        <w:fldChar w:fldCharType="end"/>
      </w:r>
    </w:p>
    <w:p w14:paraId="7527B7E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Project Server 2013</w:t>
      </w:r>
      <w:r w:rsidRPr="00E83068">
        <w:tab/>
      </w:r>
      <w:r w:rsidRPr="00E83068">
        <w:fldChar w:fldCharType="begin"/>
      </w:r>
      <w:r w:rsidRPr="00E83068">
        <w:instrText xml:space="preserve"> PAGEREF _Toc362940285 \h </w:instrText>
      </w:r>
      <w:r w:rsidRPr="00E83068">
        <w:fldChar w:fldCharType="separate"/>
      </w:r>
      <w:r w:rsidRPr="00E83068">
        <w:t>22</w:t>
      </w:r>
      <w:r w:rsidRPr="00E83068">
        <w:fldChar w:fldCharType="end"/>
      </w:r>
    </w:p>
    <w:p w14:paraId="0FC6C17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Project Server CAL 2013</w:t>
      </w:r>
      <w:r w:rsidRPr="00E83068">
        <w:tab/>
      </w:r>
      <w:r w:rsidRPr="00E83068">
        <w:fldChar w:fldCharType="begin"/>
      </w:r>
      <w:r w:rsidRPr="00E83068">
        <w:instrText xml:space="preserve"> PAGEREF _Toc362940286 \h </w:instrText>
      </w:r>
      <w:r w:rsidRPr="00E83068">
        <w:fldChar w:fldCharType="separate"/>
      </w:r>
      <w:r w:rsidRPr="00E83068">
        <w:t>22</w:t>
      </w:r>
      <w:r w:rsidRPr="00E83068">
        <w:fldChar w:fldCharType="end"/>
      </w:r>
    </w:p>
    <w:p w14:paraId="56F8635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Online Extra Storage 1 GB (Add-on SL)</w:t>
      </w:r>
      <w:r w:rsidRPr="00E83068">
        <w:tab/>
      </w:r>
      <w:r w:rsidRPr="00E83068">
        <w:fldChar w:fldCharType="begin"/>
      </w:r>
      <w:r w:rsidRPr="00E83068">
        <w:instrText xml:space="preserve"> PAGEREF _Toc362940287 \h </w:instrText>
      </w:r>
      <w:r w:rsidRPr="00E83068">
        <w:fldChar w:fldCharType="separate"/>
      </w:r>
      <w:r w:rsidRPr="00E83068">
        <w:t>22</w:t>
      </w:r>
      <w:r w:rsidRPr="00E83068">
        <w:fldChar w:fldCharType="end"/>
      </w:r>
    </w:p>
    <w:p w14:paraId="1207150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Online Extra Storage 1 GB A (Add-on SL)</w:t>
      </w:r>
      <w:r w:rsidRPr="00E83068">
        <w:tab/>
      </w:r>
      <w:r w:rsidRPr="00E83068">
        <w:fldChar w:fldCharType="begin"/>
      </w:r>
      <w:r w:rsidRPr="00E83068">
        <w:instrText xml:space="preserve"> PAGEREF _Toc362940288 \h </w:instrText>
      </w:r>
      <w:r w:rsidRPr="00E83068">
        <w:fldChar w:fldCharType="separate"/>
      </w:r>
      <w:r w:rsidRPr="00E83068">
        <w:t>22</w:t>
      </w:r>
      <w:r w:rsidRPr="00E83068">
        <w:fldChar w:fldCharType="end"/>
      </w:r>
    </w:p>
    <w:p w14:paraId="34BDCDD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Online Plan 1 Add-on (User SL)</w:t>
      </w:r>
      <w:r w:rsidRPr="00E83068">
        <w:tab/>
      </w:r>
      <w:r w:rsidRPr="00E83068">
        <w:fldChar w:fldCharType="begin"/>
      </w:r>
      <w:r w:rsidRPr="00E83068">
        <w:instrText xml:space="preserve"> PAGEREF _Toc362940289 \h </w:instrText>
      </w:r>
      <w:r w:rsidRPr="00E83068">
        <w:fldChar w:fldCharType="separate"/>
      </w:r>
      <w:r w:rsidRPr="00E83068">
        <w:t>22</w:t>
      </w:r>
      <w:r w:rsidRPr="00E83068">
        <w:fldChar w:fldCharType="end"/>
      </w:r>
    </w:p>
    <w:p w14:paraId="708F4C7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Online Plan 1 (User SL)</w:t>
      </w:r>
      <w:r w:rsidRPr="00E83068">
        <w:tab/>
      </w:r>
      <w:r w:rsidRPr="00E83068">
        <w:fldChar w:fldCharType="begin"/>
      </w:r>
      <w:r w:rsidRPr="00E83068">
        <w:instrText xml:space="preserve"> PAGEREF _Toc362940290 \h </w:instrText>
      </w:r>
      <w:r w:rsidRPr="00E83068">
        <w:fldChar w:fldCharType="separate"/>
      </w:r>
      <w:r w:rsidRPr="00E83068">
        <w:t>22</w:t>
      </w:r>
      <w:r w:rsidRPr="00E83068">
        <w:fldChar w:fldCharType="end"/>
      </w:r>
    </w:p>
    <w:p w14:paraId="4476098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Online Plan 1 with Yammer Add-on (User SL)</w:t>
      </w:r>
      <w:r w:rsidRPr="00E83068">
        <w:tab/>
      </w:r>
      <w:r w:rsidRPr="00E83068">
        <w:fldChar w:fldCharType="begin"/>
      </w:r>
      <w:r w:rsidRPr="00E83068">
        <w:instrText xml:space="preserve"> PAGEREF _Toc362940291 \h </w:instrText>
      </w:r>
      <w:r w:rsidRPr="00E83068">
        <w:fldChar w:fldCharType="separate"/>
      </w:r>
      <w:r w:rsidRPr="00E83068">
        <w:t>22</w:t>
      </w:r>
      <w:r w:rsidRPr="00E83068">
        <w:fldChar w:fldCharType="end"/>
      </w:r>
    </w:p>
    <w:p w14:paraId="7F58BA8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Online Plan 2 (User SL)</w:t>
      </w:r>
      <w:r w:rsidRPr="00E83068">
        <w:tab/>
      </w:r>
      <w:r w:rsidRPr="00E83068">
        <w:fldChar w:fldCharType="begin"/>
      </w:r>
      <w:r w:rsidRPr="00E83068">
        <w:instrText xml:space="preserve"> PAGEREF _Toc362940292 \h </w:instrText>
      </w:r>
      <w:r w:rsidRPr="00E83068">
        <w:fldChar w:fldCharType="separate"/>
      </w:r>
      <w:r w:rsidRPr="00E83068">
        <w:t>22</w:t>
      </w:r>
      <w:r w:rsidRPr="00E83068">
        <w:fldChar w:fldCharType="end"/>
      </w:r>
    </w:p>
    <w:p w14:paraId="09F91DF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Server 2013</w:t>
      </w:r>
      <w:r w:rsidRPr="00E83068">
        <w:tab/>
      </w:r>
      <w:r w:rsidRPr="00E83068">
        <w:fldChar w:fldCharType="begin"/>
      </w:r>
      <w:r w:rsidRPr="00E83068">
        <w:instrText xml:space="preserve"> PAGEREF _Toc362940293 \h </w:instrText>
      </w:r>
      <w:r w:rsidRPr="00E83068">
        <w:fldChar w:fldCharType="separate"/>
      </w:r>
      <w:r w:rsidRPr="00E83068">
        <w:t>22</w:t>
      </w:r>
      <w:r w:rsidRPr="00E83068">
        <w:fldChar w:fldCharType="end"/>
      </w:r>
    </w:p>
    <w:p w14:paraId="34FE904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Server Enterprise CAL 2013</w:t>
      </w:r>
      <w:r w:rsidRPr="00E83068">
        <w:tab/>
      </w:r>
      <w:r w:rsidRPr="00E83068">
        <w:fldChar w:fldCharType="begin"/>
      </w:r>
      <w:r w:rsidRPr="00E83068">
        <w:instrText xml:space="preserve"> PAGEREF _Toc362940294 \h </w:instrText>
      </w:r>
      <w:r w:rsidRPr="00E83068">
        <w:fldChar w:fldCharType="separate"/>
      </w:r>
      <w:r w:rsidRPr="00E83068">
        <w:t>22</w:t>
      </w:r>
      <w:r w:rsidRPr="00E83068">
        <w:fldChar w:fldCharType="end"/>
      </w:r>
    </w:p>
    <w:p w14:paraId="24F1B29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SharePoint™ Server Standard CAL 2013</w:t>
      </w:r>
      <w:r w:rsidRPr="00E83068">
        <w:tab/>
      </w:r>
      <w:r w:rsidRPr="00E83068">
        <w:fldChar w:fldCharType="begin"/>
      </w:r>
      <w:r w:rsidRPr="00E83068">
        <w:instrText xml:space="preserve"> PAGEREF _Toc362940295 \h </w:instrText>
      </w:r>
      <w:r w:rsidRPr="00E83068">
        <w:fldChar w:fldCharType="separate"/>
      </w:r>
      <w:r w:rsidRPr="00E83068">
        <w:t>22</w:t>
      </w:r>
      <w:r w:rsidRPr="00E83068">
        <w:fldChar w:fldCharType="end"/>
      </w:r>
    </w:p>
    <w:p w14:paraId="675CE035" w14:textId="77777777" w:rsidR="00E83068" w:rsidRPr="00E83068" w:rsidRDefault="00E83068">
      <w:pPr>
        <w:pStyle w:val="TOC2"/>
        <w:rPr>
          <w:rFonts w:asciiTheme="minorHAnsi" w:eastAsiaTheme="minorEastAsia" w:hAnsiTheme="minorHAnsi" w:cstheme="minorBidi"/>
          <w:sz w:val="22"/>
          <w:szCs w:val="22"/>
        </w:rPr>
      </w:pPr>
      <w:r w:rsidRPr="00E83068">
        <w:rPr>
          <w:rFonts w:cs="Tahoma"/>
          <w:lang w:val="pt-BR"/>
        </w:rPr>
        <w:t>SQL Server</w:t>
      </w:r>
      <w:r w:rsidRPr="00E83068">
        <w:rPr>
          <w:rFonts w:eastAsia="Times New Roman" w:cs="Tahoma"/>
          <w:vertAlign w:val="superscript"/>
          <w:lang w:val="pt-BR"/>
        </w:rPr>
        <w:t>®</w:t>
      </w:r>
      <w:r w:rsidRPr="00E83068">
        <w:rPr>
          <w:rFonts w:cs="Tahoma"/>
          <w:lang w:val="pt-BR"/>
        </w:rPr>
        <w:t xml:space="preserve"> 2008 R2 Datacenter 1 processor license</w:t>
      </w:r>
      <w:r w:rsidRPr="00E83068">
        <w:tab/>
      </w:r>
      <w:r w:rsidRPr="00E83068">
        <w:fldChar w:fldCharType="begin"/>
      </w:r>
      <w:r w:rsidRPr="00E83068">
        <w:instrText xml:space="preserve"> PAGEREF _Toc362940296 \h </w:instrText>
      </w:r>
      <w:r w:rsidRPr="00E83068">
        <w:fldChar w:fldCharType="separate"/>
      </w:r>
      <w:r w:rsidRPr="00E83068">
        <w:t>22</w:t>
      </w:r>
      <w:r w:rsidRPr="00E83068">
        <w:fldChar w:fldCharType="end"/>
      </w:r>
    </w:p>
    <w:p w14:paraId="7112488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2008 R2 Small Business</w:t>
      </w:r>
      <w:r w:rsidRPr="00E83068">
        <w:tab/>
      </w:r>
      <w:r w:rsidRPr="00E83068">
        <w:fldChar w:fldCharType="begin"/>
      </w:r>
      <w:r w:rsidRPr="00E83068">
        <w:instrText xml:space="preserve"> PAGEREF _Toc362940297 \h </w:instrText>
      </w:r>
      <w:r w:rsidRPr="00E83068">
        <w:fldChar w:fldCharType="separate"/>
      </w:r>
      <w:r w:rsidRPr="00E83068">
        <w:t>22</w:t>
      </w:r>
      <w:r w:rsidRPr="00E83068">
        <w:fldChar w:fldCharType="end"/>
      </w:r>
    </w:p>
    <w:p w14:paraId="6575B69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2008 R2 Small Business CAL</w:t>
      </w:r>
      <w:r w:rsidRPr="00E83068">
        <w:tab/>
      </w:r>
      <w:r w:rsidRPr="00E83068">
        <w:fldChar w:fldCharType="begin"/>
      </w:r>
      <w:r w:rsidRPr="00E83068">
        <w:instrText xml:space="preserve"> PAGEREF _Toc362940298 \h </w:instrText>
      </w:r>
      <w:r w:rsidRPr="00E83068">
        <w:fldChar w:fldCharType="separate"/>
      </w:r>
      <w:r w:rsidRPr="00E83068">
        <w:t>22</w:t>
      </w:r>
      <w:r w:rsidRPr="00E83068">
        <w:fldChar w:fldCharType="end"/>
      </w:r>
    </w:p>
    <w:p w14:paraId="6FE9A9D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2008 R2 Web per Processor</w:t>
      </w:r>
      <w:r w:rsidRPr="00E83068">
        <w:tab/>
      </w:r>
      <w:r w:rsidRPr="00E83068">
        <w:fldChar w:fldCharType="begin"/>
      </w:r>
      <w:r w:rsidRPr="00E83068">
        <w:instrText xml:space="preserve"> PAGEREF _Toc362940299 \h </w:instrText>
      </w:r>
      <w:r w:rsidRPr="00E83068">
        <w:fldChar w:fldCharType="separate"/>
      </w:r>
      <w:r w:rsidRPr="00E83068">
        <w:t>22</w:t>
      </w:r>
      <w:r w:rsidRPr="00E83068">
        <w:fldChar w:fldCharType="end"/>
      </w:r>
    </w:p>
    <w:p w14:paraId="7224D2A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2008 R2 Workgroup CAL</w:t>
      </w:r>
      <w:r w:rsidRPr="00E83068">
        <w:tab/>
      </w:r>
      <w:r w:rsidRPr="00E83068">
        <w:fldChar w:fldCharType="begin"/>
      </w:r>
      <w:r w:rsidRPr="00E83068">
        <w:instrText xml:space="preserve"> PAGEREF _Toc362940300 \h </w:instrText>
      </w:r>
      <w:r w:rsidRPr="00E83068">
        <w:fldChar w:fldCharType="separate"/>
      </w:r>
      <w:r w:rsidRPr="00E83068">
        <w:t>22</w:t>
      </w:r>
      <w:r w:rsidRPr="00E83068">
        <w:fldChar w:fldCharType="end"/>
      </w:r>
    </w:p>
    <w:p w14:paraId="09B12F5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2008 R2 Workgroup (5 Client Add On)</w:t>
      </w:r>
      <w:r w:rsidRPr="00E83068">
        <w:tab/>
      </w:r>
      <w:r w:rsidRPr="00E83068">
        <w:fldChar w:fldCharType="begin"/>
      </w:r>
      <w:r w:rsidRPr="00E83068">
        <w:instrText xml:space="preserve"> PAGEREF _Toc362940301 \h </w:instrText>
      </w:r>
      <w:r w:rsidRPr="00E83068">
        <w:fldChar w:fldCharType="separate"/>
      </w:r>
      <w:r w:rsidRPr="00E83068">
        <w:t>22</w:t>
      </w:r>
      <w:r w:rsidRPr="00E83068">
        <w:fldChar w:fldCharType="end"/>
      </w:r>
    </w:p>
    <w:p w14:paraId="6D72407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2008 R2 Workgroup 1 Processor License</w:t>
      </w:r>
      <w:r w:rsidRPr="00E83068">
        <w:tab/>
      </w:r>
      <w:r w:rsidRPr="00E83068">
        <w:fldChar w:fldCharType="begin"/>
      </w:r>
      <w:r w:rsidRPr="00E83068">
        <w:instrText xml:space="preserve"> PAGEREF _Toc362940302 \h </w:instrText>
      </w:r>
      <w:r w:rsidRPr="00E83068">
        <w:fldChar w:fldCharType="separate"/>
      </w:r>
      <w:r w:rsidRPr="00E83068">
        <w:t>22</w:t>
      </w:r>
      <w:r w:rsidRPr="00E83068">
        <w:fldChar w:fldCharType="end"/>
      </w:r>
    </w:p>
    <w:p w14:paraId="5320455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Business Intelligence</w:t>
      </w:r>
      <w:r w:rsidRPr="00E83068">
        <w:tab/>
      </w:r>
      <w:r w:rsidRPr="00E83068">
        <w:fldChar w:fldCharType="begin"/>
      </w:r>
      <w:r w:rsidRPr="00E83068">
        <w:instrText xml:space="preserve"> PAGEREF _Toc362940303 \h </w:instrText>
      </w:r>
      <w:r w:rsidRPr="00E83068">
        <w:fldChar w:fldCharType="separate"/>
      </w:r>
      <w:r w:rsidRPr="00E83068">
        <w:t>22</w:t>
      </w:r>
      <w:r w:rsidRPr="00E83068">
        <w:fldChar w:fldCharType="end"/>
      </w:r>
    </w:p>
    <w:p w14:paraId="180FE28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CAL (Device &amp; User SL)</w:t>
      </w:r>
      <w:r w:rsidRPr="00E83068">
        <w:tab/>
      </w:r>
      <w:r w:rsidRPr="00E83068">
        <w:fldChar w:fldCharType="begin"/>
      </w:r>
      <w:r w:rsidRPr="00E83068">
        <w:instrText xml:space="preserve"> PAGEREF _Toc362940304 \h </w:instrText>
      </w:r>
      <w:r w:rsidRPr="00E83068">
        <w:fldChar w:fldCharType="separate"/>
      </w:r>
      <w:r w:rsidRPr="00E83068">
        <w:t>22</w:t>
      </w:r>
      <w:r w:rsidRPr="00E83068">
        <w:fldChar w:fldCharType="end"/>
      </w:r>
    </w:p>
    <w:p w14:paraId="347163E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Developer</w:t>
      </w:r>
      <w:r w:rsidRPr="00E83068">
        <w:tab/>
      </w:r>
      <w:r w:rsidRPr="00E83068">
        <w:fldChar w:fldCharType="begin"/>
      </w:r>
      <w:r w:rsidRPr="00E83068">
        <w:instrText xml:space="preserve"> PAGEREF _Toc362940305 \h </w:instrText>
      </w:r>
      <w:r w:rsidRPr="00E83068">
        <w:fldChar w:fldCharType="separate"/>
      </w:r>
      <w:r w:rsidRPr="00E83068">
        <w:t>22</w:t>
      </w:r>
      <w:r w:rsidRPr="00E83068">
        <w:fldChar w:fldCharType="end"/>
      </w:r>
    </w:p>
    <w:p w14:paraId="7D12641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Enterprise</w:t>
      </w:r>
      <w:r w:rsidRPr="00E83068">
        <w:tab/>
      </w:r>
      <w:r w:rsidRPr="00E83068">
        <w:fldChar w:fldCharType="begin"/>
      </w:r>
      <w:r w:rsidRPr="00E83068">
        <w:instrText xml:space="preserve"> PAGEREF _Toc362940306 \h </w:instrText>
      </w:r>
      <w:r w:rsidRPr="00E83068">
        <w:fldChar w:fldCharType="separate"/>
      </w:r>
      <w:r w:rsidRPr="00E83068">
        <w:t>22</w:t>
      </w:r>
      <w:r w:rsidRPr="00E83068">
        <w:fldChar w:fldCharType="end"/>
      </w:r>
    </w:p>
    <w:p w14:paraId="4597AC8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Enterprise Core (2 pack Core License)</w:t>
      </w:r>
      <w:r w:rsidRPr="00E83068">
        <w:tab/>
      </w:r>
      <w:r w:rsidRPr="00E83068">
        <w:fldChar w:fldCharType="begin"/>
      </w:r>
      <w:r w:rsidRPr="00E83068">
        <w:instrText xml:space="preserve"> PAGEREF _Toc362940307 \h </w:instrText>
      </w:r>
      <w:r w:rsidRPr="00E83068">
        <w:fldChar w:fldCharType="separate"/>
      </w:r>
      <w:r w:rsidRPr="00E83068">
        <w:t>23</w:t>
      </w:r>
      <w:r w:rsidRPr="00E83068">
        <w:fldChar w:fldCharType="end"/>
      </w:r>
    </w:p>
    <w:p w14:paraId="66C200B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Parallel Data Warehouse</w:t>
      </w:r>
      <w:r w:rsidRPr="00E83068">
        <w:tab/>
      </w:r>
      <w:r w:rsidRPr="00E83068">
        <w:fldChar w:fldCharType="begin"/>
      </w:r>
      <w:r w:rsidRPr="00E83068">
        <w:instrText xml:space="preserve"> PAGEREF _Toc362940308 \h </w:instrText>
      </w:r>
      <w:r w:rsidRPr="00E83068">
        <w:fldChar w:fldCharType="separate"/>
      </w:r>
      <w:r w:rsidRPr="00E83068">
        <w:t>23</w:t>
      </w:r>
      <w:r w:rsidRPr="00E83068">
        <w:fldChar w:fldCharType="end"/>
      </w:r>
    </w:p>
    <w:p w14:paraId="3BA2789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Parallel Data Warehouse Developer</w:t>
      </w:r>
      <w:r w:rsidRPr="00E83068">
        <w:tab/>
      </w:r>
      <w:r w:rsidRPr="00E83068">
        <w:fldChar w:fldCharType="begin"/>
      </w:r>
      <w:r w:rsidRPr="00E83068">
        <w:instrText xml:space="preserve"> PAGEREF _Toc362940309 \h </w:instrText>
      </w:r>
      <w:r w:rsidRPr="00E83068">
        <w:fldChar w:fldCharType="separate"/>
      </w:r>
      <w:r w:rsidRPr="00E83068">
        <w:t>23</w:t>
      </w:r>
      <w:r w:rsidRPr="00E83068">
        <w:fldChar w:fldCharType="end"/>
      </w:r>
    </w:p>
    <w:p w14:paraId="62F952A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Standard</w:t>
      </w:r>
      <w:r w:rsidRPr="00E83068">
        <w:tab/>
      </w:r>
      <w:r w:rsidRPr="00E83068">
        <w:fldChar w:fldCharType="begin"/>
      </w:r>
      <w:r w:rsidRPr="00E83068">
        <w:instrText xml:space="preserve"> PAGEREF _Toc362940310 \h </w:instrText>
      </w:r>
      <w:r w:rsidRPr="00E83068">
        <w:fldChar w:fldCharType="separate"/>
      </w:r>
      <w:r w:rsidRPr="00E83068">
        <w:t>23</w:t>
      </w:r>
      <w:r w:rsidRPr="00E83068">
        <w:fldChar w:fldCharType="end"/>
      </w:r>
    </w:p>
    <w:p w14:paraId="11E5D9E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SQL Server</w:t>
      </w:r>
      <w:r w:rsidRPr="00E83068">
        <w:rPr>
          <w:rFonts w:eastAsia="Times New Roman" w:cs="Tahoma"/>
          <w:vertAlign w:val="superscript"/>
        </w:rPr>
        <w:t>®</w:t>
      </w:r>
      <w:r w:rsidRPr="00E83068">
        <w:rPr>
          <w:rFonts w:cs="Tahoma"/>
        </w:rPr>
        <w:t xml:space="preserve"> 2012 Standard Core (2 pack Core License)</w:t>
      </w:r>
      <w:r w:rsidRPr="00E83068">
        <w:tab/>
      </w:r>
      <w:r w:rsidRPr="00E83068">
        <w:fldChar w:fldCharType="begin"/>
      </w:r>
      <w:r w:rsidRPr="00E83068">
        <w:instrText xml:space="preserve"> PAGEREF _Toc362940311 \h </w:instrText>
      </w:r>
      <w:r w:rsidRPr="00E83068">
        <w:fldChar w:fldCharType="separate"/>
      </w:r>
      <w:r w:rsidRPr="00E83068">
        <w:t>23</w:t>
      </w:r>
      <w:r w:rsidRPr="00E83068">
        <w:fldChar w:fldCharType="end"/>
      </w:r>
    </w:p>
    <w:p w14:paraId="39E4E34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Configuration Manager 2007 R3 Enterprise Server Management License</w:t>
      </w:r>
      <w:r w:rsidRPr="00E83068">
        <w:tab/>
      </w:r>
      <w:r w:rsidRPr="00E83068">
        <w:fldChar w:fldCharType="begin"/>
      </w:r>
      <w:r w:rsidRPr="00E83068">
        <w:instrText xml:space="preserve"> PAGEREF _Toc362940312 \h </w:instrText>
      </w:r>
      <w:r w:rsidRPr="00E83068">
        <w:fldChar w:fldCharType="separate"/>
      </w:r>
      <w:r w:rsidRPr="00E83068">
        <w:t>23</w:t>
      </w:r>
      <w:r w:rsidRPr="00E83068">
        <w:fldChar w:fldCharType="end"/>
      </w:r>
    </w:p>
    <w:p w14:paraId="1CEF363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Configuration Manager 2007 R3 Standard Server Management License (Standard Server ML)</w:t>
      </w:r>
      <w:r w:rsidRPr="00E83068">
        <w:tab/>
      </w:r>
      <w:r w:rsidRPr="00E83068">
        <w:fldChar w:fldCharType="begin"/>
      </w:r>
      <w:r w:rsidRPr="00E83068">
        <w:instrText xml:space="preserve"> PAGEREF _Toc362940313 \h </w:instrText>
      </w:r>
      <w:r w:rsidRPr="00E83068">
        <w:fldChar w:fldCharType="separate"/>
      </w:r>
      <w:r w:rsidRPr="00E83068">
        <w:t>23</w:t>
      </w:r>
      <w:r w:rsidRPr="00E83068">
        <w:fldChar w:fldCharType="end"/>
      </w:r>
    </w:p>
    <w:p w14:paraId="2000A52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Data Protection Manager 2010 Enterprise Server Management License</w:t>
      </w:r>
      <w:r w:rsidRPr="00E83068">
        <w:tab/>
      </w:r>
      <w:r w:rsidRPr="00E83068">
        <w:fldChar w:fldCharType="begin"/>
      </w:r>
      <w:r w:rsidRPr="00E83068">
        <w:instrText xml:space="preserve"> PAGEREF _Toc362940314 \h </w:instrText>
      </w:r>
      <w:r w:rsidRPr="00E83068">
        <w:fldChar w:fldCharType="separate"/>
      </w:r>
      <w:r w:rsidRPr="00E83068">
        <w:t>23</w:t>
      </w:r>
      <w:r w:rsidRPr="00E83068">
        <w:fldChar w:fldCharType="end"/>
      </w:r>
    </w:p>
    <w:p w14:paraId="53CC2DE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Data Protection Manager 2010 Standard Server Management License</w:t>
      </w:r>
      <w:r w:rsidRPr="00E83068">
        <w:tab/>
      </w:r>
      <w:r w:rsidRPr="00E83068">
        <w:fldChar w:fldCharType="begin"/>
      </w:r>
      <w:r w:rsidRPr="00E83068">
        <w:instrText xml:space="preserve"> PAGEREF _Toc362940315 \h </w:instrText>
      </w:r>
      <w:r w:rsidRPr="00E83068">
        <w:fldChar w:fldCharType="separate"/>
      </w:r>
      <w:r w:rsidRPr="00E83068">
        <w:t>23</w:t>
      </w:r>
      <w:r w:rsidRPr="00E83068">
        <w:fldChar w:fldCharType="end"/>
      </w:r>
    </w:p>
    <w:p w14:paraId="5B097F8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Essentials 2010</w:t>
      </w:r>
      <w:r w:rsidRPr="00E83068">
        <w:tab/>
      </w:r>
      <w:r w:rsidRPr="00E83068">
        <w:fldChar w:fldCharType="begin"/>
      </w:r>
      <w:r w:rsidRPr="00E83068">
        <w:instrText xml:space="preserve"> PAGEREF _Toc362940316 \h </w:instrText>
      </w:r>
      <w:r w:rsidRPr="00E83068">
        <w:fldChar w:fldCharType="separate"/>
      </w:r>
      <w:r w:rsidRPr="00E83068">
        <w:t>23</w:t>
      </w:r>
      <w:r w:rsidRPr="00E83068">
        <w:fldChar w:fldCharType="end"/>
      </w:r>
    </w:p>
    <w:p w14:paraId="166E805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Essentials 2010 Client ML</w:t>
      </w:r>
      <w:r w:rsidRPr="00E83068">
        <w:tab/>
      </w:r>
      <w:r w:rsidRPr="00E83068">
        <w:fldChar w:fldCharType="begin"/>
      </w:r>
      <w:r w:rsidRPr="00E83068">
        <w:instrText xml:space="preserve"> PAGEREF _Toc362940317 \h </w:instrText>
      </w:r>
      <w:r w:rsidRPr="00E83068">
        <w:fldChar w:fldCharType="separate"/>
      </w:r>
      <w:r w:rsidRPr="00E83068">
        <w:t>23</w:t>
      </w:r>
      <w:r w:rsidRPr="00E83068">
        <w:fldChar w:fldCharType="end"/>
      </w:r>
    </w:p>
    <w:p w14:paraId="283E4DB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Essentials 2010 Server ML</w:t>
      </w:r>
      <w:r w:rsidRPr="00E83068">
        <w:tab/>
      </w:r>
      <w:r w:rsidRPr="00E83068">
        <w:fldChar w:fldCharType="begin"/>
      </w:r>
      <w:r w:rsidRPr="00E83068">
        <w:instrText xml:space="preserve"> PAGEREF _Toc362940318 \h </w:instrText>
      </w:r>
      <w:r w:rsidRPr="00E83068">
        <w:fldChar w:fldCharType="separate"/>
      </w:r>
      <w:r w:rsidRPr="00E83068">
        <w:t>23</w:t>
      </w:r>
      <w:r w:rsidRPr="00E83068">
        <w:fldChar w:fldCharType="end"/>
      </w:r>
    </w:p>
    <w:p w14:paraId="7938439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Essentials 2010 with SQL Server 2008 Technology</w:t>
      </w:r>
      <w:r w:rsidRPr="00E83068">
        <w:tab/>
      </w:r>
      <w:r w:rsidRPr="00E83068">
        <w:fldChar w:fldCharType="begin"/>
      </w:r>
      <w:r w:rsidRPr="00E83068">
        <w:instrText xml:space="preserve"> PAGEREF _Toc362940319 \h </w:instrText>
      </w:r>
      <w:r w:rsidRPr="00E83068">
        <w:fldChar w:fldCharType="separate"/>
      </w:r>
      <w:r w:rsidRPr="00E83068">
        <w:t>23</w:t>
      </w:r>
      <w:r w:rsidRPr="00E83068">
        <w:fldChar w:fldCharType="end"/>
      </w:r>
    </w:p>
    <w:p w14:paraId="7E85D71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Essentials Plus 2010 Client Management License Suite</w:t>
      </w:r>
      <w:r w:rsidRPr="00E83068">
        <w:tab/>
      </w:r>
      <w:r w:rsidRPr="00E83068">
        <w:fldChar w:fldCharType="begin"/>
      </w:r>
      <w:r w:rsidRPr="00E83068">
        <w:instrText xml:space="preserve"> PAGEREF _Toc362940320 \h </w:instrText>
      </w:r>
      <w:r w:rsidRPr="00E83068">
        <w:fldChar w:fldCharType="separate"/>
      </w:r>
      <w:r w:rsidRPr="00E83068">
        <w:t>23</w:t>
      </w:r>
      <w:r w:rsidRPr="00E83068">
        <w:fldChar w:fldCharType="end"/>
      </w:r>
    </w:p>
    <w:p w14:paraId="6F99621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Operations Manager 2007 R2 Standard Server Management License</w:t>
      </w:r>
      <w:r w:rsidRPr="00E83068">
        <w:tab/>
      </w:r>
      <w:r w:rsidRPr="00E83068">
        <w:fldChar w:fldCharType="begin"/>
      </w:r>
      <w:r w:rsidRPr="00E83068">
        <w:instrText xml:space="preserve"> PAGEREF _Toc362940321 \h </w:instrText>
      </w:r>
      <w:r w:rsidRPr="00E83068">
        <w:fldChar w:fldCharType="separate"/>
      </w:r>
      <w:r w:rsidRPr="00E83068">
        <w:t>23</w:t>
      </w:r>
      <w:r w:rsidRPr="00E83068">
        <w:fldChar w:fldCharType="end"/>
      </w:r>
    </w:p>
    <w:p w14:paraId="6A5543B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Operations Manager 2007 R2 Enterprise Server Management License</w:t>
      </w:r>
      <w:r w:rsidRPr="00E83068">
        <w:tab/>
      </w:r>
      <w:r w:rsidRPr="00E83068">
        <w:fldChar w:fldCharType="begin"/>
      </w:r>
      <w:r w:rsidRPr="00E83068">
        <w:instrText xml:space="preserve"> PAGEREF _Toc362940322 \h </w:instrText>
      </w:r>
      <w:r w:rsidRPr="00E83068">
        <w:fldChar w:fldCharType="separate"/>
      </w:r>
      <w:r w:rsidRPr="00E83068">
        <w:t>23</w:t>
      </w:r>
      <w:r w:rsidRPr="00E83068">
        <w:fldChar w:fldCharType="end"/>
      </w:r>
    </w:p>
    <w:p w14:paraId="64133C8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lastRenderedPageBreak/>
        <w:t>System Center Operations Manager 2007 R2 Client Management License per OSE</w:t>
      </w:r>
      <w:r w:rsidRPr="00E83068">
        <w:tab/>
      </w:r>
      <w:r w:rsidRPr="00E83068">
        <w:fldChar w:fldCharType="begin"/>
      </w:r>
      <w:r w:rsidRPr="00E83068">
        <w:instrText xml:space="preserve"> PAGEREF _Toc362940323 \h </w:instrText>
      </w:r>
      <w:r w:rsidRPr="00E83068">
        <w:fldChar w:fldCharType="separate"/>
      </w:r>
      <w:r w:rsidRPr="00E83068">
        <w:t>23</w:t>
      </w:r>
      <w:r w:rsidRPr="00E83068">
        <w:fldChar w:fldCharType="end"/>
      </w:r>
    </w:p>
    <w:p w14:paraId="51054B8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Operations Manager 2007 R2 Client Management License per User</w:t>
      </w:r>
      <w:r w:rsidRPr="00E83068">
        <w:tab/>
      </w:r>
      <w:r w:rsidRPr="00E83068">
        <w:fldChar w:fldCharType="begin"/>
      </w:r>
      <w:r w:rsidRPr="00E83068">
        <w:instrText xml:space="preserve"> PAGEREF _Toc362940324 \h </w:instrText>
      </w:r>
      <w:r w:rsidRPr="00E83068">
        <w:fldChar w:fldCharType="separate"/>
      </w:r>
      <w:r w:rsidRPr="00E83068">
        <w:t>23</w:t>
      </w:r>
      <w:r w:rsidRPr="00E83068">
        <w:fldChar w:fldCharType="end"/>
      </w:r>
    </w:p>
    <w:p w14:paraId="5330318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Reporting Manager 2006</w:t>
      </w:r>
      <w:r w:rsidRPr="00E83068">
        <w:tab/>
      </w:r>
      <w:r w:rsidRPr="00E83068">
        <w:fldChar w:fldCharType="begin"/>
      </w:r>
      <w:r w:rsidRPr="00E83068">
        <w:instrText xml:space="preserve"> PAGEREF _Toc362940325 \h </w:instrText>
      </w:r>
      <w:r w:rsidRPr="00E83068">
        <w:fldChar w:fldCharType="separate"/>
      </w:r>
      <w:r w:rsidRPr="00E83068">
        <w:t>23</w:t>
      </w:r>
      <w:r w:rsidRPr="00E83068">
        <w:fldChar w:fldCharType="end"/>
      </w:r>
    </w:p>
    <w:p w14:paraId="7AE8983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Server Management Suite Enterprise</w:t>
      </w:r>
      <w:r w:rsidRPr="00E83068">
        <w:tab/>
      </w:r>
      <w:r w:rsidRPr="00E83068">
        <w:fldChar w:fldCharType="begin"/>
      </w:r>
      <w:r w:rsidRPr="00E83068">
        <w:instrText xml:space="preserve"> PAGEREF _Toc362940326 \h </w:instrText>
      </w:r>
      <w:r w:rsidRPr="00E83068">
        <w:fldChar w:fldCharType="separate"/>
      </w:r>
      <w:r w:rsidRPr="00E83068">
        <w:t>23</w:t>
      </w:r>
      <w:r w:rsidRPr="00E83068">
        <w:fldChar w:fldCharType="end"/>
      </w:r>
    </w:p>
    <w:p w14:paraId="4824CBE7" w14:textId="77777777" w:rsidR="00E83068" w:rsidRPr="00E83068" w:rsidRDefault="00E83068">
      <w:pPr>
        <w:pStyle w:val="TOC4"/>
        <w:rPr>
          <w:rFonts w:asciiTheme="minorHAnsi" w:eastAsiaTheme="minorEastAsia" w:hAnsiTheme="minorHAnsi" w:cstheme="minorBidi"/>
          <w:noProof/>
          <w:sz w:val="22"/>
          <w:szCs w:val="22"/>
        </w:rPr>
      </w:pPr>
      <w:r w:rsidRPr="00E83068">
        <w:rPr>
          <w:rFonts w:cs="Tahoma"/>
          <w:noProof/>
        </w:rPr>
        <w:t>System Center Server Management Suite Datacenter</w:t>
      </w:r>
      <w:r w:rsidRPr="00E83068">
        <w:rPr>
          <w:noProof/>
        </w:rPr>
        <w:tab/>
      </w:r>
      <w:r w:rsidRPr="00E83068">
        <w:rPr>
          <w:noProof/>
        </w:rPr>
        <w:fldChar w:fldCharType="begin"/>
      </w:r>
      <w:r w:rsidRPr="00E83068">
        <w:rPr>
          <w:noProof/>
        </w:rPr>
        <w:instrText xml:space="preserve"> PAGEREF _Toc362940327 \h </w:instrText>
      </w:r>
      <w:r w:rsidRPr="00E83068">
        <w:rPr>
          <w:noProof/>
        </w:rPr>
      </w:r>
      <w:r w:rsidRPr="00E83068">
        <w:rPr>
          <w:noProof/>
        </w:rPr>
        <w:fldChar w:fldCharType="separate"/>
      </w:r>
      <w:r w:rsidRPr="00E83068">
        <w:rPr>
          <w:noProof/>
        </w:rPr>
        <w:t>23</w:t>
      </w:r>
      <w:r w:rsidRPr="00E83068">
        <w:rPr>
          <w:noProof/>
        </w:rPr>
        <w:fldChar w:fldCharType="end"/>
      </w:r>
    </w:p>
    <w:p w14:paraId="46AF26D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Service Manager 2010 Client Management License (Client ML) per OSE</w:t>
      </w:r>
      <w:r w:rsidRPr="00E83068">
        <w:tab/>
      </w:r>
      <w:r w:rsidRPr="00E83068">
        <w:fldChar w:fldCharType="begin"/>
      </w:r>
      <w:r w:rsidRPr="00E83068">
        <w:instrText xml:space="preserve"> PAGEREF _Toc362940328 \h </w:instrText>
      </w:r>
      <w:r w:rsidRPr="00E83068">
        <w:fldChar w:fldCharType="separate"/>
      </w:r>
      <w:r w:rsidRPr="00E83068">
        <w:t>23</w:t>
      </w:r>
      <w:r w:rsidRPr="00E83068">
        <w:fldChar w:fldCharType="end"/>
      </w:r>
    </w:p>
    <w:p w14:paraId="48731D9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Service Manager 2010 Client Management License (Client ML) per User</w:t>
      </w:r>
      <w:r w:rsidRPr="00E83068">
        <w:tab/>
      </w:r>
      <w:r w:rsidRPr="00E83068">
        <w:fldChar w:fldCharType="begin"/>
      </w:r>
      <w:r w:rsidRPr="00E83068">
        <w:instrText xml:space="preserve"> PAGEREF _Toc362940329 \h </w:instrText>
      </w:r>
      <w:r w:rsidRPr="00E83068">
        <w:fldChar w:fldCharType="separate"/>
      </w:r>
      <w:r w:rsidRPr="00E83068">
        <w:t>23</w:t>
      </w:r>
      <w:r w:rsidRPr="00E83068">
        <w:fldChar w:fldCharType="end"/>
      </w:r>
    </w:p>
    <w:p w14:paraId="03421461"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System Center Service Manager 2010 Server Management License (Server ML) per OSE</w:t>
      </w:r>
      <w:r w:rsidRPr="00E83068">
        <w:rPr>
          <w:color w:val="auto"/>
        </w:rPr>
        <w:tab/>
      </w:r>
      <w:r w:rsidRPr="00E83068">
        <w:rPr>
          <w:color w:val="auto"/>
        </w:rPr>
        <w:fldChar w:fldCharType="begin"/>
      </w:r>
      <w:r w:rsidRPr="00E83068">
        <w:rPr>
          <w:color w:val="auto"/>
        </w:rPr>
        <w:instrText xml:space="preserve"> PAGEREF _Toc362940330 \h </w:instrText>
      </w:r>
      <w:r w:rsidRPr="00E83068">
        <w:rPr>
          <w:color w:val="auto"/>
        </w:rPr>
      </w:r>
      <w:r w:rsidRPr="00E83068">
        <w:rPr>
          <w:color w:val="auto"/>
        </w:rPr>
        <w:fldChar w:fldCharType="separate"/>
      </w:r>
      <w:r w:rsidRPr="00E83068">
        <w:rPr>
          <w:color w:val="auto"/>
        </w:rPr>
        <w:t>23</w:t>
      </w:r>
      <w:r w:rsidRPr="00E83068">
        <w:rPr>
          <w:color w:val="auto"/>
        </w:rPr>
        <w:fldChar w:fldCharType="end"/>
      </w:r>
    </w:p>
    <w:p w14:paraId="1914726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Virtual Machine Manager 2008 R2 Client Management License per OSE</w:t>
      </w:r>
      <w:r w:rsidRPr="00E83068">
        <w:tab/>
      </w:r>
      <w:r w:rsidRPr="00E83068">
        <w:fldChar w:fldCharType="begin"/>
      </w:r>
      <w:r w:rsidRPr="00E83068">
        <w:instrText xml:space="preserve"> PAGEREF _Toc362940331 \h </w:instrText>
      </w:r>
      <w:r w:rsidRPr="00E83068">
        <w:fldChar w:fldCharType="separate"/>
      </w:r>
      <w:r w:rsidRPr="00E83068">
        <w:t>23</w:t>
      </w:r>
      <w:r w:rsidRPr="00E83068">
        <w:fldChar w:fldCharType="end"/>
      </w:r>
    </w:p>
    <w:p w14:paraId="4075B6D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Virtual Machine Manager 2008 R2 Client Management License  per User</w:t>
      </w:r>
      <w:r w:rsidRPr="00E83068">
        <w:tab/>
      </w:r>
      <w:r w:rsidRPr="00E83068">
        <w:fldChar w:fldCharType="begin"/>
      </w:r>
      <w:r w:rsidRPr="00E83068">
        <w:instrText xml:space="preserve"> PAGEREF _Toc362940332 \h </w:instrText>
      </w:r>
      <w:r w:rsidRPr="00E83068">
        <w:fldChar w:fldCharType="separate"/>
      </w:r>
      <w:r w:rsidRPr="00E83068">
        <w:t>24</w:t>
      </w:r>
      <w:r w:rsidRPr="00E83068">
        <w:fldChar w:fldCharType="end"/>
      </w:r>
    </w:p>
    <w:p w14:paraId="7EF4CD7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Virtual Machine Manager 2008 R2 Enterprise Server Management License</w:t>
      </w:r>
      <w:r w:rsidRPr="00E83068">
        <w:tab/>
      </w:r>
      <w:r w:rsidRPr="00E83068">
        <w:fldChar w:fldCharType="begin"/>
      </w:r>
      <w:r w:rsidRPr="00E83068">
        <w:instrText xml:space="preserve"> PAGEREF _Toc362940333 \h </w:instrText>
      </w:r>
      <w:r w:rsidRPr="00E83068">
        <w:fldChar w:fldCharType="separate"/>
      </w:r>
      <w:r w:rsidRPr="00E83068">
        <w:t>24</w:t>
      </w:r>
      <w:r w:rsidRPr="00E83068">
        <w:fldChar w:fldCharType="end"/>
      </w:r>
    </w:p>
    <w:p w14:paraId="107A58B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2012 Client Management Suite (Client ML) per OSE</w:t>
      </w:r>
      <w:r w:rsidRPr="00E83068">
        <w:tab/>
      </w:r>
      <w:r w:rsidRPr="00E83068">
        <w:fldChar w:fldCharType="begin"/>
      </w:r>
      <w:r w:rsidRPr="00E83068">
        <w:instrText xml:space="preserve"> PAGEREF _Toc362940334 \h </w:instrText>
      </w:r>
      <w:r w:rsidRPr="00E83068">
        <w:fldChar w:fldCharType="separate"/>
      </w:r>
      <w:r w:rsidRPr="00E83068">
        <w:t>24</w:t>
      </w:r>
      <w:r w:rsidRPr="00E83068">
        <w:fldChar w:fldCharType="end"/>
      </w:r>
    </w:p>
    <w:p w14:paraId="40AB520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2012 Client Management Suite (Client ML) per User</w:t>
      </w:r>
      <w:r w:rsidRPr="00E83068">
        <w:tab/>
      </w:r>
      <w:r w:rsidRPr="00E83068">
        <w:fldChar w:fldCharType="begin"/>
      </w:r>
      <w:r w:rsidRPr="00E83068">
        <w:instrText xml:space="preserve"> PAGEREF _Toc362940335 \h </w:instrText>
      </w:r>
      <w:r w:rsidRPr="00E83068">
        <w:fldChar w:fldCharType="separate"/>
      </w:r>
      <w:r w:rsidRPr="00E83068">
        <w:t>24</w:t>
      </w:r>
      <w:r w:rsidRPr="00E83068">
        <w:fldChar w:fldCharType="end"/>
      </w:r>
    </w:p>
    <w:p w14:paraId="0777C58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2012 Configuration Manager Client Management License (Client ML) (Student Only)</w:t>
      </w:r>
      <w:r w:rsidRPr="00E83068">
        <w:tab/>
      </w:r>
      <w:r w:rsidRPr="00E83068">
        <w:fldChar w:fldCharType="begin"/>
      </w:r>
      <w:r w:rsidRPr="00E83068">
        <w:instrText xml:space="preserve"> PAGEREF _Toc362940336 \h </w:instrText>
      </w:r>
      <w:r w:rsidRPr="00E83068">
        <w:fldChar w:fldCharType="separate"/>
      </w:r>
      <w:r w:rsidRPr="00E83068">
        <w:t>24</w:t>
      </w:r>
      <w:r w:rsidRPr="00E83068">
        <w:fldChar w:fldCharType="end"/>
      </w:r>
    </w:p>
    <w:p w14:paraId="18E232E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2012 Configuration Manager Client Management License per OSE</w:t>
      </w:r>
      <w:r w:rsidRPr="00E83068">
        <w:tab/>
      </w:r>
      <w:r w:rsidRPr="00E83068">
        <w:fldChar w:fldCharType="begin"/>
      </w:r>
      <w:r w:rsidRPr="00E83068">
        <w:instrText xml:space="preserve"> PAGEREF _Toc362940337 \h </w:instrText>
      </w:r>
      <w:r w:rsidRPr="00E83068">
        <w:fldChar w:fldCharType="separate"/>
      </w:r>
      <w:r w:rsidRPr="00E83068">
        <w:t>24</w:t>
      </w:r>
      <w:r w:rsidRPr="00E83068">
        <w:fldChar w:fldCharType="end"/>
      </w:r>
    </w:p>
    <w:p w14:paraId="38C76D6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2012 Configuration Manager Client Management License per User</w:t>
      </w:r>
      <w:r w:rsidRPr="00E83068">
        <w:tab/>
      </w:r>
      <w:r w:rsidRPr="00E83068">
        <w:fldChar w:fldCharType="begin"/>
      </w:r>
      <w:r w:rsidRPr="00E83068">
        <w:instrText xml:space="preserve"> PAGEREF _Toc362940338 \h </w:instrText>
      </w:r>
      <w:r w:rsidRPr="00E83068">
        <w:fldChar w:fldCharType="separate"/>
      </w:r>
      <w:r w:rsidRPr="00E83068">
        <w:t>24</w:t>
      </w:r>
      <w:r w:rsidRPr="00E83068">
        <w:fldChar w:fldCharType="end"/>
      </w:r>
    </w:p>
    <w:p w14:paraId="55BC1B8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2012 Datacenter Server Management License (2-processor)</w:t>
      </w:r>
      <w:r w:rsidRPr="00E83068">
        <w:tab/>
      </w:r>
      <w:r w:rsidRPr="00E83068">
        <w:fldChar w:fldCharType="begin"/>
      </w:r>
      <w:r w:rsidRPr="00E83068">
        <w:instrText xml:space="preserve"> PAGEREF _Toc362940339 \h </w:instrText>
      </w:r>
      <w:r w:rsidRPr="00E83068">
        <w:fldChar w:fldCharType="separate"/>
      </w:r>
      <w:r w:rsidRPr="00E83068">
        <w:t>24</w:t>
      </w:r>
      <w:r w:rsidRPr="00E83068">
        <w:fldChar w:fldCharType="end"/>
      </w:r>
    </w:p>
    <w:p w14:paraId="2C79A69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2012 Endpoint Protection</w:t>
      </w:r>
      <w:r w:rsidRPr="00E83068">
        <w:tab/>
      </w:r>
      <w:r w:rsidRPr="00E83068">
        <w:fldChar w:fldCharType="begin"/>
      </w:r>
      <w:r w:rsidRPr="00E83068">
        <w:instrText xml:space="preserve"> PAGEREF _Toc362940340 \h </w:instrText>
      </w:r>
      <w:r w:rsidRPr="00E83068">
        <w:fldChar w:fldCharType="separate"/>
      </w:r>
      <w:r w:rsidRPr="00E83068">
        <w:t>24</w:t>
      </w:r>
      <w:r w:rsidRPr="00E83068">
        <w:fldChar w:fldCharType="end"/>
      </w:r>
    </w:p>
    <w:p w14:paraId="51F9F6A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 Center 2012 Standard Server Management License (2-processor)</w:t>
      </w:r>
      <w:r w:rsidRPr="00E83068">
        <w:tab/>
      </w:r>
      <w:r w:rsidRPr="00E83068">
        <w:fldChar w:fldCharType="begin"/>
      </w:r>
      <w:r w:rsidRPr="00E83068">
        <w:instrText xml:space="preserve"> PAGEREF _Toc362940341 \h </w:instrText>
      </w:r>
      <w:r w:rsidRPr="00E83068">
        <w:fldChar w:fldCharType="separate"/>
      </w:r>
      <w:r w:rsidRPr="00E83068">
        <w:t>24</w:t>
      </w:r>
      <w:r w:rsidRPr="00E83068">
        <w:fldChar w:fldCharType="end"/>
      </w:r>
    </w:p>
    <w:p w14:paraId="7D785D2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TechNet Plus Single User</w:t>
      </w:r>
      <w:r w:rsidRPr="00E83068">
        <w:tab/>
      </w:r>
      <w:r w:rsidRPr="00E83068">
        <w:fldChar w:fldCharType="begin"/>
      </w:r>
      <w:r w:rsidRPr="00E83068">
        <w:instrText xml:space="preserve"> PAGEREF _Toc362940342 \h </w:instrText>
      </w:r>
      <w:r w:rsidRPr="00E83068">
        <w:fldChar w:fldCharType="separate"/>
      </w:r>
      <w:r w:rsidRPr="00E83068">
        <w:t>24</w:t>
      </w:r>
      <w:r w:rsidRPr="00E83068">
        <w:fldChar w:fldCharType="end"/>
      </w:r>
    </w:p>
    <w:p w14:paraId="0D9A7E0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VDI Suite</w:t>
      </w:r>
      <w:r w:rsidRPr="00E83068">
        <w:tab/>
      </w:r>
      <w:r w:rsidRPr="00E83068">
        <w:fldChar w:fldCharType="begin"/>
      </w:r>
      <w:r w:rsidRPr="00E83068">
        <w:instrText xml:space="preserve"> PAGEREF _Toc362940343 \h </w:instrText>
      </w:r>
      <w:r w:rsidRPr="00E83068">
        <w:fldChar w:fldCharType="separate"/>
      </w:r>
      <w:r w:rsidRPr="00E83068">
        <w:t>24</w:t>
      </w:r>
      <w:r w:rsidRPr="00E83068">
        <w:fldChar w:fldCharType="end"/>
      </w:r>
    </w:p>
    <w:p w14:paraId="7AE0C84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VDI Suite with MDOP</w:t>
      </w:r>
      <w:r w:rsidRPr="00E83068">
        <w:tab/>
      </w:r>
      <w:r w:rsidRPr="00E83068">
        <w:fldChar w:fldCharType="begin"/>
      </w:r>
      <w:r w:rsidRPr="00E83068">
        <w:instrText xml:space="preserve"> PAGEREF _Toc362940344 \h </w:instrText>
      </w:r>
      <w:r w:rsidRPr="00E83068">
        <w:fldChar w:fldCharType="separate"/>
      </w:r>
      <w:r w:rsidRPr="00E83068">
        <w:t>24</w:t>
      </w:r>
      <w:r w:rsidRPr="00E83068">
        <w:fldChar w:fldCharType="end"/>
      </w:r>
    </w:p>
    <w:p w14:paraId="1C7106F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VDI Standard Suite</w:t>
      </w:r>
      <w:r w:rsidRPr="00E83068">
        <w:tab/>
      </w:r>
      <w:r w:rsidRPr="00E83068">
        <w:fldChar w:fldCharType="begin"/>
      </w:r>
      <w:r w:rsidRPr="00E83068">
        <w:instrText xml:space="preserve"> PAGEREF _Toc362940345 \h </w:instrText>
      </w:r>
      <w:r w:rsidRPr="00E83068">
        <w:fldChar w:fldCharType="separate"/>
      </w:r>
      <w:r w:rsidRPr="00E83068">
        <w:t>24</w:t>
      </w:r>
      <w:r w:rsidRPr="00E83068">
        <w:fldChar w:fldCharType="end"/>
      </w:r>
    </w:p>
    <w:p w14:paraId="372424C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VDI Standard Suite with MDOP</w:t>
      </w:r>
      <w:r w:rsidRPr="00E83068">
        <w:tab/>
      </w:r>
      <w:r w:rsidRPr="00E83068">
        <w:fldChar w:fldCharType="begin"/>
      </w:r>
      <w:r w:rsidRPr="00E83068">
        <w:instrText xml:space="preserve"> PAGEREF _Toc362940346 \h </w:instrText>
      </w:r>
      <w:r w:rsidRPr="00E83068">
        <w:fldChar w:fldCharType="separate"/>
      </w:r>
      <w:r w:rsidRPr="00E83068">
        <w:t>24</w:t>
      </w:r>
      <w:r w:rsidRPr="00E83068">
        <w:fldChar w:fldCharType="end"/>
      </w:r>
    </w:p>
    <w:p w14:paraId="00A4400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VDI Premium Suite</w:t>
      </w:r>
      <w:r w:rsidRPr="00E83068">
        <w:tab/>
      </w:r>
      <w:r w:rsidRPr="00E83068">
        <w:fldChar w:fldCharType="begin"/>
      </w:r>
      <w:r w:rsidRPr="00E83068">
        <w:instrText xml:space="preserve"> PAGEREF _Toc362940347 \h </w:instrText>
      </w:r>
      <w:r w:rsidRPr="00E83068">
        <w:fldChar w:fldCharType="separate"/>
      </w:r>
      <w:r w:rsidRPr="00E83068">
        <w:t>24</w:t>
      </w:r>
      <w:r w:rsidRPr="00E83068">
        <w:fldChar w:fldCharType="end"/>
      </w:r>
    </w:p>
    <w:p w14:paraId="38396D4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VDI Premium Suite with MDOP</w:t>
      </w:r>
      <w:r w:rsidRPr="00E83068">
        <w:tab/>
      </w:r>
      <w:r w:rsidRPr="00E83068">
        <w:fldChar w:fldCharType="begin"/>
      </w:r>
      <w:r w:rsidRPr="00E83068">
        <w:instrText xml:space="preserve"> PAGEREF _Toc362940348 \h </w:instrText>
      </w:r>
      <w:r w:rsidRPr="00E83068">
        <w:fldChar w:fldCharType="separate"/>
      </w:r>
      <w:r w:rsidRPr="00E83068">
        <w:t>24</w:t>
      </w:r>
      <w:r w:rsidRPr="00E83068">
        <w:fldChar w:fldCharType="end"/>
      </w:r>
    </w:p>
    <w:p w14:paraId="0E2194F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Virtual Server 2005 R2 Enterprise Edition</w:t>
      </w:r>
      <w:r w:rsidRPr="00E83068">
        <w:tab/>
      </w:r>
      <w:r w:rsidRPr="00E83068">
        <w:fldChar w:fldCharType="begin"/>
      </w:r>
      <w:r w:rsidRPr="00E83068">
        <w:instrText xml:space="preserve"> PAGEREF _Toc362940349 \h </w:instrText>
      </w:r>
      <w:r w:rsidRPr="00E83068">
        <w:fldChar w:fldCharType="separate"/>
      </w:r>
      <w:r w:rsidRPr="00E83068">
        <w:t>24</w:t>
      </w:r>
      <w:r w:rsidRPr="00E83068">
        <w:fldChar w:fldCharType="end"/>
      </w:r>
    </w:p>
    <w:p w14:paraId="395B61D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Visual Studio</w:t>
      </w:r>
      <w:r w:rsidRPr="00E83068">
        <w:rPr>
          <w:rFonts w:eastAsia="Times New Roman" w:cs="Tahoma"/>
          <w:vertAlign w:val="superscript"/>
        </w:rPr>
        <w:t>®</w:t>
      </w:r>
      <w:r w:rsidRPr="00E83068">
        <w:rPr>
          <w:rFonts w:cs="Tahoma"/>
        </w:rPr>
        <w:t xml:space="preserve"> Team Foundation Server 2012 with SQL Server 2012 Technology</w:t>
      </w:r>
      <w:r w:rsidRPr="00E83068">
        <w:tab/>
      </w:r>
      <w:r w:rsidRPr="00E83068">
        <w:fldChar w:fldCharType="begin"/>
      </w:r>
      <w:r w:rsidRPr="00E83068">
        <w:instrText xml:space="preserve"> PAGEREF _Toc362940350 \h </w:instrText>
      </w:r>
      <w:r w:rsidRPr="00E83068">
        <w:fldChar w:fldCharType="separate"/>
      </w:r>
      <w:r w:rsidRPr="00E83068">
        <w:t>24</w:t>
      </w:r>
      <w:r w:rsidRPr="00E83068">
        <w:fldChar w:fldCharType="end"/>
      </w:r>
    </w:p>
    <w:p w14:paraId="01C5B78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Visual Studio® Team Foundation Server 2012 Device CAL</w:t>
      </w:r>
      <w:r w:rsidRPr="00E83068">
        <w:tab/>
      </w:r>
      <w:r w:rsidRPr="00E83068">
        <w:fldChar w:fldCharType="begin"/>
      </w:r>
      <w:r w:rsidRPr="00E83068">
        <w:instrText xml:space="preserve"> PAGEREF _Toc362940351 \h </w:instrText>
      </w:r>
      <w:r w:rsidRPr="00E83068">
        <w:fldChar w:fldCharType="separate"/>
      </w:r>
      <w:r w:rsidRPr="00E83068">
        <w:t>24</w:t>
      </w:r>
      <w:r w:rsidRPr="00E83068">
        <w:fldChar w:fldCharType="end"/>
      </w:r>
    </w:p>
    <w:p w14:paraId="191F370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Visual Studio® Team Foundation Server 2012 User CAL</w:t>
      </w:r>
      <w:r w:rsidRPr="00E83068">
        <w:tab/>
      </w:r>
      <w:r w:rsidRPr="00E83068">
        <w:fldChar w:fldCharType="begin"/>
      </w:r>
      <w:r w:rsidRPr="00E83068">
        <w:instrText xml:space="preserve"> PAGEREF _Toc362940352 \h </w:instrText>
      </w:r>
      <w:r w:rsidRPr="00E83068">
        <w:fldChar w:fldCharType="separate"/>
      </w:r>
      <w:r w:rsidRPr="00E83068">
        <w:t>24</w:t>
      </w:r>
      <w:r w:rsidRPr="00E83068">
        <w:fldChar w:fldCharType="end"/>
      </w:r>
    </w:p>
    <w:p w14:paraId="5D8FA24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Azure Services</w:t>
      </w:r>
      <w:r w:rsidRPr="00E83068">
        <w:tab/>
      </w:r>
      <w:r w:rsidRPr="00E83068">
        <w:fldChar w:fldCharType="begin"/>
      </w:r>
      <w:r w:rsidRPr="00E83068">
        <w:instrText xml:space="preserve"> PAGEREF _Toc362940353 \h </w:instrText>
      </w:r>
      <w:r w:rsidRPr="00E83068">
        <w:fldChar w:fldCharType="separate"/>
      </w:r>
      <w:r w:rsidRPr="00E83068">
        <w:t>24</w:t>
      </w:r>
      <w:r w:rsidRPr="00E83068">
        <w:fldChar w:fldCharType="end"/>
      </w:r>
    </w:p>
    <w:p w14:paraId="6A50486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Embedded Device Manager 2011</w:t>
      </w:r>
      <w:r w:rsidRPr="00E83068">
        <w:tab/>
      </w:r>
      <w:r w:rsidRPr="00E83068">
        <w:fldChar w:fldCharType="begin"/>
      </w:r>
      <w:r w:rsidRPr="00E83068">
        <w:instrText xml:space="preserve"> PAGEREF _Toc362940354 \h </w:instrText>
      </w:r>
      <w:r w:rsidRPr="00E83068">
        <w:fldChar w:fldCharType="separate"/>
      </w:r>
      <w:r w:rsidRPr="00E83068">
        <w:t>24</w:t>
      </w:r>
      <w:r w:rsidRPr="00E83068">
        <w:fldChar w:fldCharType="end"/>
      </w:r>
    </w:p>
    <w:p w14:paraId="24F607A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Embedded Device Manager 2011 Client Management License per OSE</w:t>
      </w:r>
      <w:r w:rsidRPr="00E83068">
        <w:tab/>
      </w:r>
      <w:r w:rsidRPr="00E83068">
        <w:fldChar w:fldCharType="begin"/>
      </w:r>
      <w:r w:rsidRPr="00E83068">
        <w:instrText xml:space="preserve"> PAGEREF _Toc362940355 \h </w:instrText>
      </w:r>
      <w:r w:rsidRPr="00E83068">
        <w:fldChar w:fldCharType="separate"/>
      </w:r>
      <w:r w:rsidRPr="00E83068">
        <w:t>24</w:t>
      </w:r>
      <w:r w:rsidRPr="00E83068">
        <w:fldChar w:fldCharType="end"/>
      </w:r>
    </w:p>
    <w:p w14:paraId="0D9198D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Embedded Device Manager 2011 Client Management License per User</w:t>
      </w:r>
      <w:r w:rsidRPr="00E83068">
        <w:tab/>
      </w:r>
      <w:r w:rsidRPr="00E83068">
        <w:fldChar w:fldCharType="begin"/>
      </w:r>
      <w:r w:rsidRPr="00E83068">
        <w:instrText xml:space="preserve"> PAGEREF _Toc362940356 \h </w:instrText>
      </w:r>
      <w:r w:rsidRPr="00E83068">
        <w:fldChar w:fldCharType="separate"/>
      </w:r>
      <w:r w:rsidRPr="00E83068">
        <w:t>24</w:t>
      </w:r>
      <w:r w:rsidRPr="00E83068">
        <w:fldChar w:fldCharType="end"/>
      </w:r>
    </w:p>
    <w:p w14:paraId="25A263C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Embedded Device Manager 2011 with SQL Server® 2008 Technology</w:t>
      </w:r>
      <w:r w:rsidRPr="00E83068">
        <w:tab/>
      </w:r>
      <w:r w:rsidRPr="00E83068">
        <w:fldChar w:fldCharType="begin"/>
      </w:r>
      <w:r w:rsidRPr="00E83068">
        <w:instrText xml:space="preserve"> PAGEREF _Toc362940357 \h </w:instrText>
      </w:r>
      <w:r w:rsidRPr="00E83068">
        <w:fldChar w:fldCharType="separate"/>
      </w:r>
      <w:r w:rsidRPr="00E83068">
        <w:t>24</w:t>
      </w:r>
      <w:r w:rsidRPr="00E83068">
        <w:fldChar w:fldCharType="end"/>
      </w:r>
    </w:p>
    <w:p w14:paraId="61D9943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Standard</w:t>
      </w:r>
      <w:r w:rsidRPr="00E83068">
        <w:tab/>
      </w:r>
      <w:r w:rsidRPr="00E83068">
        <w:fldChar w:fldCharType="begin"/>
      </w:r>
      <w:r w:rsidRPr="00E83068">
        <w:instrText xml:space="preserve"> PAGEREF _Toc362940358 \h </w:instrText>
      </w:r>
      <w:r w:rsidRPr="00E83068">
        <w:fldChar w:fldCharType="separate"/>
      </w:r>
      <w:r w:rsidRPr="00E83068">
        <w:t>24</w:t>
      </w:r>
      <w:r w:rsidRPr="00E83068">
        <w:fldChar w:fldCharType="end"/>
      </w:r>
    </w:p>
    <w:p w14:paraId="7316F4A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CAL Suite</w:t>
      </w:r>
      <w:r w:rsidRPr="00E83068">
        <w:tab/>
      </w:r>
      <w:r w:rsidRPr="00E83068">
        <w:fldChar w:fldCharType="begin"/>
      </w:r>
      <w:r w:rsidRPr="00E83068">
        <w:instrText xml:space="preserve"> PAGEREF _Toc362940359 \h </w:instrText>
      </w:r>
      <w:r w:rsidRPr="00E83068">
        <w:fldChar w:fldCharType="separate"/>
      </w:r>
      <w:r w:rsidRPr="00E83068">
        <w:t>24</w:t>
      </w:r>
      <w:r w:rsidRPr="00E83068">
        <w:fldChar w:fldCharType="end"/>
      </w:r>
    </w:p>
    <w:p w14:paraId="52B507E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CAL Suite (5 clients)</w:t>
      </w:r>
      <w:r w:rsidRPr="00E83068">
        <w:tab/>
      </w:r>
      <w:r w:rsidRPr="00E83068">
        <w:fldChar w:fldCharType="begin"/>
      </w:r>
      <w:r w:rsidRPr="00E83068">
        <w:instrText xml:space="preserve"> PAGEREF _Toc362940360 \h </w:instrText>
      </w:r>
      <w:r w:rsidRPr="00E83068">
        <w:fldChar w:fldCharType="separate"/>
      </w:r>
      <w:r w:rsidRPr="00E83068">
        <w:t>24</w:t>
      </w:r>
      <w:r w:rsidRPr="00E83068">
        <w:fldChar w:fldCharType="end"/>
      </w:r>
    </w:p>
    <w:p w14:paraId="05FE1E2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CAL Suite (20 clients)</w:t>
      </w:r>
      <w:r w:rsidRPr="00E83068">
        <w:tab/>
      </w:r>
      <w:r w:rsidRPr="00E83068">
        <w:fldChar w:fldCharType="begin"/>
      </w:r>
      <w:r w:rsidRPr="00E83068">
        <w:instrText xml:space="preserve"> PAGEREF _Toc362940361 \h </w:instrText>
      </w:r>
      <w:r w:rsidRPr="00E83068">
        <w:fldChar w:fldCharType="separate"/>
      </w:r>
      <w:r w:rsidRPr="00E83068">
        <w:t>25</w:t>
      </w:r>
      <w:r w:rsidRPr="00E83068">
        <w:fldChar w:fldCharType="end"/>
      </w:r>
    </w:p>
    <w:p w14:paraId="00D6F50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CAL Suite (50 clients)</w:t>
      </w:r>
      <w:r w:rsidRPr="00E83068">
        <w:tab/>
      </w:r>
      <w:r w:rsidRPr="00E83068">
        <w:fldChar w:fldCharType="begin"/>
      </w:r>
      <w:r w:rsidRPr="00E83068">
        <w:instrText xml:space="preserve"> PAGEREF _Toc362940362 \h </w:instrText>
      </w:r>
      <w:r w:rsidRPr="00E83068">
        <w:fldChar w:fldCharType="separate"/>
      </w:r>
      <w:r w:rsidRPr="00E83068">
        <w:t>25</w:t>
      </w:r>
      <w:r w:rsidRPr="00E83068">
        <w:fldChar w:fldCharType="end"/>
      </w:r>
    </w:p>
    <w:p w14:paraId="51834FA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Premium</w:t>
      </w:r>
      <w:r w:rsidRPr="00E83068">
        <w:tab/>
      </w:r>
      <w:r w:rsidRPr="00E83068">
        <w:fldChar w:fldCharType="begin"/>
      </w:r>
      <w:r w:rsidRPr="00E83068">
        <w:instrText xml:space="preserve"> PAGEREF _Toc362940363 \h </w:instrText>
      </w:r>
      <w:r w:rsidRPr="00E83068">
        <w:fldChar w:fldCharType="separate"/>
      </w:r>
      <w:r w:rsidRPr="00E83068">
        <w:t>25</w:t>
      </w:r>
      <w:r w:rsidRPr="00E83068">
        <w:fldChar w:fldCharType="end"/>
      </w:r>
    </w:p>
    <w:p w14:paraId="3594B84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CAL Suite for Premium Users or Devices</w:t>
      </w:r>
      <w:r w:rsidRPr="00E83068">
        <w:tab/>
      </w:r>
      <w:r w:rsidRPr="00E83068">
        <w:fldChar w:fldCharType="begin"/>
      </w:r>
      <w:r w:rsidRPr="00E83068">
        <w:instrText xml:space="preserve"> PAGEREF _Toc362940364 \h </w:instrText>
      </w:r>
      <w:r w:rsidRPr="00E83068">
        <w:fldChar w:fldCharType="separate"/>
      </w:r>
      <w:r w:rsidRPr="00E83068">
        <w:t>25</w:t>
      </w:r>
      <w:r w:rsidRPr="00E83068">
        <w:fldChar w:fldCharType="end"/>
      </w:r>
    </w:p>
    <w:p w14:paraId="256D661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CAL Suite for Premium Users or Devices (5 clients)</w:t>
      </w:r>
      <w:r w:rsidRPr="00E83068">
        <w:tab/>
      </w:r>
      <w:r w:rsidRPr="00E83068">
        <w:fldChar w:fldCharType="begin"/>
      </w:r>
      <w:r w:rsidRPr="00E83068">
        <w:instrText xml:space="preserve"> PAGEREF _Toc362940365 \h </w:instrText>
      </w:r>
      <w:r w:rsidRPr="00E83068">
        <w:fldChar w:fldCharType="separate"/>
      </w:r>
      <w:r w:rsidRPr="00E83068">
        <w:t>25</w:t>
      </w:r>
      <w:r w:rsidRPr="00E83068">
        <w:fldChar w:fldCharType="end"/>
      </w:r>
    </w:p>
    <w:p w14:paraId="70F236F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CAL Suite for Premium Users or Devices (20 clients)</w:t>
      </w:r>
      <w:r w:rsidRPr="00E83068">
        <w:tab/>
      </w:r>
      <w:r w:rsidRPr="00E83068">
        <w:fldChar w:fldCharType="begin"/>
      </w:r>
      <w:r w:rsidRPr="00E83068">
        <w:instrText xml:space="preserve"> PAGEREF _Toc362940366 \h </w:instrText>
      </w:r>
      <w:r w:rsidRPr="00E83068">
        <w:fldChar w:fldCharType="separate"/>
      </w:r>
      <w:r w:rsidRPr="00E83068">
        <w:t>25</w:t>
      </w:r>
      <w:r w:rsidRPr="00E83068">
        <w:fldChar w:fldCharType="end"/>
      </w:r>
    </w:p>
    <w:p w14:paraId="1733FE9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Essential Business Server 2008 CAL Suite for Premium Users or Devices (50 clients)</w:t>
      </w:r>
      <w:r w:rsidRPr="00E83068">
        <w:tab/>
      </w:r>
      <w:r w:rsidRPr="00E83068">
        <w:fldChar w:fldCharType="begin"/>
      </w:r>
      <w:r w:rsidRPr="00E83068">
        <w:instrText xml:space="preserve"> PAGEREF _Toc362940367 \h </w:instrText>
      </w:r>
      <w:r w:rsidRPr="00E83068">
        <w:fldChar w:fldCharType="separate"/>
      </w:r>
      <w:r w:rsidRPr="00E83068">
        <w:t>25</w:t>
      </w:r>
      <w:r w:rsidRPr="00E83068">
        <w:fldChar w:fldCharType="end"/>
      </w:r>
    </w:p>
    <w:p w14:paraId="40BBDF8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HPC Server 2008 R2 Suite</w:t>
      </w:r>
      <w:r w:rsidRPr="00E83068">
        <w:tab/>
      </w:r>
      <w:r w:rsidRPr="00E83068">
        <w:fldChar w:fldCharType="begin"/>
      </w:r>
      <w:r w:rsidRPr="00E83068">
        <w:instrText xml:space="preserve"> PAGEREF _Toc362940368 \h </w:instrText>
      </w:r>
      <w:r w:rsidRPr="00E83068">
        <w:fldChar w:fldCharType="separate"/>
      </w:r>
      <w:r w:rsidRPr="00E83068">
        <w:t>25</w:t>
      </w:r>
      <w:r w:rsidRPr="00E83068">
        <w:fldChar w:fldCharType="end"/>
      </w:r>
    </w:p>
    <w:p w14:paraId="027ACF4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Intune Add-on for System Center Configuration Manager and System Center Endppoint Protection (per user)</w:t>
      </w:r>
      <w:r w:rsidRPr="00E83068">
        <w:tab/>
      </w:r>
      <w:r w:rsidRPr="00E83068">
        <w:fldChar w:fldCharType="begin"/>
      </w:r>
      <w:r w:rsidRPr="00E83068">
        <w:instrText xml:space="preserve"> PAGEREF _Toc362940369 \h </w:instrText>
      </w:r>
      <w:r w:rsidRPr="00E83068">
        <w:fldChar w:fldCharType="separate"/>
      </w:r>
      <w:r w:rsidRPr="00E83068">
        <w:t>25</w:t>
      </w:r>
      <w:r w:rsidRPr="00E83068">
        <w:fldChar w:fldCharType="end"/>
      </w:r>
    </w:p>
    <w:p w14:paraId="3C6EA81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Intune (per user)</w:t>
      </w:r>
      <w:r w:rsidRPr="00E83068">
        <w:tab/>
      </w:r>
      <w:r w:rsidRPr="00E83068">
        <w:fldChar w:fldCharType="begin"/>
      </w:r>
      <w:r w:rsidRPr="00E83068">
        <w:instrText xml:space="preserve"> PAGEREF _Toc362940370 \h </w:instrText>
      </w:r>
      <w:r w:rsidRPr="00E83068">
        <w:fldChar w:fldCharType="separate"/>
      </w:r>
      <w:r w:rsidRPr="00E83068">
        <w:t>25</w:t>
      </w:r>
      <w:r w:rsidRPr="00E83068">
        <w:fldChar w:fldCharType="end"/>
      </w:r>
    </w:p>
    <w:p w14:paraId="7C33574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Intune USL Add-On Extra Storage 1 GB</w:t>
      </w:r>
      <w:r w:rsidRPr="00E83068">
        <w:tab/>
      </w:r>
      <w:r w:rsidRPr="00E83068">
        <w:fldChar w:fldCharType="begin"/>
      </w:r>
      <w:r w:rsidRPr="00E83068">
        <w:instrText xml:space="preserve"> PAGEREF _Toc362940371 \h </w:instrText>
      </w:r>
      <w:r w:rsidRPr="00E83068">
        <w:fldChar w:fldCharType="separate"/>
      </w:r>
      <w:r w:rsidRPr="00E83068">
        <w:t>25</w:t>
      </w:r>
      <w:r w:rsidRPr="00E83068">
        <w:fldChar w:fldCharType="end"/>
      </w:r>
    </w:p>
    <w:p w14:paraId="58A7C58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MultiPoint Server 2012 Standard</w:t>
      </w:r>
      <w:r w:rsidRPr="00E83068">
        <w:tab/>
      </w:r>
      <w:r w:rsidRPr="00E83068">
        <w:fldChar w:fldCharType="begin"/>
      </w:r>
      <w:r w:rsidRPr="00E83068">
        <w:instrText xml:space="preserve"> PAGEREF _Toc362940372 \h </w:instrText>
      </w:r>
      <w:r w:rsidRPr="00E83068">
        <w:fldChar w:fldCharType="separate"/>
      </w:r>
      <w:r w:rsidRPr="00E83068">
        <w:t>25</w:t>
      </w:r>
      <w:r w:rsidRPr="00E83068">
        <w:fldChar w:fldCharType="end"/>
      </w:r>
    </w:p>
    <w:p w14:paraId="3752001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MultiPoint Server 2012 Premium</w:t>
      </w:r>
      <w:r w:rsidRPr="00E83068">
        <w:tab/>
      </w:r>
      <w:r w:rsidRPr="00E83068">
        <w:fldChar w:fldCharType="begin"/>
      </w:r>
      <w:r w:rsidRPr="00E83068">
        <w:instrText xml:space="preserve"> PAGEREF _Toc362940373 \h </w:instrText>
      </w:r>
      <w:r w:rsidRPr="00E83068">
        <w:fldChar w:fldCharType="separate"/>
      </w:r>
      <w:r w:rsidRPr="00E83068">
        <w:t>25</w:t>
      </w:r>
      <w:r w:rsidRPr="00E83068">
        <w:fldChar w:fldCharType="end"/>
      </w:r>
    </w:p>
    <w:p w14:paraId="5FDA851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MultiPoint Server 2012 CAL</w:t>
      </w:r>
      <w:r w:rsidRPr="00E83068">
        <w:tab/>
      </w:r>
      <w:r w:rsidRPr="00E83068">
        <w:fldChar w:fldCharType="begin"/>
      </w:r>
      <w:r w:rsidRPr="00E83068">
        <w:instrText xml:space="preserve"> PAGEREF _Toc362940374 \h </w:instrText>
      </w:r>
      <w:r w:rsidRPr="00E83068">
        <w:fldChar w:fldCharType="separate"/>
      </w:r>
      <w:r w:rsidRPr="00E83068">
        <w:t>25</w:t>
      </w:r>
      <w:r w:rsidRPr="00E83068">
        <w:fldChar w:fldCharType="end"/>
      </w:r>
    </w:p>
    <w:p w14:paraId="5D2FA9A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MultiPoint Server 2012 CAL with Windows Server 2012 CAL</w:t>
      </w:r>
      <w:r w:rsidRPr="00E83068">
        <w:tab/>
      </w:r>
      <w:r w:rsidRPr="00E83068">
        <w:fldChar w:fldCharType="begin"/>
      </w:r>
      <w:r w:rsidRPr="00E83068">
        <w:instrText xml:space="preserve"> PAGEREF _Toc362940375 \h </w:instrText>
      </w:r>
      <w:r w:rsidRPr="00E83068">
        <w:fldChar w:fldCharType="separate"/>
      </w:r>
      <w:r w:rsidRPr="00E83068">
        <w:t>25</w:t>
      </w:r>
      <w:r w:rsidRPr="00E83068">
        <w:fldChar w:fldCharType="end"/>
      </w:r>
    </w:p>
    <w:p w14:paraId="088D3D2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MultiPoint Server 2012 Premium with Windows MultiPoint Server 2012 (CAL) (5 Clients)</w:t>
      </w:r>
      <w:r w:rsidRPr="00E83068">
        <w:tab/>
      </w:r>
      <w:r w:rsidRPr="00E83068">
        <w:fldChar w:fldCharType="begin"/>
      </w:r>
      <w:r w:rsidRPr="00E83068">
        <w:instrText xml:space="preserve"> PAGEREF _Toc362940376 \h </w:instrText>
      </w:r>
      <w:r w:rsidRPr="00E83068">
        <w:fldChar w:fldCharType="separate"/>
      </w:r>
      <w:r w:rsidRPr="00E83068">
        <w:t>25</w:t>
      </w:r>
      <w:r w:rsidRPr="00E83068">
        <w:fldChar w:fldCharType="end"/>
      </w:r>
    </w:p>
    <w:p w14:paraId="2D6F927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MultiPoint Server 2012 Premium with Windows MultiPoint Server 2012 (CAL) (5 Clients) with Windows Server 2012 CAL (5 Clients)</w:t>
      </w:r>
      <w:r w:rsidRPr="00E83068">
        <w:tab/>
      </w:r>
      <w:r w:rsidRPr="00E83068">
        <w:fldChar w:fldCharType="begin"/>
      </w:r>
      <w:r w:rsidRPr="00E83068">
        <w:instrText xml:space="preserve"> PAGEREF _Toc362940377 \h </w:instrText>
      </w:r>
      <w:r w:rsidRPr="00E83068">
        <w:fldChar w:fldCharType="separate"/>
      </w:r>
      <w:r w:rsidRPr="00E83068">
        <w:t>25</w:t>
      </w:r>
      <w:r w:rsidRPr="00E83068">
        <w:fldChar w:fldCharType="end"/>
      </w:r>
    </w:p>
    <w:p w14:paraId="2C532A9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2008 R2 HPC Edition</w:t>
      </w:r>
      <w:r w:rsidRPr="00E83068">
        <w:tab/>
      </w:r>
      <w:r w:rsidRPr="00E83068">
        <w:fldChar w:fldCharType="begin"/>
      </w:r>
      <w:r w:rsidRPr="00E83068">
        <w:instrText xml:space="preserve"> PAGEREF _Toc362940378 \h </w:instrText>
      </w:r>
      <w:r w:rsidRPr="00E83068">
        <w:fldChar w:fldCharType="separate"/>
      </w:r>
      <w:r w:rsidRPr="00E83068">
        <w:t>25</w:t>
      </w:r>
      <w:r w:rsidRPr="00E83068">
        <w:fldChar w:fldCharType="end"/>
      </w:r>
    </w:p>
    <w:p w14:paraId="0D95954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2008 R2 Enterprise</w:t>
      </w:r>
      <w:r w:rsidRPr="00E83068">
        <w:tab/>
      </w:r>
      <w:r w:rsidRPr="00E83068">
        <w:fldChar w:fldCharType="begin"/>
      </w:r>
      <w:r w:rsidRPr="00E83068">
        <w:instrText xml:space="preserve"> PAGEREF _Toc362940379 \h </w:instrText>
      </w:r>
      <w:r w:rsidRPr="00E83068">
        <w:fldChar w:fldCharType="separate"/>
      </w:r>
      <w:r w:rsidRPr="00E83068">
        <w:t>25</w:t>
      </w:r>
      <w:r w:rsidRPr="00E83068">
        <w:fldChar w:fldCharType="end"/>
      </w:r>
    </w:p>
    <w:p w14:paraId="3E8CCE5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2008 R2 Itanium Based Systems</w:t>
      </w:r>
      <w:r w:rsidRPr="00E83068">
        <w:tab/>
      </w:r>
      <w:r w:rsidRPr="00E83068">
        <w:fldChar w:fldCharType="begin"/>
      </w:r>
      <w:r w:rsidRPr="00E83068">
        <w:instrText xml:space="preserve"> PAGEREF _Toc362940380 \h </w:instrText>
      </w:r>
      <w:r w:rsidRPr="00E83068">
        <w:fldChar w:fldCharType="separate"/>
      </w:r>
      <w:r w:rsidRPr="00E83068">
        <w:t>25</w:t>
      </w:r>
      <w:r w:rsidRPr="00E83068">
        <w:fldChar w:fldCharType="end"/>
      </w:r>
    </w:p>
    <w:p w14:paraId="3AD58C2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lastRenderedPageBreak/>
        <w:t>Windows Server™ 2012 CAL (Device &amp; User)</w:t>
      </w:r>
      <w:r w:rsidRPr="00E83068">
        <w:tab/>
      </w:r>
      <w:r w:rsidRPr="00E83068">
        <w:fldChar w:fldCharType="begin"/>
      </w:r>
      <w:r w:rsidRPr="00E83068">
        <w:instrText xml:space="preserve"> PAGEREF _Toc362940381 \h </w:instrText>
      </w:r>
      <w:r w:rsidRPr="00E83068">
        <w:fldChar w:fldCharType="separate"/>
      </w:r>
      <w:r w:rsidRPr="00E83068">
        <w:t>25</w:t>
      </w:r>
      <w:r w:rsidRPr="00E83068">
        <w:fldChar w:fldCharType="end"/>
      </w:r>
    </w:p>
    <w:p w14:paraId="2D6E306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2012 Datacenter</w:t>
      </w:r>
      <w:r w:rsidRPr="00E83068">
        <w:tab/>
      </w:r>
      <w:r w:rsidRPr="00E83068">
        <w:fldChar w:fldCharType="begin"/>
      </w:r>
      <w:r w:rsidRPr="00E83068">
        <w:instrText xml:space="preserve"> PAGEREF _Toc362940382 \h </w:instrText>
      </w:r>
      <w:r w:rsidRPr="00E83068">
        <w:fldChar w:fldCharType="separate"/>
      </w:r>
      <w:r w:rsidRPr="00E83068">
        <w:t>25</w:t>
      </w:r>
      <w:r w:rsidRPr="00E83068">
        <w:fldChar w:fldCharType="end"/>
      </w:r>
    </w:p>
    <w:p w14:paraId="774475E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2012 Standard</w:t>
      </w:r>
      <w:r w:rsidRPr="00E83068">
        <w:tab/>
      </w:r>
      <w:r w:rsidRPr="00E83068">
        <w:fldChar w:fldCharType="begin"/>
      </w:r>
      <w:r w:rsidRPr="00E83068">
        <w:instrText xml:space="preserve"> PAGEREF _Toc362940383 \h </w:instrText>
      </w:r>
      <w:r w:rsidRPr="00E83068">
        <w:fldChar w:fldCharType="separate"/>
      </w:r>
      <w:r w:rsidRPr="00E83068">
        <w:t>25</w:t>
      </w:r>
      <w:r w:rsidRPr="00E83068">
        <w:fldChar w:fldCharType="end"/>
      </w:r>
    </w:p>
    <w:p w14:paraId="186CE50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External Connector</w:t>
      </w:r>
      <w:r w:rsidRPr="00E83068">
        <w:tab/>
      </w:r>
      <w:r w:rsidRPr="00E83068">
        <w:fldChar w:fldCharType="begin"/>
      </w:r>
      <w:r w:rsidRPr="00E83068">
        <w:instrText xml:space="preserve"> PAGEREF _Toc362940384 \h </w:instrText>
      </w:r>
      <w:r w:rsidRPr="00E83068">
        <w:fldChar w:fldCharType="separate"/>
      </w:r>
      <w:r w:rsidRPr="00E83068">
        <w:t>25</w:t>
      </w:r>
      <w:r w:rsidRPr="00E83068">
        <w:fldChar w:fldCharType="end"/>
      </w:r>
    </w:p>
    <w:p w14:paraId="249A446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2012 Remote Desktop Services CAL</w:t>
      </w:r>
      <w:r w:rsidRPr="00E83068">
        <w:tab/>
      </w:r>
      <w:r w:rsidRPr="00E83068">
        <w:fldChar w:fldCharType="begin"/>
      </w:r>
      <w:r w:rsidRPr="00E83068">
        <w:instrText xml:space="preserve"> PAGEREF _Toc362940385 \h </w:instrText>
      </w:r>
      <w:r w:rsidRPr="00E83068">
        <w:fldChar w:fldCharType="separate"/>
      </w:r>
      <w:r w:rsidRPr="00E83068">
        <w:t>25</w:t>
      </w:r>
      <w:r w:rsidRPr="00E83068">
        <w:fldChar w:fldCharType="end"/>
      </w:r>
    </w:p>
    <w:p w14:paraId="4D3E487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2012 Remote Desktop Services External Connector</w:t>
      </w:r>
      <w:r w:rsidRPr="00E83068">
        <w:tab/>
      </w:r>
      <w:r w:rsidRPr="00E83068">
        <w:fldChar w:fldCharType="begin"/>
      </w:r>
      <w:r w:rsidRPr="00E83068">
        <w:instrText xml:space="preserve"> PAGEREF _Toc362940386 \h </w:instrText>
      </w:r>
      <w:r w:rsidRPr="00E83068">
        <w:fldChar w:fldCharType="separate"/>
      </w:r>
      <w:r w:rsidRPr="00E83068">
        <w:t>25</w:t>
      </w:r>
      <w:r w:rsidRPr="00E83068">
        <w:fldChar w:fldCharType="end"/>
      </w:r>
    </w:p>
    <w:p w14:paraId="696E76B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2012 Active Directory Rights Management Services CAL</w:t>
      </w:r>
      <w:r w:rsidRPr="00E83068">
        <w:tab/>
      </w:r>
      <w:r w:rsidRPr="00E83068">
        <w:fldChar w:fldCharType="begin"/>
      </w:r>
      <w:r w:rsidRPr="00E83068">
        <w:instrText xml:space="preserve"> PAGEREF _Toc362940387 \h </w:instrText>
      </w:r>
      <w:r w:rsidRPr="00E83068">
        <w:fldChar w:fldCharType="separate"/>
      </w:r>
      <w:r w:rsidRPr="00E83068">
        <w:t>25</w:t>
      </w:r>
      <w:r w:rsidRPr="00E83068">
        <w:fldChar w:fldCharType="end"/>
      </w:r>
    </w:p>
    <w:p w14:paraId="4DCD058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Server™Active Directory Rights Management Services External Connector</w:t>
      </w:r>
      <w:r w:rsidRPr="00E83068">
        <w:tab/>
      </w:r>
      <w:r w:rsidRPr="00E83068">
        <w:fldChar w:fldCharType="begin"/>
      </w:r>
      <w:r w:rsidRPr="00E83068">
        <w:instrText xml:space="preserve"> PAGEREF _Toc362940388 \h </w:instrText>
      </w:r>
      <w:r w:rsidRPr="00E83068">
        <w:fldChar w:fldCharType="separate"/>
      </w:r>
      <w:r w:rsidRPr="00E83068">
        <w:t>25</w:t>
      </w:r>
      <w:r w:rsidRPr="00E83068">
        <w:fldChar w:fldCharType="end"/>
      </w:r>
    </w:p>
    <w:p w14:paraId="4D59C49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Small Business Server 2008 Premium</w:t>
      </w:r>
      <w:r w:rsidRPr="00E83068">
        <w:tab/>
      </w:r>
      <w:r w:rsidRPr="00E83068">
        <w:fldChar w:fldCharType="begin"/>
      </w:r>
      <w:r w:rsidRPr="00E83068">
        <w:instrText xml:space="preserve"> PAGEREF _Toc362940389 \h </w:instrText>
      </w:r>
      <w:r w:rsidRPr="00E83068">
        <w:fldChar w:fldCharType="separate"/>
      </w:r>
      <w:r w:rsidRPr="00E83068">
        <w:t>25</w:t>
      </w:r>
      <w:r w:rsidRPr="00E83068">
        <w:fldChar w:fldCharType="end"/>
      </w:r>
    </w:p>
    <w:p w14:paraId="07D89A3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Small Business Server 2011 CAL Suite (1 client)</w:t>
      </w:r>
      <w:r w:rsidRPr="00E83068">
        <w:tab/>
      </w:r>
      <w:r w:rsidRPr="00E83068">
        <w:fldChar w:fldCharType="begin"/>
      </w:r>
      <w:r w:rsidRPr="00E83068">
        <w:instrText xml:space="preserve"> PAGEREF _Toc362940390 \h </w:instrText>
      </w:r>
      <w:r w:rsidRPr="00E83068">
        <w:fldChar w:fldCharType="separate"/>
      </w:r>
      <w:r w:rsidRPr="00E83068">
        <w:t>25</w:t>
      </w:r>
      <w:r w:rsidRPr="00E83068">
        <w:fldChar w:fldCharType="end"/>
      </w:r>
    </w:p>
    <w:p w14:paraId="1BA03DD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Small Business Server 2011 CAL Suite (5 clients)</w:t>
      </w:r>
      <w:r w:rsidRPr="00E83068">
        <w:tab/>
      </w:r>
      <w:r w:rsidRPr="00E83068">
        <w:fldChar w:fldCharType="begin"/>
      </w:r>
      <w:r w:rsidRPr="00E83068">
        <w:instrText xml:space="preserve"> PAGEREF _Toc362940391 \h </w:instrText>
      </w:r>
      <w:r w:rsidRPr="00E83068">
        <w:fldChar w:fldCharType="separate"/>
      </w:r>
      <w:r w:rsidRPr="00E83068">
        <w:t>25</w:t>
      </w:r>
      <w:r w:rsidRPr="00E83068">
        <w:fldChar w:fldCharType="end"/>
      </w:r>
    </w:p>
    <w:p w14:paraId="6D722EF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Small Business Server 2011 CAL Suite (20 clients)</w:t>
      </w:r>
      <w:r w:rsidRPr="00E83068">
        <w:tab/>
      </w:r>
      <w:r w:rsidRPr="00E83068">
        <w:fldChar w:fldCharType="begin"/>
      </w:r>
      <w:r w:rsidRPr="00E83068">
        <w:instrText xml:space="preserve"> PAGEREF _Toc362940392 \h </w:instrText>
      </w:r>
      <w:r w:rsidRPr="00E83068">
        <w:fldChar w:fldCharType="separate"/>
      </w:r>
      <w:r w:rsidRPr="00E83068">
        <w:t>26</w:t>
      </w:r>
      <w:r w:rsidRPr="00E83068">
        <w:fldChar w:fldCharType="end"/>
      </w:r>
    </w:p>
    <w:p w14:paraId="5081625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Small Business Server 2011 Premium Add-on CAL Suite</w:t>
      </w:r>
      <w:r w:rsidRPr="00E83068">
        <w:tab/>
      </w:r>
      <w:r w:rsidRPr="00E83068">
        <w:fldChar w:fldCharType="begin"/>
      </w:r>
      <w:r w:rsidRPr="00E83068">
        <w:instrText xml:space="preserve"> PAGEREF _Toc362940393 \h </w:instrText>
      </w:r>
      <w:r w:rsidRPr="00E83068">
        <w:fldChar w:fldCharType="separate"/>
      </w:r>
      <w:r w:rsidRPr="00E83068">
        <w:t>26</w:t>
      </w:r>
      <w:r w:rsidRPr="00E83068">
        <w:fldChar w:fldCharType="end"/>
      </w:r>
    </w:p>
    <w:p w14:paraId="0EA7B4D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Small Business Server 2011 Premium Add-on CAL Suite (5 clients)</w:t>
      </w:r>
      <w:r w:rsidRPr="00E83068">
        <w:tab/>
      </w:r>
      <w:r w:rsidRPr="00E83068">
        <w:fldChar w:fldCharType="begin"/>
      </w:r>
      <w:r w:rsidRPr="00E83068">
        <w:instrText xml:space="preserve"> PAGEREF _Toc362940394 \h </w:instrText>
      </w:r>
      <w:r w:rsidRPr="00E83068">
        <w:fldChar w:fldCharType="separate"/>
      </w:r>
      <w:r w:rsidRPr="00E83068">
        <w:t>26</w:t>
      </w:r>
      <w:r w:rsidRPr="00E83068">
        <w:fldChar w:fldCharType="end"/>
      </w:r>
    </w:p>
    <w:p w14:paraId="52D1B69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Small Business Server 2011 Premium Add-on CAL Suite (20 clients)</w:t>
      </w:r>
      <w:r w:rsidRPr="00E83068">
        <w:tab/>
      </w:r>
      <w:r w:rsidRPr="00E83068">
        <w:fldChar w:fldCharType="begin"/>
      </w:r>
      <w:r w:rsidRPr="00E83068">
        <w:instrText xml:space="preserve"> PAGEREF _Toc362940395 \h </w:instrText>
      </w:r>
      <w:r w:rsidRPr="00E83068">
        <w:fldChar w:fldCharType="separate"/>
      </w:r>
      <w:r w:rsidRPr="00E83068">
        <w:t>26</w:t>
      </w:r>
      <w:r w:rsidRPr="00E83068">
        <w:fldChar w:fldCharType="end"/>
      </w:r>
    </w:p>
    <w:p w14:paraId="525746F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Server Essentials 2012</w:t>
      </w:r>
      <w:r w:rsidRPr="00E83068">
        <w:tab/>
      </w:r>
      <w:r w:rsidRPr="00E83068">
        <w:fldChar w:fldCharType="begin"/>
      </w:r>
      <w:r w:rsidRPr="00E83068">
        <w:instrText xml:space="preserve"> PAGEREF _Toc362940396 \h </w:instrText>
      </w:r>
      <w:r w:rsidRPr="00E83068">
        <w:fldChar w:fldCharType="separate"/>
      </w:r>
      <w:r w:rsidRPr="00E83068">
        <w:t>26</w:t>
      </w:r>
      <w:r w:rsidRPr="00E83068">
        <w:fldChar w:fldCharType="end"/>
      </w:r>
    </w:p>
    <w:p w14:paraId="794AC98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Small Business Server 2011 Essentials</w:t>
      </w:r>
      <w:r w:rsidRPr="00E83068">
        <w:tab/>
      </w:r>
      <w:r w:rsidRPr="00E83068">
        <w:fldChar w:fldCharType="begin"/>
      </w:r>
      <w:r w:rsidRPr="00E83068">
        <w:instrText xml:space="preserve"> PAGEREF _Toc362940397 \h </w:instrText>
      </w:r>
      <w:r w:rsidRPr="00E83068">
        <w:fldChar w:fldCharType="separate"/>
      </w:r>
      <w:r w:rsidRPr="00E83068">
        <w:t>26</w:t>
      </w:r>
      <w:r w:rsidRPr="00E83068">
        <w:fldChar w:fldCharType="end"/>
      </w:r>
    </w:p>
    <w:p w14:paraId="4521F85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Windows Web Server 2008 R2</w:t>
      </w:r>
      <w:r w:rsidRPr="00E83068">
        <w:tab/>
      </w:r>
      <w:r w:rsidRPr="00E83068">
        <w:fldChar w:fldCharType="begin"/>
      </w:r>
      <w:r w:rsidRPr="00E83068">
        <w:instrText xml:space="preserve"> PAGEREF _Toc362940398 \h </w:instrText>
      </w:r>
      <w:r w:rsidRPr="00E83068">
        <w:fldChar w:fldCharType="separate"/>
      </w:r>
      <w:r w:rsidRPr="00E83068">
        <w:t>26</w:t>
      </w:r>
      <w:r w:rsidRPr="00E83068">
        <w:fldChar w:fldCharType="end"/>
      </w:r>
    </w:p>
    <w:p w14:paraId="433FFEC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Yammer Enterprise</w:t>
      </w:r>
      <w:r w:rsidRPr="00E83068">
        <w:tab/>
      </w:r>
      <w:r w:rsidRPr="00E83068">
        <w:fldChar w:fldCharType="begin"/>
      </w:r>
      <w:r w:rsidRPr="00E83068">
        <w:instrText xml:space="preserve"> PAGEREF _Toc362940399 \h </w:instrText>
      </w:r>
      <w:r w:rsidRPr="00E83068">
        <w:fldChar w:fldCharType="separate"/>
      </w:r>
      <w:r w:rsidRPr="00E83068">
        <w:t>26</w:t>
      </w:r>
      <w:r w:rsidRPr="00E83068">
        <w:fldChar w:fldCharType="end"/>
      </w:r>
    </w:p>
    <w:p w14:paraId="091E4A2D"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ab/>
      </w:r>
      <w:r w:rsidRPr="00E83068">
        <w:rPr>
          <w:color w:val="auto"/>
        </w:rPr>
        <w:fldChar w:fldCharType="begin"/>
      </w:r>
      <w:r w:rsidRPr="00E83068">
        <w:rPr>
          <w:color w:val="auto"/>
        </w:rPr>
        <w:instrText xml:space="preserve"> PAGEREF _Toc362940400 \h </w:instrText>
      </w:r>
      <w:r w:rsidRPr="00E83068">
        <w:rPr>
          <w:color w:val="auto"/>
        </w:rPr>
      </w:r>
      <w:r w:rsidRPr="00E83068">
        <w:rPr>
          <w:color w:val="auto"/>
        </w:rPr>
        <w:fldChar w:fldCharType="separate"/>
      </w:r>
      <w:r w:rsidRPr="00E83068">
        <w:rPr>
          <w:color w:val="auto"/>
        </w:rPr>
        <w:t>26</w:t>
      </w:r>
      <w:r w:rsidRPr="00E83068">
        <w:rPr>
          <w:color w:val="auto"/>
        </w:rPr>
        <w:fldChar w:fldCharType="end"/>
      </w:r>
    </w:p>
    <w:p w14:paraId="6A105C10"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1 – PRODUCT LIST changes Over the past 12 months</w:t>
      </w:r>
      <w:r w:rsidRPr="00E83068">
        <w:rPr>
          <w:color w:val="auto"/>
        </w:rPr>
        <w:tab/>
      </w:r>
      <w:r w:rsidRPr="00E83068">
        <w:rPr>
          <w:color w:val="auto"/>
        </w:rPr>
        <w:fldChar w:fldCharType="begin"/>
      </w:r>
      <w:r w:rsidRPr="00E83068">
        <w:rPr>
          <w:color w:val="auto"/>
        </w:rPr>
        <w:instrText xml:space="preserve"> PAGEREF _Toc362940401 \h </w:instrText>
      </w:r>
      <w:r w:rsidRPr="00E83068">
        <w:rPr>
          <w:color w:val="auto"/>
        </w:rPr>
      </w:r>
      <w:r w:rsidRPr="00E83068">
        <w:rPr>
          <w:color w:val="auto"/>
        </w:rPr>
        <w:fldChar w:fldCharType="separate"/>
      </w:r>
      <w:r w:rsidRPr="00E83068">
        <w:rPr>
          <w:color w:val="auto"/>
        </w:rPr>
        <w:t>27</w:t>
      </w:r>
      <w:r w:rsidRPr="00E83068">
        <w:rPr>
          <w:color w:val="auto"/>
        </w:rPr>
        <w:fldChar w:fldCharType="end"/>
      </w:r>
    </w:p>
    <w:p w14:paraId="10A8C91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AUGUST 2013 CHANGES</w:t>
      </w:r>
      <w:r w:rsidRPr="00E83068">
        <w:tab/>
      </w:r>
      <w:r w:rsidRPr="00E83068">
        <w:fldChar w:fldCharType="begin"/>
      </w:r>
      <w:r w:rsidRPr="00E83068">
        <w:instrText xml:space="preserve"> PAGEREF _Toc362940402 \h </w:instrText>
      </w:r>
      <w:r w:rsidRPr="00E83068">
        <w:fldChar w:fldCharType="separate"/>
      </w:r>
      <w:r w:rsidRPr="00E83068">
        <w:t>27</w:t>
      </w:r>
      <w:r w:rsidRPr="00E83068">
        <w:fldChar w:fldCharType="end"/>
      </w:r>
    </w:p>
    <w:p w14:paraId="3637A48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JULY 2013 CHANGES</w:t>
      </w:r>
      <w:r w:rsidRPr="00E83068">
        <w:tab/>
      </w:r>
      <w:r w:rsidRPr="00E83068">
        <w:fldChar w:fldCharType="begin"/>
      </w:r>
      <w:r w:rsidRPr="00E83068">
        <w:instrText xml:space="preserve"> PAGEREF _Toc362940403 \h </w:instrText>
      </w:r>
      <w:r w:rsidRPr="00E83068">
        <w:fldChar w:fldCharType="separate"/>
      </w:r>
      <w:r w:rsidRPr="00E83068">
        <w:t>27</w:t>
      </w:r>
      <w:r w:rsidRPr="00E83068">
        <w:fldChar w:fldCharType="end"/>
      </w:r>
    </w:p>
    <w:p w14:paraId="0FAF2D0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JUNE 2013 CHANGES</w:t>
      </w:r>
      <w:r w:rsidRPr="00E83068">
        <w:tab/>
      </w:r>
      <w:r w:rsidRPr="00E83068">
        <w:fldChar w:fldCharType="begin"/>
      </w:r>
      <w:r w:rsidRPr="00E83068">
        <w:instrText xml:space="preserve"> PAGEREF _Toc362940404 \h </w:instrText>
      </w:r>
      <w:r w:rsidRPr="00E83068">
        <w:fldChar w:fldCharType="separate"/>
      </w:r>
      <w:r w:rsidRPr="00E83068">
        <w:t>28</w:t>
      </w:r>
      <w:r w:rsidRPr="00E83068">
        <w:fldChar w:fldCharType="end"/>
      </w:r>
    </w:p>
    <w:p w14:paraId="4E5F2D8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MAY 2013 CHANGES</w:t>
      </w:r>
      <w:r w:rsidRPr="00E83068">
        <w:tab/>
      </w:r>
      <w:r w:rsidRPr="00E83068">
        <w:fldChar w:fldCharType="begin"/>
      </w:r>
      <w:r w:rsidRPr="00E83068">
        <w:instrText xml:space="preserve"> PAGEREF _Toc362940405 \h </w:instrText>
      </w:r>
      <w:r w:rsidRPr="00E83068">
        <w:fldChar w:fldCharType="separate"/>
      </w:r>
      <w:r w:rsidRPr="00E83068">
        <w:t>28</w:t>
      </w:r>
      <w:r w:rsidRPr="00E83068">
        <w:fldChar w:fldCharType="end"/>
      </w:r>
    </w:p>
    <w:p w14:paraId="3463430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APRIL 2013 CHANGES</w:t>
      </w:r>
      <w:r w:rsidRPr="00E83068">
        <w:tab/>
      </w:r>
      <w:r w:rsidRPr="00E83068">
        <w:fldChar w:fldCharType="begin"/>
      </w:r>
      <w:r w:rsidRPr="00E83068">
        <w:instrText xml:space="preserve"> PAGEREF _Toc362940406 \h </w:instrText>
      </w:r>
      <w:r w:rsidRPr="00E83068">
        <w:fldChar w:fldCharType="separate"/>
      </w:r>
      <w:r w:rsidRPr="00E83068">
        <w:t>28</w:t>
      </w:r>
      <w:r w:rsidRPr="00E83068">
        <w:fldChar w:fldCharType="end"/>
      </w:r>
    </w:p>
    <w:p w14:paraId="5F1038D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MARCH 2013 CHANGES</w:t>
      </w:r>
      <w:r w:rsidRPr="00E83068">
        <w:tab/>
      </w:r>
      <w:r w:rsidRPr="00E83068">
        <w:fldChar w:fldCharType="begin"/>
      </w:r>
      <w:r w:rsidRPr="00E83068">
        <w:instrText xml:space="preserve"> PAGEREF _Toc362940407 \h </w:instrText>
      </w:r>
      <w:r w:rsidRPr="00E83068">
        <w:fldChar w:fldCharType="separate"/>
      </w:r>
      <w:r w:rsidRPr="00E83068">
        <w:t>30</w:t>
      </w:r>
      <w:r w:rsidRPr="00E83068">
        <w:fldChar w:fldCharType="end"/>
      </w:r>
    </w:p>
    <w:p w14:paraId="0C61784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FEBRUARY 2013 CHANGES</w:t>
      </w:r>
      <w:r w:rsidRPr="00E83068">
        <w:tab/>
      </w:r>
      <w:r w:rsidRPr="00E83068">
        <w:fldChar w:fldCharType="begin"/>
      </w:r>
      <w:r w:rsidRPr="00E83068">
        <w:instrText xml:space="preserve"> PAGEREF _Toc362940408 \h </w:instrText>
      </w:r>
      <w:r w:rsidRPr="00E83068">
        <w:fldChar w:fldCharType="separate"/>
      </w:r>
      <w:r w:rsidRPr="00E83068">
        <w:t>31</w:t>
      </w:r>
      <w:r w:rsidRPr="00E83068">
        <w:fldChar w:fldCharType="end"/>
      </w:r>
    </w:p>
    <w:p w14:paraId="124F41E3"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JANUARY 2013 CHANGES</w:t>
      </w:r>
      <w:r w:rsidRPr="00E83068">
        <w:tab/>
      </w:r>
      <w:r w:rsidRPr="00E83068">
        <w:fldChar w:fldCharType="begin"/>
      </w:r>
      <w:r w:rsidRPr="00E83068">
        <w:instrText xml:space="preserve"> PAGEREF _Toc362940409 \h </w:instrText>
      </w:r>
      <w:r w:rsidRPr="00E83068">
        <w:fldChar w:fldCharType="separate"/>
      </w:r>
      <w:r w:rsidRPr="00E83068">
        <w:t>32</w:t>
      </w:r>
      <w:r w:rsidRPr="00E83068">
        <w:fldChar w:fldCharType="end"/>
      </w:r>
    </w:p>
    <w:p w14:paraId="059F670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DECEMBER 2012 CHANGES</w:t>
      </w:r>
      <w:r w:rsidRPr="00E83068">
        <w:tab/>
      </w:r>
      <w:r w:rsidRPr="00E83068">
        <w:fldChar w:fldCharType="begin"/>
      </w:r>
      <w:r w:rsidRPr="00E83068">
        <w:instrText xml:space="preserve"> PAGEREF _Toc362940410 \h </w:instrText>
      </w:r>
      <w:r w:rsidRPr="00E83068">
        <w:fldChar w:fldCharType="separate"/>
      </w:r>
      <w:r w:rsidRPr="00E83068">
        <w:t>32</w:t>
      </w:r>
      <w:r w:rsidRPr="00E83068">
        <w:fldChar w:fldCharType="end"/>
      </w:r>
    </w:p>
    <w:p w14:paraId="4F3F340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NOVEMBER 2012 CHANGES</w:t>
      </w:r>
      <w:r w:rsidRPr="00E83068">
        <w:tab/>
      </w:r>
      <w:r w:rsidRPr="00E83068">
        <w:fldChar w:fldCharType="begin"/>
      </w:r>
      <w:r w:rsidRPr="00E83068">
        <w:instrText xml:space="preserve"> PAGEREF _Toc362940411 \h </w:instrText>
      </w:r>
      <w:r w:rsidRPr="00E83068">
        <w:fldChar w:fldCharType="separate"/>
      </w:r>
      <w:r w:rsidRPr="00E83068">
        <w:t>34</w:t>
      </w:r>
      <w:r w:rsidRPr="00E83068">
        <w:fldChar w:fldCharType="end"/>
      </w:r>
    </w:p>
    <w:p w14:paraId="46BCDABF"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OCTOBER 2012 CHANGES</w:t>
      </w:r>
      <w:r w:rsidRPr="00E83068">
        <w:tab/>
      </w:r>
      <w:r w:rsidRPr="00E83068">
        <w:fldChar w:fldCharType="begin"/>
      </w:r>
      <w:r w:rsidRPr="00E83068">
        <w:instrText xml:space="preserve"> PAGEREF _Toc362940412 \h </w:instrText>
      </w:r>
      <w:r w:rsidRPr="00E83068">
        <w:fldChar w:fldCharType="separate"/>
      </w:r>
      <w:r w:rsidRPr="00E83068">
        <w:t>35</w:t>
      </w:r>
      <w:r w:rsidRPr="00E83068">
        <w:fldChar w:fldCharType="end"/>
      </w:r>
    </w:p>
    <w:p w14:paraId="5620AD2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SEPTEMBER 2012 CHANGES</w:t>
      </w:r>
      <w:r w:rsidRPr="00E83068">
        <w:tab/>
      </w:r>
      <w:r w:rsidRPr="00E83068">
        <w:fldChar w:fldCharType="begin"/>
      </w:r>
      <w:r w:rsidRPr="00E83068">
        <w:instrText xml:space="preserve"> PAGEREF _Toc362940413 \h </w:instrText>
      </w:r>
      <w:r w:rsidRPr="00E83068">
        <w:fldChar w:fldCharType="separate"/>
      </w:r>
      <w:r w:rsidRPr="00E83068">
        <w:t>35</w:t>
      </w:r>
      <w:r w:rsidRPr="00E83068">
        <w:fldChar w:fldCharType="end"/>
      </w:r>
    </w:p>
    <w:p w14:paraId="3EA05E61"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2 – Product Promotions</w:t>
      </w:r>
      <w:r w:rsidRPr="00E83068">
        <w:rPr>
          <w:color w:val="auto"/>
        </w:rPr>
        <w:tab/>
      </w:r>
      <w:r w:rsidRPr="00E83068">
        <w:rPr>
          <w:color w:val="auto"/>
        </w:rPr>
        <w:fldChar w:fldCharType="begin"/>
      </w:r>
      <w:r w:rsidRPr="00E83068">
        <w:rPr>
          <w:color w:val="auto"/>
        </w:rPr>
        <w:instrText xml:space="preserve"> PAGEREF _Toc362940414 \h </w:instrText>
      </w:r>
      <w:r w:rsidRPr="00E83068">
        <w:rPr>
          <w:color w:val="auto"/>
        </w:rPr>
      </w:r>
      <w:r w:rsidRPr="00E83068">
        <w:rPr>
          <w:color w:val="auto"/>
        </w:rPr>
        <w:fldChar w:fldCharType="separate"/>
      </w:r>
      <w:r w:rsidRPr="00E83068">
        <w:rPr>
          <w:color w:val="auto"/>
        </w:rPr>
        <w:t>38</w:t>
      </w:r>
      <w:r w:rsidRPr="00E83068">
        <w:rPr>
          <w:color w:val="auto"/>
        </w:rPr>
        <w:fldChar w:fldCharType="end"/>
      </w:r>
    </w:p>
    <w:p w14:paraId="2951909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Microsoft Dynamics AX 2012 R2 - EA Starter Promotion</w:t>
      </w:r>
      <w:r w:rsidRPr="00E83068">
        <w:tab/>
      </w:r>
      <w:r w:rsidRPr="00E83068">
        <w:fldChar w:fldCharType="begin"/>
      </w:r>
      <w:r w:rsidRPr="00E83068">
        <w:instrText xml:space="preserve"> PAGEREF _Toc362940415 \h </w:instrText>
      </w:r>
      <w:r w:rsidRPr="00E83068">
        <w:fldChar w:fldCharType="separate"/>
      </w:r>
      <w:r w:rsidRPr="00E83068">
        <w:t>38</w:t>
      </w:r>
      <w:r w:rsidRPr="00E83068">
        <w:fldChar w:fldCharType="end"/>
      </w:r>
    </w:p>
    <w:p w14:paraId="39240901"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3 – VOLUME LICENSING PROGRAM TERMS</w:t>
      </w:r>
      <w:r w:rsidRPr="00E83068">
        <w:rPr>
          <w:color w:val="auto"/>
        </w:rPr>
        <w:tab/>
      </w:r>
      <w:r w:rsidRPr="00E83068">
        <w:rPr>
          <w:color w:val="auto"/>
        </w:rPr>
        <w:fldChar w:fldCharType="begin"/>
      </w:r>
      <w:r w:rsidRPr="00E83068">
        <w:rPr>
          <w:color w:val="auto"/>
        </w:rPr>
        <w:instrText xml:space="preserve"> PAGEREF _Toc362940416 \h </w:instrText>
      </w:r>
      <w:r w:rsidRPr="00E83068">
        <w:rPr>
          <w:color w:val="auto"/>
        </w:rPr>
      </w:r>
      <w:r w:rsidRPr="00E83068">
        <w:rPr>
          <w:color w:val="auto"/>
        </w:rPr>
        <w:fldChar w:fldCharType="separate"/>
      </w:r>
      <w:r w:rsidRPr="00E83068">
        <w:rPr>
          <w:color w:val="auto"/>
        </w:rPr>
        <w:t>39</w:t>
      </w:r>
      <w:r w:rsidRPr="00E83068">
        <w:rPr>
          <w:color w:val="auto"/>
        </w:rPr>
        <w:fldChar w:fldCharType="end"/>
      </w:r>
    </w:p>
    <w:p w14:paraId="367A4EA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Applicable Volume Licensing Programs</w:t>
      </w:r>
      <w:r w:rsidRPr="00E83068">
        <w:rPr>
          <w:color w:val="auto"/>
        </w:rPr>
        <w:tab/>
      </w:r>
      <w:r w:rsidRPr="00E83068">
        <w:rPr>
          <w:color w:val="auto"/>
        </w:rPr>
        <w:fldChar w:fldCharType="begin"/>
      </w:r>
      <w:r w:rsidRPr="00E83068">
        <w:rPr>
          <w:color w:val="auto"/>
        </w:rPr>
        <w:instrText xml:space="preserve"> PAGEREF _Toc362940417 \h </w:instrText>
      </w:r>
      <w:r w:rsidRPr="00E83068">
        <w:rPr>
          <w:color w:val="auto"/>
        </w:rPr>
      </w:r>
      <w:r w:rsidRPr="00E83068">
        <w:rPr>
          <w:color w:val="auto"/>
        </w:rPr>
        <w:fldChar w:fldCharType="separate"/>
      </w:r>
      <w:r w:rsidRPr="00E83068">
        <w:rPr>
          <w:color w:val="auto"/>
        </w:rPr>
        <w:t>39</w:t>
      </w:r>
      <w:r w:rsidRPr="00E83068">
        <w:rPr>
          <w:color w:val="auto"/>
        </w:rPr>
        <w:fldChar w:fldCharType="end"/>
      </w:r>
    </w:p>
    <w:p w14:paraId="0D27DD4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Points and Order Minimums</w:t>
      </w:r>
      <w:r w:rsidRPr="00E83068">
        <w:rPr>
          <w:color w:val="auto"/>
        </w:rPr>
        <w:tab/>
      </w:r>
      <w:r w:rsidRPr="00E83068">
        <w:rPr>
          <w:color w:val="auto"/>
        </w:rPr>
        <w:fldChar w:fldCharType="begin"/>
      </w:r>
      <w:r w:rsidRPr="00E83068">
        <w:rPr>
          <w:color w:val="auto"/>
        </w:rPr>
        <w:instrText xml:space="preserve"> PAGEREF _Toc362940418 \h </w:instrText>
      </w:r>
      <w:r w:rsidRPr="00E83068">
        <w:rPr>
          <w:color w:val="auto"/>
        </w:rPr>
      </w:r>
      <w:r w:rsidRPr="00E83068">
        <w:rPr>
          <w:color w:val="auto"/>
        </w:rPr>
        <w:fldChar w:fldCharType="separate"/>
      </w:r>
      <w:r w:rsidRPr="00E83068">
        <w:rPr>
          <w:color w:val="auto"/>
        </w:rPr>
        <w:t>39</w:t>
      </w:r>
      <w:r w:rsidRPr="00E83068">
        <w:rPr>
          <w:color w:val="auto"/>
        </w:rPr>
        <w:fldChar w:fldCharType="end"/>
      </w:r>
    </w:p>
    <w:p w14:paraId="4D6064E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Minimum Order Requirements</w:t>
      </w:r>
      <w:r w:rsidRPr="00E83068">
        <w:tab/>
      </w:r>
      <w:r w:rsidRPr="00E83068">
        <w:fldChar w:fldCharType="begin"/>
      </w:r>
      <w:r w:rsidRPr="00E83068">
        <w:instrText xml:space="preserve"> PAGEREF _Toc362940419 \h </w:instrText>
      </w:r>
      <w:r w:rsidRPr="00E83068">
        <w:fldChar w:fldCharType="separate"/>
      </w:r>
      <w:r w:rsidRPr="00E83068">
        <w:t>39</w:t>
      </w:r>
      <w:r w:rsidRPr="00E83068">
        <w:fldChar w:fldCharType="end"/>
      </w:r>
    </w:p>
    <w:p w14:paraId="060CAF2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Platforms</w:t>
      </w:r>
      <w:r w:rsidRPr="00E83068">
        <w:rPr>
          <w:color w:val="auto"/>
        </w:rPr>
        <w:tab/>
      </w:r>
      <w:r w:rsidRPr="00E83068">
        <w:rPr>
          <w:color w:val="auto"/>
        </w:rPr>
        <w:fldChar w:fldCharType="begin"/>
      </w:r>
      <w:r w:rsidRPr="00E83068">
        <w:rPr>
          <w:color w:val="auto"/>
        </w:rPr>
        <w:instrText xml:space="preserve"> PAGEREF _Toc362940420 \h </w:instrText>
      </w:r>
      <w:r w:rsidRPr="00E83068">
        <w:rPr>
          <w:color w:val="auto"/>
        </w:rPr>
      </w:r>
      <w:r w:rsidRPr="00E83068">
        <w:rPr>
          <w:color w:val="auto"/>
        </w:rPr>
        <w:fldChar w:fldCharType="separate"/>
      </w:r>
      <w:r w:rsidRPr="00E83068">
        <w:rPr>
          <w:color w:val="auto"/>
        </w:rPr>
        <w:t>42</w:t>
      </w:r>
      <w:r w:rsidRPr="00E83068">
        <w:rPr>
          <w:color w:val="auto"/>
        </w:rPr>
        <w:fldChar w:fldCharType="end"/>
      </w:r>
    </w:p>
    <w:p w14:paraId="2FA8BAA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Definition of Management for Qualifying Devices</w:t>
      </w:r>
      <w:r w:rsidRPr="00E83068">
        <w:rPr>
          <w:color w:val="auto"/>
        </w:rPr>
        <w:tab/>
      </w:r>
      <w:r w:rsidRPr="00E83068">
        <w:rPr>
          <w:color w:val="auto"/>
        </w:rPr>
        <w:fldChar w:fldCharType="begin"/>
      </w:r>
      <w:r w:rsidRPr="00E83068">
        <w:rPr>
          <w:color w:val="auto"/>
        </w:rPr>
        <w:instrText xml:space="preserve"> PAGEREF _Toc362940421 \h </w:instrText>
      </w:r>
      <w:r w:rsidRPr="00E83068">
        <w:rPr>
          <w:color w:val="auto"/>
        </w:rPr>
      </w:r>
      <w:r w:rsidRPr="00E83068">
        <w:rPr>
          <w:color w:val="auto"/>
        </w:rPr>
        <w:fldChar w:fldCharType="separate"/>
      </w:r>
      <w:r w:rsidRPr="00E83068">
        <w:rPr>
          <w:color w:val="auto"/>
        </w:rPr>
        <w:t>43</w:t>
      </w:r>
      <w:r w:rsidRPr="00E83068">
        <w:rPr>
          <w:color w:val="auto"/>
        </w:rPr>
        <w:fldChar w:fldCharType="end"/>
      </w:r>
    </w:p>
    <w:p w14:paraId="770D245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Up to Date (UTD) Discount Qualified Products</w:t>
      </w:r>
      <w:r w:rsidRPr="00E83068">
        <w:rPr>
          <w:color w:val="auto"/>
        </w:rPr>
        <w:tab/>
      </w:r>
      <w:r w:rsidRPr="00E83068">
        <w:rPr>
          <w:color w:val="auto"/>
        </w:rPr>
        <w:fldChar w:fldCharType="begin"/>
      </w:r>
      <w:r w:rsidRPr="00E83068">
        <w:rPr>
          <w:color w:val="auto"/>
        </w:rPr>
        <w:instrText xml:space="preserve"> PAGEREF _Toc362940422 \h </w:instrText>
      </w:r>
      <w:r w:rsidRPr="00E83068">
        <w:rPr>
          <w:color w:val="auto"/>
        </w:rPr>
      </w:r>
      <w:r w:rsidRPr="00E83068">
        <w:rPr>
          <w:color w:val="auto"/>
        </w:rPr>
        <w:fldChar w:fldCharType="separate"/>
      </w:r>
      <w:r w:rsidRPr="00E83068">
        <w:rPr>
          <w:color w:val="auto"/>
        </w:rPr>
        <w:t>43</w:t>
      </w:r>
      <w:r w:rsidRPr="00E83068">
        <w:rPr>
          <w:color w:val="auto"/>
        </w:rPr>
        <w:fldChar w:fldCharType="end"/>
      </w:r>
    </w:p>
    <w:p w14:paraId="4E389DC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Updated Enterprise Agreement and Subscription Agreement Program Terms</w:t>
      </w:r>
      <w:r w:rsidRPr="00E83068">
        <w:tab/>
      </w:r>
      <w:r w:rsidRPr="00E83068">
        <w:fldChar w:fldCharType="begin"/>
      </w:r>
      <w:r w:rsidRPr="00E83068">
        <w:instrText xml:space="preserve"> PAGEREF _Toc362940423 \h </w:instrText>
      </w:r>
      <w:r w:rsidRPr="00E83068">
        <w:fldChar w:fldCharType="separate"/>
      </w:r>
      <w:r w:rsidRPr="00E83068">
        <w:t>44</w:t>
      </w:r>
      <w:r w:rsidRPr="00E83068">
        <w:fldChar w:fldCharType="end"/>
      </w:r>
    </w:p>
    <w:p w14:paraId="6D0A030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Continuity of Service via Extended Term</w:t>
      </w:r>
      <w:r w:rsidRPr="00E83068">
        <w:tab/>
      </w:r>
      <w:r w:rsidRPr="00E83068">
        <w:fldChar w:fldCharType="begin"/>
      </w:r>
      <w:r w:rsidRPr="00E83068">
        <w:instrText xml:space="preserve"> PAGEREF _Toc362940424 \h </w:instrText>
      </w:r>
      <w:r w:rsidRPr="00E83068">
        <w:fldChar w:fldCharType="separate"/>
      </w:r>
      <w:r w:rsidRPr="00E83068">
        <w:t>48</w:t>
      </w:r>
      <w:r w:rsidRPr="00E83068">
        <w:fldChar w:fldCharType="end"/>
      </w:r>
    </w:p>
    <w:p w14:paraId="34242487"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4 – LIcense Types and fees</w:t>
      </w:r>
      <w:r w:rsidRPr="00E83068">
        <w:rPr>
          <w:color w:val="auto"/>
        </w:rPr>
        <w:tab/>
      </w:r>
      <w:r w:rsidRPr="00E83068">
        <w:rPr>
          <w:color w:val="auto"/>
        </w:rPr>
        <w:fldChar w:fldCharType="begin"/>
      </w:r>
      <w:r w:rsidRPr="00E83068">
        <w:rPr>
          <w:color w:val="auto"/>
        </w:rPr>
        <w:instrText xml:space="preserve"> PAGEREF _Toc362940425 \h </w:instrText>
      </w:r>
      <w:r w:rsidRPr="00E83068">
        <w:rPr>
          <w:color w:val="auto"/>
        </w:rPr>
      </w:r>
      <w:r w:rsidRPr="00E83068">
        <w:rPr>
          <w:color w:val="auto"/>
        </w:rPr>
        <w:fldChar w:fldCharType="separate"/>
      </w:r>
      <w:r w:rsidRPr="00E83068">
        <w:rPr>
          <w:color w:val="auto"/>
        </w:rPr>
        <w:t>49</w:t>
      </w:r>
      <w:r w:rsidRPr="00E83068">
        <w:rPr>
          <w:color w:val="auto"/>
        </w:rPr>
        <w:fldChar w:fldCharType="end"/>
      </w:r>
    </w:p>
    <w:p w14:paraId="699A0D0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Fees</w:t>
      </w:r>
      <w:r w:rsidRPr="00E83068">
        <w:tab/>
      </w:r>
      <w:r w:rsidRPr="00E83068">
        <w:fldChar w:fldCharType="begin"/>
      </w:r>
      <w:r w:rsidRPr="00E83068">
        <w:instrText xml:space="preserve"> PAGEREF _Toc362940426 \h </w:instrText>
      </w:r>
      <w:r w:rsidRPr="00E83068">
        <w:fldChar w:fldCharType="separate"/>
      </w:r>
      <w:r w:rsidRPr="00E83068">
        <w:t>49</w:t>
      </w:r>
      <w:r w:rsidRPr="00E83068">
        <w:fldChar w:fldCharType="end"/>
      </w:r>
    </w:p>
    <w:p w14:paraId="55F1E7E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License</w:t>
      </w:r>
      <w:r w:rsidRPr="00E83068">
        <w:tab/>
      </w:r>
      <w:r w:rsidRPr="00E83068">
        <w:fldChar w:fldCharType="begin"/>
      </w:r>
      <w:r w:rsidRPr="00E83068">
        <w:instrText xml:space="preserve"> PAGEREF _Toc362940427 \h </w:instrText>
      </w:r>
      <w:r w:rsidRPr="00E83068">
        <w:fldChar w:fldCharType="separate"/>
      </w:r>
      <w:r w:rsidRPr="00E83068">
        <w:t>49</w:t>
      </w:r>
      <w:r w:rsidRPr="00E83068">
        <w:fldChar w:fldCharType="end"/>
      </w:r>
    </w:p>
    <w:p w14:paraId="3C59A0F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License &amp; Software Assurance</w:t>
      </w:r>
      <w:r w:rsidRPr="00E83068">
        <w:tab/>
      </w:r>
      <w:r w:rsidRPr="00E83068">
        <w:fldChar w:fldCharType="begin"/>
      </w:r>
      <w:r w:rsidRPr="00E83068">
        <w:instrText xml:space="preserve"> PAGEREF _Toc362940428 \h </w:instrText>
      </w:r>
      <w:r w:rsidRPr="00E83068">
        <w:fldChar w:fldCharType="separate"/>
      </w:r>
      <w:r w:rsidRPr="00E83068">
        <w:t>49</w:t>
      </w:r>
      <w:r w:rsidRPr="00E83068">
        <w:fldChar w:fldCharType="end"/>
      </w:r>
    </w:p>
    <w:p w14:paraId="55820C96"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Software Assurance</w:t>
      </w:r>
      <w:r w:rsidRPr="00E83068">
        <w:tab/>
      </w:r>
      <w:r w:rsidRPr="00E83068">
        <w:fldChar w:fldCharType="begin"/>
      </w:r>
      <w:r w:rsidRPr="00E83068">
        <w:instrText xml:space="preserve"> PAGEREF _Toc362940429 \h </w:instrText>
      </w:r>
      <w:r w:rsidRPr="00E83068">
        <w:fldChar w:fldCharType="separate"/>
      </w:r>
      <w:r w:rsidRPr="00E83068">
        <w:t>49</w:t>
      </w:r>
      <w:r w:rsidRPr="00E83068">
        <w:fldChar w:fldCharType="end"/>
      </w:r>
    </w:p>
    <w:p w14:paraId="7929A7F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Step-Up Licenses</w:t>
      </w:r>
      <w:r w:rsidRPr="00E83068">
        <w:tab/>
      </w:r>
      <w:r w:rsidRPr="00E83068">
        <w:fldChar w:fldCharType="begin"/>
      </w:r>
      <w:r w:rsidRPr="00E83068">
        <w:instrText xml:space="preserve"> PAGEREF _Toc362940430 \h </w:instrText>
      </w:r>
      <w:r w:rsidRPr="00E83068">
        <w:fldChar w:fldCharType="separate"/>
      </w:r>
      <w:r w:rsidRPr="00E83068">
        <w:t>51</w:t>
      </w:r>
      <w:r w:rsidRPr="00E83068">
        <w:fldChar w:fldCharType="end"/>
      </w:r>
    </w:p>
    <w:p w14:paraId="4E1C8D09"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Subscription Licenses</w:t>
      </w:r>
      <w:r w:rsidRPr="00E83068">
        <w:tab/>
      </w:r>
      <w:r w:rsidRPr="00E83068">
        <w:fldChar w:fldCharType="begin"/>
      </w:r>
      <w:r w:rsidRPr="00E83068">
        <w:instrText xml:space="preserve"> PAGEREF _Toc362940431 \h </w:instrText>
      </w:r>
      <w:r w:rsidRPr="00E83068">
        <w:fldChar w:fldCharType="separate"/>
      </w:r>
      <w:r w:rsidRPr="00E83068">
        <w:t>51</w:t>
      </w:r>
      <w:r w:rsidRPr="00E83068">
        <w:fldChar w:fldCharType="end"/>
      </w:r>
    </w:p>
    <w:p w14:paraId="385B6D02"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Upgrade</w:t>
      </w:r>
      <w:r w:rsidRPr="00E83068">
        <w:tab/>
      </w:r>
      <w:r w:rsidRPr="00E83068">
        <w:fldChar w:fldCharType="begin"/>
      </w:r>
      <w:r w:rsidRPr="00E83068">
        <w:instrText xml:space="preserve"> PAGEREF _Toc362940432 \h </w:instrText>
      </w:r>
      <w:r w:rsidRPr="00E83068">
        <w:fldChar w:fldCharType="separate"/>
      </w:r>
      <w:r w:rsidRPr="00E83068">
        <w:t>51</w:t>
      </w:r>
      <w:r w:rsidRPr="00E83068">
        <w:fldChar w:fldCharType="end"/>
      </w:r>
    </w:p>
    <w:p w14:paraId="2671BE4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Upgrade &amp; Software Assurance</w:t>
      </w:r>
      <w:r w:rsidRPr="00E83068">
        <w:tab/>
      </w:r>
      <w:r w:rsidRPr="00E83068">
        <w:fldChar w:fldCharType="begin"/>
      </w:r>
      <w:r w:rsidRPr="00E83068">
        <w:instrText xml:space="preserve"> PAGEREF _Toc362940433 \h </w:instrText>
      </w:r>
      <w:r w:rsidRPr="00E83068">
        <w:fldChar w:fldCharType="separate"/>
      </w:r>
      <w:r w:rsidRPr="00E83068">
        <w:t>52</w:t>
      </w:r>
      <w:r w:rsidRPr="00E83068">
        <w:fldChar w:fldCharType="end"/>
      </w:r>
    </w:p>
    <w:p w14:paraId="749E118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Work at Home Licenses</w:t>
      </w:r>
      <w:r w:rsidRPr="00E83068">
        <w:tab/>
      </w:r>
      <w:r w:rsidRPr="00E83068">
        <w:fldChar w:fldCharType="begin"/>
      </w:r>
      <w:r w:rsidRPr="00E83068">
        <w:instrText xml:space="preserve"> PAGEREF _Toc362940434 \h </w:instrText>
      </w:r>
      <w:r w:rsidRPr="00E83068">
        <w:fldChar w:fldCharType="separate"/>
      </w:r>
      <w:r w:rsidRPr="00E83068">
        <w:t>52</w:t>
      </w:r>
      <w:r w:rsidRPr="00E83068">
        <w:fldChar w:fldCharType="end"/>
      </w:r>
    </w:p>
    <w:p w14:paraId="6F13FA94"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lastRenderedPageBreak/>
        <w:t>Section 5 – ONLINE SERVICES PRICING, PAYMENT, and Supplemental TERMS</w:t>
      </w:r>
      <w:r w:rsidRPr="00E83068">
        <w:rPr>
          <w:color w:val="auto"/>
        </w:rPr>
        <w:tab/>
      </w:r>
      <w:r w:rsidRPr="00E83068">
        <w:rPr>
          <w:color w:val="auto"/>
        </w:rPr>
        <w:fldChar w:fldCharType="begin"/>
      </w:r>
      <w:r w:rsidRPr="00E83068">
        <w:rPr>
          <w:color w:val="auto"/>
        </w:rPr>
        <w:instrText xml:space="preserve"> PAGEREF _Toc362940435 \h </w:instrText>
      </w:r>
      <w:r w:rsidRPr="00E83068">
        <w:rPr>
          <w:color w:val="auto"/>
        </w:rPr>
      </w:r>
      <w:r w:rsidRPr="00E83068">
        <w:rPr>
          <w:color w:val="auto"/>
        </w:rPr>
        <w:fldChar w:fldCharType="separate"/>
      </w:r>
      <w:r w:rsidRPr="00E83068">
        <w:rPr>
          <w:color w:val="auto"/>
        </w:rPr>
        <w:t>53</w:t>
      </w:r>
      <w:r w:rsidRPr="00E83068">
        <w:rPr>
          <w:color w:val="auto"/>
        </w:rPr>
        <w:fldChar w:fldCharType="end"/>
      </w:r>
    </w:p>
    <w:p w14:paraId="6C80EDF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Online Service Pricing and Payment Terms</w:t>
      </w:r>
      <w:r w:rsidRPr="00E83068">
        <w:tab/>
      </w:r>
      <w:r w:rsidRPr="00E83068">
        <w:fldChar w:fldCharType="begin"/>
      </w:r>
      <w:r w:rsidRPr="00E83068">
        <w:instrText xml:space="preserve"> PAGEREF _Toc362940436 \h </w:instrText>
      </w:r>
      <w:r w:rsidRPr="00E83068">
        <w:fldChar w:fldCharType="separate"/>
      </w:r>
      <w:r w:rsidRPr="00E83068">
        <w:t>53</w:t>
      </w:r>
      <w:r w:rsidRPr="00E83068">
        <w:fldChar w:fldCharType="end"/>
      </w:r>
    </w:p>
    <w:p w14:paraId="2936BDE1"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Online Service Subscription Term</w:t>
      </w:r>
      <w:r w:rsidRPr="00E83068">
        <w:tab/>
      </w:r>
      <w:r w:rsidRPr="00E83068">
        <w:fldChar w:fldCharType="begin"/>
      </w:r>
      <w:r w:rsidRPr="00E83068">
        <w:instrText xml:space="preserve"> PAGEREF _Toc362940437 \h </w:instrText>
      </w:r>
      <w:r w:rsidRPr="00E83068">
        <w:fldChar w:fldCharType="separate"/>
      </w:r>
      <w:r w:rsidRPr="00E83068">
        <w:t>53</w:t>
      </w:r>
      <w:r w:rsidRPr="00E83068">
        <w:fldChar w:fldCharType="end"/>
      </w:r>
    </w:p>
    <w:p w14:paraId="341F38C8"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Online Service Purchases and Auto-Renewal</w:t>
      </w:r>
      <w:r w:rsidRPr="00E83068">
        <w:tab/>
      </w:r>
      <w:r w:rsidRPr="00E83068">
        <w:fldChar w:fldCharType="begin"/>
      </w:r>
      <w:r w:rsidRPr="00E83068">
        <w:instrText xml:space="preserve"> PAGEREF _Toc362940438 \h </w:instrText>
      </w:r>
      <w:r w:rsidRPr="00E83068">
        <w:fldChar w:fldCharType="separate"/>
      </w:r>
      <w:r w:rsidRPr="00E83068">
        <w:t>54</w:t>
      </w:r>
      <w:r w:rsidRPr="00E83068">
        <w:fldChar w:fldCharType="end"/>
      </w:r>
    </w:p>
    <w:p w14:paraId="2CD2148B"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Managing Renewal and Auto-Renewal Status</w:t>
      </w:r>
      <w:r w:rsidRPr="00E83068">
        <w:tab/>
      </w:r>
      <w:r w:rsidRPr="00E83068">
        <w:fldChar w:fldCharType="begin"/>
      </w:r>
      <w:r w:rsidRPr="00E83068">
        <w:instrText xml:space="preserve"> PAGEREF _Toc362940439 \h </w:instrText>
      </w:r>
      <w:r w:rsidRPr="00E83068">
        <w:fldChar w:fldCharType="separate"/>
      </w:r>
      <w:r w:rsidRPr="00E83068">
        <w:t>54</w:t>
      </w:r>
      <w:r w:rsidRPr="00E83068">
        <w:fldChar w:fldCharType="end"/>
      </w:r>
    </w:p>
    <w:p w14:paraId="126AE1B4"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Online Services Cancellation</w:t>
      </w:r>
      <w:r w:rsidRPr="00E83068">
        <w:tab/>
      </w:r>
      <w:r w:rsidRPr="00E83068">
        <w:fldChar w:fldCharType="begin"/>
      </w:r>
      <w:r w:rsidRPr="00E83068">
        <w:instrText xml:space="preserve"> PAGEREF _Toc362940440 \h </w:instrText>
      </w:r>
      <w:r w:rsidRPr="00E83068">
        <w:fldChar w:fldCharType="separate"/>
      </w:r>
      <w:r w:rsidRPr="00E83068">
        <w:t>55</w:t>
      </w:r>
      <w:r w:rsidRPr="00E83068">
        <w:fldChar w:fldCharType="end"/>
      </w:r>
    </w:p>
    <w:p w14:paraId="29617BA0"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Online Services Payment Term Options</w:t>
      </w:r>
      <w:r w:rsidRPr="00E83068">
        <w:tab/>
      </w:r>
      <w:r w:rsidRPr="00E83068">
        <w:fldChar w:fldCharType="begin"/>
      </w:r>
      <w:r w:rsidRPr="00E83068">
        <w:instrText xml:space="preserve"> PAGEREF _Toc362940441 \h </w:instrText>
      </w:r>
      <w:r w:rsidRPr="00E83068">
        <w:fldChar w:fldCharType="separate"/>
      </w:r>
      <w:r w:rsidRPr="00E83068">
        <w:t>55</w:t>
      </w:r>
      <w:r w:rsidRPr="00E83068">
        <w:fldChar w:fldCharType="end"/>
      </w:r>
    </w:p>
    <w:p w14:paraId="1BD07CA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Minimum Purchase Requirements for Online Services in Volume Licensing</w:t>
      </w:r>
      <w:r w:rsidRPr="00E83068">
        <w:tab/>
      </w:r>
      <w:r w:rsidRPr="00E83068">
        <w:fldChar w:fldCharType="begin"/>
      </w:r>
      <w:r w:rsidRPr="00E83068">
        <w:instrText xml:space="preserve"> PAGEREF _Toc362940442 \h </w:instrText>
      </w:r>
      <w:r w:rsidRPr="00E83068">
        <w:fldChar w:fldCharType="separate"/>
      </w:r>
      <w:r w:rsidRPr="00E83068">
        <w:t>55</w:t>
      </w:r>
      <w:r w:rsidRPr="00E83068">
        <w:fldChar w:fldCharType="end"/>
      </w:r>
    </w:p>
    <w:p w14:paraId="284B9A4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Windows Azure Services</w:t>
      </w:r>
      <w:r w:rsidRPr="00E83068">
        <w:rPr>
          <w:color w:val="auto"/>
        </w:rPr>
        <w:tab/>
      </w:r>
      <w:r w:rsidRPr="00E83068">
        <w:rPr>
          <w:color w:val="auto"/>
        </w:rPr>
        <w:fldChar w:fldCharType="begin"/>
      </w:r>
      <w:r w:rsidRPr="00E83068">
        <w:rPr>
          <w:color w:val="auto"/>
        </w:rPr>
        <w:instrText xml:space="preserve"> PAGEREF _Toc362940443 \h </w:instrText>
      </w:r>
      <w:r w:rsidRPr="00E83068">
        <w:rPr>
          <w:color w:val="auto"/>
        </w:rPr>
      </w:r>
      <w:r w:rsidRPr="00E83068">
        <w:rPr>
          <w:color w:val="auto"/>
        </w:rPr>
        <w:fldChar w:fldCharType="separate"/>
      </w:r>
      <w:r w:rsidRPr="00E83068">
        <w:rPr>
          <w:color w:val="auto"/>
        </w:rPr>
        <w:t>55</w:t>
      </w:r>
      <w:r w:rsidRPr="00E83068">
        <w:rPr>
          <w:color w:val="auto"/>
        </w:rPr>
        <w:fldChar w:fldCharType="end"/>
      </w:r>
    </w:p>
    <w:p w14:paraId="7769FCFD"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Online Services Regional Availability</w:t>
      </w:r>
      <w:r w:rsidRPr="00E83068">
        <w:tab/>
      </w:r>
      <w:r w:rsidRPr="00E83068">
        <w:fldChar w:fldCharType="begin"/>
      </w:r>
      <w:r w:rsidRPr="00E83068">
        <w:instrText xml:space="preserve"> PAGEREF _Toc362940444 \h </w:instrText>
      </w:r>
      <w:r w:rsidRPr="00E83068">
        <w:fldChar w:fldCharType="separate"/>
      </w:r>
      <w:r w:rsidRPr="00E83068">
        <w:t>57</w:t>
      </w:r>
      <w:r w:rsidRPr="00E83068">
        <w:fldChar w:fldCharType="end"/>
      </w:r>
    </w:p>
    <w:p w14:paraId="381B7165"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Additional Online Service Terms</w:t>
      </w:r>
      <w:r w:rsidRPr="00E83068">
        <w:tab/>
      </w:r>
      <w:r w:rsidRPr="00E83068">
        <w:fldChar w:fldCharType="begin"/>
      </w:r>
      <w:r w:rsidRPr="00E83068">
        <w:instrText xml:space="preserve"> PAGEREF _Toc362940445 \h </w:instrText>
      </w:r>
      <w:r w:rsidRPr="00E83068">
        <w:fldChar w:fldCharType="separate"/>
      </w:r>
      <w:r w:rsidRPr="00E83068">
        <w:t>57</w:t>
      </w:r>
      <w:r w:rsidRPr="00E83068">
        <w:fldChar w:fldCharType="end"/>
      </w:r>
    </w:p>
    <w:p w14:paraId="0FD9F05C"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6 – software assurance renewal rules</w:t>
      </w:r>
      <w:r w:rsidRPr="00E83068">
        <w:rPr>
          <w:color w:val="auto"/>
        </w:rPr>
        <w:tab/>
      </w:r>
      <w:r w:rsidRPr="00E83068">
        <w:rPr>
          <w:color w:val="auto"/>
        </w:rPr>
        <w:fldChar w:fldCharType="begin"/>
      </w:r>
      <w:r w:rsidRPr="00E83068">
        <w:rPr>
          <w:color w:val="auto"/>
        </w:rPr>
        <w:instrText xml:space="preserve"> PAGEREF _Toc362940446 \h </w:instrText>
      </w:r>
      <w:r w:rsidRPr="00E83068">
        <w:rPr>
          <w:color w:val="auto"/>
        </w:rPr>
      </w:r>
      <w:r w:rsidRPr="00E83068">
        <w:rPr>
          <w:color w:val="auto"/>
        </w:rPr>
        <w:fldChar w:fldCharType="separate"/>
      </w:r>
      <w:r w:rsidRPr="00E83068">
        <w:rPr>
          <w:color w:val="auto"/>
        </w:rPr>
        <w:t>58</w:t>
      </w:r>
      <w:r w:rsidRPr="00E83068">
        <w:rPr>
          <w:color w:val="auto"/>
        </w:rPr>
        <w:fldChar w:fldCharType="end"/>
      </w:r>
    </w:p>
    <w:p w14:paraId="36E6A388" w14:textId="77777777" w:rsidR="00E83068" w:rsidRPr="00E83068" w:rsidRDefault="00E83068">
      <w:pPr>
        <w:pStyle w:val="TOC4"/>
        <w:rPr>
          <w:rFonts w:asciiTheme="minorHAnsi" w:eastAsiaTheme="minorEastAsia" w:hAnsiTheme="minorHAnsi" w:cstheme="minorBidi"/>
          <w:noProof/>
          <w:sz w:val="22"/>
          <w:szCs w:val="22"/>
        </w:rPr>
      </w:pPr>
      <w:r w:rsidRPr="00E83068">
        <w:rPr>
          <w:rFonts w:cs="Tahoma"/>
          <w:noProof/>
        </w:rPr>
        <w:t>Open License</w:t>
      </w:r>
      <w:r w:rsidRPr="00E83068">
        <w:rPr>
          <w:noProof/>
        </w:rPr>
        <w:tab/>
      </w:r>
      <w:r w:rsidRPr="00E83068">
        <w:rPr>
          <w:noProof/>
        </w:rPr>
        <w:fldChar w:fldCharType="begin"/>
      </w:r>
      <w:r w:rsidRPr="00E83068">
        <w:rPr>
          <w:noProof/>
        </w:rPr>
        <w:instrText xml:space="preserve"> PAGEREF _Toc362940447 \h </w:instrText>
      </w:r>
      <w:r w:rsidRPr="00E83068">
        <w:rPr>
          <w:noProof/>
        </w:rPr>
      </w:r>
      <w:r w:rsidRPr="00E83068">
        <w:rPr>
          <w:noProof/>
        </w:rPr>
        <w:fldChar w:fldCharType="separate"/>
      </w:r>
      <w:r w:rsidRPr="00E83068">
        <w:rPr>
          <w:noProof/>
        </w:rPr>
        <w:t>58</w:t>
      </w:r>
      <w:r w:rsidRPr="00E83068">
        <w:rPr>
          <w:noProof/>
        </w:rPr>
        <w:fldChar w:fldCharType="end"/>
      </w:r>
    </w:p>
    <w:p w14:paraId="491C7564" w14:textId="77777777" w:rsidR="00E83068" w:rsidRPr="00E83068" w:rsidRDefault="00E83068">
      <w:pPr>
        <w:pStyle w:val="TOC4"/>
        <w:rPr>
          <w:rFonts w:asciiTheme="minorHAnsi" w:eastAsiaTheme="minorEastAsia" w:hAnsiTheme="minorHAnsi" w:cstheme="minorBidi"/>
          <w:noProof/>
          <w:sz w:val="22"/>
          <w:szCs w:val="22"/>
        </w:rPr>
      </w:pPr>
      <w:r w:rsidRPr="00E83068">
        <w:rPr>
          <w:rFonts w:cs="Tahoma"/>
          <w:noProof/>
        </w:rPr>
        <w:t>Open Value 20xx</w:t>
      </w:r>
      <w:r w:rsidRPr="00E83068">
        <w:rPr>
          <w:noProof/>
        </w:rPr>
        <w:tab/>
      </w:r>
      <w:r w:rsidRPr="00E83068">
        <w:rPr>
          <w:noProof/>
        </w:rPr>
        <w:fldChar w:fldCharType="begin"/>
      </w:r>
      <w:r w:rsidRPr="00E83068">
        <w:rPr>
          <w:noProof/>
        </w:rPr>
        <w:instrText xml:space="preserve"> PAGEREF _Toc362940448 \h </w:instrText>
      </w:r>
      <w:r w:rsidRPr="00E83068">
        <w:rPr>
          <w:noProof/>
        </w:rPr>
      </w:r>
      <w:r w:rsidRPr="00E83068">
        <w:rPr>
          <w:noProof/>
        </w:rPr>
        <w:fldChar w:fldCharType="separate"/>
      </w:r>
      <w:r w:rsidRPr="00E83068">
        <w:rPr>
          <w:noProof/>
        </w:rPr>
        <w:t>58</w:t>
      </w:r>
      <w:r w:rsidRPr="00E83068">
        <w:rPr>
          <w:noProof/>
        </w:rPr>
        <w:fldChar w:fldCharType="end"/>
      </w:r>
    </w:p>
    <w:p w14:paraId="63D06720" w14:textId="77777777" w:rsidR="00E83068" w:rsidRPr="00E83068" w:rsidRDefault="00E83068">
      <w:pPr>
        <w:pStyle w:val="TOC4"/>
        <w:rPr>
          <w:rFonts w:asciiTheme="minorHAnsi" w:eastAsiaTheme="minorEastAsia" w:hAnsiTheme="minorHAnsi" w:cstheme="minorBidi"/>
          <w:noProof/>
          <w:sz w:val="22"/>
          <w:szCs w:val="22"/>
        </w:rPr>
      </w:pPr>
      <w:r w:rsidRPr="00E83068">
        <w:rPr>
          <w:rFonts w:cs="Tahoma"/>
          <w:noProof/>
        </w:rPr>
        <w:t>Select 20xx</w:t>
      </w:r>
      <w:r w:rsidRPr="00E83068">
        <w:rPr>
          <w:noProof/>
        </w:rPr>
        <w:tab/>
      </w:r>
      <w:r w:rsidRPr="00E83068">
        <w:rPr>
          <w:noProof/>
        </w:rPr>
        <w:fldChar w:fldCharType="begin"/>
      </w:r>
      <w:r w:rsidRPr="00E83068">
        <w:rPr>
          <w:noProof/>
        </w:rPr>
        <w:instrText xml:space="preserve"> PAGEREF _Toc362940449 \h </w:instrText>
      </w:r>
      <w:r w:rsidRPr="00E83068">
        <w:rPr>
          <w:noProof/>
        </w:rPr>
      </w:r>
      <w:r w:rsidRPr="00E83068">
        <w:rPr>
          <w:noProof/>
        </w:rPr>
        <w:fldChar w:fldCharType="separate"/>
      </w:r>
      <w:r w:rsidRPr="00E83068">
        <w:rPr>
          <w:noProof/>
        </w:rPr>
        <w:t>58</w:t>
      </w:r>
      <w:r w:rsidRPr="00E83068">
        <w:rPr>
          <w:noProof/>
        </w:rPr>
        <w:fldChar w:fldCharType="end"/>
      </w:r>
    </w:p>
    <w:p w14:paraId="4D1122BF" w14:textId="77777777" w:rsidR="00E83068" w:rsidRPr="00E83068" w:rsidRDefault="00E83068">
      <w:pPr>
        <w:pStyle w:val="TOC4"/>
        <w:rPr>
          <w:rFonts w:asciiTheme="minorHAnsi" w:eastAsiaTheme="minorEastAsia" w:hAnsiTheme="minorHAnsi" w:cstheme="minorBidi"/>
          <w:noProof/>
          <w:sz w:val="22"/>
          <w:szCs w:val="22"/>
        </w:rPr>
      </w:pPr>
      <w:r w:rsidRPr="00E83068">
        <w:rPr>
          <w:noProof/>
        </w:rPr>
        <w:t>Renewing Coverage under the Same Agreement</w:t>
      </w:r>
      <w:r w:rsidRPr="00E83068">
        <w:rPr>
          <w:noProof/>
        </w:rPr>
        <w:tab/>
      </w:r>
      <w:r w:rsidRPr="00E83068">
        <w:rPr>
          <w:noProof/>
        </w:rPr>
        <w:fldChar w:fldCharType="begin"/>
      </w:r>
      <w:r w:rsidRPr="00E83068">
        <w:rPr>
          <w:noProof/>
        </w:rPr>
        <w:instrText xml:space="preserve"> PAGEREF _Toc362940450 \h </w:instrText>
      </w:r>
      <w:r w:rsidRPr="00E83068">
        <w:rPr>
          <w:noProof/>
        </w:rPr>
      </w:r>
      <w:r w:rsidRPr="00E83068">
        <w:rPr>
          <w:noProof/>
        </w:rPr>
        <w:fldChar w:fldCharType="separate"/>
      </w:r>
      <w:r w:rsidRPr="00E83068">
        <w:rPr>
          <w:noProof/>
        </w:rPr>
        <w:t>58</w:t>
      </w:r>
      <w:r w:rsidRPr="00E83068">
        <w:rPr>
          <w:noProof/>
        </w:rPr>
        <w:fldChar w:fldCharType="end"/>
      </w:r>
    </w:p>
    <w:p w14:paraId="256ED759" w14:textId="77777777" w:rsidR="00E83068" w:rsidRPr="00E83068" w:rsidRDefault="00E83068">
      <w:pPr>
        <w:pStyle w:val="TOC4"/>
        <w:rPr>
          <w:rFonts w:asciiTheme="minorHAnsi" w:eastAsiaTheme="minorEastAsia" w:hAnsiTheme="minorHAnsi" w:cstheme="minorBidi"/>
          <w:noProof/>
          <w:sz w:val="22"/>
          <w:szCs w:val="22"/>
        </w:rPr>
      </w:pPr>
      <w:r w:rsidRPr="00E83068">
        <w:rPr>
          <w:noProof/>
        </w:rPr>
        <w:t>Renewing Coverage from a Separate Agreement</w:t>
      </w:r>
      <w:r w:rsidRPr="00E83068">
        <w:rPr>
          <w:noProof/>
        </w:rPr>
        <w:tab/>
      </w:r>
      <w:r w:rsidRPr="00E83068">
        <w:rPr>
          <w:noProof/>
        </w:rPr>
        <w:fldChar w:fldCharType="begin"/>
      </w:r>
      <w:r w:rsidRPr="00E83068">
        <w:rPr>
          <w:noProof/>
        </w:rPr>
        <w:instrText xml:space="preserve"> PAGEREF _Toc362940451 \h </w:instrText>
      </w:r>
      <w:r w:rsidRPr="00E83068">
        <w:rPr>
          <w:noProof/>
        </w:rPr>
      </w:r>
      <w:r w:rsidRPr="00E83068">
        <w:rPr>
          <w:noProof/>
        </w:rPr>
        <w:fldChar w:fldCharType="separate"/>
      </w:r>
      <w:r w:rsidRPr="00E83068">
        <w:rPr>
          <w:noProof/>
        </w:rPr>
        <w:t>58</w:t>
      </w:r>
      <w:r w:rsidRPr="00E83068">
        <w:rPr>
          <w:noProof/>
        </w:rPr>
        <w:fldChar w:fldCharType="end"/>
      </w:r>
    </w:p>
    <w:p w14:paraId="284842A2" w14:textId="77777777" w:rsidR="00E83068" w:rsidRPr="00E83068" w:rsidRDefault="00E83068">
      <w:pPr>
        <w:pStyle w:val="TOC4"/>
        <w:rPr>
          <w:rFonts w:asciiTheme="minorHAnsi" w:eastAsiaTheme="minorEastAsia" w:hAnsiTheme="minorHAnsi" w:cstheme="minorBidi"/>
          <w:noProof/>
          <w:sz w:val="22"/>
          <w:szCs w:val="22"/>
        </w:rPr>
      </w:pPr>
      <w:r w:rsidRPr="00E83068">
        <w:rPr>
          <w:rFonts w:cs="Tahoma"/>
          <w:noProof/>
        </w:rPr>
        <w:t>Select Plus 20xx</w:t>
      </w:r>
      <w:r w:rsidRPr="00E83068">
        <w:rPr>
          <w:noProof/>
        </w:rPr>
        <w:tab/>
      </w:r>
      <w:r w:rsidRPr="00E83068">
        <w:rPr>
          <w:noProof/>
        </w:rPr>
        <w:fldChar w:fldCharType="begin"/>
      </w:r>
      <w:r w:rsidRPr="00E83068">
        <w:rPr>
          <w:noProof/>
        </w:rPr>
        <w:instrText xml:space="preserve"> PAGEREF _Toc362940452 \h </w:instrText>
      </w:r>
      <w:r w:rsidRPr="00E83068">
        <w:rPr>
          <w:noProof/>
        </w:rPr>
      </w:r>
      <w:r w:rsidRPr="00E83068">
        <w:rPr>
          <w:noProof/>
        </w:rPr>
        <w:fldChar w:fldCharType="separate"/>
      </w:r>
      <w:r w:rsidRPr="00E83068">
        <w:rPr>
          <w:noProof/>
        </w:rPr>
        <w:t>59</w:t>
      </w:r>
      <w:r w:rsidRPr="00E83068">
        <w:rPr>
          <w:noProof/>
        </w:rPr>
        <w:fldChar w:fldCharType="end"/>
      </w:r>
    </w:p>
    <w:p w14:paraId="7730F765" w14:textId="77777777" w:rsidR="00E83068" w:rsidRPr="00E83068" w:rsidRDefault="00E83068">
      <w:pPr>
        <w:pStyle w:val="TOC4"/>
        <w:rPr>
          <w:rFonts w:asciiTheme="minorHAnsi" w:eastAsiaTheme="minorEastAsia" w:hAnsiTheme="minorHAnsi" w:cstheme="minorBidi"/>
          <w:noProof/>
          <w:sz w:val="22"/>
          <w:szCs w:val="22"/>
        </w:rPr>
      </w:pPr>
      <w:r w:rsidRPr="00E83068">
        <w:rPr>
          <w:rFonts w:cs="Tahoma"/>
          <w:noProof/>
        </w:rPr>
        <w:t>Enterprise Agreement 2011 and later versions</w:t>
      </w:r>
      <w:r w:rsidRPr="00E83068">
        <w:rPr>
          <w:noProof/>
        </w:rPr>
        <w:tab/>
      </w:r>
      <w:r w:rsidRPr="00E83068">
        <w:rPr>
          <w:noProof/>
        </w:rPr>
        <w:fldChar w:fldCharType="begin"/>
      </w:r>
      <w:r w:rsidRPr="00E83068">
        <w:rPr>
          <w:noProof/>
        </w:rPr>
        <w:instrText xml:space="preserve"> PAGEREF _Toc362940453 \h </w:instrText>
      </w:r>
      <w:r w:rsidRPr="00E83068">
        <w:rPr>
          <w:noProof/>
        </w:rPr>
      </w:r>
      <w:r w:rsidRPr="00E83068">
        <w:rPr>
          <w:noProof/>
        </w:rPr>
        <w:fldChar w:fldCharType="separate"/>
      </w:r>
      <w:r w:rsidRPr="00E83068">
        <w:rPr>
          <w:noProof/>
        </w:rPr>
        <w:t>59</w:t>
      </w:r>
      <w:r w:rsidRPr="00E83068">
        <w:rPr>
          <w:noProof/>
        </w:rPr>
        <w:fldChar w:fldCharType="end"/>
      </w:r>
    </w:p>
    <w:p w14:paraId="2C8FE6E3" w14:textId="77777777" w:rsidR="00E83068" w:rsidRPr="00E83068" w:rsidRDefault="00E83068">
      <w:pPr>
        <w:pStyle w:val="TOC4"/>
        <w:rPr>
          <w:rFonts w:asciiTheme="minorHAnsi" w:eastAsiaTheme="minorEastAsia" w:hAnsiTheme="minorHAnsi" w:cstheme="minorBidi"/>
          <w:noProof/>
          <w:sz w:val="22"/>
          <w:szCs w:val="22"/>
        </w:rPr>
      </w:pPr>
      <w:r w:rsidRPr="00E83068">
        <w:rPr>
          <w:rFonts w:cs="Tahoma"/>
          <w:noProof/>
        </w:rPr>
        <w:t>Enterprise Agreement Pre-2011</w:t>
      </w:r>
      <w:r w:rsidRPr="00E83068">
        <w:rPr>
          <w:noProof/>
        </w:rPr>
        <w:tab/>
      </w:r>
      <w:r w:rsidRPr="00E83068">
        <w:rPr>
          <w:noProof/>
        </w:rPr>
        <w:fldChar w:fldCharType="begin"/>
      </w:r>
      <w:r w:rsidRPr="00E83068">
        <w:rPr>
          <w:noProof/>
        </w:rPr>
        <w:instrText xml:space="preserve"> PAGEREF _Toc362940454 \h </w:instrText>
      </w:r>
      <w:r w:rsidRPr="00E83068">
        <w:rPr>
          <w:noProof/>
        </w:rPr>
      </w:r>
      <w:r w:rsidRPr="00E83068">
        <w:rPr>
          <w:noProof/>
        </w:rPr>
        <w:fldChar w:fldCharType="separate"/>
      </w:r>
      <w:r w:rsidRPr="00E83068">
        <w:rPr>
          <w:noProof/>
        </w:rPr>
        <w:t>59</w:t>
      </w:r>
      <w:r w:rsidRPr="00E83068">
        <w:rPr>
          <w:noProof/>
        </w:rPr>
        <w:fldChar w:fldCharType="end"/>
      </w:r>
    </w:p>
    <w:p w14:paraId="27995C6C" w14:textId="77777777" w:rsidR="00E83068" w:rsidRPr="00E83068" w:rsidRDefault="00E83068">
      <w:pPr>
        <w:pStyle w:val="TOC4"/>
        <w:rPr>
          <w:rFonts w:asciiTheme="minorHAnsi" w:eastAsiaTheme="minorEastAsia" w:hAnsiTheme="minorHAnsi" w:cstheme="minorBidi"/>
          <w:noProof/>
          <w:sz w:val="22"/>
          <w:szCs w:val="22"/>
        </w:rPr>
      </w:pPr>
      <w:r w:rsidRPr="00E83068">
        <w:rPr>
          <w:rFonts w:cs="Tahoma"/>
          <w:noProof/>
        </w:rPr>
        <w:t>Cross-program Renewal</w:t>
      </w:r>
      <w:r w:rsidRPr="00E83068">
        <w:rPr>
          <w:noProof/>
        </w:rPr>
        <w:tab/>
      </w:r>
      <w:r w:rsidRPr="00E83068">
        <w:rPr>
          <w:noProof/>
        </w:rPr>
        <w:fldChar w:fldCharType="begin"/>
      </w:r>
      <w:r w:rsidRPr="00E83068">
        <w:rPr>
          <w:noProof/>
        </w:rPr>
        <w:instrText xml:space="preserve"> PAGEREF _Toc362940455 \h </w:instrText>
      </w:r>
      <w:r w:rsidRPr="00E83068">
        <w:rPr>
          <w:noProof/>
        </w:rPr>
      </w:r>
      <w:r w:rsidRPr="00E83068">
        <w:rPr>
          <w:noProof/>
        </w:rPr>
        <w:fldChar w:fldCharType="separate"/>
      </w:r>
      <w:r w:rsidRPr="00E83068">
        <w:rPr>
          <w:noProof/>
        </w:rPr>
        <w:t>60</w:t>
      </w:r>
      <w:r w:rsidRPr="00E83068">
        <w:rPr>
          <w:noProof/>
        </w:rPr>
        <w:fldChar w:fldCharType="end"/>
      </w:r>
    </w:p>
    <w:p w14:paraId="417B596D"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7 – software assurance (SA) BENEFITS and online Services (OLS) BenefitS</w:t>
      </w:r>
      <w:r w:rsidRPr="00E83068">
        <w:rPr>
          <w:color w:val="auto"/>
        </w:rPr>
        <w:tab/>
      </w:r>
      <w:r w:rsidRPr="00E83068">
        <w:rPr>
          <w:color w:val="auto"/>
        </w:rPr>
        <w:fldChar w:fldCharType="begin"/>
      </w:r>
      <w:r w:rsidRPr="00E83068">
        <w:rPr>
          <w:color w:val="auto"/>
        </w:rPr>
        <w:instrText xml:space="preserve"> PAGEREF _Toc362940456 \h </w:instrText>
      </w:r>
      <w:r w:rsidRPr="00E83068">
        <w:rPr>
          <w:color w:val="auto"/>
        </w:rPr>
      </w:r>
      <w:r w:rsidRPr="00E83068">
        <w:rPr>
          <w:color w:val="auto"/>
        </w:rPr>
        <w:fldChar w:fldCharType="separate"/>
      </w:r>
      <w:r w:rsidRPr="00E83068">
        <w:rPr>
          <w:color w:val="auto"/>
        </w:rPr>
        <w:t>61</w:t>
      </w:r>
      <w:r w:rsidRPr="00E83068">
        <w:rPr>
          <w:color w:val="auto"/>
        </w:rPr>
        <w:fldChar w:fldCharType="end"/>
      </w:r>
    </w:p>
    <w:p w14:paraId="34227B4C" w14:textId="77777777" w:rsidR="00E83068" w:rsidRPr="00E83068" w:rsidRDefault="00E83068">
      <w:pPr>
        <w:pStyle w:val="TOC2"/>
        <w:rPr>
          <w:rFonts w:asciiTheme="minorHAnsi" w:eastAsiaTheme="minorEastAsia" w:hAnsiTheme="minorHAnsi" w:cstheme="minorBidi"/>
          <w:sz w:val="22"/>
          <w:szCs w:val="22"/>
        </w:rPr>
      </w:pPr>
      <w:r w:rsidRPr="00E83068">
        <w:t>New Version Rights</w:t>
      </w:r>
      <w:r w:rsidRPr="00E83068">
        <w:tab/>
      </w:r>
      <w:r w:rsidRPr="00E83068">
        <w:fldChar w:fldCharType="begin"/>
      </w:r>
      <w:r w:rsidRPr="00E83068">
        <w:instrText xml:space="preserve"> PAGEREF _Toc362940457 \h </w:instrText>
      </w:r>
      <w:r w:rsidRPr="00E83068">
        <w:fldChar w:fldCharType="separate"/>
      </w:r>
      <w:r w:rsidRPr="00E83068">
        <w:t>63</w:t>
      </w:r>
      <w:r w:rsidRPr="00E83068">
        <w:fldChar w:fldCharType="end"/>
      </w:r>
    </w:p>
    <w:p w14:paraId="29E0DE24" w14:textId="77777777" w:rsidR="00E83068" w:rsidRPr="00E83068" w:rsidRDefault="00E83068">
      <w:pPr>
        <w:pStyle w:val="TOC2"/>
        <w:rPr>
          <w:rFonts w:asciiTheme="minorHAnsi" w:eastAsiaTheme="minorEastAsia" w:hAnsiTheme="minorHAnsi" w:cstheme="minorBidi"/>
          <w:sz w:val="22"/>
          <w:szCs w:val="22"/>
        </w:rPr>
      </w:pPr>
      <w:r w:rsidRPr="00E83068">
        <w:t>Office Multi Language Pack</w:t>
      </w:r>
      <w:r w:rsidRPr="00E83068">
        <w:tab/>
      </w:r>
      <w:r w:rsidRPr="00E83068">
        <w:fldChar w:fldCharType="begin"/>
      </w:r>
      <w:r w:rsidRPr="00E83068">
        <w:instrText xml:space="preserve"> PAGEREF _Toc362940458 \h </w:instrText>
      </w:r>
      <w:r w:rsidRPr="00E83068">
        <w:fldChar w:fldCharType="separate"/>
      </w:r>
      <w:r w:rsidRPr="00E83068">
        <w:t>63</w:t>
      </w:r>
      <w:r w:rsidRPr="00E83068">
        <w:fldChar w:fldCharType="end"/>
      </w:r>
    </w:p>
    <w:p w14:paraId="32B6C22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Windows 8 Enterprise</w:t>
      </w:r>
      <w:r w:rsidRPr="00E83068">
        <w:rPr>
          <w:color w:val="auto"/>
        </w:rPr>
        <w:tab/>
      </w:r>
      <w:r w:rsidRPr="00E83068">
        <w:rPr>
          <w:color w:val="auto"/>
        </w:rPr>
        <w:fldChar w:fldCharType="begin"/>
      </w:r>
      <w:r w:rsidRPr="00E83068">
        <w:rPr>
          <w:color w:val="auto"/>
        </w:rPr>
        <w:instrText xml:space="preserve"> PAGEREF _Toc362940459 \h </w:instrText>
      </w:r>
      <w:r w:rsidRPr="00E83068">
        <w:rPr>
          <w:color w:val="auto"/>
        </w:rPr>
      </w:r>
      <w:r w:rsidRPr="00E83068">
        <w:rPr>
          <w:color w:val="auto"/>
        </w:rPr>
        <w:fldChar w:fldCharType="separate"/>
      </w:r>
      <w:r w:rsidRPr="00E83068">
        <w:rPr>
          <w:color w:val="auto"/>
        </w:rPr>
        <w:t>67</w:t>
      </w:r>
      <w:r w:rsidRPr="00E83068">
        <w:rPr>
          <w:color w:val="auto"/>
        </w:rPr>
        <w:fldChar w:fldCharType="end"/>
      </w:r>
    </w:p>
    <w:p w14:paraId="2843190D"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Windows 8 Enterprise Sideloading</w:t>
      </w:r>
      <w:r w:rsidRPr="00E83068">
        <w:rPr>
          <w:color w:val="auto"/>
        </w:rPr>
        <w:tab/>
      </w:r>
      <w:r w:rsidRPr="00E83068">
        <w:rPr>
          <w:color w:val="auto"/>
        </w:rPr>
        <w:fldChar w:fldCharType="begin"/>
      </w:r>
      <w:r w:rsidRPr="00E83068">
        <w:rPr>
          <w:color w:val="auto"/>
        </w:rPr>
        <w:instrText xml:space="preserve"> PAGEREF _Toc362940460 \h </w:instrText>
      </w:r>
      <w:r w:rsidRPr="00E83068">
        <w:rPr>
          <w:color w:val="auto"/>
        </w:rPr>
      </w:r>
      <w:r w:rsidRPr="00E83068">
        <w:rPr>
          <w:color w:val="auto"/>
        </w:rPr>
        <w:fldChar w:fldCharType="separate"/>
      </w:r>
      <w:r w:rsidRPr="00E83068">
        <w:rPr>
          <w:color w:val="auto"/>
        </w:rPr>
        <w:t>68</w:t>
      </w:r>
      <w:r w:rsidRPr="00E83068">
        <w:rPr>
          <w:color w:val="auto"/>
        </w:rPr>
        <w:fldChar w:fldCharType="end"/>
      </w:r>
    </w:p>
    <w:p w14:paraId="3124DB1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Windows Companion Subscription License</w:t>
      </w:r>
      <w:r w:rsidRPr="00E83068">
        <w:rPr>
          <w:color w:val="auto"/>
        </w:rPr>
        <w:tab/>
      </w:r>
      <w:r w:rsidRPr="00E83068">
        <w:rPr>
          <w:color w:val="auto"/>
        </w:rPr>
        <w:fldChar w:fldCharType="begin"/>
      </w:r>
      <w:r w:rsidRPr="00E83068">
        <w:rPr>
          <w:color w:val="auto"/>
        </w:rPr>
        <w:instrText xml:space="preserve"> PAGEREF _Toc362940461 \h </w:instrText>
      </w:r>
      <w:r w:rsidRPr="00E83068">
        <w:rPr>
          <w:color w:val="auto"/>
        </w:rPr>
      </w:r>
      <w:r w:rsidRPr="00E83068">
        <w:rPr>
          <w:color w:val="auto"/>
        </w:rPr>
        <w:fldChar w:fldCharType="separate"/>
      </w:r>
      <w:r w:rsidRPr="00E83068">
        <w:rPr>
          <w:color w:val="auto"/>
        </w:rPr>
        <w:t>68</w:t>
      </w:r>
      <w:r w:rsidRPr="00E83068">
        <w:rPr>
          <w:color w:val="auto"/>
        </w:rPr>
        <w:fldChar w:fldCharType="end"/>
      </w:r>
    </w:p>
    <w:p w14:paraId="6DF6EE1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Training Vouchers</w:t>
      </w:r>
      <w:r w:rsidRPr="00E83068">
        <w:rPr>
          <w:color w:val="auto"/>
        </w:rPr>
        <w:tab/>
      </w:r>
      <w:r w:rsidRPr="00E83068">
        <w:rPr>
          <w:color w:val="auto"/>
        </w:rPr>
        <w:fldChar w:fldCharType="begin"/>
      </w:r>
      <w:r w:rsidRPr="00E83068">
        <w:rPr>
          <w:color w:val="auto"/>
        </w:rPr>
        <w:instrText xml:space="preserve"> PAGEREF _Toc362940462 \h </w:instrText>
      </w:r>
      <w:r w:rsidRPr="00E83068">
        <w:rPr>
          <w:color w:val="auto"/>
        </w:rPr>
      </w:r>
      <w:r w:rsidRPr="00E83068">
        <w:rPr>
          <w:color w:val="auto"/>
        </w:rPr>
        <w:fldChar w:fldCharType="separate"/>
      </w:r>
      <w:r w:rsidRPr="00E83068">
        <w:rPr>
          <w:color w:val="auto"/>
        </w:rPr>
        <w:t>68</w:t>
      </w:r>
      <w:r w:rsidRPr="00E83068">
        <w:rPr>
          <w:color w:val="auto"/>
        </w:rPr>
        <w:fldChar w:fldCharType="end"/>
      </w:r>
    </w:p>
    <w:p w14:paraId="3519645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E-Learning</w:t>
      </w:r>
      <w:r w:rsidRPr="00E83068">
        <w:rPr>
          <w:color w:val="auto"/>
        </w:rPr>
        <w:tab/>
      </w:r>
      <w:r w:rsidRPr="00E83068">
        <w:rPr>
          <w:color w:val="auto"/>
        </w:rPr>
        <w:fldChar w:fldCharType="begin"/>
      </w:r>
      <w:r w:rsidRPr="00E83068">
        <w:rPr>
          <w:color w:val="auto"/>
        </w:rPr>
        <w:instrText xml:space="preserve"> PAGEREF _Toc362940463 \h </w:instrText>
      </w:r>
      <w:r w:rsidRPr="00E83068">
        <w:rPr>
          <w:color w:val="auto"/>
        </w:rPr>
      </w:r>
      <w:r w:rsidRPr="00E83068">
        <w:rPr>
          <w:color w:val="auto"/>
        </w:rPr>
        <w:fldChar w:fldCharType="separate"/>
      </w:r>
      <w:r w:rsidRPr="00E83068">
        <w:rPr>
          <w:color w:val="auto"/>
        </w:rPr>
        <w:t>70</w:t>
      </w:r>
      <w:r w:rsidRPr="00E83068">
        <w:rPr>
          <w:color w:val="auto"/>
        </w:rPr>
        <w:fldChar w:fldCharType="end"/>
      </w:r>
    </w:p>
    <w:p w14:paraId="2A2B320D"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Home Use Program</w:t>
      </w:r>
      <w:r w:rsidRPr="00E83068">
        <w:rPr>
          <w:color w:val="auto"/>
        </w:rPr>
        <w:tab/>
      </w:r>
      <w:r w:rsidRPr="00E83068">
        <w:rPr>
          <w:color w:val="auto"/>
        </w:rPr>
        <w:fldChar w:fldCharType="begin"/>
      </w:r>
      <w:r w:rsidRPr="00E83068">
        <w:rPr>
          <w:color w:val="auto"/>
        </w:rPr>
        <w:instrText xml:space="preserve"> PAGEREF _Toc362940464 \h </w:instrText>
      </w:r>
      <w:r w:rsidRPr="00E83068">
        <w:rPr>
          <w:color w:val="auto"/>
        </w:rPr>
      </w:r>
      <w:r w:rsidRPr="00E83068">
        <w:rPr>
          <w:color w:val="auto"/>
        </w:rPr>
        <w:fldChar w:fldCharType="separate"/>
      </w:r>
      <w:r w:rsidRPr="00E83068">
        <w:rPr>
          <w:color w:val="auto"/>
        </w:rPr>
        <w:t>70</w:t>
      </w:r>
      <w:r w:rsidRPr="00E83068">
        <w:rPr>
          <w:color w:val="auto"/>
        </w:rPr>
        <w:fldChar w:fldCharType="end"/>
      </w:r>
    </w:p>
    <w:p w14:paraId="562BEB6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24x7 Problem Resolution Support</w:t>
      </w:r>
      <w:r w:rsidRPr="00E83068">
        <w:rPr>
          <w:color w:val="auto"/>
        </w:rPr>
        <w:tab/>
      </w:r>
      <w:r w:rsidRPr="00E83068">
        <w:rPr>
          <w:color w:val="auto"/>
        </w:rPr>
        <w:fldChar w:fldCharType="begin"/>
      </w:r>
      <w:r w:rsidRPr="00E83068">
        <w:rPr>
          <w:color w:val="auto"/>
        </w:rPr>
        <w:instrText xml:space="preserve"> PAGEREF _Toc362940465 \h </w:instrText>
      </w:r>
      <w:r w:rsidRPr="00E83068">
        <w:rPr>
          <w:color w:val="auto"/>
        </w:rPr>
      </w:r>
      <w:r w:rsidRPr="00E83068">
        <w:rPr>
          <w:color w:val="auto"/>
        </w:rPr>
        <w:fldChar w:fldCharType="separate"/>
      </w:r>
      <w:r w:rsidRPr="00E83068">
        <w:rPr>
          <w:color w:val="auto"/>
        </w:rPr>
        <w:t>73</w:t>
      </w:r>
      <w:r w:rsidRPr="00E83068">
        <w:rPr>
          <w:color w:val="auto"/>
        </w:rPr>
        <w:fldChar w:fldCharType="end"/>
      </w:r>
    </w:p>
    <w:p w14:paraId="6DF2774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Unlimited 24x7 Problem Resolution Support</w:t>
      </w:r>
      <w:r w:rsidRPr="00E83068">
        <w:rPr>
          <w:color w:val="auto"/>
        </w:rPr>
        <w:tab/>
      </w:r>
      <w:r w:rsidRPr="00E83068">
        <w:rPr>
          <w:color w:val="auto"/>
        </w:rPr>
        <w:fldChar w:fldCharType="begin"/>
      </w:r>
      <w:r w:rsidRPr="00E83068">
        <w:rPr>
          <w:color w:val="auto"/>
        </w:rPr>
        <w:instrText xml:space="preserve"> PAGEREF _Toc362940466 \h </w:instrText>
      </w:r>
      <w:r w:rsidRPr="00E83068">
        <w:rPr>
          <w:color w:val="auto"/>
        </w:rPr>
      </w:r>
      <w:r w:rsidRPr="00E83068">
        <w:rPr>
          <w:color w:val="auto"/>
        </w:rPr>
        <w:fldChar w:fldCharType="separate"/>
      </w:r>
      <w:r w:rsidRPr="00E83068">
        <w:rPr>
          <w:color w:val="auto"/>
        </w:rPr>
        <w:t>77</w:t>
      </w:r>
      <w:r w:rsidRPr="00E83068">
        <w:rPr>
          <w:color w:val="auto"/>
        </w:rPr>
        <w:fldChar w:fldCharType="end"/>
      </w:r>
    </w:p>
    <w:p w14:paraId="09D5D23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System Center Advisor</w:t>
      </w:r>
      <w:r w:rsidRPr="00E83068">
        <w:rPr>
          <w:color w:val="auto"/>
        </w:rPr>
        <w:tab/>
      </w:r>
      <w:r w:rsidRPr="00E83068">
        <w:rPr>
          <w:color w:val="auto"/>
        </w:rPr>
        <w:fldChar w:fldCharType="begin"/>
      </w:r>
      <w:r w:rsidRPr="00E83068">
        <w:rPr>
          <w:color w:val="auto"/>
        </w:rPr>
        <w:instrText xml:space="preserve"> PAGEREF _Toc362940467 \h </w:instrText>
      </w:r>
      <w:r w:rsidRPr="00E83068">
        <w:rPr>
          <w:color w:val="auto"/>
        </w:rPr>
      </w:r>
      <w:r w:rsidRPr="00E83068">
        <w:rPr>
          <w:color w:val="auto"/>
        </w:rPr>
        <w:fldChar w:fldCharType="separate"/>
      </w:r>
      <w:r w:rsidRPr="00E83068">
        <w:rPr>
          <w:color w:val="auto"/>
        </w:rPr>
        <w:t>79</w:t>
      </w:r>
      <w:r w:rsidRPr="00E83068">
        <w:rPr>
          <w:color w:val="auto"/>
        </w:rPr>
        <w:fldChar w:fldCharType="end"/>
      </w:r>
    </w:p>
    <w:p w14:paraId="6AEEDE33"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Cold Back-up for Disaster Recovery</w:t>
      </w:r>
      <w:r w:rsidRPr="00E83068">
        <w:rPr>
          <w:color w:val="auto"/>
        </w:rPr>
        <w:tab/>
      </w:r>
      <w:r w:rsidRPr="00E83068">
        <w:rPr>
          <w:color w:val="auto"/>
        </w:rPr>
        <w:fldChar w:fldCharType="begin"/>
      </w:r>
      <w:r w:rsidRPr="00E83068">
        <w:rPr>
          <w:color w:val="auto"/>
        </w:rPr>
        <w:instrText xml:space="preserve"> PAGEREF _Toc362940468 \h </w:instrText>
      </w:r>
      <w:r w:rsidRPr="00E83068">
        <w:rPr>
          <w:color w:val="auto"/>
        </w:rPr>
      </w:r>
      <w:r w:rsidRPr="00E83068">
        <w:rPr>
          <w:color w:val="auto"/>
        </w:rPr>
        <w:fldChar w:fldCharType="separate"/>
      </w:r>
      <w:r w:rsidRPr="00E83068">
        <w:rPr>
          <w:color w:val="auto"/>
        </w:rPr>
        <w:t>80</w:t>
      </w:r>
      <w:r w:rsidRPr="00E83068">
        <w:rPr>
          <w:color w:val="auto"/>
        </w:rPr>
        <w:fldChar w:fldCharType="end"/>
      </w:r>
    </w:p>
    <w:p w14:paraId="68CF304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TechNet SA Subscription Services</w:t>
      </w:r>
      <w:r w:rsidRPr="00E83068">
        <w:rPr>
          <w:color w:val="auto"/>
        </w:rPr>
        <w:tab/>
      </w:r>
      <w:r w:rsidRPr="00E83068">
        <w:rPr>
          <w:color w:val="auto"/>
        </w:rPr>
        <w:fldChar w:fldCharType="begin"/>
      </w:r>
      <w:r w:rsidRPr="00E83068">
        <w:rPr>
          <w:color w:val="auto"/>
        </w:rPr>
        <w:instrText xml:space="preserve"> PAGEREF _Toc362940469 \h </w:instrText>
      </w:r>
      <w:r w:rsidRPr="00E83068">
        <w:rPr>
          <w:color w:val="auto"/>
        </w:rPr>
      </w:r>
      <w:r w:rsidRPr="00E83068">
        <w:rPr>
          <w:color w:val="auto"/>
        </w:rPr>
        <w:fldChar w:fldCharType="separate"/>
      </w:r>
      <w:r w:rsidRPr="00E83068">
        <w:rPr>
          <w:color w:val="auto"/>
        </w:rPr>
        <w:t>80</w:t>
      </w:r>
      <w:r w:rsidRPr="00E83068">
        <w:rPr>
          <w:color w:val="auto"/>
        </w:rPr>
        <w:fldChar w:fldCharType="end"/>
      </w:r>
    </w:p>
    <w:p w14:paraId="6F7C0768"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TechNet Plus Direct</w:t>
      </w:r>
      <w:r w:rsidRPr="00E83068">
        <w:rPr>
          <w:color w:val="auto"/>
        </w:rPr>
        <w:tab/>
      </w:r>
      <w:r w:rsidRPr="00E83068">
        <w:rPr>
          <w:color w:val="auto"/>
        </w:rPr>
        <w:fldChar w:fldCharType="begin"/>
      </w:r>
      <w:r w:rsidRPr="00E83068">
        <w:rPr>
          <w:color w:val="auto"/>
        </w:rPr>
        <w:instrText xml:space="preserve"> PAGEREF _Toc362940470 \h </w:instrText>
      </w:r>
      <w:r w:rsidRPr="00E83068">
        <w:rPr>
          <w:color w:val="auto"/>
        </w:rPr>
      </w:r>
      <w:r w:rsidRPr="00E83068">
        <w:rPr>
          <w:color w:val="auto"/>
        </w:rPr>
        <w:fldChar w:fldCharType="separate"/>
      </w:r>
      <w:r w:rsidRPr="00E83068">
        <w:rPr>
          <w:color w:val="auto"/>
        </w:rPr>
        <w:t>81</w:t>
      </w:r>
      <w:r w:rsidRPr="00E83068">
        <w:rPr>
          <w:color w:val="auto"/>
        </w:rPr>
        <w:fldChar w:fldCharType="end"/>
      </w:r>
    </w:p>
    <w:p w14:paraId="0435050A"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License Mobility through Software Assurance</w:t>
      </w:r>
      <w:r w:rsidRPr="00E83068">
        <w:rPr>
          <w:color w:val="auto"/>
        </w:rPr>
        <w:tab/>
      </w:r>
      <w:r w:rsidRPr="00E83068">
        <w:rPr>
          <w:color w:val="auto"/>
        </w:rPr>
        <w:fldChar w:fldCharType="begin"/>
      </w:r>
      <w:r w:rsidRPr="00E83068">
        <w:rPr>
          <w:color w:val="auto"/>
        </w:rPr>
        <w:instrText xml:space="preserve"> PAGEREF _Toc362940471 \h </w:instrText>
      </w:r>
      <w:r w:rsidRPr="00E83068">
        <w:rPr>
          <w:color w:val="auto"/>
        </w:rPr>
      </w:r>
      <w:r w:rsidRPr="00E83068">
        <w:rPr>
          <w:color w:val="auto"/>
        </w:rPr>
        <w:fldChar w:fldCharType="separate"/>
      </w:r>
      <w:r w:rsidRPr="00E83068">
        <w:rPr>
          <w:color w:val="auto"/>
        </w:rPr>
        <w:t>82</w:t>
      </w:r>
      <w:r w:rsidRPr="00E83068">
        <w:rPr>
          <w:color w:val="auto"/>
        </w:rPr>
        <w:fldChar w:fldCharType="end"/>
      </w:r>
    </w:p>
    <w:p w14:paraId="010F059C"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Windows Thin PC</w:t>
      </w:r>
      <w:r w:rsidRPr="00E83068">
        <w:rPr>
          <w:color w:val="auto"/>
        </w:rPr>
        <w:tab/>
      </w:r>
      <w:r w:rsidRPr="00E83068">
        <w:rPr>
          <w:color w:val="auto"/>
        </w:rPr>
        <w:fldChar w:fldCharType="begin"/>
      </w:r>
      <w:r w:rsidRPr="00E83068">
        <w:rPr>
          <w:color w:val="auto"/>
        </w:rPr>
        <w:instrText xml:space="preserve"> PAGEREF _Toc362940472 \h </w:instrText>
      </w:r>
      <w:r w:rsidRPr="00E83068">
        <w:rPr>
          <w:color w:val="auto"/>
        </w:rPr>
      </w:r>
      <w:r w:rsidRPr="00E83068">
        <w:rPr>
          <w:color w:val="auto"/>
        </w:rPr>
        <w:fldChar w:fldCharType="separate"/>
      </w:r>
      <w:r w:rsidRPr="00E83068">
        <w:rPr>
          <w:color w:val="auto"/>
        </w:rPr>
        <w:t>83</w:t>
      </w:r>
      <w:r w:rsidRPr="00E83068">
        <w:rPr>
          <w:color w:val="auto"/>
        </w:rPr>
        <w:fldChar w:fldCharType="end"/>
      </w:r>
    </w:p>
    <w:p w14:paraId="3856F54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Microsoft Desktop Optimization Pack for Software Assurance</w:t>
      </w:r>
      <w:r w:rsidRPr="00E83068">
        <w:rPr>
          <w:color w:val="auto"/>
        </w:rPr>
        <w:tab/>
      </w:r>
      <w:r w:rsidRPr="00E83068">
        <w:rPr>
          <w:color w:val="auto"/>
        </w:rPr>
        <w:fldChar w:fldCharType="begin"/>
      </w:r>
      <w:r w:rsidRPr="00E83068">
        <w:rPr>
          <w:color w:val="auto"/>
        </w:rPr>
        <w:instrText xml:space="preserve"> PAGEREF _Toc362940473 \h </w:instrText>
      </w:r>
      <w:r w:rsidRPr="00E83068">
        <w:rPr>
          <w:color w:val="auto"/>
        </w:rPr>
      </w:r>
      <w:r w:rsidRPr="00E83068">
        <w:rPr>
          <w:color w:val="auto"/>
        </w:rPr>
        <w:fldChar w:fldCharType="separate"/>
      </w:r>
      <w:r w:rsidRPr="00E83068">
        <w:rPr>
          <w:color w:val="auto"/>
        </w:rPr>
        <w:t>83</w:t>
      </w:r>
      <w:r w:rsidRPr="00E83068">
        <w:rPr>
          <w:color w:val="auto"/>
        </w:rPr>
        <w:fldChar w:fldCharType="end"/>
      </w:r>
    </w:p>
    <w:p w14:paraId="7B0BB8A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Windows Virtual Desktop Access (VDA) Rights</w:t>
      </w:r>
      <w:r w:rsidRPr="00E83068">
        <w:rPr>
          <w:color w:val="auto"/>
        </w:rPr>
        <w:tab/>
      </w:r>
      <w:r w:rsidRPr="00E83068">
        <w:rPr>
          <w:color w:val="auto"/>
        </w:rPr>
        <w:fldChar w:fldCharType="begin"/>
      </w:r>
      <w:r w:rsidRPr="00E83068">
        <w:rPr>
          <w:color w:val="auto"/>
        </w:rPr>
        <w:instrText xml:space="preserve"> PAGEREF _Toc362940474 \h </w:instrText>
      </w:r>
      <w:r w:rsidRPr="00E83068">
        <w:rPr>
          <w:color w:val="auto"/>
        </w:rPr>
      </w:r>
      <w:r w:rsidRPr="00E83068">
        <w:rPr>
          <w:color w:val="auto"/>
        </w:rPr>
        <w:fldChar w:fldCharType="separate"/>
      </w:r>
      <w:r w:rsidRPr="00E83068">
        <w:rPr>
          <w:color w:val="auto"/>
        </w:rPr>
        <w:t>84</w:t>
      </w:r>
      <w:r w:rsidRPr="00E83068">
        <w:rPr>
          <w:color w:val="auto"/>
        </w:rPr>
        <w:fldChar w:fldCharType="end"/>
      </w:r>
    </w:p>
    <w:p w14:paraId="0BB87FA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Step-up License Availability</w:t>
      </w:r>
      <w:r w:rsidRPr="00E83068">
        <w:rPr>
          <w:color w:val="auto"/>
        </w:rPr>
        <w:tab/>
      </w:r>
      <w:r w:rsidRPr="00E83068">
        <w:rPr>
          <w:color w:val="auto"/>
        </w:rPr>
        <w:fldChar w:fldCharType="begin"/>
      </w:r>
      <w:r w:rsidRPr="00E83068">
        <w:rPr>
          <w:color w:val="auto"/>
        </w:rPr>
        <w:instrText xml:space="preserve"> PAGEREF _Toc362940475 \h </w:instrText>
      </w:r>
      <w:r w:rsidRPr="00E83068">
        <w:rPr>
          <w:color w:val="auto"/>
        </w:rPr>
      </w:r>
      <w:r w:rsidRPr="00E83068">
        <w:rPr>
          <w:color w:val="auto"/>
        </w:rPr>
        <w:fldChar w:fldCharType="separate"/>
      </w:r>
      <w:r w:rsidRPr="00E83068">
        <w:rPr>
          <w:color w:val="auto"/>
        </w:rPr>
        <w:t>84</w:t>
      </w:r>
      <w:r w:rsidRPr="00E83068">
        <w:rPr>
          <w:color w:val="auto"/>
        </w:rPr>
        <w:fldChar w:fldCharType="end"/>
      </w:r>
    </w:p>
    <w:p w14:paraId="40068D3A"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8 - Services</w:t>
      </w:r>
      <w:r w:rsidRPr="00E83068">
        <w:rPr>
          <w:color w:val="auto"/>
        </w:rPr>
        <w:tab/>
      </w:r>
      <w:r w:rsidRPr="00E83068">
        <w:rPr>
          <w:color w:val="auto"/>
        </w:rPr>
        <w:fldChar w:fldCharType="begin"/>
      </w:r>
      <w:r w:rsidRPr="00E83068">
        <w:rPr>
          <w:color w:val="auto"/>
        </w:rPr>
        <w:instrText xml:space="preserve"> PAGEREF _Toc362940476 \h </w:instrText>
      </w:r>
      <w:r w:rsidRPr="00E83068">
        <w:rPr>
          <w:color w:val="auto"/>
        </w:rPr>
      </w:r>
      <w:r w:rsidRPr="00E83068">
        <w:rPr>
          <w:color w:val="auto"/>
        </w:rPr>
        <w:fldChar w:fldCharType="separate"/>
      </w:r>
      <w:r w:rsidRPr="00E83068">
        <w:rPr>
          <w:color w:val="auto"/>
        </w:rPr>
        <w:t>86</w:t>
      </w:r>
      <w:r w:rsidRPr="00E83068">
        <w:rPr>
          <w:color w:val="auto"/>
        </w:rPr>
        <w:fldChar w:fldCharType="end"/>
      </w:r>
    </w:p>
    <w:p w14:paraId="5664B632" w14:textId="77777777" w:rsidR="00E83068" w:rsidRPr="00E83068" w:rsidRDefault="00E83068">
      <w:pPr>
        <w:pStyle w:val="TOC2"/>
        <w:rPr>
          <w:rFonts w:asciiTheme="minorHAnsi" w:eastAsiaTheme="minorEastAsia" w:hAnsiTheme="minorHAnsi" w:cstheme="minorBidi"/>
          <w:sz w:val="22"/>
          <w:szCs w:val="22"/>
        </w:rPr>
      </w:pPr>
      <w:r w:rsidRPr="00E83068">
        <w:t>Use, ownership, and license rights</w:t>
      </w:r>
      <w:r w:rsidRPr="00E83068">
        <w:tab/>
      </w:r>
      <w:r w:rsidRPr="00E83068">
        <w:fldChar w:fldCharType="begin"/>
      </w:r>
      <w:r w:rsidRPr="00E83068">
        <w:instrText xml:space="preserve"> PAGEREF _Toc362940477 \h </w:instrText>
      </w:r>
      <w:r w:rsidRPr="00E83068">
        <w:fldChar w:fldCharType="separate"/>
      </w:r>
      <w:r w:rsidRPr="00E83068">
        <w:t>92</w:t>
      </w:r>
      <w:r w:rsidRPr="00E83068">
        <w:fldChar w:fldCharType="end"/>
      </w:r>
    </w:p>
    <w:p w14:paraId="70AE8AFB"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9 – additional terms</w:t>
      </w:r>
      <w:r w:rsidRPr="00E83068">
        <w:rPr>
          <w:color w:val="auto"/>
        </w:rPr>
        <w:tab/>
      </w:r>
      <w:r w:rsidRPr="00E83068">
        <w:rPr>
          <w:color w:val="auto"/>
        </w:rPr>
        <w:fldChar w:fldCharType="begin"/>
      </w:r>
      <w:r w:rsidRPr="00E83068">
        <w:rPr>
          <w:color w:val="auto"/>
        </w:rPr>
        <w:instrText xml:space="preserve"> PAGEREF _Toc362940478 \h </w:instrText>
      </w:r>
      <w:r w:rsidRPr="00E83068">
        <w:rPr>
          <w:color w:val="auto"/>
        </w:rPr>
      </w:r>
      <w:r w:rsidRPr="00E83068">
        <w:rPr>
          <w:color w:val="auto"/>
        </w:rPr>
        <w:fldChar w:fldCharType="separate"/>
      </w:r>
      <w:r w:rsidRPr="00E83068">
        <w:rPr>
          <w:color w:val="auto"/>
        </w:rPr>
        <w:t>95</w:t>
      </w:r>
      <w:r w:rsidRPr="00E83068">
        <w:rPr>
          <w:color w:val="auto"/>
        </w:rPr>
        <w:fldChar w:fldCharType="end"/>
      </w:r>
    </w:p>
    <w:p w14:paraId="7316B1D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rFonts w:eastAsia="Times New Roman"/>
          <w:color w:val="auto"/>
        </w:rPr>
        <w:t>Client Access Licenses (CALs) and Client Management Licenses (MLs)</w:t>
      </w:r>
      <w:r w:rsidRPr="00E83068">
        <w:rPr>
          <w:color w:val="auto"/>
        </w:rPr>
        <w:tab/>
      </w:r>
      <w:r w:rsidRPr="00E83068">
        <w:rPr>
          <w:color w:val="auto"/>
        </w:rPr>
        <w:fldChar w:fldCharType="begin"/>
      </w:r>
      <w:r w:rsidRPr="00E83068">
        <w:rPr>
          <w:color w:val="auto"/>
        </w:rPr>
        <w:instrText xml:space="preserve"> PAGEREF _Toc362940479 \h </w:instrText>
      </w:r>
      <w:r w:rsidRPr="00E83068">
        <w:rPr>
          <w:color w:val="auto"/>
        </w:rPr>
      </w:r>
      <w:r w:rsidRPr="00E83068">
        <w:rPr>
          <w:color w:val="auto"/>
        </w:rPr>
        <w:fldChar w:fldCharType="separate"/>
      </w:r>
      <w:r w:rsidRPr="00E83068">
        <w:rPr>
          <w:color w:val="auto"/>
        </w:rPr>
        <w:t>95</w:t>
      </w:r>
      <w:r w:rsidRPr="00E83068">
        <w:rPr>
          <w:color w:val="auto"/>
        </w:rPr>
        <w:fldChar w:fldCharType="end"/>
      </w:r>
    </w:p>
    <w:p w14:paraId="48B0C23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EI Controls Restrictions</w:t>
      </w:r>
      <w:r w:rsidRPr="00E83068">
        <w:rPr>
          <w:color w:val="auto"/>
        </w:rPr>
        <w:tab/>
      </w:r>
      <w:r w:rsidRPr="00E83068">
        <w:rPr>
          <w:color w:val="auto"/>
        </w:rPr>
        <w:fldChar w:fldCharType="begin"/>
      </w:r>
      <w:r w:rsidRPr="00E83068">
        <w:rPr>
          <w:color w:val="auto"/>
        </w:rPr>
        <w:instrText xml:space="preserve"> PAGEREF _Toc362940480 \h </w:instrText>
      </w:r>
      <w:r w:rsidRPr="00E83068">
        <w:rPr>
          <w:color w:val="auto"/>
        </w:rPr>
      </w:r>
      <w:r w:rsidRPr="00E83068">
        <w:rPr>
          <w:color w:val="auto"/>
        </w:rPr>
        <w:fldChar w:fldCharType="separate"/>
      </w:r>
      <w:r w:rsidRPr="00E83068">
        <w:rPr>
          <w:color w:val="auto"/>
        </w:rPr>
        <w:t>95</w:t>
      </w:r>
      <w:r w:rsidRPr="00E83068">
        <w:rPr>
          <w:color w:val="auto"/>
        </w:rPr>
        <w:fldChar w:fldCharType="end"/>
      </w:r>
    </w:p>
    <w:p w14:paraId="4016CA3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rPr>
        <w:t>Multilanguage Packs (MLPs), Multilanguage User Interface (MUIs) Functionality, and New Language Rights</w:t>
      </w:r>
      <w:r w:rsidRPr="00E83068">
        <w:rPr>
          <w:color w:val="auto"/>
        </w:rPr>
        <w:tab/>
      </w:r>
      <w:r w:rsidRPr="00E83068">
        <w:rPr>
          <w:color w:val="auto"/>
        </w:rPr>
        <w:fldChar w:fldCharType="begin"/>
      </w:r>
      <w:r w:rsidRPr="00E83068">
        <w:rPr>
          <w:color w:val="auto"/>
        </w:rPr>
        <w:instrText xml:space="preserve"> PAGEREF _Toc362940481 \h </w:instrText>
      </w:r>
      <w:r w:rsidRPr="00E83068">
        <w:rPr>
          <w:color w:val="auto"/>
        </w:rPr>
      </w:r>
      <w:r w:rsidRPr="00E83068">
        <w:rPr>
          <w:color w:val="auto"/>
        </w:rPr>
        <w:fldChar w:fldCharType="separate"/>
      </w:r>
      <w:r w:rsidRPr="00E83068">
        <w:rPr>
          <w:color w:val="auto"/>
        </w:rPr>
        <w:t>95</w:t>
      </w:r>
      <w:r w:rsidRPr="00E83068">
        <w:rPr>
          <w:color w:val="auto"/>
        </w:rPr>
        <w:fldChar w:fldCharType="end"/>
      </w:r>
    </w:p>
    <w:p w14:paraId="45584F7C"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Platform Independent Licenses</w:t>
      </w:r>
      <w:r w:rsidRPr="00E83068">
        <w:tab/>
      </w:r>
      <w:r w:rsidRPr="00E83068">
        <w:fldChar w:fldCharType="begin"/>
      </w:r>
      <w:r w:rsidRPr="00E83068">
        <w:instrText xml:space="preserve"> PAGEREF _Toc362940482 \h </w:instrText>
      </w:r>
      <w:r w:rsidRPr="00E83068">
        <w:fldChar w:fldCharType="separate"/>
      </w:r>
      <w:r w:rsidRPr="00E83068">
        <w:t>96</w:t>
      </w:r>
      <w:r w:rsidRPr="00E83068">
        <w:fldChar w:fldCharType="end"/>
      </w:r>
    </w:p>
    <w:p w14:paraId="67EE280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Volume License Product Keys</w:t>
      </w:r>
      <w:r w:rsidRPr="00E83068">
        <w:tab/>
      </w:r>
      <w:r w:rsidRPr="00E83068">
        <w:fldChar w:fldCharType="begin"/>
      </w:r>
      <w:r w:rsidRPr="00E83068">
        <w:instrText xml:space="preserve"> PAGEREF _Toc362940483 \h </w:instrText>
      </w:r>
      <w:r w:rsidRPr="00E83068">
        <w:fldChar w:fldCharType="separate"/>
      </w:r>
      <w:r w:rsidRPr="00E83068">
        <w:t>96</w:t>
      </w:r>
      <w:r w:rsidRPr="00E83068">
        <w:fldChar w:fldCharType="end"/>
      </w:r>
    </w:p>
    <w:p w14:paraId="36828888"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Section 10 – Supplemental Terms For Online Services Included with On-Premises Software</w:t>
      </w:r>
      <w:r w:rsidRPr="00E83068">
        <w:rPr>
          <w:color w:val="auto"/>
        </w:rPr>
        <w:tab/>
      </w:r>
      <w:r w:rsidRPr="00E83068">
        <w:rPr>
          <w:color w:val="auto"/>
        </w:rPr>
        <w:fldChar w:fldCharType="begin"/>
      </w:r>
      <w:r w:rsidRPr="00E83068">
        <w:rPr>
          <w:color w:val="auto"/>
        </w:rPr>
        <w:instrText xml:space="preserve"> PAGEREF _Toc362940484 \h </w:instrText>
      </w:r>
      <w:r w:rsidRPr="00E83068">
        <w:rPr>
          <w:color w:val="auto"/>
        </w:rPr>
      </w:r>
      <w:r w:rsidRPr="00E83068">
        <w:rPr>
          <w:color w:val="auto"/>
        </w:rPr>
        <w:fldChar w:fldCharType="separate"/>
      </w:r>
      <w:r w:rsidRPr="00E83068">
        <w:rPr>
          <w:color w:val="auto"/>
        </w:rPr>
        <w:t>98</w:t>
      </w:r>
      <w:r w:rsidRPr="00E83068">
        <w:rPr>
          <w:color w:val="auto"/>
        </w:rPr>
        <w:fldChar w:fldCharType="end"/>
      </w:r>
    </w:p>
    <w:p w14:paraId="48BCAA23" w14:textId="77777777" w:rsidR="00E83068" w:rsidRPr="00E83068" w:rsidRDefault="00E83068">
      <w:pPr>
        <w:pStyle w:val="TOC1"/>
        <w:rPr>
          <w:rFonts w:asciiTheme="minorHAnsi" w:eastAsiaTheme="minorEastAsia" w:hAnsiTheme="minorHAnsi" w:cstheme="minorBidi"/>
          <w:b w:val="0"/>
          <w:caps w:val="0"/>
          <w:color w:val="auto"/>
          <w:szCs w:val="22"/>
        </w:rPr>
      </w:pPr>
      <w:r w:rsidRPr="00E83068">
        <w:rPr>
          <w:color w:val="auto"/>
        </w:rPr>
        <w:t>PRODUCT NOTES</w:t>
      </w:r>
      <w:r w:rsidRPr="00E83068">
        <w:rPr>
          <w:color w:val="auto"/>
        </w:rPr>
        <w:tab/>
      </w:r>
      <w:r w:rsidRPr="00E83068">
        <w:rPr>
          <w:color w:val="auto"/>
        </w:rPr>
        <w:fldChar w:fldCharType="begin"/>
      </w:r>
      <w:r w:rsidRPr="00E83068">
        <w:rPr>
          <w:color w:val="auto"/>
        </w:rPr>
        <w:instrText xml:space="preserve"> PAGEREF _Toc362940485 \h </w:instrText>
      </w:r>
      <w:r w:rsidRPr="00E83068">
        <w:rPr>
          <w:color w:val="auto"/>
        </w:rPr>
      </w:r>
      <w:r w:rsidRPr="00E83068">
        <w:rPr>
          <w:color w:val="auto"/>
        </w:rPr>
        <w:fldChar w:fldCharType="separate"/>
      </w:r>
      <w:r w:rsidRPr="00E83068">
        <w:rPr>
          <w:color w:val="auto"/>
        </w:rPr>
        <w:t>101</w:t>
      </w:r>
      <w:r w:rsidRPr="00E83068">
        <w:rPr>
          <w:color w:val="auto"/>
        </w:rPr>
        <w:fldChar w:fldCharType="end"/>
      </w:r>
    </w:p>
    <w:p w14:paraId="08D7EDAA"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Applications Pool</w:t>
      </w:r>
      <w:r w:rsidRPr="00E83068">
        <w:tab/>
      </w:r>
      <w:r w:rsidRPr="00E83068">
        <w:fldChar w:fldCharType="begin"/>
      </w:r>
      <w:r w:rsidRPr="00E83068">
        <w:instrText xml:space="preserve"> PAGEREF _Toc362940486 \h </w:instrText>
      </w:r>
      <w:r w:rsidRPr="00E83068">
        <w:fldChar w:fldCharType="separate"/>
      </w:r>
      <w:r w:rsidRPr="00E83068">
        <w:t>101</w:t>
      </w:r>
      <w:r w:rsidRPr="00E83068">
        <w:fldChar w:fldCharType="end"/>
      </w:r>
    </w:p>
    <w:p w14:paraId="5EC54A4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w:t>
      </w:r>
      <w:r w:rsidRPr="00E83068">
        <w:rPr>
          <w:color w:val="auto"/>
        </w:rPr>
        <w:t xml:space="preserve"> Expression Encoder Pro 4</w:t>
      </w:r>
      <w:r w:rsidRPr="00E83068">
        <w:rPr>
          <w:color w:val="auto"/>
        </w:rPr>
        <w:tab/>
      </w:r>
      <w:r w:rsidRPr="00E83068">
        <w:rPr>
          <w:color w:val="auto"/>
        </w:rPr>
        <w:fldChar w:fldCharType="begin"/>
      </w:r>
      <w:r w:rsidRPr="00E83068">
        <w:rPr>
          <w:color w:val="auto"/>
        </w:rPr>
        <w:instrText xml:space="preserve"> PAGEREF _Toc362940487 \h </w:instrText>
      </w:r>
      <w:r w:rsidRPr="00E83068">
        <w:rPr>
          <w:color w:val="auto"/>
        </w:rPr>
      </w:r>
      <w:r w:rsidRPr="00E83068">
        <w:rPr>
          <w:color w:val="auto"/>
        </w:rPr>
        <w:fldChar w:fldCharType="separate"/>
      </w:r>
      <w:r w:rsidRPr="00E83068">
        <w:rPr>
          <w:color w:val="auto"/>
        </w:rPr>
        <w:t>101</w:t>
      </w:r>
      <w:r w:rsidRPr="00E83068">
        <w:rPr>
          <w:color w:val="auto"/>
        </w:rPr>
        <w:fldChar w:fldCharType="end"/>
      </w:r>
    </w:p>
    <w:p w14:paraId="51BF767C"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lastRenderedPageBreak/>
        <w:t>2</w:t>
      </w:r>
      <w:r w:rsidRPr="00E83068">
        <w:rPr>
          <w:color w:val="auto"/>
        </w:rPr>
        <w:t xml:space="preserve"> Lync for Mac 2011</w:t>
      </w:r>
      <w:r w:rsidRPr="00E83068">
        <w:rPr>
          <w:color w:val="auto"/>
        </w:rPr>
        <w:tab/>
      </w:r>
      <w:r w:rsidRPr="00E83068">
        <w:rPr>
          <w:color w:val="auto"/>
        </w:rPr>
        <w:fldChar w:fldCharType="begin"/>
      </w:r>
      <w:r w:rsidRPr="00E83068">
        <w:rPr>
          <w:color w:val="auto"/>
        </w:rPr>
        <w:instrText xml:space="preserve"> PAGEREF _Toc362940488 \h </w:instrText>
      </w:r>
      <w:r w:rsidRPr="00E83068">
        <w:rPr>
          <w:color w:val="auto"/>
        </w:rPr>
      </w:r>
      <w:r w:rsidRPr="00E83068">
        <w:rPr>
          <w:color w:val="auto"/>
        </w:rPr>
        <w:fldChar w:fldCharType="separate"/>
      </w:r>
      <w:r w:rsidRPr="00E83068">
        <w:rPr>
          <w:color w:val="auto"/>
        </w:rPr>
        <w:t>101</w:t>
      </w:r>
      <w:r w:rsidRPr="00E83068">
        <w:rPr>
          <w:color w:val="auto"/>
        </w:rPr>
        <w:fldChar w:fldCharType="end"/>
      </w:r>
    </w:p>
    <w:p w14:paraId="3931541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3</w:t>
      </w:r>
      <w:r w:rsidRPr="00E83068">
        <w:rPr>
          <w:color w:val="auto"/>
        </w:rPr>
        <w:t xml:space="preserve"> MSDN Operating Systems</w:t>
      </w:r>
      <w:r w:rsidRPr="00E83068">
        <w:rPr>
          <w:color w:val="auto"/>
        </w:rPr>
        <w:tab/>
      </w:r>
      <w:r w:rsidRPr="00E83068">
        <w:rPr>
          <w:color w:val="auto"/>
        </w:rPr>
        <w:fldChar w:fldCharType="begin"/>
      </w:r>
      <w:r w:rsidRPr="00E83068">
        <w:rPr>
          <w:color w:val="auto"/>
        </w:rPr>
        <w:instrText xml:space="preserve"> PAGEREF _Toc362940489 \h </w:instrText>
      </w:r>
      <w:r w:rsidRPr="00E83068">
        <w:rPr>
          <w:color w:val="auto"/>
        </w:rPr>
      </w:r>
      <w:r w:rsidRPr="00E83068">
        <w:rPr>
          <w:color w:val="auto"/>
        </w:rPr>
        <w:fldChar w:fldCharType="separate"/>
      </w:r>
      <w:r w:rsidRPr="00E83068">
        <w:rPr>
          <w:color w:val="auto"/>
        </w:rPr>
        <w:t>101</w:t>
      </w:r>
      <w:r w:rsidRPr="00E83068">
        <w:rPr>
          <w:color w:val="auto"/>
        </w:rPr>
        <w:fldChar w:fldCharType="end"/>
      </w:r>
    </w:p>
    <w:p w14:paraId="347365B9"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4</w:t>
      </w:r>
      <w:r w:rsidRPr="00E83068">
        <w:t xml:space="preserve"> </w:t>
      </w:r>
      <w:r w:rsidRPr="00E83068">
        <w:rPr>
          <w:rFonts w:cs="Tahoma"/>
        </w:rPr>
        <w:t>MSDN Platforms</w:t>
      </w:r>
      <w:r w:rsidRPr="00E83068">
        <w:tab/>
      </w:r>
      <w:r w:rsidRPr="00E83068">
        <w:fldChar w:fldCharType="begin"/>
      </w:r>
      <w:r w:rsidRPr="00E83068">
        <w:instrText xml:space="preserve"> PAGEREF _Toc362940490 \h </w:instrText>
      </w:r>
      <w:r w:rsidRPr="00E83068">
        <w:fldChar w:fldCharType="separate"/>
      </w:r>
      <w:r w:rsidRPr="00E83068">
        <w:t>102</w:t>
      </w:r>
      <w:r w:rsidRPr="00E83068">
        <w:fldChar w:fldCharType="end"/>
      </w:r>
    </w:p>
    <w:p w14:paraId="4A12379C"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5</w:t>
      </w:r>
      <w:r w:rsidRPr="00E83068">
        <w:rPr>
          <w:rFonts w:cs="Tahoma"/>
        </w:rPr>
        <w:t xml:space="preserve"> Office 365 Education A2-A4 (User SL)</w:t>
      </w:r>
      <w:r w:rsidRPr="00E83068">
        <w:tab/>
      </w:r>
      <w:r w:rsidRPr="00E83068">
        <w:fldChar w:fldCharType="begin"/>
      </w:r>
      <w:r w:rsidRPr="00E83068">
        <w:instrText xml:space="preserve"> PAGEREF _Toc362940491 \h </w:instrText>
      </w:r>
      <w:r w:rsidRPr="00E83068">
        <w:fldChar w:fldCharType="separate"/>
      </w:r>
      <w:r w:rsidRPr="00E83068">
        <w:t>102</w:t>
      </w:r>
      <w:r w:rsidRPr="00E83068">
        <w:fldChar w:fldCharType="end"/>
      </w:r>
    </w:p>
    <w:p w14:paraId="37EC2780"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6</w:t>
      </w:r>
      <w:r w:rsidRPr="00E83068">
        <w:rPr>
          <w:rFonts w:cs="Tahoma"/>
        </w:rPr>
        <w:t xml:space="preserve"> Office 365 Midsize Business</w:t>
      </w:r>
      <w:r w:rsidRPr="00E83068">
        <w:tab/>
      </w:r>
      <w:r w:rsidRPr="00E83068">
        <w:fldChar w:fldCharType="begin"/>
      </w:r>
      <w:r w:rsidRPr="00E83068">
        <w:instrText xml:space="preserve"> PAGEREF _Toc362940492 \h </w:instrText>
      </w:r>
      <w:r w:rsidRPr="00E83068">
        <w:fldChar w:fldCharType="separate"/>
      </w:r>
      <w:r w:rsidRPr="00E83068">
        <w:t>103</w:t>
      </w:r>
      <w:r w:rsidRPr="00E83068">
        <w:fldChar w:fldCharType="end"/>
      </w:r>
    </w:p>
    <w:p w14:paraId="79B42C71"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7 </w:t>
      </w:r>
      <w:r w:rsidRPr="00E83068">
        <w:rPr>
          <w:rFonts w:cs="Tahoma"/>
        </w:rPr>
        <w:t>Add-on User Subscription Licenses for Office 365 and Enterprise Workloads</w:t>
      </w:r>
      <w:r w:rsidRPr="00E83068">
        <w:tab/>
      </w:r>
      <w:r w:rsidRPr="00E83068">
        <w:fldChar w:fldCharType="begin"/>
      </w:r>
      <w:r w:rsidRPr="00E83068">
        <w:instrText xml:space="preserve"> PAGEREF _Toc362940493 \h </w:instrText>
      </w:r>
      <w:r w:rsidRPr="00E83068">
        <w:fldChar w:fldCharType="separate"/>
      </w:r>
      <w:r w:rsidRPr="00E83068">
        <w:t>103</w:t>
      </w:r>
      <w:r w:rsidRPr="00E83068">
        <w:fldChar w:fldCharType="end"/>
      </w:r>
    </w:p>
    <w:p w14:paraId="1019EE2E"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8 </w:t>
      </w:r>
      <w:r w:rsidRPr="00E83068">
        <w:rPr>
          <w:rFonts w:cs="Tahoma"/>
        </w:rPr>
        <w:t>Office 365 Enterprise E2-E4</w:t>
      </w:r>
      <w:r w:rsidRPr="00E83068">
        <w:tab/>
      </w:r>
      <w:r w:rsidRPr="00E83068">
        <w:fldChar w:fldCharType="begin"/>
      </w:r>
      <w:r w:rsidRPr="00E83068">
        <w:instrText xml:space="preserve"> PAGEREF _Toc362940494 \h </w:instrText>
      </w:r>
      <w:r w:rsidRPr="00E83068">
        <w:fldChar w:fldCharType="separate"/>
      </w:r>
      <w:r w:rsidRPr="00E83068">
        <w:t>105</w:t>
      </w:r>
      <w:r w:rsidRPr="00E83068">
        <w:fldChar w:fldCharType="end"/>
      </w:r>
    </w:p>
    <w:p w14:paraId="4DD3096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9 </w:t>
      </w:r>
      <w:r w:rsidRPr="00E83068">
        <w:rPr>
          <w:color w:val="auto"/>
        </w:rPr>
        <w:t>Office for Mac Standard 2011</w:t>
      </w:r>
      <w:r w:rsidRPr="00E83068">
        <w:rPr>
          <w:color w:val="auto"/>
        </w:rPr>
        <w:tab/>
      </w:r>
      <w:r w:rsidRPr="00E83068">
        <w:rPr>
          <w:color w:val="auto"/>
        </w:rPr>
        <w:fldChar w:fldCharType="begin"/>
      </w:r>
      <w:r w:rsidRPr="00E83068">
        <w:rPr>
          <w:color w:val="auto"/>
        </w:rPr>
        <w:instrText xml:space="preserve"> PAGEREF _Toc362940495 \h </w:instrText>
      </w:r>
      <w:r w:rsidRPr="00E83068">
        <w:rPr>
          <w:color w:val="auto"/>
        </w:rPr>
      </w:r>
      <w:r w:rsidRPr="00E83068">
        <w:rPr>
          <w:color w:val="auto"/>
        </w:rPr>
        <w:fldChar w:fldCharType="separate"/>
      </w:r>
      <w:r w:rsidRPr="00E83068">
        <w:rPr>
          <w:color w:val="auto"/>
        </w:rPr>
        <w:t>105</w:t>
      </w:r>
      <w:r w:rsidRPr="00E83068">
        <w:rPr>
          <w:color w:val="auto"/>
        </w:rPr>
        <w:fldChar w:fldCharType="end"/>
      </w:r>
    </w:p>
    <w:p w14:paraId="341C2163"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10</w:t>
      </w:r>
      <w:r w:rsidRPr="00E83068">
        <w:rPr>
          <w:color w:val="auto"/>
        </w:rPr>
        <w:t xml:space="preserve"> Office Multi-Language Pack 2013</w:t>
      </w:r>
      <w:r w:rsidRPr="00E83068">
        <w:rPr>
          <w:color w:val="auto"/>
        </w:rPr>
        <w:tab/>
      </w:r>
      <w:r w:rsidRPr="00E83068">
        <w:rPr>
          <w:color w:val="auto"/>
        </w:rPr>
        <w:fldChar w:fldCharType="begin"/>
      </w:r>
      <w:r w:rsidRPr="00E83068">
        <w:rPr>
          <w:color w:val="auto"/>
        </w:rPr>
        <w:instrText xml:space="preserve"> PAGEREF _Toc362940496 \h </w:instrText>
      </w:r>
      <w:r w:rsidRPr="00E83068">
        <w:rPr>
          <w:color w:val="auto"/>
        </w:rPr>
      </w:r>
      <w:r w:rsidRPr="00E83068">
        <w:rPr>
          <w:color w:val="auto"/>
        </w:rPr>
        <w:fldChar w:fldCharType="separate"/>
      </w:r>
      <w:r w:rsidRPr="00E83068">
        <w:rPr>
          <w:color w:val="auto"/>
        </w:rPr>
        <w:t>105</w:t>
      </w:r>
      <w:r w:rsidRPr="00E83068">
        <w:rPr>
          <w:color w:val="auto"/>
        </w:rPr>
        <w:fldChar w:fldCharType="end"/>
      </w:r>
    </w:p>
    <w:p w14:paraId="3639A78F"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11</w:t>
      </w:r>
      <w:r w:rsidRPr="00E83068">
        <w:rPr>
          <w:color w:val="auto"/>
        </w:rPr>
        <w:t xml:space="preserve"> Office Professional Plus 2013</w:t>
      </w:r>
      <w:r w:rsidRPr="00E83068">
        <w:rPr>
          <w:color w:val="auto"/>
        </w:rPr>
        <w:tab/>
      </w:r>
      <w:r w:rsidRPr="00E83068">
        <w:rPr>
          <w:color w:val="auto"/>
        </w:rPr>
        <w:fldChar w:fldCharType="begin"/>
      </w:r>
      <w:r w:rsidRPr="00E83068">
        <w:rPr>
          <w:color w:val="auto"/>
        </w:rPr>
        <w:instrText xml:space="preserve"> PAGEREF _Toc362940497 \h </w:instrText>
      </w:r>
      <w:r w:rsidRPr="00E83068">
        <w:rPr>
          <w:color w:val="auto"/>
        </w:rPr>
      </w:r>
      <w:r w:rsidRPr="00E83068">
        <w:rPr>
          <w:color w:val="auto"/>
        </w:rPr>
        <w:fldChar w:fldCharType="separate"/>
      </w:r>
      <w:r w:rsidRPr="00E83068">
        <w:rPr>
          <w:color w:val="auto"/>
        </w:rPr>
        <w:t>106</w:t>
      </w:r>
      <w:r w:rsidRPr="00E83068">
        <w:rPr>
          <w:color w:val="auto"/>
        </w:rPr>
        <w:fldChar w:fldCharType="end"/>
      </w:r>
    </w:p>
    <w:p w14:paraId="5CDDF58F"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12</w:t>
      </w:r>
      <w:r w:rsidRPr="00E83068">
        <w:rPr>
          <w:color w:val="auto"/>
        </w:rPr>
        <w:t xml:space="preserve"> Office Standard 2013</w:t>
      </w:r>
      <w:r w:rsidRPr="00E83068">
        <w:rPr>
          <w:color w:val="auto"/>
        </w:rPr>
        <w:tab/>
      </w:r>
      <w:r w:rsidRPr="00E83068">
        <w:rPr>
          <w:color w:val="auto"/>
        </w:rPr>
        <w:fldChar w:fldCharType="begin"/>
      </w:r>
      <w:r w:rsidRPr="00E83068">
        <w:rPr>
          <w:color w:val="auto"/>
        </w:rPr>
        <w:instrText xml:space="preserve"> PAGEREF _Toc362940498 \h </w:instrText>
      </w:r>
      <w:r w:rsidRPr="00E83068">
        <w:rPr>
          <w:color w:val="auto"/>
        </w:rPr>
      </w:r>
      <w:r w:rsidRPr="00E83068">
        <w:rPr>
          <w:color w:val="auto"/>
        </w:rPr>
        <w:fldChar w:fldCharType="separate"/>
      </w:r>
      <w:r w:rsidRPr="00E83068">
        <w:rPr>
          <w:color w:val="auto"/>
        </w:rPr>
        <w:t>106</w:t>
      </w:r>
      <w:r w:rsidRPr="00E83068">
        <w:rPr>
          <w:color w:val="auto"/>
        </w:rPr>
        <w:fldChar w:fldCharType="end"/>
      </w:r>
    </w:p>
    <w:p w14:paraId="4A225C4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13</w:t>
      </w:r>
      <w:r w:rsidRPr="00E83068">
        <w:rPr>
          <w:color w:val="auto"/>
        </w:rPr>
        <w:t xml:space="preserve"> Office 365 ProPlus (User SL)</w:t>
      </w:r>
      <w:r w:rsidRPr="00E83068">
        <w:rPr>
          <w:color w:val="auto"/>
        </w:rPr>
        <w:tab/>
      </w:r>
      <w:r w:rsidRPr="00E83068">
        <w:rPr>
          <w:color w:val="auto"/>
        </w:rPr>
        <w:fldChar w:fldCharType="begin"/>
      </w:r>
      <w:r w:rsidRPr="00E83068">
        <w:rPr>
          <w:color w:val="auto"/>
        </w:rPr>
        <w:instrText xml:space="preserve"> PAGEREF _Toc362940499 \h </w:instrText>
      </w:r>
      <w:r w:rsidRPr="00E83068">
        <w:rPr>
          <w:color w:val="auto"/>
        </w:rPr>
      </w:r>
      <w:r w:rsidRPr="00E83068">
        <w:rPr>
          <w:color w:val="auto"/>
        </w:rPr>
        <w:fldChar w:fldCharType="separate"/>
      </w:r>
      <w:r w:rsidRPr="00E83068">
        <w:rPr>
          <w:color w:val="auto"/>
        </w:rPr>
        <w:t>106</w:t>
      </w:r>
      <w:r w:rsidRPr="00E83068">
        <w:rPr>
          <w:color w:val="auto"/>
        </w:rPr>
        <w:fldChar w:fldCharType="end"/>
      </w:r>
    </w:p>
    <w:p w14:paraId="233A9D6F"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14</w:t>
      </w:r>
      <w:r w:rsidRPr="00E83068">
        <w:rPr>
          <w:color w:val="auto"/>
        </w:rPr>
        <w:t xml:space="preserve"> Outlook for Mac 2011</w:t>
      </w:r>
      <w:r w:rsidRPr="00E83068">
        <w:rPr>
          <w:color w:val="auto"/>
        </w:rPr>
        <w:tab/>
      </w:r>
      <w:r w:rsidRPr="00E83068">
        <w:rPr>
          <w:color w:val="auto"/>
        </w:rPr>
        <w:fldChar w:fldCharType="begin"/>
      </w:r>
      <w:r w:rsidRPr="00E83068">
        <w:rPr>
          <w:color w:val="auto"/>
        </w:rPr>
        <w:instrText xml:space="preserve"> PAGEREF _Toc362940500 \h </w:instrText>
      </w:r>
      <w:r w:rsidRPr="00E83068">
        <w:rPr>
          <w:color w:val="auto"/>
        </w:rPr>
      </w:r>
      <w:r w:rsidRPr="00E83068">
        <w:rPr>
          <w:color w:val="auto"/>
        </w:rPr>
        <w:fldChar w:fldCharType="separate"/>
      </w:r>
      <w:r w:rsidRPr="00E83068">
        <w:rPr>
          <w:color w:val="auto"/>
        </w:rPr>
        <w:t>107</w:t>
      </w:r>
      <w:r w:rsidRPr="00E83068">
        <w:rPr>
          <w:color w:val="auto"/>
        </w:rPr>
        <w:fldChar w:fldCharType="end"/>
      </w:r>
    </w:p>
    <w:p w14:paraId="1AB6610D"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15</w:t>
      </w:r>
      <w:r w:rsidRPr="00E83068">
        <w:rPr>
          <w:color w:val="auto"/>
        </w:rPr>
        <w:t xml:space="preserve"> Project Professional 2013</w:t>
      </w:r>
      <w:r w:rsidRPr="00E83068">
        <w:rPr>
          <w:color w:val="auto"/>
        </w:rPr>
        <w:tab/>
      </w:r>
      <w:r w:rsidRPr="00E83068">
        <w:rPr>
          <w:color w:val="auto"/>
        </w:rPr>
        <w:fldChar w:fldCharType="begin"/>
      </w:r>
      <w:r w:rsidRPr="00E83068">
        <w:rPr>
          <w:color w:val="auto"/>
        </w:rPr>
        <w:instrText xml:space="preserve"> PAGEREF _Toc362940501 \h </w:instrText>
      </w:r>
      <w:r w:rsidRPr="00E83068">
        <w:rPr>
          <w:color w:val="auto"/>
        </w:rPr>
      </w:r>
      <w:r w:rsidRPr="00E83068">
        <w:rPr>
          <w:color w:val="auto"/>
        </w:rPr>
        <w:fldChar w:fldCharType="separate"/>
      </w:r>
      <w:r w:rsidRPr="00E83068">
        <w:rPr>
          <w:color w:val="auto"/>
        </w:rPr>
        <w:t>107</w:t>
      </w:r>
      <w:r w:rsidRPr="00E83068">
        <w:rPr>
          <w:color w:val="auto"/>
        </w:rPr>
        <w:fldChar w:fldCharType="end"/>
      </w:r>
    </w:p>
    <w:p w14:paraId="61B5EC43"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16 </w:t>
      </w:r>
      <w:r w:rsidRPr="00E83068">
        <w:rPr>
          <w:color w:val="auto"/>
        </w:rPr>
        <w:t>Project Pro for Office 365</w:t>
      </w:r>
      <w:r w:rsidRPr="00E83068">
        <w:rPr>
          <w:color w:val="auto"/>
        </w:rPr>
        <w:tab/>
      </w:r>
      <w:r w:rsidRPr="00E83068">
        <w:rPr>
          <w:color w:val="auto"/>
        </w:rPr>
        <w:fldChar w:fldCharType="begin"/>
      </w:r>
      <w:r w:rsidRPr="00E83068">
        <w:rPr>
          <w:color w:val="auto"/>
        </w:rPr>
        <w:instrText xml:space="preserve"> PAGEREF _Toc362940502 \h </w:instrText>
      </w:r>
      <w:r w:rsidRPr="00E83068">
        <w:rPr>
          <w:color w:val="auto"/>
        </w:rPr>
      </w:r>
      <w:r w:rsidRPr="00E83068">
        <w:rPr>
          <w:color w:val="auto"/>
        </w:rPr>
        <w:fldChar w:fldCharType="separate"/>
      </w:r>
      <w:r w:rsidRPr="00E83068">
        <w:rPr>
          <w:color w:val="auto"/>
        </w:rPr>
        <w:t>108</w:t>
      </w:r>
      <w:r w:rsidRPr="00E83068">
        <w:rPr>
          <w:color w:val="auto"/>
        </w:rPr>
        <w:fldChar w:fldCharType="end"/>
      </w:r>
    </w:p>
    <w:p w14:paraId="1B35BD8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17</w:t>
      </w:r>
      <w:r w:rsidRPr="00E83068">
        <w:rPr>
          <w:color w:val="auto"/>
        </w:rPr>
        <w:t xml:space="preserve"> Rental Rights for Office</w:t>
      </w:r>
      <w:r w:rsidRPr="00E83068">
        <w:rPr>
          <w:color w:val="auto"/>
        </w:rPr>
        <w:tab/>
      </w:r>
      <w:r w:rsidRPr="00E83068">
        <w:rPr>
          <w:color w:val="auto"/>
        </w:rPr>
        <w:fldChar w:fldCharType="begin"/>
      </w:r>
      <w:r w:rsidRPr="00E83068">
        <w:rPr>
          <w:color w:val="auto"/>
        </w:rPr>
        <w:instrText xml:space="preserve"> PAGEREF _Toc362940503 \h </w:instrText>
      </w:r>
      <w:r w:rsidRPr="00E83068">
        <w:rPr>
          <w:color w:val="auto"/>
        </w:rPr>
      </w:r>
      <w:r w:rsidRPr="00E83068">
        <w:rPr>
          <w:color w:val="auto"/>
        </w:rPr>
        <w:fldChar w:fldCharType="separate"/>
      </w:r>
      <w:r w:rsidRPr="00E83068">
        <w:rPr>
          <w:color w:val="auto"/>
        </w:rPr>
        <w:t>108</w:t>
      </w:r>
      <w:r w:rsidRPr="00E83068">
        <w:rPr>
          <w:color w:val="auto"/>
        </w:rPr>
        <w:fldChar w:fldCharType="end"/>
      </w:r>
    </w:p>
    <w:p w14:paraId="77B5A3AF"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18</w:t>
      </w:r>
      <w:r w:rsidRPr="00E83068">
        <w:rPr>
          <w:color w:val="auto"/>
        </w:rPr>
        <w:t xml:space="preserve"> Visio Professional 2013</w:t>
      </w:r>
      <w:r w:rsidRPr="00E83068">
        <w:rPr>
          <w:color w:val="auto"/>
        </w:rPr>
        <w:tab/>
      </w:r>
      <w:r w:rsidRPr="00E83068">
        <w:rPr>
          <w:color w:val="auto"/>
        </w:rPr>
        <w:fldChar w:fldCharType="begin"/>
      </w:r>
      <w:r w:rsidRPr="00E83068">
        <w:rPr>
          <w:color w:val="auto"/>
        </w:rPr>
        <w:instrText xml:space="preserve"> PAGEREF _Toc362940504 \h </w:instrText>
      </w:r>
      <w:r w:rsidRPr="00E83068">
        <w:rPr>
          <w:color w:val="auto"/>
        </w:rPr>
      </w:r>
      <w:r w:rsidRPr="00E83068">
        <w:rPr>
          <w:color w:val="auto"/>
        </w:rPr>
        <w:fldChar w:fldCharType="separate"/>
      </w:r>
      <w:r w:rsidRPr="00E83068">
        <w:rPr>
          <w:color w:val="auto"/>
        </w:rPr>
        <w:t>109</w:t>
      </w:r>
      <w:r w:rsidRPr="00E83068">
        <w:rPr>
          <w:color w:val="auto"/>
        </w:rPr>
        <w:fldChar w:fldCharType="end"/>
      </w:r>
    </w:p>
    <w:p w14:paraId="0E556C2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19</w:t>
      </w:r>
      <w:r w:rsidRPr="00E83068">
        <w:rPr>
          <w:color w:val="auto"/>
        </w:rPr>
        <w:t xml:space="preserve"> Visio Pro for Office 365</w:t>
      </w:r>
      <w:r w:rsidRPr="00E83068">
        <w:rPr>
          <w:color w:val="auto"/>
        </w:rPr>
        <w:tab/>
      </w:r>
      <w:r w:rsidRPr="00E83068">
        <w:rPr>
          <w:color w:val="auto"/>
        </w:rPr>
        <w:fldChar w:fldCharType="begin"/>
      </w:r>
      <w:r w:rsidRPr="00E83068">
        <w:rPr>
          <w:color w:val="auto"/>
        </w:rPr>
        <w:instrText xml:space="preserve"> PAGEREF _Toc362940505 \h </w:instrText>
      </w:r>
      <w:r w:rsidRPr="00E83068">
        <w:rPr>
          <w:color w:val="auto"/>
        </w:rPr>
      </w:r>
      <w:r w:rsidRPr="00E83068">
        <w:rPr>
          <w:color w:val="auto"/>
        </w:rPr>
        <w:fldChar w:fldCharType="separate"/>
      </w:r>
      <w:r w:rsidRPr="00E83068">
        <w:rPr>
          <w:color w:val="auto"/>
        </w:rPr>
        <w:t>109</w:t>
      </w:r>
      <w:r w:rsidRPr="00E83068">
        <w:rPr>
          <w:color w:val="auto"/>
        </w:rPr>
        <w:fldChar w:fldCharType="end"/>
      </w:r>
    </w:p>
    <w:p w14:paraId="7E221C0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20</w:t>
      </w:r>
      <w:r w:rsidRPr="00E83068">
        <w:rPr>
          <w:color w:val="auto"/>
        </w:rPr>
        <w:t xml:space="preserve"> Visual Studio Professional 2012</w:t>
      </w:r>
      <w:r w:rsidRPr="00E83068">
        <w:rPr>
          <w:color w:val="auto"/>
        </w:rPr>
        <w:tab/>
      </w:r>
      <w:r w:rsidRPr="00E83068">
        <w:rPr>
          <w:color w:val="auto"/>
        </w:rPr>
        <w:fldChar w:fldCharType="begin"/>
      </w:r>
      <w:r w:rsidRPr="00E83068">
        <w:rPr>
          <w:color w:val="auto"/>
        </w:rPr>
        <w:instrText xml:space="preserve"> PAGEREF _Toc362940506 \h </w:instrText>
      </w:r>
      <w:r w:rsidRPr="00E83068">
        <w:rPr>
          <w:color w:val="auto"/>
        </w:rPr>
      </w:r>
      <w:r w:rsidRPr="00E83068">
        <w:rPr>
          <w:color w:val="auto"/>
        </w:rPr>
        <w:fldChar w:fldCharType="separate"/>
      </w:r>
      <w:r w:rsidRPr="00E83068">
        <w:rPr>
          <w:color w:val="auto"/>
        </w:rPr>
        <w:t>109</w:t>
      </w:r>
      <w:r w:rsidRPr="00E83068">
        <w:rPr>
          <w:color w:val="auto"/>
        </w:rPr>
        <w:fldChar w:fldCharType="end"/>
      </w:r>
    </w:p>
    <w:p w14:paraId="7D9B3EC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21</w:t>
      </w:r>
      <w:r w:rsidRPr="00E83068">
        <w:rPr>
          <w:color w:val="auto"/>
        </w:rPr>
        <w:t xml:space="preserve"> Visual Studio Professional 2012 with MSDN</w:t>
      </w:r>
      <w:r w:rsidRPr="00E83068">
        <w:rPr>
          <w:color w:val="auto"/>
        </w:rPr>
        <w:tab/>
      </w:r>
      <w:r w:rsidRPr="00E83068">
        <w:rPr>
          <w:color w:val="auto"/>
        </w:rPr>
        <w:fldChar w:fldCharType="begin"/>
      </w:r>
      <w:r w:rsidRPr="00E83068">
        <w:rPr>
          <w:color w:val="auto"/>
        </w:rPr>
        <w:instrText xml:space="preserve"> PAGEREF _Toc362940507 \h </w:instrText>
      </w:r>
      <w:r w:rsidRPr="00E83068">
        <w:rPr>
          <w:color w:val="auto"/>
        </w:rPr>
      </w:r>
      <w:r w:rsidRPr="00E83068">
        <w:rPr>
          <w:color w:val="auto"/>
        </w:rPr>
        <w:fldChar w:fldCharType="separate"/>
      </w:r>
      <w:r w:rsidRPr="00E83068">
        <w:rPr>
          <w:color w:val="auto"/>
        </w:rPr>
        <w:t>110</w:t>
      </w:r>
      <w:r w:rsidRPr="00E83068">
        <w:rPr>
          <w:color w:val="auto"/>
        </w:rPr>
        <w:fldChar w:fldCharType="end"/>
      </w:r>
    </w:p>
    <w:p w14:paraId="47C3E4C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22</w:t>
      </w:r>
      <w:r w:rsidRPr="00E83068">
        <w:rPr>
          <w:color w:val="auto"/>
        </w:rPr>
        <w:t xml:space="preserve"> Visual Studio Premium 2012 with MSDN</w:t>
      </w:r>
      <w:r w:rsidRPr="00E83068">
        <w:rPr>
          <w:color w:val="auto"/>
        </w:rPr>
        <w:tab/>
      </w:r>
      <w:r w:rsidRPr="00E83068">
        <w:rPr>
          <w:color w:val="auto"/>
        </w:rPr>
        <w:fldChar w:fldCharType="begin"/>
      </w:r>
      <w:r w:rsidRPr="00E83068">
        <w:rPr>
          <w:color w:val="auto"/>
        </w:rPr>
        <w:instrText xml:space="preserve"> PAGEREF _Toc362940508 \h </w:instrText>
      </w:r>
      <w:r w:rsidRPr="00E83068">
        <w:rPr>
          <w:color w:val="auto"/>
        </w:rPr>
      </w:r>
      <w:r w:rsidRPr="00E83068">
        <w:rPr>
          <w:color w:val="auto"/>
        </w:rPr>
        <w:fldChar w:fldCharType="separate"/>
      </w:r>
      <w:r w:rsidRPr="00E83068">
        <w:rPr>
          <w:color w:val="auto"/>
        </w:rPr>
        <w:t>111</w:t>
      </w:r>
      <w:r w:rsidRPr="00E83068">
        <w:rPr>
          <w:color w:val="auto"/>
        </w:rPr>
        <w:fldChar w:fldCharType="end"/>
      </w:r>
    </w:p>
    <w:p w14:paraId="412D999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23</w:t>
      </w:r>
      <w:r w:rsidRPr="00E83068">
        <w:rPr>
          <w:color w:val="auto"/>
        </w:rPr>
        <w:t xml:space="preserve"> Visual Studio Ultimate 2012 with MSDN</w:t>
      </w:r>
      <w:r w:rsidRPr="00E83068">
        <w:rPr>
          <w:color w:val="auto"/>
        </w:rPr>
        <w:tab/>
      </w:r>
      <w:r w:rsidRPr="00E83068">
        <w:rPr>
          <w:color w:val="auto"/>
        </w:rPr>
        <w:fldChar w:fldCharType="begin"/>
      </w:r>
      <w:r w:rsidRPr="00E83068">
        <w:rPr>
          <w:color w:val="auto"/>
        </w:rPr>
        <w:instrText xml:space="preserve"> PAGEREF _Toc362940509 \h </w:instrText>
      </w:r>
      <w:r w:rsidRPr="00E83068">
        <w:rPr>
          <w:color w:val="auto"/>
        </w:rPr>
      </w:r>
      <w:r w:rsidRPr="00E83068">
        <w:rPr>
          <w:color w:val="auto"/>
        </w:rPr>
        <w:fldChar w:fldCharType="separate"/>
      </w:r>
      <w:r w:rsidRPr="00E83068">
        <w:rPr>
          <w:color w:val="auto"/>
        </w:rPr>
        <w:t>112</w:t>
      </w:r>
      <w:r w:rsidRPr="00E83068">
        <w:rPr>
          <w:color w:val="auto"/>
        </w:rPr>
        <w:fldChar w:fldCharType="end"/>
      </w:r>
    </w:p>
    <w:p w14:paraId="0D69044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24</w:t>
      </w:r>
      <w:r w:rsidRPr="00E83068">
        <w:rPr>
          <w:color w:val="auto"/>
        </w:rPr>
        <w:t xml:space="preserve"> Visual Studio Test Professional 2012 with MSDN</w:t>
      </w:r>
      <w:r w:rsidRPr="00E83068">
        <w:rPr>
          <w:color w:val="auto"/>
        </w:rPr>
        <w:tab/>
      </w:r>
      <w:r w:rsidRPr="00E83068">
        <w:rPr>
          <w:color w:val="auto"/>
        </w:rPr>
        <w:fldChar w:fldCharType="begin"/>
      </w:r>
      <w:r w:rsidRPr="00E83068">
        <w:rPr>
          <w:color w:val="auto"/>
        </w:rPr>
        <w:instrText xml:space="preserve"> PAGEREF _Toc362940510 \h </w:instrText>
      </w:r>
      <w:r w:rsidRPr="00E83068">
        <w:rPr>
          <w:color w:val="auto"/>
        </w:rPr>
      </w:r>
      <w:r w:rsidRPr="00E83068">
        <w:rPr>
          <w:color w:val="auto"/>
        </w:rPr>
        <w:fldChar w:fldCharType="separate"/>
      </w:r>
      <w:r w:rsidRPr="00E83068">
        <w:rPr>
          <w:color w:val="auto"/>
        </w:rPr>
        <w:t>113</w:t>
      </w:r>
      <w:r w:rsidRPr="00E83068">
        <w:rPr>
          <w:color w:val="auto"/>
        </w:rPr>
        <w:fldChar w:fldCharType="end"/>
      </w:r>
    </w:p>
    <w:p w14:paraId="10D5DEE7"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Systems Pool</w:t>
      </w:r>
      <w:r w:rsidRPr="00E83068">
        <w:tab/>
      </w:r>
      <w:r w:rsidRPr="00E83068">
        <w:fldChar w:fldCharType="begin"/>
      </w:r>
      <w:r w:rsidRPr="00E83068">
        <w:instrText xml:space="preserve"> PAGEREF _Toc362940511 \h </w:instrText>
      </w:r>
      <w:r w:rsidRPr="00E83068">
        <w:fldChar w:fldCharType="separate"/>
      </w:r>
      <w:r w:rsidRPr="00E83068">
        <w:t>115</w:t>
      </w:r>
      <w:r w:rsidRPr="00E83068">
        <w:fldChar w:fldCharType="end"/>
      </w:r>
    </w:p>
    <w:p w14:paraId="77D505DA"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25</w:t>
      </w:r>
      <w:r w:rsidRPr="00E83068">
        <w:rPr>
          <w:color w:val="auto"/>
        </w:rPr>
        <w:t xml:space="preserve"> Microsoft Desktop Optimization Pack for Software Assurance</w:t>
      </w:r>
      <w:r w:rsidRPr="00E83068">
        <w:rPr>
          <w:color w:val="auto"/>
        </w:rPr>
        <w:tab/>
      </w:r>
      <w:r w:rsidRPr="00E83068">
        <w:rPr>
          <w:color w:val="auto"/>
        </w:rPr>
        <w:fldChar w:fldCharType="begin"/>
      </w:r>
      <w:r w:rsidRPr="00E83068">
        <w:rPr>
          <w:color w:val="auto"/>
        </w:rPr>
        <w:instrText xml:space="preserve"> PAGEREF _Toc362940512 \h </w:instrText>
      </w:r>
      <w:r w:rsidRPr="00E83068">
        <w:rPr>
          <w:color w:val="auto"/>
        </w:rPr>
      </w:r>
      <w:r w:rsidRPr="00E83068">
        <w:rPr>
          <w:color w:val="auto"/>
        </w:rPr>
        <w:fldChar w:fldCharType="separate"/>
      </w:r>
      <w:r w:rsidRPr="00E83068">
        <w:rPr>
          <w:color w:val="auto"/>
        </w:rPr>
        <w:t>115</w:t>
      </w:r>
      <w:r w:rsidRPr="00E83068">
        <w:rPr>
          <w:color w:val="auto"/>
        </w:rPr>
        <w:fldChar w:fldCharType="end"/>
      </w:r>
    </w:p>
    <w:p w14:paraId="424E766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26 </w:t>
      </w:r>
      <w:r w:rsidRPr="00E83068">
        <w:rPr>
          <w:color w:val="auto"/>
        </w:rPr>
        <w:t>Windows Embedded 8 Standard Enterprise Kit</w:t>
      </w:r>
      <w:r w:rsidRPr="00E83068">
        <w:rPr>
          <w:color w:val="auto"/>
        </w:rPr>
        <w:tab/>
      </w:r>
      <w:r w:rsidRPr="00E83068">
        <w:rPr>
          <w:color w:val="auto"/>
        </w:rPr>
        <w:fldChar w:fldCharType="begin"/>
      </w:r>
      <w:r w:rsidRPr="00E83068">
        <w:rPr>
          <w:color w:val="auto"/>
        </w:rPr>
        <w:instrText xml:space="preserve"> PAGEREF _Toc362940513 \h </w:instrText>
      </w:r>
      <w:r w:rsidRPr="00E83068">
        <w:rPr>
          <w:color w:val="auto"/>
        </w:rPr>
      </w:r>
      <w:r w:rsidRPr="00E83068">
        <w:rPr>
          <w:color w:val="auto"/>
        </w:rPr>
        <w:fldChar w:fldCharType="separate"/>
      </w:r>
      <w:r w:rsidRPr="00E83068">
        <w:rPr>
          <w:color w:val="auto"/>
        </w:rPr>
        <w:t>116</w:t>
      </w:r>
      <w:r w:rsidRPr="00E83068">
        <w:rPr>
          <w:color w:val="auto"/>
        </w:rPr>
        <w:fldChar w:fldCharType="end"/>
      </w:r>
    </w:p>
    <w:p w14:paraId="5721312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27 </w:t>
      </w:r>
      <w:r w:rsidRPr="00E83068">
        <w:rPr>
          <w:color w:val="auto"/>
        </w:rPr>
        <w:t>Windows Embedded 8 Industry Pro Sideloading</w:t>
      </w:r>
      <w:r w:rsidRPr="00E83068">
        <w:rPr>
          <w:color w:val="auto"/>
        </w:rPr>
        <w:tab/>
      </w:r>
      <w:r w:rsidRPr="00E83068">
        <w:rPr>
          <w:color w:val="auto"/>
        </w:rPr>
        <w:fldChar w:fldCharType="begin"/>
      </w:r>
      <w:r w:rsidRPr="00E83068">
        <w:rPr>
          <w:color w:val="auto"/>
        </w:rPr>
        <w:instrText xml:space="preserve"> PAGEREF _Toc362940514 \h </w:instrText>
      </w:r>
      <w:r w:rsidRPr="00E83068">
        <w:rPr>
          <w:color w:val="auto"/>
        </w:rPr>
      </w:r>
      <w:r w:rsidRPr="00E83068">
        <w:rPr>
          <w:color w:val="auto"/>
        </w:rPr>
        <w:fldChar w:fldCharType="separate"/>
      </w:r>
      <w:r w:rsidRPr="00E83068">
        <w:rPr>
          <w:color w:val="auto"/>
        </w:rPr>
        <w:t>116</w:t>
      </w:r>
      <w:r w:rsidRPr="00E83068">
        <w:rPr>
          <w:color w:val="auto"/>
        </w:rPr>
        <w:fldChar w:fldCharType="end"/>
      </w:r>
    </w:p>
    <w:p w14:paraId="2F674F9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28 </w:t>
      </w:r>
      <w:r w:rsidRPr="00E83068">
        <w:rPr>
          <w:color w:val="auto"/>
        </w:rPr>
        <w:t>Windows® Embedded 8 Industry Pro Upgrade</w:t>
      </w:r>
      <w:r w:rsidRPr="00E83068">
        <w:rPr>
          <w:color w:val="auto"/>
        </w:rPr>
        <w:tab/>
      </w:r>
      <w:r w:rsidRPr="00E83068">
        <w:rPr>
          <w:color w:val="auto"/>
        </w:rPr>
        <w:fldChar w:fldCharType="begin"/>
      </w:r>
      <w:r w:rsidRPr="00E83068">
        <w:rPr>
          <w:color w:val="auto"/>
        </w:rPr>
        <w:instrText xml:space="preserve"> PAGEREF _Toc362940515 \h </w:instrText>
      </w:r>
      <w:r w:rsidRPr="00E83068">
        <w:rPr>
          <w:color w:val="auto"/>
        </w:rPr>
      </w:r>
      <w:r w:rsidRPr="00E83068">
        <w:rPr>
          <w:color w:val="auto"/>
        </w:rPr>
        <w:fldChar w:fldCharType="separate"/>
      </w:r>
      <w:r w:rsidRPr="00E83068">
        <w:rPr>
          <w:color w:val="auto"/>
        </w:rPr>
        <w:t>116</w:t>
      </w:r>
      <w:r w:rsidRPr="00E83068">
        <w:rPr>
          <w:color w:val="auto"/>
        </w:rPr>
        <w:fldChar w:fldCharType="end"/>
      </w:r>
    </w:p>
    <w:p w14:paraId="2964B343"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29 </w:t>
      </w:r>
      <w:r w:rsidRPr="00E83068">
        <w:rPr>
          <w:color w:val="auto"/>
        </w:rPr>
        <w:t>Windows</w:t>
      </w:r>
      <w:r w:rsidRPr="00E83068">
        <w:rPr>
          <w:color w:val="auto"/>
          <w:vertAlign w:val="superscript"/>
        </w:rPr>
        <w:t>®</w:t>
      </w:r>
      <w:r w:rsidRPr="00E83068">
        <w:rPr>
          <w:color w:val="auto"/>
        </w:rPr>
        <w:t xml:space="preserve"> Companion Subscription License</w:t>
      </w:r>
      <w:r w:rsidRPr="00E83068">
        <w:rPr>
          <w:color w:val="auto"/>
        </w:rPr>
        <w:tab/>
      </w:r>
      <w:r w:rsidRPr="00E83068">
        <w:rPr>
          <w:color w:val="auto"/>
        </w:rPr>
        <w:fldChar w:fldCharType="begin"/>
      </w:r>
      <w:r w:rsidRPr="00E83068">
        <w:rPr>
          <w:color w:val="auto"/>
        </w:rPr>
        <w:instrText xml:space="preserve"> PAGEREF _Toc362940516 \h </w:instrText>
      </w:r>
      <w:r w:rsidRPr="00E83068">
        <w:rPr>
          <w:color w:val="auto"/>
        </w:rPr>
      </w:r>
      <w:r w:rsidRPr="00E83068">
        <w:rPr>
          <w:color w:val="auto"/>
        </w:rPr>
        <w:fldChar w:fldCharType="separate"/>
      </w:r>
      <w:r w:rsidRPr="00E83068">
        <w:rPr>
          <w:color w:val="auto"/>
        </w:rPr>
        <w:t>118</w:t>
      </w:r>
      <w:r w:rsidRPr="00E83068">
        <w:rPr>
          <w:color w:val="auto"/>
        </w:rPr>
        <w:fldChar w:fldCharType="end"/>
      </w:r>
    </w:p>
    <w:p w14:paraId="173DEAA8"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30</w:t>
      </w:r>
      <w:r w:rsidRPr="00E83068">
        <w:rPr>
          <w:rFonts w:eastAsia="Times New Roman"/>
          <w:color w:val="auto"/>
        </w:rPr>
        <w:t xml:space="preserve"> Windows Vista DVD Playback Pack</w:t>
      </w:r>
      <w:r w:rsidRPr="00E83068">
        <w:rPr>
          <w:color w:val="auto"/>
        </w:rPr>
        <w:tab/>
      </w:r>
      <w:r w:rsidRPr="00E83068">
        <w:rPr>
          <w:color w:val="auto"/>
        </w:rPr>
        <w:fldChar w:fldCharType="begin"/>
      </w:r>
      <w:r w:rsidRPr="00E83068">
        <w:rPr>
          <w:color w:val="auto"/>
        </w:rPr>
        <w:instrText xml:space="preserve"> PAGEREF _Toc362940517 \h </w:instrText>
      </w:r>
      <w:r w:rsidRPr="00E83068">
        <w:rPr>
          <w:color w:val="auto"/>
        </w:rPr>
      </w:r>
      <w:r w:rsidRPr="00E83068">
        <w:rPr>
          <w:color w:val="auto"/>
        </w:rPr>
        <w:fldChar w:fldCharType="separate"/>
      </w:r>
      <w:r w:rsidRPr="00E83068">
        <w:rPr>
          <w:color w:val="auto"/>
        </w:rPr>
        <w:t>118</w:t>
      </w:r>
      <w:r w:rsidRPr="00E83068">
        <w:rPr>
          <w:color w:val="auto"/>
        </w:rPr>
        <w:fldChar w:fldCharType="end"/>
      </w:r>
    </w:p>
    <w:p w14:paraId="3D5FF64A"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31</w:t>
      </w:r>
      <w:r w:rsidRPr="00E83068">
        <w:rPr>
          <w:color w:val="auto"/>
        </w:rPr>
        <w:t xml:space="preserve"> Windows</w:t>
      </w:r>
      <w:r w:rsidRPr="00E83068">
        <w:rPr>
          <w:color w:val="auto"/>
          <w:vertAlign w:val="superscript"/>
        </w:rPr>
        <w:t>®</w:t>
      </w:r>
      <w:r w:rsidRPr="00E83068">
        <w:rPr>
          <w:color w:val="auto"/>
        </w:rPr>
        <w:t xml:space="preserve"> 7 Partners in Learning</w:t>
      </w:r>
      <w:r w:rsidRPr="00E83068">
        <w:rPr>
          <w:color w:val="auto"/>
        </w:rPr>
        <w:tab/>
      </w:r>
      <w:r w:rsidRPr="00E83068">
        <w:rPr>
          <w:color w:val="auto"/>
        </w:rPr>
        <w:fldChar w:fldCharType="begin"/>
      </w:r>
      <w:r w:rsidRPr="00E83068">
        <w:rPr>
          <w:color w:val="auto"/>
        </w:rPr>
        <w:instrText xml:space="preserve"> PAGEREF _Toc362940518 \h </w:instrText>
      </w:r>
      <w:r w:rsidRPr="00E83068">
        <w:rPr>
          <w:color w:val="auto"/>
        </w:rPr>
      </w:r>
      <w:r w:rsidRPr="00E83068">
        <w:rPr>
          <w:color w:val="auto"/>
        </w:rPr>
        <w:fldChar w:fldCharType="separate"/>
      </w:r>
      <w:r w:rsidRPr="00E83068">
        <w:rPr>
          <w:color w:val="auto"/>
        </w:rPr>
        <w:t>118</w:t>
      </w:r>
      <w:r w:rsidRPr="00E83068">
        <w:rPr>
          <w:color w:val="auto"/>
        </w:rPr>
        <w:fldChar w:fldCharType="end"/>
      </w:r>
    </w:p>
    <w:p w14:paraId="257844C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32</w:t>
      </w:r>
      <w:r w:rsidRPr="00E83068">
        <w:rPr>
          <w:color w:val="auto"/>
        </w:rPr>
        <w:t xml:space="preserve"> Windows</w:t>
      </w:r>
      <w:r w:rsidRPr="00E83068">
        <w:rPr>
          <w:color w:val="auto"/>
          <w:vertAlign w:val="superscript"/>
        </w:rPr>
        <w:t>®</w:t>
      </w:r>
      <w:r w:rsidRPr="00E83068">
        <w:rPr>
          <w:color w:val="auto"/>
        </w:rPr>
        <w:t xml:space="preserve"> 8 Enterprise Sideloading</w:t>
      </w:r>
      <w:r w:rsidRPr="00E83068">
        <w:rPr>
          <w:color w:val="auto"/>
        </w:rPr>
        <w:tab/>
      </w:r>
      <w:r w:rsidRPr="00E83068">
        <w:rPr>
          <w:color w:val="auto"/>
        </w:rPr>
        <w:fldChar w:fldCharType="begin"/>
      </w:r>
      <w:r w:rsidRPr="00E83068">
        <w:rPr>
          <w:color w:val="auto"/>
        </w:rPr>
        <w:instrText xml:space="preserve"> PAGEREF _Toc362940519 \h </w:instrText>
      </w:r>
      <w:r w:rsidRPr="00E83068">
        <w:rPr>
          <w:color w:val="auto"/>
        </w:rPr>
      </w:r>
      <w:r w:rsidRPr="00E83068">
        <w:rPr>
          <w:color w:val="auto"/>
        </w:rPr>
        <w:fldChar w:fldCharType="separate"/>
      </w:r>
      <w:r w:rsidRPr="00E83068">
        <w:rPr>
          <w:color w:val="auto"/>
        </w:rPr>
        <w:t>118</w:t>
      </w:r>
      <w:r w:rsidRPr="00E83068">
        <w:rPr>
          <w:color w:val="auto"/>
        </w:rPr>
        <w:fldChar w:fldCharType="end"/>
      </w:r>
    </w:p>
    <w:p w14:paraId="11F2921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33</w:t>
      </w:r>
      <w:r w:rsidRPr="00E83068">
        <w:rPr>
          <w:color w:val="auto"/>
        </w:rPr>
        <w:t xml:space="preserve"> Windows</w:t>
      </w:r>
      <w:r w:rsidRPr="00E83068">
        <w:rPr>
          <w:color w:val="auto"/>
          <w:vertAlign w:val="superscript"/>
        </w:rPr>
        <w:t>®</w:t>
      </w:r>
      <w:r w:rsidRPr="00E83068">
        <w:rPr>
          <w:color w:val="auto"/>
        </w:rPr>
        <w:t xml:space="preserve"> 8 Pro Upgrade and Windows Intune (Per Device)</w:t>
      </w:r>
      <w:r w:rsidRPr="00E83068">
        <w:rPr>
          <w:color w:val="auto"/>
        </w:rPr>
        <w:tab/>
      </w:r>
      <w:r w:rsidRPr="00E83068">
        <w:rPr>
          <w:color w:val="auto"/>
        </w:rPr>
        <w:fldChar w:fldCharType="begin"/>
      </w:r>
      <w:r w:rsidRPr="00E83068">
        <w:rPr>
          <w:color w:val="auto"/>
        </w:rPr>
        <w:instrText xml:space="preserve"> PAGEREF _Toc362940520 \h </w:instrText>
      </w:r>
      <w:r w:rsidRPr="00E83068">
        <w:rPr>
          <w:color w:val="auto"/>
        </w:rPr>
      </w:r>
      <w:r w:rsidRPr="00E83068">
        <w:rPr>
          <w:color w:val="auto"/>
        </w:rPr>
        <w:fldChar w:fldCharType="separate"/>
      </w:r>
      <w:r w:rsidRPr="00E83068">
        <w:rPr>
          <w:color w:val="auto"/>
        </w:rPr>
        <w:t>119</w:t>
      </w:r>
      <w:r w:rsidRPr="00E83068">
        <w:rPr>
          <w:color w:val="auto"/>
        </w:rPr>
        <w:fldChar w:fldCharType="end"/>
      </w:r>
    </w:p>
    <w:p w14:paraId="21DAEDAC"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34 </w:t>
      </w:r>
      <w:r w:rsidRPr="00E83068">
        <w:rPr>
          <w:rFonts w:cs="Tahoma"/>
        </w:rPr>
        <w:t>Windows Intune Add-on (Per Device)</w:t>
      </w:r>
      <w:r w:rsidRPr="00E83068">
        <w:tab/>
      </w:r>
      <w:r w:rsidRPr="00E83068">
        <w:fldChar w:fldCharType="begin"/>
      </w:r>
      <w:r w:rsidRPr="00E83068">
        <w:instrText xml:space="preserve"> PAGEREF _Toc362940521 \h </w:instrText>
      </w:r>
      <w:r w:rsidRPr="00E83068">
        <w:fldChar w:fldCharType="separate"/>
      </w:r>
      <w:r w:rsidRPr="00E83068">
        <w:t>126</w:t>
      </w:r>
      <w:r w:rsidRPr="00E83068">
        <w:fldChar w:fldCharType="end"/>
      </w:r>
    </w:p>
    <w:p w14:paraId="66DCA23E" w14:textId="77777777" w:rsidR="00E83068" w:rsidRPr="00E83068" w:rsidRDefault="00E83068">
      <w:pPr>
        <w:pStyle w:val="TOC2"/>
        <w:rPr>
          <w:rFonts w:asciiTheme="minorHAnsi" w:eastAsiaTheme="minorEastAsia" w:hAnsiTheme="minorHAnsi" w:cstheme="minorBidi"/>
          <w:sz w:val="22"/>
          <w:szCs w:val="22"/>
        </w:rPr>
      </w:pPr>
      <w:r w:rsidRPr="00E83068">
        <w:rPr>
          <w:rFonts w:cs="Tahoma"/>
        </w:rPr>
        <w:t>Servers Pool</w:t>
      </w:r>
      <w:r w:rsidRPr="00E83068">
        <w:tab/>
      </w:r>
      <w:r w:rsidRPr="00E83068">
        <w:fldChar w:fldCharType="begin"/>
      </w:r>
      <w:r w:rsidRPr="00E83068">
        <w:instrText xml:space="preserve"> PAGEREF _Toc362940522 \h </w:instrText>
      </w:r>
      <w:r w:rsidRPr="00E83068">
        <w:fldChar w:fldCharType="separate"/>
      </w:r>
      <w:r w:rsidRPr="00E83068">
        <w:t>127</w:t>
      </w:r>
      <w:r w:rsidRPr="00E83068">
        <w:fldChar w:fldCharType="end"/>
      </w:r>
    </w:p>
    <w:p w14:paraId="39491EA8"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35</w:t>
      </w:r>
      <w:r w:rsidRPr="00E83068">
        <w:rPr>
          <w:rFonts w:cs="Tahoma"/>
        </w:rPr>
        <w:t xml:space="preserve"> Bing Maps Public Website Usage Add-On and Bing Maps Internal Website Usage Add-On SL</w:t>
      </w:r>
      <w:r w:rsidRPr="00E83068">
        <w:tab/>
      </w:r>
      <w:r w:rsidRPr="00E83068">
        <w:fldChar w:fldCharType="begin"/>
      </w:r>
      <w:r w:rsidRPr="00E83068">
        <w:instrText xml:space="preserve"> PAGEREF _Toc362940523 \h </w:instrText>
      </w:r>
      <w:r w:rsidRPr="00E83068">
        <w:fldChar w:fldCharType="separate"/>
      </w:r>
      <w:r w:rsidRPr="00E83068">
        <w:t>127</w:t>
      </w:r>
      <w:r w:rsidRPr="00E83068">
        <w:fldChar w:fldCharType="end"/>
      </w:r>
    </w:p>
    <w:p w14:paraId="4529EFB8"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36 </w:t>
      </w:r>
      <w:r w:rsidRPr="00E83068">
        <w:rPr>
          <w:color w:val="auto"/>
        </w:rPr>
        <w:t>BizTalk Server</w:t>
      </w:r>
      <w:r w:rsidRPr="00E83068">
        <w:rPr>
          <w:color w:val="auto"/>
          <w:vertAlign w:val="superscript"/>
        </w:rPr>
        <w:t>®</w:t>
      </w:r>
      <w:r w:rsidRPr="00E83068">
        <w:rPr>
          <w:color w:val="auto"/>
        </w:rPr>
        <w:t xml:space="preserve"> 2013 Branch</w:t>
      </w:r>
      <w:r w:rsidRPr="00E83068">
        <w:rPr>
          <w:color w:val="auto"/>
        </w:rPr>
        <w:tab/>
      </w:r>
      <w:r w:rsidRPr="00E83068">
        <w:rPr>
          <w:color w:val="auto"/>
        </w:rPr>
        <w:fldChar w:fldCharType="begin"/>
      </w:r>
      <w:r w:rsidRPr="00E83068">
        <w:rPr>
          <w:color w:val="auto"/>
        </w:rPr>
        <w:instrText xml:space="preserve"> PAGEREF _Toc362940524 \h </w:instrText>
      </w:r>
      <w:r w:rsidRPr="00E83068">
        <w:rPr>
          <w:color w:val="auto"/>
        </w:rPr>
      </w:r>
      <w:r w:rsidRPr="00E83068">
        <w:rPr>
          <w:color w:val="auto"/>
        </w:rPr>
        <w:fldChar w:fldCharType="separate"/>
      </w:r>
      <w:r w:rsidRPr="00E83068">
        <w:rPr>
          <w:color w:val="auto"/>
        </w:rPr>
        <w:t>129</w:t>
      </w:r>
      <w:r w:rsidRPr="00E83068">
        <w:rPr>
          <w:color w:val="auto"/>
        </w:rPr>
        <w:fldChar w:fldCharType="end"/>
      </w:r>
    </w:p>
    <w:p w14:paraId="74DE33C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37 </w:t>
      </w:r>
      <w:r w:rsidRPr="00E83068">
        <w:rPr>
          <w:color w:val="auto"/>
        </w:rPr>
        <w:t>BizTalk Server</w:t>
      </w:r>
      <w:r w:rsidRPr="00E83068">
        <w:rPr>
          <w:color w:val="auto"/>
          <w:vertAlign w:val="superscript"/>
        </w:rPr>
        <w:t>®</w:t>
      </w:r>
      <w:r w:rsidRPr="00E83068">
        <w:rPr>
          <w:color w:val="auto"/>
        </w:rPr>
        <w:t xml:space="preserve"> 2013 Enterprise</w:t>
      </w:r>
      <w:r w:rsidRPr="00E83068">
        <w:rPr>
          <w:color w:val="auto"/>
        </w:rPr>
        <w:tab/>
      </w:r>
      <w:r w:rsidRPr="00E83068">
        <w:rPr>
          <w:color w:val="auto"/>
        </w:rPr>
        <w:fldChar w:fldCharType="begin"/>
      </w:r>
      <w:r w:rsidRPr="00E83068">
        <w:rPr>
          <w:color w:val="auto"/>
        </w:rPr>
        <w:instrText xml:space="preserve"> PAGEREF _Toc362940525 \h </w:instrText>
      </w:r>
      <w:r w:rsidRPr="00E83068">
        <w:rPr>
          <w:color w:val="auto"/>
        </w:rPr>
      </w:r>
      <w:r w:rsidRPr="00E83068">
        <w:rPr>
          <w:color w:val="auto"/>
        </w:rPr>
        <w:fldChar w:fldCharType="separate"/>
      </w:r>
      <w:r w:rsidRPr="00E83068">
        <w:rPr>
          <w:color w:val="auto"/>
        </w:rPr>
        <w:t>130</w:t>
      </w:r>
      <w:r w:rsidRPr="00E83068">
        <w:rPr>
          <w:color w:val="auto"/>
        </w:rPr>
        <w:fldChar w:fldCharType="end"/>
      </w:r>
    </w:p>
    <w:p w14:paraId="0B74E2D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38</w:t>
      </w:r>
      <w:r w:rsidRPr="00E83068">
        <w:rPr>
          <w:color w:val="auto"/>
        </w:rPr>
        <w:t xml:space="preserve"> BizTalk Server</w:t>
      </w:r>
      <w:r w:rsidRPr="00E83068">
        <w:rPr>
          <w:color w:val="auto"/>
          <w:vertAlign w:val="superscript"/>
        </w:rPr>
        <w:t>®</w:t>
      </w:r>
      <w:r w:rsidRPr="00E83068">
        <w:rPr>
          <w:color w:val="auto"/>
        </w:rPr>
        <w:t xml:space="preserve"> 2013 Standard</w:t>
      </w:r>
      <w:r w:rsidRPr="00E83068">
        <w:rPr>
          <w:color w:val="auto"/>
        </w:rPr>
        <w:tab/>
      </w:r>
      <w:r w:rsidRPr="00E83068">
        <w:rPr>
          <w:color w:val="auto"/>
        </w:rPr>
        <w:fldChar w:fldCharType="begin"/>
      </w:r>
      <w:r w:rsidRPr="00E83068">
        <w:rPr>
          <w:color w:val="auto"/>
        </w:rPr>
        <w:instrText xml:space="preserve"> PAGEREF _Toc362940526 \h </w:instrText>
      </w:r>
      <w:r w:rsidRPr="00E83068">
        <w:rPr>
          <w:color w:val="auto"/>
        </w:rPr>
      </w:r>
      <w:r w:rsidRPr="00E83068">
        <w:rPr>
          <w:color w:val="auto"/>
        </w:rPr>
        <w:fldChar w:fldCharType="separate"/>
      </w:r>
      <w:r w:rsidRPr="00E83068">
        <w:rPr>
          <w:color w:val="auto"/>
        </w:rPr>
        <w:t>131</w:t>
      </w:r>
      <w:r w:rsidRPr="00E83068">
        <w:rPr>
          <w:color w:val="auto"/>
        </w:rPr>
        <w:fldChar w:fldCharType="end"/>
      </w:r>
    </w:p>
    <w:p w14:paraId="1E2DFBBD"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39 </w:t>
      </w:r>
      <w:r w:rsidRPr="00E83068">
        <w:rPr>
          <w:color w:val="auto"/>
        </w:rPr>
        <w:t>Business Intelligence Appliance 2012</w:t>
      </w:r>
      <w:r w:rsidRPr="00E83068">
        <w:rPr>
          <w:color w:val="auto"/>
        </w:rPr>
        <w:tab/>
      </w:r>
      <w:r w:rsidRPr="00E83068">
        <w:rPr>
          <w:color w:val="auto"/>
        </w:rPr>
        <w:fldChar w:fldCharType="begin"/>
      </w:r>
      <w:r w:rsidRPr="00E83068">
        <w:rPr>
          <w:color w:val="auto"/>
        </w:rPr>
        <w:instrText xml:space="preserve"> PAGEREF _Toc362940527 \h </w:instrText>
      </w:r>
      <w:r w:rsidRPr="00E83068">
        <w:rPr>
          <w:color w:val="auto"/>
        </w:rPr>
      </w:r>
      <w:r w:rsidRPr="00E83068">
        <w:rPr>
          <w:color w:val="auto"/>
        </w:rPr>
        <w:fldChar w:fldCharType="separate"/>
      </w:r>
      <w:r w:rsidRPr="00E83068">
        <w:rPr>
          <w:color w:val="auto"/>
        </w:rPr>
        <w:t>132</w:t>
      </w:r>
      <w:r w:rsidRPr="00E83068">
        <w:rPr>
          <w:color w:val="auto"/>
        </w:rPr>
        <w:fldChar w:fldCharType="end"/>
      </w:r>
    </w:p>
    <w:p w14:paraId="651F41A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40</w:t>
      </w:r>
      <w:r w:rsidRPr="00E83068">
        <w:rPr>
          <w:color w:val="auto"/>
        </w:rPr>
        <w:t xml:space="preserve"> Core CAL Suite Bridge for Office 365, Core CAL Suite Bridge for Office 365 and Windows Intune, and Core CAL Suite Bridge for Windows Intune</w:t>
      </w:r>
      <w:r w:rsidRPr="00E83068">
        <w:rPr>
          <w:color w:val="auto"/>
        </w:rPr>
        <w:tab/>
      </w:r>
      <w:r w:rsidRPr="00E83068">
        <w:rPr>
          <w:color w:val="auto"/>
        </w:rPr>
        <w:fldChar w:fldCharType="begin"/>
      </w:r>
      <w:r w:rsidRPr="00E83068">
        <w:rPr>
          <w:color w:val="auto"/>
        </w:rPr>
        <w:instrText xml:space="preserve"> PAGEREF _Toc362940528 \h </w:instrText>
      </w:r>
      <w:r w:rsidRPr="00E83068">
        <w:rPr>
          <w:color w:val="auto"/>
        </w:rPr>
      </w:r>
      <w:r w:rsidRPr="00E83068">
        <w:rPr>
          <w:color w:val="auto"/>
        </w:rPr>
        <w:fldChar w:fldCharType="separate"/>
      </w:r>
      <w:r w:rsidRPr="00E83068">
        <w:rPr>
          <w:color w:val="auto"/>
        </w:rPr>
        <w:t>132</w:t>
      </w:r>
      <w:r w:rsidRPr="00E83068">
        <w:rPr>
          <w:color w:val="auto"/>
        </w:rPr>
        <w:fldChar w:fldCharType="end"/>
      </w:r>
    </w:p>
    <w:p w14:paraId="7B265BC9"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41</w:t>
      </w:r>
      <w:r w:rsidRPr="00E83068">
        <w:rPr>
          <w:color w:val="auto"/>
        </w:rPr>
        <w:t xml:space="preserve"> Core CAL Suite</w:t>
      </w:r>
      <w:r w:rsidRPr="00E83068">
        <w:rPr>
          <w:color w:val="auto"/>
        </w:rPr>
        <w:tab/>
      </w:r>
      <w:r w:rsidRPr="00E83068">
        <w:rPr>
          <w:color w:val="auto"/>
        </w:rPr>
        <w:fldChar w:fldCharType="begin"/>
      </w:r>
      <w:r w:rsidRPr="00E83068">
        <w:rPr>
          <w:color w:val="auto"/>
        </w:rPr>
        <w:instrText xml:space="preserve"> PAGEREF _Toc362940529 \h </w:instrText>
      </w:r>
      <w:r w:rsidRPr="00E83068">
        <w:rPr>
          <w:color w:val="auto"/>
        </w:rPr>
      </w:r>
      <w:r w:rsidRPr="00E83068">
        <w:rPr>
          <w:color w:val="auto"/>
        </w:rPr>
        <w:fldChar w:fldCharType="separate"/>
      </w:r>
      <w:r w:rsidRPr="00E83068">
        <w:rPr>
          <w:color w:val="auto"/>
        </w:rPr>
        <w:t>133</w:t>
      </w:r>
      <w:r w:rsidRPr="00E83068">
        <w:rPr>
          <w:color w:val="auto"/>
        </w:rPr>
        <w:fldChar w:fldCharType="end"/>
      </w:r>
    </w:p>
    <w:p w14:paraId="099C3019"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42</w:t>
      </w:r>
      <w:r w:rsidRPr="00E83068">
        <w:rPr>
          <w:color w:val="auto"/>
        </w:rPr>
        <w:t xml:space="preserve"> Core Infrastructure Server Suite Standard</w:t>
      </w:r>
      <w:r w:rsidRPr="00E83068">
        <w:rPr>
          <w:color w:val="auto"/>
        </w:rPr>
        <w:tab/>
      </w:r>
      <w:r w:rsidRPr="00E83068">
        <w:rPr>
          <w:color w:val="auto"/>
        </w:rPr>
        <w:fldChar w:fldCharType="begin"/>
      </w:r>
      <w:r w:rsidRPr="00E83068">
        <w:rPr>
          <w:color w:val="auto"/>
        </w:rPr>
        <w:instrText xml:space="preserve"> PAGEREF _Toc362940530 \h </w:instrText>
      </w:r>
      <w:r w:rsidRPr="00E83068">
        <w:rPr>
          <w:color w:val="auto"/>
        </w:rPr>
      </w:r>
      <w:r w:rsidRPr="00E83068">
        <w:rPr>
          <w:color w:val="auto"/>
        </w:rPr>
        <w:fldChar w:fldCharType="separate"/>
      </w:r>
      <w:r w:rsidRPr="00E83068">
        <w:rPr>
          <w:color w:val="auto"/>
        </w:rPr>
        <w:t>134</w:t>
      </w:r>
      <w:r w:rsidRPr="00E83068">
        <w:rPr>
          <w:color w:val="auto"/>
        </w:rPr>
        <w:fldChar w:fldCharType="end"/>
      </w:r>
    </w:p>
    <w:p w14:paraId="47EDEF2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43</w:t>
      </w:r>
      <w:r w:rsidRPr="00E83068">
        <w:rPr>
          <w:color w:val="auto"/>
        </w:rPr>
        <w:t xml:space="preserve"> Core Infrastructure Server Suite Enterprise</w:t>
      </w:r>
      <w:r w:rsidRPr="00E83068">
        <w:rPr>
          <w:color w:val="auto"/>
        </w:rPr>
        <w:tab/>
      </w:r>
      <w:r w:rsidRPr="00E83068">
        <w:rPr>
          <w:color w:val="auto"/>
        </w:rPr>
        <w:fldChar w:fldCharType="begin"/>
      </w:r>
      <w:r w:rsidRPr="00E83068">
        <w:rPr>
          <w:color w:val="auto"/>
        </w:rPr>
        <w:instrText xml:space="preserve"> PAGEREF _Toc362940531 \h </w:instrText>
      </w:r>
      <w:r w:rsidRPr="00E83068">
        <w:rPr>
          <w:color w:val="auto"/>
        </w:rPr>
      </w:r>
      <w:r w:rsidRPr="00E83068">
        <w:rPr>
          <w:color w:val="auto"/>
        </w:rPr>
        <w:fldChar w:fldCharType="separate"/>
      </w:r>
      <w:r w:rsidRPr="00E83068">
        <w:rPr>
          <w:color w:val="auto"/>
        </w:rPr>
        <w:t>135</w:t>
      </w:r>
      <w:r w:rsidRPr="00E83068">
        <w:rPr>
          <w:color w:val="auto"/>
        </w:rPr>
        <w:fldChar w:fldCharType="end"/>
      </w:r>
    </w:p>
    <w:p w14:paraId="0DFC43E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44</w:t>
      </w:r>
      <w:r w:rsidRPr="00E83068">
        <w:rPr>
          <w:color w:val="auto"/>
        </w:rPr>
        <w:t xml:space="preserve"> Core Infrastructure Server Suite Datacenter</w:t>
      </w:r>
      <w:r w:rsidRPr="00E83068">
        <w:rPr>
          <w:color w:val="auto"/>
        </w:rPr>
        <w:tab/>
      </w:r>
      <w:r w:rsidRPr="00E83068">
        <w:rPr>
          <w:color w:val="auto"/>
        </w:rPr>
        <w:fldChar w:fldCharType="begin"/>
      </w:r>
      <w:r w:rsidRPr="00E83068">
        <w:rPr>
          <w:color w:val="auto"/>
        </w:rPr>
        <w:instrText xml:space="preserve"> PAGEREF _Toc362940532 \h </w:instrText>
      </w:r>
      <w:r w:rsidRPr="00E83068">
        <w:rPr>
          <w:color w:val="auto"/>
        </w:rPr>
      </w:r>
      <w:r w:rsidRPr="00E83068">
        <w:rPr>
          <w:color w:val="auto"/>
        </w:rPr>
        <w:fldChar w:fldCharType="separate"/>
      </w:r>
      <w:r w:rsidRPr="00E83068">
        <w:rPr>
          <w:color w:val="auto"/>
        </w:rPr>
        <w:t>135</w:t>
      </w:r>
      <w:r w:rsidRPr="00E83068">
        <w:rPr>
          <w:color w:val="auto"/>
        </w:rPr>
        <w:fldChar w:fldCharType="end"/>
      </w:r>
    </w:p>
    <w:p w14:paraId="21C57FC9" w14:textId="77777777" w:rsidR="00E83068" w:rsidRPr="00E83068" w:rsidRDefault="00E83068">
      <w:pPr>
        <w:pStyle w:val="TOC2"/>
        <w:rPr>
          <w:rFonts w:asciiTheme="minorHAnsi" w:eastAsiaTheme="minorEastAsia" w:hAnsiTheme="minorHAnsi" w:cstheme="minorBidi"/>
          <w:sz w:val="22"/>
          <w:szCs w:val="22"/>
        </w:rPr>
      </w:pPr>
      <w:r w:rsidRPr="00E83068">
        <w:rPr>
          <w:rFonts w:eastAsia="Times New Roman" w:cs="Tahoma"/>
          <w:caps/>
          <w:vertAlign w:val="superscript"/>
        </w:rPr>
        <w:t xml:space="preserve">45 </w:t>
      </w:r>
      <w:r w:rsidRPr="00E83068">
        <w:rPr>
          <w:rFonts w:eastAsia="Times New Roman" w:cs="Tahoma"/>
        </w:rPr>
        <w:t>Duet Enterprise 2.0</w:t>
      </w:r>
      <w:r w:rsidRPr="00E83068">
        <w:tab/>
      </w:r>
      <w:r w:rsidRPr="00E83068">
        <w:fldChar w:fldCharType="begin"/>
      </w:r>
      <w:r w:rsidRPr="00E83068">
        <w:instrText xml:space="preserve"> PAGEREF _Toc362940533 \h </w:instrText>
      </w:r>
      <w:r w:rsidRPr="00E83068">
        <w:fldChar w:fldCharType="separate"/>
      </w:r>
      <w:r w:rsidRPr="00E83068">
        <w:t>137</w:t>
      </w:r>
      <w:r w:rsidRPr="00E83068">
        <w:fldChar w:fldCharType="end"/>
      </w:r>
    </w:p>
    <w:p w14:paraId="30C4027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46</w:t>
      </w:r>
      <w:r w:rsidRPr="00E83068">
        <w:rPr>
          <w:color w:val="auto"/>
        </w:rPr>
        <w:t xml:space="preserve"> Microsoft Dynamics CRM Online</w:t>
      </w:r>
      <w:r w:rsidRPr="00E83068">
        <w:rPr>
          <w:color w:val="auto"/>
        </w:rPr>
        <w:tab/>
      </w:r>
      <w:r w:rsidRPr="00E83068">
        <w:rPr>
          <w:color w:val="auto"/>
        </w:rPr>
        <w:fldChar w:fldCharType="begin"/>
      </w:r>
      <w:r w:rsidRPr="00E83068">
        <w:rPr>
          <w:color w:val="auto"/>
        </w:rPr>
        <w:instrText xml:space="preserve"> PAGEREF _Toc362940534 \h </w:instrText>
      </w:r>
      <w:r w:rsidRPr="00E83068">
        <w:rPr>
          <w:color w:val="auto"/>
        </w:rPr>
      </w:r>
      <w:r w:rsidRPr="00E83068">
        <w:rPr>
          <w:color w:val="auto"/>
        </w:rPr>
        <w:fldChar w:fldCharType="separate"/>
      </w:r>
      <w:r w:rsidRPr="00E83068">
        <w:rPr>
          <w:color w:val="auto"/>
        </w:rPr>
        <w:t>137</w:t>
      </w:r>
      <w:r w:rsidRPr="00E83068">
        <w:rPr>
          <w:color w:val="auto"/>
        </w:rPr>
        <w:fldChar w:fldCharType="end"/>
      </w:r>
    </w:p>
    <w:p w14:paraId="6A9F246F"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47 </w:t>
      </w:r>
      <w:r w:rsidRPr="00E83068">
        <w:rPr>
          <w:color w:val="auto"/>
        </w:rPr>
        <w:t>Enterprise CAL Suite Bridge for Office 365, Enterprise CAL Suite Bridge for Office 365 and Windows Intune, and Enterprise CAL Suite Bridge for Windows Intune</w:t>
      </w:r>
      <w:r w:rsidRPr="00E83068">
        <w:rPr>
          <w:color w:val="auto"/>
        </w:rPr>
        <w:tab/>
      </w:r>
      <w:r w:rsidRPr="00E83068">
        <w:rPr>
          <w:color w:val="auto"/>
        </w:rPr>
        <w:fldChar w:fldCharType="begin"/>
      </w:r>
      <w:r w:rsidRPr="00E83068">
        <w:rPr>
          <w:color w:val="auto"/>
        </w:rPr>
        <w:instrText xml:space="preserve"> PAGEREF _Toc362940535 \h </w:instrText>
      </w:r>
      <w:r w:rsidRPr="00E83068">
        <w:rPr>
          <w:color w:val="auto"/>
        </w:rPr>
      </w:r>
      <w:r w:rsidRPr="00E83068">
        <w:rPr>
          <w:color w:val="auto"/>
        </w:rPr>
        <w:fldChar w:fldCharType="separate"/>
      </w:r>
      <w:r w:rsidRPr="00E83068">
        <w:rPr>
          <w:color w:val="auto"/>
        </w:rPr>
        <w:t>138</w:t>
      </w:r>
      <w:r w:rsidRPr="00E83068">
        <w:rPr>
          <w:color w:val="auto"/>
        </w:rPr>
        <w:fldChar w:fldCharType="end"/>
      </w:r>
    </w:p>
    <w:p w14:paraId="76459FAC"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48</w:t>
      </w:r>
      <w:r w:rsidRPr="00E83068">
        <w:rPr>
          <w:color w:val="auto"/>
        </w:rPr>
        <w:t xml:space="preserve"> Enterprise CAL Suite</w:t>
      </w:r>
      <w:r w:rsidRPr="00E83068">
        <w:rPr>
          <w:color w:val="auto"/>
        </w:rPr>
        <w:tab/>
      </w:r>
      <w:r w:rsidRPr="00E83068">
        <w:rPr>
          <w:color w:val="auto"/>
        </w:rPr>
        <w:fldChar w:fldCharType="begin"/>
      </w:r>
      <w:r w:rsidRPr="00E83068">
        <w:rPr>
          <w:color w:val="auto"/>
        </w:rPr>
        <w:instrText xml:space="preserve"> PAGEREF _Toc362940536 \h </w:instrText>
      </w:r>
      <w:r w:rsidRPr="00E83068">
        <w:rPr>
          <w:color w:val="auto"/>
        </w:rPr>
      </w:r>
      <w:r w:rsidRPr="00E83068">
        <w:rPr>
          <w:color w:val="auto"/>
        </w:rPr>
        <w:fldChar w:fldCharType="separate"/>
      </w:r>
      <w:r w:rsidRPr="00E83068">
        <w:rPr>
          <w:color w:val="auto"/>
        </w:rPr>
        <w:t>138</w:t>
      </w:r>
      <w:r w:rsidRPr="00E83068">
        <w:rPr>
          <w:color w:val="auto"/>
        </w:rPr>
        <w:fldChar w:fldCharType="end"/>
      </w:r>
    </w:p>
    <w:p w14:paraId="680B7228"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49</w:t>
      </w:r>
      <w:r w:rsidRPr="00E83068">
        <w:rPr>
          <w:color w:val="auto"/>
        </w:rPr>
        <w:t xml:space="preserve"> Exchange Enterprise CAL with Services 2013</w:t>
      </w:r>
      <w:r w:rsidRPr="00E83068">
        <w:rPr>
          <w:color w:val="auto"/>
        </w:rPr>
        <w:tab/>
      </w:r>
      <w:r w:rsidRPr="00E83068">
        <w:rPr>
          <w:color w:val="auto"/>
        </w:rPr>
        <w:fldChar w:fldCharType="begin"/>
      </w:r>
      <w:r w:rsidRPr="00E83068">
        <w:rPr>
          <w:color w:val="auto"/>
        </w:rPr>
        <w:instrText xml:space="preserve"> PAGEREF _Toc362940537 \h </w:instrText>
      </w:r>
      <w:r w:rsidRPr="00E83068">
        <w:rPr>
          <w:color w:val="auto"/>
        </w:rPr>
      </w:r>
      <w:r w:rsidRPr="00E83068">
        <w:rPr>
          <w:color w:val="auto"/>
        </w:rPr>
        <w:fldChar w:fldCharType="separate"/>
      </w:r>
      <w:r w:rsidRPr="00E83068">
        <w:rPr>
          <w:color w:val="auto"/>
        </w:rPr>
        <w:t>140</w:t>
      </w:r>
      <w:r w:rsidRPr="00E83068">
        <w:rPr>
          <w:color w:val="auto"/>
        </w:rPr>
        <w:fldChar w:fldCharType="end"/>
      </w:r>
    </w:p>
    <w:p w14:paraId="1A275F4C" w14:textId="77777777" w:rsidR="00E83068" w:rsidRPr="00E83068" w:rsidRDefault="00E83068">
      <w:pPr>
        <w:pStyle w:val="TOC2"/>
        <w:rPr>
          <w:rFonts w:asciiTheme="minorHAnsi" w:eastAsiaTheme="minorEastAsia" w:hAnsiTheme="minorHAnsi" w:cstheme="minorBidi"/>
          <w:sz w:val="22"/>
          <w:szCs w:val="22"/>
        </w:rPr>
      </w:pPr>
      <w:r w:rsidRPr="00E83068">
        <w:rPr>
          <w:rFonts w:cs="Tahoma"/>
          <w:vertAlign w:val="superscript"/>
        </w:rPr>
        <w:t>50</w:t>
      </w:r>
      <w:r w:rsidRPr="00E83068">
        <w:rPr>
          <w:rFonts w:cs="Tahoma"/>
        </w:rPr>
        <w:t xml:space="preserve"> Exchange Online Archiving for Exchange Server (User SL)</w:t>
      </w:r>
      <w:r w:rsidRPr="00E83068">
        <w:tab/>
      </w:r>
      <w:r w:rsidRPr="00E83068">
        <w:fldChar w:fldCharType="begin"/>
      </w:r>
      <w:r w:rsidRPr="00E83068">
        <w:instrText xml:space="preserve"> PAGEREF _Toc362940538 \h </w:instrText>
      </w:r>
      <w:r w:rsidRPr="00E83068">
        <w:fldChar w:fldCharType="separate"/>
      </w:r>
      <w:r w:rsidRPr="00E83068">
        <w:t>140</w:t>
      </w:r>
      <w:r w:rsidRPr="00E83068">
        <w:fldChar w:fldCharType="end"/>
      </w:r>
    </w:p>
    <w:p w14:paraId="737F9643" w14:textId="77777777" w:rsidR="00E83068" w:rsidRPr="00E83068" w:rsidRDefault="00E83068">
      <w:pPr>
        <w:pStyle w:val="TOC2"/>
        <w:rPr>
          <w:rFonts w:asciiTheme="minorHAnsi" w:eastAsiaTheme="minorEastAsia" w:hAnsiTheme="minorHAnsi" w:cstheme="minorBidi"/>
          <w:sz w:val="22"/>
          <w:szCs w:val="22"/>
        </w:rPr>
      </w:pPr>
      <w:r w:rsidRPr="00E83068">
        <w:rPr>
          <w:rFonts w:cs="Tahoma"/>
          <w:vertAlign w:val="superscript"/>
        </w:rPr>
        <w:t xml:space="preserve">51 </w:t>
      </w:r>
      <w:r w:rsidRPr="00E83068">
        <w:rPr>
          <w:rFonts w:cs="Tahoma"/>
        </w:rPr>
        <w:t xml:space="preserve"> Exchange Online Archiving for Exchange Server A (User SL)</w:t>
      </w:r>
      <w:r w:rsidRPr="00E83068">
        <w:tab/>
      </w:r>
      <w:r w:rsidRPr="00E83068">
        <w:fldChar w:fldCharType="begin"/>
      </w:r>
      <w:r w:rsidRPr="00E83068">
        <w:instrText xml:space="preserve"> PAGEREF _Toc362940539 \h </w:instrText>
      </w:r>
      <w:r w:rsidRPr="00E83068">
        <w:fldChar w:fldCharType="separate"/>
      </w:r>
      <w:r w:rsidRPr="00E83068">
        <w:t>140</w:t>
      </w:r>
      <w:r w:rsidRPr="00E83068">
        <w:fldChar w:fldCharType="end"/>
      </w:r>
    </w:p>
    <w:p w14:paraId="00B47644" w14:textId="77777777" w:rsidR="00E83068" w:rsidRPr="00E83068" w:rsidRDefault="00E83068">
      <w:pPr>
        <w:pStyle w:val="TOC2"/>
        <w:rPr>
          <w:rFonts w:asciiTheme="minorHAnsi" w:eastAsiaTheme="minorEastAsia" w:hAnsiTheme="minorHAnsi" w:cstheme="minorBidi"/>
          <w:sz w:val="22"/>
          <w:szCs w:val="22"/>
        </w:rPr>
      </w:pPr>
      <w:r w:rsidRPr="00E83068">
        <w:rPr>
          <w:rFonts w:cs="Tahoma"/>
          <w:vertAlign w:val="superscript"/>
        </w:rPr>
        <w:t>52</w:t>
      </w:r>
      <w:r w:rsidRPr="00E83068">
        <w:rPr>
          <w:rFonts w:cs="Tahoma"/>
        </w:rPr>
        <w:t xml:space="preserve"> Exchange Hosted Archive (User SL), Exchange Hosted Archive Extra Storage (Add-on SL)</w:t>
      </w:r>
      <w:r w:rsidRPr="00E83068">
        <w:tab/>
      </w:r>
      <w:r w:rsidRPr="00E83068">
        <w:fldChar w:fldCharType="begin"/>
      </w:r>
      <w:r w:rsidRPr="00E83068">
        <w:instrText xml:space="preserve"> PAGEREF _Toc362940540 \h </w:instrText>
      </w:r>
      <w:r w:rsidRPr="00E83068">
        <w:fldChar w:fldCharType="separate"/>
      </w:r>
      <w:r w:rsidRPr="00E83068">
        <w:t>141</w:t>
      </w:r>
      <w:r w:rsidRPr="00E83068">
        <w:fldChar w:fldCharType="end"/>
      </w:r>
    </w:p>
    <w:p w14:paraId="2629ADCD" w14:textId="77777777" w:rsidR="00E83068" w:rsidRPr="00E83068" w:rsidRDefault="00E83068">
      <w:pPr>
        <w:pStyle w:val="TOC2"/>
        <w:rPr>
          <w:rFonts w:asciiTheme="minorHAnsi" w:eastAsiaTheme="minorEastAsia" w:hAnsiTheme="minorHAnsi" w:cstheme="minorBidi"/>
          <w:sz w:val="22"/>
          <w:szCs w:val="22"/>
        </w:rPr>
      </w:pPr>
      <w:r w:rsidRPr="00E83068">
        <w:rPr>
          <w:rFonts w:cs="Tahoma"/>
          <w:vertAlign w:val="superscript"/>
        </w:rPr>
        <w:t>53</w:t>
      </w:r>
      <w:r w:rsidRPr="00E83068">
        <w:rPr>
          <w:rFonts w:cs="Tahoma"/>
        </w:rPr>
        <w:t xml:space="preserve"> Exchange Hosted Encryption (User SL)</w:t>
      </w:r>
      <w:r w:rsidRPr="00E83068">
        <w:tab/>
      </w:r>
      <w:r w:rsidRPr="00E83068">
        <w:fldChar w:fldCharType="begin"/>
      </w:r>
      <w:r w:rsidRPr="00E83068">
        <w:instrText xml:space="preserve"> PAGEREF _Toc362940541 \h </w:instrText>
      </w:r>
      <w:r w:rsidRPr="00E83068">
        <w:fldChar w:fldCharType="separate"/>
      </w:r>
      <w:r w:rsidRPr="00E83068">
        <w:t>141</w:t>
      </w:r>
      <w:r w:rsidRPr="00E83068">
        <w:fldChar w:fldCharType="end"/>
      </w:r>
    </w:p>
    <w:p w14:paraId="27FD539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54</w:t>
      </w:r>
      <w:r w:rsidRPr="00E83068">
        <w:rPr>
          <w:color w:val="auto"/>
        </w:rPr>
        <w:t xml:space="preserve"> Exchange Online Kiosk (User SL)</w:t>
      </w:r>
      <w:r w:rsidRPr="00E83068">
        <w:rPr>
          <w:color w:val="auto"/>
        </w:rPr>
        <w:tab/>
      </w:r>
      <w:r w:rsidRPr="00E83068">
        <w:rPr>
          <w:color w:val="auto"/>
        </w:rPr>
        <w:fldChar w:fldCharType="begin"/>
      </w:r>
      <w:r w:rsidRPr="00E83068">
        <w:rPr>
          <w:color w:val="auto"/>
        </w:rPr>
        <w:instrText xml:space="preserve"> PAGEREF _Toc362940542 \h </w:instrText>
      </w:r>
      <w:r w:rsidRPr="00E83068">
        <w:rPr>
          <w:color w:val="auto"/>
        </w:rPr>
      </w:r>
      <w:r w:rsidRPr="00E83068">
        <w:rPr>
          <w:color w:val="auto"/>
        </w:rPr>
        <w:fldChar w:fldCharType="separate"/>
      </w:r>
      <w:r w:rsidRPr="00E83068">
        <w:rPr>
          <w:color w:val="auto"/>
        </w:rPr>
        <w:t>142</w:t>
      </w:r>
      <w:r w:rsidRPr="00E83068">
        <w:rPr>
          <w:color w:val="auto"/>
        </w:rPr>
        <w:fldChar w:fldCharType="end"/>
      </w:r>
    </w:p>
    <w:p w14:paraId="3C7B823C"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55</w:t>
      </w:r>
      <w:r w:rsidRPr="00E83068">
        <w:rPr>
          <w:color w:val="auto"/>
        </w:rPr>
        <w:t>Exchange Online Plan 1</w:t>
      </w:r>
      <w:r w:rsidRPr="00E83068">
        <w:rPr>
          <w:color w:val="auto"/>
        </w:rPr>
        <w:tab/>
      </w:r>
      <w:r w:rsidRPr="00E83068">
        <w:rPr>
          <w:color w:val="auto"/>
        </w:rPr>
        <w:fldChar w:fldCharType="begin"/>
      </w:r>
      <w:r w:rsidRPr="00E83068">
        <w:rPr>
          <w:color w:val="auto"/>
        </w:rPr>
        <w:instrText xml:space="preserve"> PAGEREF _Toc362940543 \h </w:instrText>
      </w:r>
      <w:r w:rsidRPr="00E83068">
        <w:rPr>
          <w:color w:val="auto"/>
        </w:rPr>
      </w:r>
      <w:r w:rsidRPr="00E83068">
        <w:rPr>
          <w:color w:val="auto"/>
        </w:rPr>
        <w:fldChar w:fldCharType="separate"/>
      </w:r>
      <w:r w:rsidRPr="00E83068">
        <w:rPr>
          <w:color w:val="auto"/>
        </w:rPr>
        <w:t>142</w:t>
      </w:r>
      <w:r w:rsidRPr="00E83068">
        <w:rPr>
          <w:color w:val="auto"/>
        </w:rPr>
        <w:fldChar w:fldCharType="end"/>
      </w:r>
    </w:p>
    <w:p w14:paraId="693FFB7E"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56</w:t>
      </w:r>
      <w:r w:rsidRPr="00E83068">
        <w:rPr>
          <w:rFonts w:cs="Tahoma"/>
        </w:rPr>
        <w:t xml:space="preserve"> Exchange Online Plan 2</w:t>
      </w:r>
      <w:r w:rsidRPr="00E83068">
        <w:tab/>
      </w:r>
      <w:r w:rsidRPr="00E83068">
        <w:fldChar w:fldCharType="begin"/>
      </w:r>
      <w:r w:rsidRPr="00E83068">
        <w:instrText xml:space="preserve"> PAGEREF _Toc362940544 \h </w:instrText>
      </w:r>
      <w:r w:rsidRPr="00E83068">
        <w:fldChar w:fldCharType="separate"/>
      </w:r>
      <w:r w:rsidRPr="00E83068">
        <w:t>142</w:t>
      </w:r>
      <w:r w:rsidRPr="00E83068">
        <w:fldChar w:fldCharType="end"/>
      </w:r>
    </w:p>
    <w:p w14:paraId="56A00210"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57 </w:t>
      </w:r>
      <w:r w:rsidRPr="00E83068">
        <w:rPr>
          <w:rFonts w:cs="Tahoma"/>
        </w:rPr>
        <w:t>Exchange Online Protection (User SL)</w:t>
      </w:r>
      <w:r w:rsidRPr="00E83068">
        <w:tab/>
      </w:r>
      <w:r w:rsidRPr="00E83068">
        <w:fldChar w:fldCharType="begin"/>
      </w:r>
      <w:r w:rsidRPr="00E83068">
        <w:instrText xml:space="preserve"> PAGEREF _Toc362940545 \h </w:instrText>
      </w:r>
      <w:r w:rsidRPr="00E83068">
        <w:fldChar w:fldCharType="separate"/>
      </w:r>
      <w:r w:rsidRPr="00E83068">
        <w:t>143</w:t>
      </w:r>
      <w:r w:rsidRPr="00E83068">
        <w:fldChar w:fldCharType="end"/>
      </w:r>
    </w:p>
    <w:p w14:paraId="537C123A"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lastRenderedPageBreak/>
        <w:t xml:space="preserve">58 </w:t>
      </w:r>
      <w:r w:rsidRPr="00E83068">
        <w:rPr>
          <w:rFonts w:cs="Tahoma"/>
        </w:rPr>
        <w:t>Exchange Server 2013 Enterprise and Standard Editions</w:t>
      </w:r>
      <w:r w:rsidRPr="00E83068">
        <w:tab/>
      </w:r>
      <w:r w:rsidRPr="00E83068">
        <w:fldChar w:fldCharType="begin"/>
      </w:r>
      <w:r w:rsidRPr="00E83068">
        <w:instrText xml:space="preserve"> PAGEREF _Toc362940546 \h </w:instrText>
      </w:r>
      <w:r w:rsidRPr="00E83068">
        <w:fldChar w:fldCharType="separate"/>
      </w:r>
      <w:r w:rsidRPr="00E83068">
        <w:t>143</w:t>
      </w:r>
      <w:r w:rsidRPr="00E83068">
        <w:fldChar w:fldCharType="end"/>
      </w:r>
    </w:p>
    <w:p w14:paraId="59D422E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59</w:t>
      </w:r>
      <w:r w:rsidRPr="00E83068">
        <w:rPr>
          <w:color w:val="auto"/>
        </w:rPr>
        <w:t xml:space="preserve"> Exchange Server 2010 Standard CAL</w:t>
      </w:r>
      <w:r w:rsidRPr="00E83068">
        <w:rPr>
          <w:color w:val="auto"/>
        </w:rPr>
        <w:tab/>
      </w:r>
      <w:r w:rsidRPr="00E83068">
        <w:rPr>
          <w:color w:val="auto"/>
        </w:rPr>
        <w:fldChar w:fldCharType="begin"/>
      </w:r>
      <w:r w:rsidRPr="00E83068">
        <w:rPr>
          <w:color w:val="auto"/>
        </w:rPr>
        <w:instrText xml:space="preserve"> PAGEREF _Toc362940547 \h </w:instrText>
      </w:r>
      <w:r w:rsidRPr="00E83068">
        <w:rPr>
          <w:color w:val="auto"/>
        </w:rPr>
      </w:r>
      <w:r w:rsidRPr="00E83068">
        <w:rPr>
          <w:color w:val="auto"/>
        </w:rPr>
        <w:fldChar w:fldCharType="separate"/>
      </w:r>
      <w:r w:rsidRPr="00E83068">
        <w:rPr>
          <w:color w:val="auto"/>
        </w:rPr>
        <w:t>144</w:t>
      </w:r>
      <w:r w:rsidRPr="00E83068">
        <w:rPr>
          <w:color w:val="auto"/>
        </w:rPr>
        <w:fldChar w:fldCharType="end"/>
      </w:r>
    </w:p>
    <w:p w14:paraId="3A4C882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60</w:t>
      </w:r>
      <w:r w:rsidRPr="00E83068">
        <w:rPr>
          <w:color w:val="auto"/>
        </w:rPr>
        <w:t xml:space="preserve"> Forefront Endpoint Protection</w:t>
      </w:r>
      <w:r w:rsidRPr="00E83068">
        <w:rPr>
          <w:color w:val="auto"/>
        </w:rPr>
        <w:tab/>
      </w:r>
      <w:r w:rsidRPr="00E83068">
        <w:rPr>
          <w:color w:val="auto"/>
        </w:rPr>
        <w:fldChar w:fldCharType="begin"/>
      </w:r>
      <w:r w:rsidRPr="00E83068">
        <w:rPr>
          <w:color w:val="auto"/>
        </w:rPr>
        <w:instrText xml:space="preserve"> PAGEREF _Toc362940548 \h </w:instrText>
      </w:r>
      <w:r w:rsidRPr="00E83068">
        <w:rPr>
          <w:color w:val="auto"/>
        </w:rPr>
      </w:r>
      <w:r w:rsidRPr="00E83068">
        <w:rPr>
          <w:color w:val="auto"/>
        </w:rPr>
        <w:fldChar w:fldCharType="separate"/>
      </w:r>
      <w:r w:rsidRPr="00E83068">
        <w:rPr>
          <w:color w:val="auto"/>
        </w:rPr>
        <w:t>144</w:t>
      </w:r>
      <w:r w:rsidRPr="00E83068">
        <w:rPr>
          <w:color w:val="auto"/>
        </w:rPr>
        <w:fldChar w:fldCharType="end"/>
      </w:r>
    </w:p>
    <w:p w14:paraId="250F565F"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61 </w:t>
      </w:r>
      <w:r w:rsidRPr="00E83068">
        <w:rPr>
          <w:color w:val="auto"/>
        </w:rPr>
        <w:t>Forefront Identity Manager 2010 R2</w:t>
      </w:r>
      <w:r w:rsidRPr="00E83068">
        <w:rPr>
          <w:color w:val="auto"/>
        </w:rPr>
        <w:tab/>
      </w:r>
      <w:r w:rsidRPr="00E83068">
        <w:rPr>
          <w:color w:val="auto"/>
        </w:rPr>
        <w:fldChar w:fldCharType="begin"/>
      </w:r>
      <w:r w:rsidRPr="00E83068">
        <w:rPr>
          <w:color w:val="auto"/>
        </w:rPr>
        <w:instrText xml:space="preserve"> PAGEREF _Toc362940549 \h </w:instrText>
      </w:r>
      <w:r w:rsidRPr="00E83068">
        <w:rPr>
          <w:color w:val="auto"/>
        </w:rPr>
      </w:r>
      <w:r w:rsidRPr="00E83068">
        <w:rPr>
          <w:color w:val="auto"/>
        </w:rPr>
        <w:fldChar w:fldCharType="separate"/>
      </w:r>
      <w:r w:rsidRPr="00E83068">
        <w:rPr>
          <w:color w:val="auto"/>
        </w:rPr>
        <w:t>145</w:t>
      </w:r>
      <w:r w:rsidRPr="00E83068">
        <w:rPr>
          <w:color w:val="auto"/>
        </w:rPr>
        <w:fldChar w:fldCharType="end"/>
      </w:r>
    </w:p>
    <w:p w14:paraId="58714211"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62</w:t>
      </w:r>
      <w:r w:rsidRPr="00E83068">
        <w:rPr>
          <w:rFonts w:cs="Tahoma"/>
        </w:rPr>
        <w:t xml:space="preserve"> Forefront Identity Manager 2010 – Windows Live Edition</w:t>
      </w:r>
      <w:r w:rsidRPr="00E83068">
        <w:tab/>
      </w:r>
      <w:r w:rsidRPr="00E83068">
        <w:fldChar w:fldCharType="begin"/>
      </w:r>
      <w:r w:rsidRPr="00E83068">
        <w:instrText xml:space="preserve"> PAGEREF _Toc362940550 \h </w:instrText>
      </w:r>
      <w:r w:rsidRPr="00E83068">
        <w:fldChar w:fldCharType="separate"/>
      </w:r>
      <w:r w:rsidRPr="00E83068">
        <w:t>145</w:t>
      </w:r>
      <w:r w:rsidRPr="00E83068">
        <w:fldChar w:fldCharType="end"/>
      </w:r>
    </w:p>
    <w:p w14:paraId="0C0071ED"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63</w:t>
      </w:r>
      <w:r w:rsidRPr="00E83068">
        <w:rPr>
          <w:color w:val="auto"/>
        </w:rPr>
        <w:t xml:space="preserve"> Forefront Online Protection for Exchange (Device and User SL)</w:t>
      </w:r>
      <w:r w:rsidRPr="00E83068">
        <w:rPr>
          <w:color w:val="auto"/>
        </w:rPr>
        <w:tab/>
      </w:r>
      <w:r w:rsidRPr="00E83068">
        <w:rPr>
          <w:color w:val="auto"/>
        </w:rPr>
        <w:fldChar w:fldCharType="begin"/>
      </w:r>
      <w:r w:rsidRPr="00E83068">
        <w:rPr>
          <w:color w:val="auto"/>
        </w:rPr>
        <w:instrText xml:space="preserve"> PAGEREF _Toc362940551 \h </w:instrText>
      </w:r>
      <w:r w:rsidRPr="00E83068">
        <w:rPr>
          <w:color w:val="auto"/>
        </w:rPr>
      </w:r>
      <w:r w:rsidRPr="00E83068">
        <w:rPr>
          <w:color w:val="auto"/>
        </w:rPr>
        <w:fldChar w:fldCharType="separate"/>
      </w:r>
      <w:r w:rsidRPr="00E83068">
        <w:rPr>
          <w:color w:val="auto"/>
        </w:rPr>
        <w:t>145</w:t>
      </w:r>
      <w:r w:rsidRPr="00E83068">
        <w:rPr>
          <w:color w:val="auto"/>
        </w:rPr>
        <w:fldChar w:fldCharType="end"/>
      </w:r>
    </w:p>
    <w:p w14:paraId="081F4C38"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64</w:t>
      </w:r>
      <w:r w:rsidRPr="00E83068">
        <w:rPr>
          <w:color w:val="auto"/>
        </w:rPr>
        <w:t xml:space="preserve"> Forefront Protection 2010 for Exchange Server (Device and User SL), Forefront Protection 2010 for SharePoint (Device and User SL), and Forefront Protection 2010 for Internet Sites (Add-on SL)</w:t>
      </w:r>
      <w:r w:rsidRPr="00E83068">
        <w:rPr>
          <w:color w:val="auto"/>
        </w:rPr>
        <w:tab/>
      </w:r>
      <w:r w:rsidRPr="00E83068">
        <w:rPr>
          <w:color w:val="auto"/>
        </w:rPr>
        <w:fldChar w:fldCharType="begin"/>
      </w:r>
      <w:r w:rsidRPr="00E83068">
        <w:rPr>
          <w:color w:val="auto"/>
        </w:rPr>
        <w:instrText xml:space="preserve"> PAGEREF _Toc362940552 \h </w:instrText>
      </w:r>
      <w:r w:rsidRPr="00E83068">
        <w:rPr>
          <w:color w:val="auto"/>
        </w:rPr>
      </w:r>
      <w:r w:rsidRPr="00E83068">
        <w:rPr>
          <w:color w:val="auto"/>
        </w:rPr>
        <w:fldChar w:fldCharType="separate"/>
      </w:r>
      <w:r w:rsidRPr="00E83068">
        <w:rPr>
          <w:color w:val="auto"/>
        </w:rPr>
        <w:t>145</w:t>
      </w:r>
      <w:r w:rsidRPr="00E83068">
        <w:rPr>
          <w:color w:val="auto"/>
        </w:rPr>
        <w:fldChar w:fldCharType="end"/>
      </w:r>
    </w:p>
    <w:p w14:paraId="33BBBFE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65</w:t>
      </w:r>
      <w:r w:rsidRPr="00E83068">
        <w:rPr>
          <w:color w:val="auto"/>
        </w:rPr>
        <w:t xml:space="preserve"> Forefront Protection Suite (Device &amp; User)</w:t>
      </w:r>
      <w:r w:rsidRPr="00E83068">
        <w:rPr>
          <w:color w:val="auto"/>
        </w:rPr>
        <w:tab/>
      </w:r>
      <w:r w:rsidRPr="00E83068">
        <w:rPr>
          <w:color w:val="auto"/>
        </w:rPr>
        <w:fldChar w:fldCharType="begin"/>
      </w:r>
      <w:r w:rsidRPr="00E83068">
        <w:rPr>
          <w:color w:val="auto"/>
        </w:rPr>
        <w:instrText xml:space="preserve"> PAGEREF _Toc362940553 \h </w:instrText>
      </w:r>
      <w:r w:rsidRPr="00E83068">
        <w:rPr>
          <w:color w:val="auto"/>
        </w:rPr>
      </w:r>
      <w:r w:rsidRPr="00E83068">
        <w:rPr>
          <w:color w:val="auto"/>
        </w:rPr>
        <w:fldChar w:fldCharType="separate"/>
      </w:r>
      <w:r w:rsidRPr="00E83068">
        <w:rPr>
          <w:color w:val="auto"/>
        </w:rPr>
        <w:t>146</w:t>
      </w:r>
      <w:r w:rsidRPr="00E83068">
        <w:rPr>
          <w:color w:val="auto"/>
        </w:rPr>
        <w:fldChar w:fldCharType="end"/>
      </w:r>
    </w:p>
    <w:p w14:paraId="44BD1C2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66 </w:t>
      </w:r>
      <w:r w:rsidRPr="00E83068">
        <w:rPr>
          <w:color w:val="auto"/>
        </w:rPr>
        <w:t>Forefront Security for Office Communications Server (User and Device SL)</w:t>
      </w:r>
      <w:r w:rsidRPr="00E83068">
        <w:rPr>
          <w:color w:val="auto"/>
        </w:rPr>
        <w:tab/>
      </w:r>
      <w:r w:rsidRPr="00E83068">
        <w:rPr>
          <w:color w:val="auto"/>
        </w:rPr>
        <w:fldChar w:fldCharType="begin"/>
      </w:r>
      <w:r w:rsidRPr="00E83068">
        <w:rPr>
          <w:color w:val="auto"/>
        </w:rPr>
        <w:instrText xml:space="preserve"> PAGEREF _Toc362940554 \h </w:instrText>
      </w:r>
      <w:r w:rsidRPr="00E83068">
        <w:rPr>
          <w:color w:val="auto"/>
        </w:rPr>
      </w:r>
      <w:r w:rsidRPr="00E83068">
        <w:rPr>
          <w:color w:val="auto"/>
        </w:rPr>
        <w:fldChar w:fldCharType="separate"/>
      </w:r>
      <w:r w:rsidRPr="00E83068">
        <w:rPr>
          <w:color w:val="auto"/>
        </w:rPr>
        <w:t>146</w:t>
      </w:r>
      <w:r w:rsidRPr="00E83068">
        <w:rPr>
          <w:color w:val="auto"/>
        </w:rPr>
        <w:fldChar w:fldCharType="end"/>
      </w:r>
    </w:p>
    <w:p w14:paraId="25ED5F28"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67 </w:t>
      </w:r>
      <w:r w:rsidRPr="00E83068">
        <w:rPr>
          <w:color w:val="auto"/>
        </w:rPr>
        <w:t>Forefront Threat Management Gateway Web Protection Service</w:t>
      </w:r>
      <w:r w:rsidRPr="00E83068">
        <w:rPr>
          <w:color w:val="auto"/>
        </w:rPr>
        <w:tab/>
      </w:r>
      <w:r w:rsidRPr="00E83068">
        <w:rPr>
          <w:color w:val="auto"/>
        </w:rPr>
        <w:fldChar w:fldCharType="begin"/>
      </w:r>
      <w:r w:rsidRPr="00E83068">
        <w:rPr>
          <w:color w:val="auto"/>
        </w:rPr>
        <w:instrText xml:space="preserve"> PAGEREF _Toc362940555 \h </w:instrText>
      </w:r>
      <w:r w:rsidRPr="00E83068">
        <w:rPr>
          <w:color w:val="auto"/>
        </w:rPr>
      </w:r>
      <w:r w:rsidRPr="00E83068">
        <w:rPr>
          <w:color w:val="auto"/>
        </w:rPr>
        <w:fldChar w:fldCharType="separate"/>
      </w:r>
      <w:r w:rsidRPr="00E83068">
        <w:rPr>
          <w:color w:val="auto"/>
        </w:rPr>
        <w:t>146</w:t>
      </w:r>
      <w:r w:rsidRPr="00E83068">
        <w:rPr>
          <w:color w:val="auto"/>
        </w:rPr>
        <w:fldChar w:fldCharType="end"/>
      </w:r>
    </w:p>
    <w:p w14:paraId="1E683F59"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68 </w:t>
      </w:r>
      <w:r w:rsidRPr="00E83068">
        <w:rPr>
          <w:color w:val="auto"/>
        </w:rPr>
        <w:t>Forefront Unified Access Gateway 2010</w:t>
      </w:r>
      <w:r w:rsidRPr="00E83068">
        <w:rPr>
          <w:color w:val="auto"/>
        </w:rPr>
        <w:tab/>
      </w:r>
      <w:r w:rsidRPr="00E83068">
        <w:rPr>
          <w:color w:val="auto"/>
        </w:rPr>
        <w:fldChar w:fldCharType="begin"/>
      </w:r>
      <w:r w:rsidRPr="00E83068">
        <w:rPr>
          <w:color w:val="auto"/>
        </w:rPr>
        <w:instrText xml:space="preserve"> PAGEREF _Toc362940556 \h </w:instrText>
      </w:r>
      <w:r w:rsidRPr="00E83068">
        <w:rPr>
          <w:color w:val="auto"/>
        </w:rPr>
      </w:r>
      <w:r w:rsidRPr="00E83068">
        <w:rPr>
          <w:color w:val="auto"/>
        </w:rPr>
        <w:fldChar w:fldCharType="separate"/>
      </w:r>
      <w:r w:rsidRPr="00E83068">
        <w:rPr>
          <w:color w:val="auto"/>
        </w:rPr>
        <w:t>147</w:t>
      </w:r>
      <w:r w:rsidRPr="00E83068">
        <w:rPr>
          <w:color w:val="auto"/>
        </w:rPr>
        <w:fldChar w:fldCharType="end"/>
      </w:r>
    </w:p>
    <w:p w14:paraId="20530D8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69 </w:t>
      </w:r>
      <w:r w:rsidRPr="00E83068">
        <w:rPr>
          <w:color w:val="auto"/>
        </w:rPr>
        <w:t>HPC Pack 2008 R2 Enterprise</w:t>
      </w:r>
      <w:r w:rsidRPr="00E83068">
        <w:rPr>
          <w:color w:val="auto"/>
        </w:rPr>
        <w:tab/>
      </w:r>
      <w:r w:rsidRPr="00E83068">
        <w:rPr>
          <w:color w:val="auto"/>
        </w:rPr>
        <w:fldChar w:fldCharType="begin"/>
      </w:r>
      <w:r w:rsidRPr="00E83068">
        <w:rPr>
          <w:color w:val="auto"/>
        </w:rPr>
        <w:instrText xml:space="preserve"> PAGEREF _Toc362940557 \h </w:instrText>
      </w:r>
      <w:r w:rsidRPr="00E83068">
        <w:rPr>
          <w:color w:val="auto"/>
        </w:rPr>
      </w:r>
      <w:r w:rsidRPr="00E83068">
        <w:rPr>
          <w:color w:val="auto"/>
        </w:rPr>
        <w:fldChar w:fldCharType="separate"/>
      </w:r>
      <w:r w:rsidRPr="00E83068">
        <w:rPr>
          <w:color w:val="auto"/>
        </w:rPr>
        <w:t>147</w:t>
      </w:r>
      <w:r w:rsidRPr="00E83068">
        <w:rPr>
          <w:color w:val="auto"/>
        </w:rPr>
        <w:fldChar w:fldCharType="end"/>
      </w:r>
    </w:p>
    <w:p w14:paraId="2D3BBA5B"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70</w:t>
      </w:r>
      <w:r w:rsidRPr="00E83068">
        <w:rPr>
          <w:color w:val="auto"/>
        </w:rPr>
        <w:t xml:space="preserve"> Learning Solutions MCP Exam Vouchers</w:t>
      </w:r>
      <w:r w:rsidRPr="00E83068">
        <w:rPr>
          <w:color w:val="auto"/>
        </w:rPr>
        <w:tab/>
      </w:r>
      <w:r w:rsidRPr="00E83068">
        <w:rPr>
          <w:color w:val="auto"/>
        </w:rPr>
        <w:fldChar w:fldCharType="begin"/>
      </w:r>
      <w:r w:rsidRPr="00E83068">
        <w:rPr>
          <w:color w:val="auto"/>
        </w:rPr>
        <w:instrText xml:space="preserve"> PAGEREF _Toc362940558 \h </w:instrText>
      </w:r>
      <w:r w:rsidRPr="00E83068">
        <w:rPr>
          <w:color w:val="auto"/>
        </w:rPr>
      </w:r>
      <w:r w:rsidRPr="00E83068">
        <w:rPr>
          <w:color w:val="auto"/>
        </w:rPr>
        <w:fldChar w:fldCharType="separate"/>
      </w:r>
      <w:r w:rsidRPr="00E83068">
        <w:rPr>
          <w:color w:val="auto"/>
        </w:rPr>
        <w:t>147</w:t>
      </w:r>
      <w:r w:rsidRPr="00E83068">
        <w:rPr>
          <w:color w:val="auto"/>
        </w:rPr>
        <w:fldChar w:fldCharType="end"/>
      </w:r>
    </w:p>
    <w:p w14:paraId="6769109E"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71</w:t>
      </w:r>
      <w:r w:rsidRPr="00E83068">
        <w:rPr>
          <w:rFonts w:cs="Tahoma"/>
        </w:rPr>
        <w:t xml:space="preserve"> Lync Online Plan 1, 2, and 3</w:t>
      </w:r>
      <w:r w:rsidRPr="00E83068">
        <w:tab/>
      </w:r>
      <w:r w:rsidRPr="00E83068">
        <w:fldChar w:fldCharType="begin"/>
      </w:r>
      <w:r w:rsidRPr="00E83068">
        <w:instrText xml:space="preserve"> PAGEREF _Toc362940559 \h </w:instrText>
      </w:r>
      <w:r w:rsidRPr="00E83068">
        <w:fldChar w:fldCharType="separate"/>
      </w:r>
      <w:r w:rsidRPr="00E83068">
        <w:t>148</w:t>
      </w:r>
      <w:r w:rsidRPr="00E83068">
        <w:fldChar w:fldCharType="end"/>
      </w:r>
    </w:p>
    <w:p w14:paraId="44AF7C41"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72 </w:t>
      </w:r>
      <w:r w:rsidRPr="00E83068">
        <w:rPr>
          <w:rFonts w:cs="Tahoma"/>
        </w:rPr>
        <w:t>Lync Server 2013</w:t>
      </w:r>
      <w:r w:rsidRPr="00E83068">
        <w:tab/>
      </w:r>
      <w:r w:rsidRPr="00E83068">
        <w:fldChar w:fldCharType="begin"/>
      </w:r>
      <w:r w:rsidRPr="00E83068">
        <w:instrText xml:space="preserve"> PAGEREF _Toc362940560 \h </w:instrText>
      </w:r>
      <w:r w:rsidRPr="00E83068">
        <w:fldChar w:fldCharType="separate"/>
      </w:r>
      <w:r w:rsidRPr="00E83068">
        <w:t>148</w:t>
      </w:r>
      <w:r w:rsidRPr="00E83068">
        <w:fldChar w:fldCharType="end"/>
      </w:r>
    </w:p>
    <w:p w14:paraId="1B3E90F3"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vertAlign w:val="superscript"/>
        </w:rPr>
        <w:t>73</w:t>
      </w:r>
      <w:r w:rsidRPr="00E83068">
        <w:rPr>
          <w:color w:val="auto"/>
        </w:rPr>
        <w:t xml:space="preserve"> Microsoft Dynamics AX 2012 R2</w:t>
      </w:r>
      <w:r w:rsidRPr="00E83068">
        <w:rPr>
          <w:color w:val="auto"/>
        </w:rPr>
        <w:tab/>
      </w:r>
      <w:r w:rsidRPr="00E83068">
        <w:rPr>
          <w:color w:val="auto"/>
        </w:rPr>
        <w:fldChar w:fldCharType="begin"/>
      </w:r>
      <w:r w:rsidRPr="00E83068">
        <w:rPr>
          <w:color w:val="auto"/>
        </w:rPr>
        <w:instrText xml:space="preserve"> PAGEREF _Toc362940561 \h </w:instrText>
      </w:r>
      <w:r w:rsidRPr="00E83068">
        <w:rPr>
          <w:color w:val="auto"/>
        </w:rPr>
      </w:r>
      <w:r w:rsidRPr="00E83068">
        <w:rPr>
          <w:color w:val="auto"/>
        </w:rPr>
        <w:fldChar w:fldCharType="separate"/>
      </w:r>
      <w:r w:rsidRPr="00E83068">
        <w:rPr>
          <w:color w:val="auto"/>
        </w:rPr>
        <w:t>149</w:t>
      </w:r>
      <w:r w:rsidRPr="00E83068">
        <w:rPr>
          <w:color w:val="auto"/>
        </w:rPr>
        <w:fldChar w:fldCharType="end"/>
      </w:r>
    </w:p>
    <w:p w14:paraId="4A4B6AC1"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vertAlign w:val="superscript"/>
        </w:rPr>
        <w:t>74</w:t>
      </w:r>
      <w:r w:rsidRPr="00E83068">
        <w:rPr>
          <w:color w:val="auto"/>
        </w:rPr>
        <w:t xml:space="preserve"> Microsoft Dynamics CRM 2011</w:t>
      </w:r>
      <w:r w:rsidRPr="00E83068">
        <w:rPr>
          <w:color w:val="auto"/>
        </w:rPr>
        <w:tab/>
      </w:r>
      <w:r w:rsidRPr="00E83068">
        <w:rPr>
          <w:color w:val="auto"/>
        </w:rPr>
        <w:fldChar w:fldCharType="begin"/>
      </w:r>
      <w:r w:rsidRPr="00E83068">
        <w:rPr>
          <w:color w:val="auto"/>
        </w:rPr>
        <w:instrText xml:space="preserve"> PAGEREF _Toc362940562 \h </w:instrText>
      </w:r>
      <w:r w:rsidRPr="00E83068">
        <w:rPr>
          <w:color w:val="auto"/>
        </w:rPr>
      </w:r>
      <w:r w:rsidRPr="00E83068">
        <w:rPr>
          <w:color w:val="auto"/>
        </w:rPr>
        <w:fldChar w:fldCharType="separate"/>
      </w:r>
      <w:r w:rsidRPr="00E83068">
        <w:rPr>
          <w:color w:val="auto"/>
        </w:rPr>
        <w:t>151</w:t>
      </w:r>
      <w:r w:rsidRPr="00E83068">
        <w:rPr>
          <w:color w:val="auto"/>
        </w:rPr>
        <w:fldChar w:fldCharType="end"/>
      </w:r>
    </w:p>
    <w:p w14:paraId="4A4B5BF5"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75 </w:t>
      </w:r>
      <w:r w:rsidRPr="00E83068">
        <w:rPr>
          <w:rFonts w:cs="Tahoma"/>
        </w:rPr>
        <w:t>Microsoft Dynamics CRM 2011 Server</w:t>
      </w:r>
      <w:r w:rsidRPr="00E83068">
        <w:tab/>
      </w:r>
      <w:r w:rsidRPr="00E83068">
        <w:fldChar w:fldCharType="begin"/>
      </w:r>
      <w:r w:rsidRPr="00E83068">
        <w:instrText xml:space="preserve"> PAGEREF _Toc362940563 \h </w:instrText>
      </w:r>
      <w:r w:rsidRPr="00E83068">
        <w:fldChar w:fldCharType="separate"/>
      </w:r>
      <w:r w:rsidRPr="00E83068">
        <w:t>156</w:t>
      </w:r>
      <w:r w:rsidRPr="00E83068">
        <w:fldChar w:fldCharType="end"/>
      </w:r>
    </w:p>
    <w:p w14:paraId="4813AAC8"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76</w:t>
      </w:r>
      <w:r w:rsidRPr="00E83068">
        <w:rPr>
          <w:rFonts w:cs="Tahoma"/>
        </w:rPr>
        <w:t xml:space="preserve"> Office 365 Enterprise E1</w:t>
      </w:r>
      <w:r w:rsidRPr="00E83068">
        <w:tab/>
      </w:r>
      <w:r w:rsidRPr="00E83068">
        <w:fldChar w:fldCharType="begin"/>
      </w:r>
      <w:r w:rsidRPr="00E83068">
        <w:instrText xml:space="preserve"> PAGEREF _Toc362940564 \h </w:instrText>
      </w:r>
      <w:r w:rsidRPr="00E83068">
        <w:fldChar w:fldCharType="separate"/>
      </w:r>
      <w:r w:rsidRPr="00E83068">
        <w:t>156</w:t>
      </w:r>
      <w:r w:rsidRPr="00E83068">
        <w:fldChar w:fldCharType="end"/>
      </w:r>
    </w:p>
    <w:p w14:paraId="358BA043"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77 </w:t>
      </w:r>
      <w:r w:rsidRPr="00E83068">
        <w:rPr>
          <w:rFonts w:cs="Tahoma"/>
        </w:rPr>
        <w:t>Office 365 Enterprise K1 and K2 (User SL)</w:t>
      </w:r>
      <w:r w:rsidRPr="00E83068">
        <w:tab/>
      </w:r>
      <w:r w:rsidRPr="00E83068">
        <w:fldChar w:fldCharType="begin"/>
      </w:r>
      <w:r w:rsidRPr="00E83068">
        <w:instrText xml:space="preserve"> PAGEREF _Toc362940565 \h </w:instrText>
      </w:r>
      <w:r w:rsidRPr="00E83068">
        <w:fldChar w:fldCharType="separate"/>
      </w:r>
      <w:r w:rsidRPr="00E83068">
        <w:t>156</w:t>
      </w:r>
      <w:r w:rsidRPr="00E83068">
        <w:fldChar w:fldCharType="end"/>
      </w:r>
    </w:p>
    <w:p w14:paraId="488FE981"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78</w:t>
      </w:r>
      <w:r w:rsidRPr="00E83068">
        <w:rPr>
          <w:rFonts w:cs="Tahoma"/>
        </w:rPr>
        <w:t xml:space="preserve"> Office 365 Government G1-G4</w:t>
      </w:r>
      <w:r w:rsidRPr="00E83068">
        <w:tab/>
      </w:r>
      <w:r w:rsidRPr="00E83068">
        <w:fldChar w:fldCharType="begin"/>
      </w:r>
      <w:r w:rsidRPr="00E83068">
        <w:instrText xml:space="preserve"> PAGEREF _Toc362940566 \h </w:instrText>
      </w:r>
      <w:r w:rsidRPr="00E83068">
        <w:fldChar w:fldCharType="separate"/>
      </w:r>
      <w:r w:rsidRPr="00E83068">
        <w:t>157</w:t>
      </w:r>
      <w:r w:rsidRPr="00E83068">
        <w:fldChar w:fldCharType="end"/>
      </w:r>
    </w:p>
    <w:p w14:paraId="53FDD86C"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79</w:t>
      </w:r>
      <w:r w:rsidRPr="00E83068">
        <w:rPr>
          <w:rFonts w:cs="Tahoma"/>
        </w:rPr>
        <w:t xml:space="preserve"> SharePoint Online Plan 1 and 2</w:t>
      </w:r>
      <w:r w:rsidRPr="00E83068">
        <w:tab/>
      </w:r>
      <w:r w:rsidRPr="00E83068">
        <w:fldChar w:fldCharType="begin"/>
      </w:r>
      <w:r w:rsidRPr="00E83068">
        <w:instrText xml:space="preserve"> PAGEREF _Toc362940567 \h </w:instrText>
      </w:r>
      <w:r w:rsidRPr="00E83068">
        <w:fldChar w:fldCharType="separate"/>
      </w:r>
      <w:r w:rsidRPr="00E83068">
        <w:t>158</w:t>
      </w:r>
      <w:r w:rsidRPr="00E83068">
        <w:fldChar w:fldCharType="end"/>
      </w:r>
    </w:p>
    <w:p w14:paraId="4C6489EA"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80 </w:t>
      </w:r>
      <w:r w:rsidRPr="00E83068">
        <w:rPr>
          <w:rFonts w:cs="Tahoma"/>
        </w:rPr>
        <w:t>SharePoint Server 2013</w:t>
      </w:r>
      <w:r w:rsidRPr="00E83068">
        <w:tab/>
      </w:r>
      <w:r w:rsidRPr="00E83068">
        <w:fldChar w:fldCharType="begin"/>
      </w:r>
      <w:r w:rsidRPr="00E83068">
        <w:instrText xml:space="preserve"> PAGEREF _Toc362940568 \h </w:instrText>
      </w:r>
      <w:r w:rsidRPr="00E83068">
        <w:fldChar w:fldCharType="separate"/>
      </w:r>
      <w:r w:rsidRPr="00E83068">
        <w:t>158</w:t>
      </w:r>
      <w:r w:rsidRPr="00E83068">
        <w:fldChar w:fldCharType="end"/>
      </w:r>
    </w:p>
    <w:p w14:paraId="480BB85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81</w:t>
      </w:r>
      <w:r w:rsidRPr="00E83068">
        <w:rPr>
          <w:color w:val="auto"/>
        </w:rPr>
        <w:t xml:space="preserve"> SQL Server</w:t>
      </w:r>
      <w:r w:rsidRPr="00E83068">
        <w:rPr>
          <w:color w:val="auto"/>
          <w:vertAlign w:val="superscript"/>
        </w:rPr>
        <w:t>®</w:t>
      </w:r>
      <w:r w:rsidRPr="00E83068">
        <w:rPr>
          <w:color w:val="auto"/>
        </w:rPr>
        <w:t xml:space="preserve"> 2008 R2 Datacenter</w:t>
      </w:r>
      <w:r w:rsidRPr="00E83068">
        <w:rPr>
          <w:color w:val="auto"/>
        </w:rPr>
        <w:tab/>
      </w:r>
      <w:r w:rsidRPr="00E83068">
        <w:rPr>
          <w:color w:val="auto"/>
        </w:rPr>
        <w:fldChar w:fldCharType="begin"/>
      </w:r>
      <w:r w:rsidRPr="00E83068">
        <w:rPr>
          <w:color w:val="auto"/>
        </w:rPr>
        <w:instrText xml:space="preserve"> PAGEREF _Toc362940569 \h </w:instrText>
      </w:r>
      <w:r w:rsidRPr="00E83068">
        <w:rPr>
          <w:color w:val="auto"/>
        </w:rPr>
      </w:r>
      <w:r w:rsidRPr="00E83068">
        <w:rPr>
          <w:color w:val="auto"/>
        </w:rPr>
        <w:fldChar w:fldCharType="separate"/>
      </w:r>
      <w:r w:rsidRPr="00E83068">
        <w:rPr>
          <w:color w:val="auto"/>
        </w:rPr>
        <w:t>160</w:t>
      </w:r>
      <w:r w:rsidRPr="00E83068">
        <w:rPr>
          <w:color w:val="auto"/>
        </w:rPr>
        <w:fldChar w:fldCharType="end"/>
      </w:r>
    </w:p>
    <w:p w14:paraId="04AABAE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82 </w:t>
      </w:r>
      <w:r w:rsidRPr="00E83068">
        <w:rPr>
          <w:color w:val="auto"/>
        </w:rPr>
        <w:t>SQL Server</w:t>
      </w:r>
      <w:r w:rsidRPr="00E83068">
        <w:rPr>
          <w:color w:val="auto"/>
          <w:vertAlign w:val="superscript"/>
        </w:rPr>
        <w:t>®</w:t>
      </w:r>
      <w:r w:rsidRPr="00E83068">
        <w:rPr>
          <w:color w:val="auto"/>
        </w:rPr>
        <w:t xml:space="preserve"> 2008 R2 Small Business</w:t>
      </w:r>
      <w:r w:rsidRPr="00E83068">
        <w:rPr>
          <w:color w:val="auto"/>
        </w:rPr>
        <w:tab/>
      </w:r>
      <w:r w:rsidRPr="00E83068">
        <w:rPr>
          <w:color w:val="auto"/>
        </w:rPr>
        <w:fldChar w:fldCharType="begin"/>
      </w:r>
      <w:r w:rsidRPr="00E83068">
        <w:rPr>
          <w:color w:val="auto"/>
        </w:rPr>
        <w:instrText xml:space="preserve"> PAGEREF _Toc362940570 \h </w:instrText>
      </w:r>
      <w:r w:rsidRPr="00E83068">
        <w:rPr>
          <w:color w:val="auto"/>
        </w:rPr>
      </w:r>
      <w:r w:rsidRPr="00E83068">
        <w:rPr>
          <w:color w:val="auto"/>
        </w:rPr>
        <w:fldChar w:fldCharType="separate"/>
      </w:r>
      <w:r w:rsidRPr="00E83068">
        <w:rPr>
          <w:color w:val="auto"/>
        </w:rPr>
        <w:t>162</w:t>
      </w:r>
      <w:r w:rsidRPr="00E83068">
        <w:rPr>
          <w:color w:val="auto"/>
        </w:rPr>
        <w:fldChar w:fldCharType="end"/>
      </w:r>
    </w:p>
    <w:p w14:paraId="24D090E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83</w:t>
      </w:r>
      <w:r w:rsidRPr="00E83068">
        <w:rPr>
          <w:color w:val="auto"/>
        </w:rPr>
        <w:t xml:space="preserve"> SQL Server</w:t>
      </w:r>
      <w:r w:rsidRPr="00E83068">
        <w:rPr>
          <w:color w:val="auto"/>
          <w:vertAlign w:val="superscript"/>
        </w:rPr>
        <w:t>®</w:t>
      </w:r>
      <w:r w:rsidRPr="00E83068">
        <w:rPr>
          <w:color w:val="auto"/>
        </w:rPr>
        <w:t xml:space="preserve"> 2008 R2 Web Processor</w:t>
      </w:r>
      <w:r w:rsidRPr="00E83068">
        <w:rPr>
          <w:color w:val="auto"/>
        </w:rPr>
        <w:tab/>
      </w:r>
      <w:r w:rsidRPr="00E83068">
        <w:rPr>
          <w:color w:val="auto"/>
        </w:rPr>
        <w:fldChar w:fldCharType="begin"/>
      </w:r>
      <w:r w:rsidRPr="00E83068">
        <w:rPr>
          <w:color w:val="auto"/>
        </w:rPr>
        <w:instrText xml:space="preserve"> PAGEREF _Toc362940571 \h </w:instrText>
      </w:r>
      <w:r w:rsidRPr="00E83068">
        <w:rPr>
          <w:color w:val="auto"/>
        </w:rPr>
      </w:r>
      <w:r w:rsidRPr="00E83068">
        <w:rPr>
          <w:color w:val="auto"/>
        </w:rPr>
        <w:fldChar w:fldCharType="separate"/>
      </w:r>
      <w:r w:rsidRPr="00E83068">
        <w:rPr>
          <w:color w:val="auto"/>
        </w:rPr>
        <w:t>162</w:t>
      </w:r>
      <w:r w:rsidRPr="00E83068">
        <w:rPr>
          <w:color w:val="auto"/>
        </w:rPr>
        <w:fldChar w:fldCharType="end"/>
      </w:r>
    </w:p>
    <w:p w14:paraId="705399C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vertAlign w:val="superscript"/>
        </w:rPr>
        <w:t>84</w:t>
      </w:r>
      <w:r w:rsidRPr="00E83068">
        <w:rPr>
          <w:color w:val="auto"/>
        </w:rPr>
        <w:t xml:space="preserve"> SQL Server</w:t>
      </w:r>
      <w:r w:rsidRPr="00E83068">
        <w:rPr>
          <w:color w:val="auto"/>
          <w:vertAlign w:val="superscript"/>
        </w:rPr>
        <w:t>®</w:t>
      </w:r>
      <w:r w:rsidRPr="00E83068">
        <w:rPr>
          <w:color w:val="auto"/>
        </w:rPr>
        <w:t xml:space="preserve"> 2008 R2 Workgroup (5 Client Add-On)</w:t>
      </w:r>
      <w:r w:rsidRPr="00E83068">
        <w:rPr>
          <w:color w:val="auto"/>
        </w:rPr>
        <w:tab/>
      </w:r>
      <w:r w:rsidRPr="00E83068">
        <w:rPr>
          <w:color w:val="auto"/>
        </w:rPr>
        <w:fldChar w:fldCharType="begin"/>
      </w:r>
      <w:r w:rsidRPr="00E83068">
        <w:rPr>
          <w:color w:val="auto"/>
        </w:rPr>
        <w:instrText xml:space="preserve"> PAGEREF _Toc362940572 \h </w:instrText>
      </w:r>
      <w:r w:rsidRPr="00E83068">
        <w:rPr>
          <w:color w:val="auto"/>
        </w:rPr>
      </w:r>
      <w:r w:rsidRPr="00E83068">
        <w:rPr>
          <w:color w:val="auto"/>
        </w:rPr>
        <w:fldChar w:fldCharType="separate"/>
      </w:r>
      <w:r w:rsidRPr="00E83068">
        <w:rPr>
          <w:color w:val="auto"/>
        </w:rPr>
        <w:t>164</w:t>
      </w:r>
      <w:r w:rsidRPr="00E83068">
        <w:rPr>
          <w:color w:val="auto"/>
        </w:rPr>
        <w:fldChar w:fldCharType="end"/>
      </w:r>
    </w:p>
    <w:p w14:paraId="523E3E8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vertAlign w:val="superscript"/>
        </w:rPr>
        <w:t>85</w:t>
      </w:r>
      <w:r w:rsidRPr="00E83068">
        <w:rPr>
          <w:color w:val="auto"/>
        </w:rPr>
        <w:t xml:space="preserve"> SQL Server</w:t>
      </w:r>
      <w:r w:rsidRPr="00E83068">
        <w:rPr>
          <w:color w:val="auto"/>
          <w:vertAlign w:val="superscript"/>
        </w:rPr>
        <w:t>®</w:t>
      </w:r>
      <w:r w:rsidRPr="00E83068">
        <w:rPr>
          <w:color w:val="auto"/>
        </w:rPr>
        <w:t xml:space="preserve"> 2008 R2 Workgroup Processor</w:t>
      </w:r>
      <w:r w:rsidRPr="00E83068">
        <w:rPr>
          <w:color w:val="auto"/>
        </w:rPr>
        <w:tab/>
      </w:r>
      <w:r w:rsidRPr="00E83068">
        <w:rPr>
          <w:color w:val="auto"/>
        </w:rPr>
        <w:fldChar w:fldCharType="begin"/>
      </w:r>
      <w:r w:rsidRPr="00E83068">
        <w:rPr>
          <w:color w:val="auto"/>
        </w:rPr>
        <w:instrText xml:space="preserve"> PAGEREF _Toc362940573 \h </w:instrText>
      </w:r>
      <w:r w:rsidRPr="00E83068">
        <w:rPr>
          <w:color w:val="auto"/>
        </w:rPr>
      </w:r>
      <w:r w:rsidRPr="00E83068">
        <w:rPr>
          <w:color w:val="auto"/>
        </w:rPr>
        <w:fldChar w:fldCharType="separate"/>
      </w:r>
      <w:r w:rsidRPr="00E83068">
        <w:rPr>
          <w:color w:val="auto"/>
        </w:rPr>
        <w:t>165</w:t>
      </w:r>
      <w:r w:rsidRPr="00E83068">
        <w:rPr>
          <w:color w:val="auto"/>
        </w:rPr>
        <w:fldChar w:fldCharType="end"/>
      </w:r>
    </w:p>
    <w:p w14:paraId="38F2A55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vertAlign w:val="superscript"/>
        </w:rPr>
        <w:t>86</w:t>
      </w:r>
      <w:r w:rsidRPr="00E83068">
        <w:rPr>
          <w:color w:val="auto"/>
        </w:rPr>
        <w:t xml:space="preserve"> SQL Server</w:t>
      </w:r>
      <w:r w:rsidRPr="00E83068">
        <w:rPr>
          <w:color w:val="auto"/>
          <w:vertAlign w:val="superscript"/>
        </w:rPr>
        <w:t>®</w:t>
      </w:r>
      <w:r w:rsidRPr="00E83068">
        <w:rPr>
          <w:color w:val="auto"/>
        </w:rPr>
        <w:t xml:space="preserve"> 2012 Developer</w:t>
      </w:r>
      <w:r w:rsidRPr="00E83068">
        <w:rPr>
          <w:color w:val="auto"/>
        </w:rPr>
        <w:tab/>
      </w:r>
      <w:r w:rsidRPr="00E83068">
        <w:rPr>
          <w:color w:val="auto"/>
        </w:rPr>
        <w:fldChar w:fldCharType="begin"/>
      </w:r>
      <w:r w:rsidRPr="00E83068">
        <w:rPr>
          <w:color w:val="auto"/>
        </w:rPr>
        <w:instrText xml:space="preserve"> PAGEREF _Toc362940574 \h </w:instrText>
      </w:r>
      <w:r w:rsidRPr="00E83068">
        <w:rPr>
          <w:color w:val="auto"/>
        </w:rPr>
      </w:r>
      <w:r w:rsidRPr="00E83068">
        <w:rPr>
          <w:color w:val="auto"/>
        </w:rPr>
        <w:fldChar w:fldCharType="separate"/>
      </w:r>
      <w:r w:rsidRPr="00E83068">
        <w:rPr>
          <w:color w:val="auto"/>
        </w:rPr>
        <w:t>167</w:t>
      </w:r>
      <w:r w:rsidRPr="00E83068">
        <w:rPr>
          <w:color w:val="auto"/>
        </w:rPr>
        <w:fldChar w:fldCharType="end"/>
      </w:r>
    </w:p>
    <w:p w14:paraId="4FBD55E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olor w:val="auto"/>
          <w:vertAlign w:val="superscript"/>
        </w:rPr>
        <w:t>87</w:t>
      </w:r>
      <w:r w:rsidRPr="00E83068">
        <w:rPr>
          <w:color w:val="auto"/>
        </w:rPr>
        <w:t xml:space="preserve"> SQL Server</w:t>
      </w:r>
      <w:r w:rsidRPr="00E83068">
        <w:rPr>
          <w:color w:val="auto"/>
          <w:vertAlign w:val="superscript"/>
        </w:rPr>
        <w:t>®</w:t>
      </w:r>
      <w:r w:rsidRPr="00E83068">
        <w:rPr>
          <w:color w:val="auto"/>
        </w:rPr>
        <w:t xml:space="preserve"> 2012 Enterprise</w:t>
      </w:r>
      <w:r w:rsidRPr="00E83068">
        <w:rPr>
          <w:color w:val="auto"/>
        </w:rPr>
        <w:tab/>
      </w:r>
      <w:r w:rsidRPr="00E83068">
        <w:rPr>
          <w:color w:val="auto"/>
        </w:rPr>
        <w:fldChar w:fldCharType="begin"/>
      </w:r>
      <w:r w:rsidRPr="00E83068">
        <w:rPr>
          <w:color w:val="auto"/>
        </w:rPr>
        <w:instrText xml:space="preserve"> PAGEREF _Toc362940575 \h </w:instrText>
      </w:r>
      <w:r w:rsidRPr="00E83068">
        <w:rPr>
          <w:color w:val="auto"/>
        </w:rPr>
      </w:r>
      <w:r w:rsidRPr="00E83068">
        <w:rPr>
          <w:color w:val="auto"/>
        </w:rPr>
        <w:fldChar w:fldCharType="separate"/>
      </w:r>
      <w:r w:rsidRPr="00E83068">
        <w:rPr>
          <w:color w:val="auto"/>
        </w:rPr>
        <w:t>167</w:t>
      </w:r>
      <w:r w:rsidRPr="00E83068">
        <w:rPr>
          <w:color w:val="auto"/>
        </w:rPr>
        <w:fldChar w:fldCharType="end"/>
      </w:r>
    </w:p>
    <w:p w14:paraId="2D94E58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88 </w:t>
      </w:r>
      <w:r w:rsidRPr="00E83068">
        <w:rPr>
          <w:color w:val="auto"/>
        </w:rPr>
        <w:t>SQL Server</w:t>
      </w:r>
      <w:r w:rsidRPr="00E83068">
        <w:rPr>
          <w:color w:val="auto"/>
          <w:vertAlign w:val="superscript"/>
        </w:rPr>
        <w:t>®</w:t>
      </w:r>
      <w:r w:rsidRPr="00E83068">
        <w:rPr>
          <w:color w:val="auto"/>
        </w:rPr>
        <w:t xml:space="preserve"> 2012 Enterprise Core</w:t>
      </w:r>
      <w:r w:rsidRPr="00E83068">
        <w:rPr>
          <w:color w:val="auto"/>
        </w:rPr>
        <w:tab/>
      </w:r>
      <w:r w:rsidRPr="00E83068">
        <w:rPr>
          <w:color w:val="auto"/>
        </w:rPr>
        <w:fldChar w:fldCharType="begin"/>
      </w:r>
      <w:r w:rsidRPr="00E83068">
        <w:rPr>
          <w:color w:val="auto"/>
        </w:rPr>
        <w:instrText xml:space="preserve"> PAGEREF _Toc362940576 \h </w:instrText>
      </w:r>
      <w:r w:rsidRPr="00E83068">
        <w:rPr>
          <w:color w:val="auto"/>
        </w:rPr>
      </w:r>
      <w:r w:rsidRPr="00E83068">
        <w:rPr>
          <w:color w:val="auto"/>
        </w:rPr>
        <w:fldChar w:fldCharType="separate"/>
      </w:r>
      <w:r w:rsidRPr="00E83068">
        <w:rPr>
          <w:color w:val="auto"/>
        </w:rPr>
        <w:t>168</w:t>
      </w:r>
      <w:r w:rsidRPr="00E83068">
        <w:rPr>
          <w:color w:val="auto"/>
        </w:rPr>
        <w:fldChar w:fldCharType="end"/>
      </w:r>
    </w:p>
    <w:p w14:paraId="4435E30D"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89</w:t>
      </w:r>
      <w:r w:rsidRPr="00E83068">
        <w:rPr>
          <w:color w:val="auto"/>
        </w:rPr>
        <w:t xml:space="preserve"> SQL Server </w:t>
      </w:r>
      <w:r w:rsidRPr="00E83068">
        <w:rPr>
          <w:color w:val="auto"/>
          <w:vertAlign w:val="superscript"/>
        </w:rPr>
        <w:t>®</w:t>
      </w:r>
      <w:r w:rsidRPr="00E83068">
        <w:rPr>
          <w:color w:val="auto"/>
        </w:rPr>
        <w:t xml:space="preserve"> 2012 Parallel Data Warehouse</w:t>
      </w:r>
      <w:r w:rsidRPr="00E83068">
        <w:rPr>
          <w:color w:val="auto"/>
        </w:rPr>
        <w:tab/>
      </w:r>
      <w:r w:rsidRPr="00E83068">
        <w:rPr>
          <w:color w:val="auto"/>
        </w:rPr>
        <w:fldChar w:fldCharType="begin"/>
      </w:r>
      <w:r w:rsidRPr="00E83068">
        <w:rPr>
          <w:color w:val="auto"/>
        </w:rPr>
        <w:instrText xml:space="preserve"> PAGEREF _Toc362940577 \h </w:instrText>
      </w:r>
      <w:r w:rsidRPr="00E83068">
        <w:rPr>
          <w:color w:val="auto"/>
        </w:rPr>
      </w:r>
      <w:r w:rsidRPr="00E83068">
        <w:rPr>
          <w:color w:val="auto"/>
        </w:rPr>
        <w:fldChar w:fldCharType="separate"/>
      </w:r>
      <w:r w:rsidRPr="00E83068">
        <w:rPr>
          <w:color w:val="auto"/>
        </w:rPr>
        <w:t>170</w:t>
      </w:r>
      <w:r w:rsidRPr="00E83068">
        <w:rPr>
          <w:color w:val="auto"/>
        </w:rPr>
        <w:fldChar w:fldCharType="end"/>
      </w:r>
    </w:p>
    <w:p w14:paraId="62544B5A"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90</w:t>
      </w:r>
      <w:r w:rsidRPr="00E83068">
        <w:rPr>
          <w:color w:val="auto"/>
        </w:rPr>
        <w:t xml:space="preserve"> SQL Server</w:t>
      </w:r>
      <w:r w:rsidRPr="00E83068">
        <w:rPr>
          <w:color w:val="auto"/>
          <w:vertAlign w:val="superscript"/>
        </w:rPr>
        <w:t>®</w:t>
      </w:r>
      <w:r w:rsidRPr="00E83068">
        <w:rPr>
          <w:color w:val="auto"/>
        </w:rPr>
        <w:t xml:space="preserve"> 2012 Standard</w:t>
      </w:r>
      <w:r w:rsidRPr="00E83068">
        <w:rPr>
          <w:color w:val="auto"/>
        </w:rPr>
        <w:tab/>
      </w:r>
      <w:r w:rsidRPr="00E83068">
        <w:rPr>
          <w:color w:val="auto"/>
        </w:rPr>
        <w:fldChar w:fldCharType="begin"/>
      </w:r>
      <w:r w:rsidRPr="00E83068">
        <w:rPr>
          <w:color w:val="auto"/>
        </w:rPr>
        <w:instrText xml:space="preserve"> PAGEREF _Toc362940578 \h </w:instrText>
      </w:r>
      <w:r w:rsidRPr="00E83068">
        <w:rPr>
          <w:color w:val="auto"/>
        </w:rPr>
      </w:r>
      <w:r w:rsidRPr="00E83068">
        <w:rPr>
          <w:color w:val="auto"/>
        </w:rPr>
        <w:fldChar w:fldCharType="separate"/>
      </w:r>
      <w:r w:rsidRPr="00E83068">
        <w:rPr>
          <w:color w:val="auto"/>
        </w:rPr>
        <w:t>171</w:t>
      </w:r>
      <w:r w:rsidRPr="00E83068">
        <w:rPr>
          <w:color w:val="auto"/>
        </w:rPr>
        <w:fldChar w:fldCharType="end"/>
      </w:r>
    </w:p>
    <w:p w14:paraId="56DBAF89"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91</w:t>
      </w:r>
      <w:r w:rsidRPr="00E83068">
        <w:rPr>
          <w:color w:val="auto"/>
        </w:rPr>
        <w:t xml:space="preserve"> SQL Server</w:t>
      </w:r>
      <w:r w:rsidRPr="00E83068">
        <w:rPr>
          <w:color w:val="auto"/>
          <w:vertAlign w:val="superscript"/>
        </w:rPr>
        <w:t>®</w:t>
      </w:r>
      <w:r w:rsidRPr="00E83068">
        <w:rPr>
          <w:color w:val="auto"/>
        </w:rPr>
        <w:t xml:space="preserve"> 2012 Standard</w:t>
      </w:r>
      <w:r w:rsidRPr="00E83068">
        <w:rPr>
          <w:rFonts w:eastAsia="Calibri"/>
          <w:color w:val="auto"/>
        </w:rPr>
        <w:t xml:space="preserve"> Core</w:t>
      </w:r>
      <w:r w:rsidRPr="00E83068">
        <w:rPr>
          <w:color w:val="auto"/>
        </w:rPr>
        <w:tab/>
      </w:r>
      <w:r w:rsidRPr="00E83068">
        <w:rPr>
          <w:color w:val="auto"/>
        </w:rPr>
        <w:fldChar w:fldCharType="begin"/>
      </w:r>
      <w:r w:rsidRPr="00E83068">
        <w:rPr>
          <w:color w:val="auto"/>
        </w:rPr>
        <w:instrText xml:space="preserve"> PAGEREF _Toc362940579 \h </w:instrText>
      </w:r>
      <w:r w:rsidRPr="00E83068">
        <w:rPr>
          <w:color w:val="auto"/>
        </w:rPr>
      </w:r>
      <w:r w:rsidRPr="00E83068">
        <w:rPr>
          <w:color w:val="auto"/>
        </w:rPr>
        <w:fldChar w:fldCharType="separate"/>
      </w:r>
      <w:r w:rsidRPr="00E83068">
        <w:rPr>
          <w:color w:val="auto"/>
        </w:rPr>
        <w:t>171</w:t>
      </w:r>
      <w:r w:rsidRPr="00E83068">
        <w:rPr>
          <w:color w:val="auto"/>
        </w:rPr>
        <w:fldChar w:fldCharType="end"/>
      </w:r>
    </w:p>
    <w:p w14:paraId="44E9ED91"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92</w:t>
      </w:r>
      <w:r w:rsidRPr="00E83068">
        <w:rPr>
          <w:color w:val="auto"/>
        </w:rPr>
        <w:t xml:space="preserve"> System Center Essentials 2010</w:t>
      </w:r>
      <w:r w:rsidRPr="00E83068">
        <w:rPr>
          <w:color w:val="auto"/>
        </w:rPr>
        <w:tab/>
      </w:r>
      <w:r w:rsidRPr="00E83068">
        <w:rPr>
          <w:color w:val="auto"/>
        </w:rPr>
        <w:fldChar w:fldCharType="begin"/>
      </w:r>
      <w:r w:rsidRPr="00E83068">
        <w:rPr>
          <w:color w:val="auto"/>
        </w:rPr>
        <w:instrText xml:space="preserve"> PAGEREF _Toc362940580 \h </w:instrText>
      </w:r>
      <w:r w:rsidRPr="00E83068">
        <w:rPr>
          <w:color w:val="auto"/>
        </w:rPr>
      </w:r>
      <w:r w:rsidRPr="00E83068">
        <w:rPr>
          <w:color w:val="auto"/>
        </w:rPr>
        <w:fldChar w:fldCharType="separate"/>
      </w:r>
      <w:r w:rsidRPr="00E83068">
        <w:rPr>
          <w:color w:val="auto"/>
        </w:rPr>
        <w:t>173</w:t>
      </w:r>
      <w:r w:rsidRPr="00E83068">
        <w:rPr>
          <w:color w:val="auto"/>
        </w:rPr>
        <w:fldChar w:fldCharType="end"/>
      </w:r>
    </w:p>
    <w:p w14:paraId="5D4BA28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93</w:t>
      </w:r>
      <w:r w:rsidRPr="00E83068">
        <w:rPr>
          <w:color w:val="auto"/>
        </w:rPr>
        <w:t xml:space="preserve"> System Center Reporting Manager 2006</w:t>
      </w:r>
      <w:r w:rsidRPr="00E83068">
        <w:rPr>
          <w:color w:val="auto"/>
        </w:rPr>
        <w:tab/>
      </w:r>
      <w:r w:rsidRPr="00E83068">
        <w:rPr>
          <w:color w:val="auto"/>
        </w:rPr>
        <w:fldChar w:fldCharType="begin"/>
      </w:r>
      <w:r w:rsidRPr="00E83068">
        <w:rPr>
          <w:color w:val="auto"/>
        </w:rPr>
        <w:instrText xml:space="preserve"> PAGEREF _Toc362940581 \h </w:instrText>
      </w:r>
      <w:r w:rsidRPr="00E83068">
        <w:rPr>
          <w:color w:val="auto"/>
        </w:rPr>
      </w:r>
      <w:r w:rsidRPr="00E83068">
        <w:rPr>
          <w:color w:val="auto"/>
        </w:rPr>
        <w:fldChar w:fldCharType="separate"/>
      </w:r>
      <w:r w:rsidRPr="00E83068">
        <w:rPr>
          <w:color w:val="auto"/>
        </w:rPr>
        <w:t>174</w:t>
      </w:r>
      <w:r w:rsidRPr="00E83068">
        <w:rPr>
          <w:color w:val="auto"/>
        </w:rPr>
        <w:fldChar w:fldCharType="end"/>
      </w:r>
    </w:p>
    <w:p w14:paraId="39A5E5A3"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94 </w:t>
      </w:r>
      <w:r w:rsidRPr="00E83068">
        <w:rPr>
          <w:color w:val="auto"/>
        </w:rPr>
        <w:t>System Center Server Management Suite Enterprise</w:t>
      </w:r>
      <w:r w:rsidRPr="00E83068">
        <w:rPr>
          <w:color w:val="auto"/>
        </w:rPr>
        <w:tab/>
      </w:r>
      <w:r w:rsidRPr="00E83068">
        <w:rPr>
          <w:color w:val="auto"/>
        </w:rPr>
        <w:fldChar w:fldCharType="begin"/>
      </w:r>
      <w:r w:rsidRPr="00E83068">
        <w:rPr>
          <w:color w:val="auto"/>
        </w:rPr>
        <w:instrText xml:space="preserve"> PAGEREF _Toc362940582 \h </w:instrText>
      </w:r>
      <w:r w:rsidRPr="00E83068">
        <w:rPr>
          <w:color w:val="auto"/>
        </w:rPr>
      </w:r>
      <w:r w:rsidRPr="00E83068">
        <w:rPr>
          <w:color w:val="auto"/>
        </w:rPr>
        <w:fldChar w:fldCharType="separate"/>
      </w:r>
      <w:r w:rsidRPr="00E83068">
        <w:rPr>
          <w:color w:val="auto"/>
        </w:rPr>
        <w:t>175</w:t>
      </w:r>
      <w:r w:rsidRPr="00E83068">
        <w:rPr>
          <w:color w:val="auto"/>
        </w:rPr>
        <w:fldChar w:fldCharType="end"/>
      </w:r>
    </w:p>
    <w:p w14:paraId="2C676F97"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95 </w:t>
      </w:r>
      <w:r w:rsidRPr="00E83068">
        <w:rPr>
          <w:color w:val="auto"/>
        </w:rPr>
        <w:t>System Center Server Management Suite Datacenter</w:t>
      </w:r>
      <w:r w:rsidRPr="00E83068">
        <w:rPr>
          <w:color w:val="auto"/>
        </w:rPr>
        <w:tab/>
      </w:r>
      <w:r w:rsidRPr="00E83068">
        <w:rPr>
          <w:color w:val="auto"/>
        </w:rPr>
        <w:fldChar w:fldCharType="begin"/>
      </w:r>
      <w:r w:rsidRPr="00E83068">
        <w:rPr>
          <w:color w:val="auto"/>
        </w:rPr>
        <w:instrText xml:space="preserve"> PAGEREF _Toc362940583 \h </w:instrText>
      </w:r>
      <w:r w:rsidRPr="00E83068">
        <w:rPr>
          <w:color w:val="auto"/>
        </w:rPr>
      </w:r>
      <w:r w:rsidRPr="00E83068">
        <w:rPr>
          <w:color w:val="auto"/>
        </w:rPr>
        <w:fldChar w:fldCharType="separate"/>
      </w:r>
      <w:r w:rsidRPr="00E83068">
        <w:rPr>
          <w:color w:val="auto"/>
        </w:rPr>
        <w:t>176</w:t>
      </w:r>
      <w:r w:rsidRPr="00E83068">
        <w:rPr>
          <w:color w:val="auto"/>
        </w:rPr>
        <w:fldChar w:fldCharType="end"/>
      </w:r>
    </w:p>
    <w:p w14:paraId="1730B160"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96</w:t>
      </w:r>
      <w:r w:rsidRPr="00E83068">
        <w:rPr>
          <w:color w:val="auto"/>
        </w:rPr>
        <w:t xml:space="preserve"> System Center Virtual Machine Manager 2008 R2 – Client and Server Management Licenses</w:t>
      </w:r>
      <w:r w:rsidRPr="00E83068">
        <w:rPr>
          <w:color w:val="auto"/>
        </w:rPr>
        <w:tab/>
      </w:r>
      <w:r w:rsidRPr="00E83068">
        <w:rPr>
          <w:color w:val="auto"/>
        </w:rPr>
        <w:fldChar w:fldCharType="begin"/>
      </w:r>
      <w:r w:rsidRPr="00E83068">
        <w:rPr>
          <w:color w:val="auto"/>
        </w:rPr>
        <w:instrText xml:space="preserve"> PAGEREF _Toc362940584 \h </w:instrText>
      </w:r>
      <w:r w:rsidRPr="00E83068">
        <w:rPr>
          <w:color w:val="auto"/>
        </w:rPr>
      </w:r>
      <w:r w:rsidRPr="00E83068">
        <w:rPr>
          <w:color w:val="auto"/>
        </w:rPr>
        <w:fldChar w:fldCharType="separate"/>
      </w:r>
      <w:r w:rsidRPr="00E83068">
        <w:rPr>
          <w:color w:val="auto"/>
        </w:rPr>
        <w:t>177</w:t>
      </w:r>
      <w:r w:rsidRPr="00E83068">
        <w:rPr>
          <w:color w:val="auto"/>
        </w:rPr>
        <w:fldChar w:fldCharType="end"/>
      </w:r>
    </w:p>
    <w:p w14:paraId="42116839"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97</w:t>
      </w:r>
      <w:r w:rsidRPr="00E83068">
        <w:rPr>
          <w:color w:val="auto"/>
        </w:rPr>
        <w:t xml:space="preserve"> System Center 2012</w:t>
      </w:r>
      <w:r w:rsidRPr="00E83068">
        <w:rPr>
          <w:color w:val="auto"/>
        </w:rPr>
        <w:tab/>
      </w:r>
      <w:r w:rsidRPr="00E83068">
        <w:rPr>
          <w:color w:val="auto"/>
        </w:rPr>
        <w:fldChar w:fldCharType="begin"/>
      </w:r>
      <w:r w:rsidRPr="00E83068">
        <w:rPr>
          <w:color w:val="auto"/>
        </w:rPr>
        <w:instrText xml:space="preserve"> PAGEREF _Toc362940585 \h </w:instrText>
      </w:r>
      <w:r w:rsidRPr="00E83068">
        <w:rPr>
          <w:color w:val="auto"/>
        </w:rPr>
      </w:r>
      <w:r w:rsidRPr="00E83068">
        <w:rPr>
          <w:color w:val="auto"/>
        </w:rPr>
        <w:fldChar w:fldCharType="separate"/>
      </w:r>
      <w:r w:rsidRPr="00E83068">
        <w:rPr>
          <w:color w:val="auto"/>
        </w:rPr>
        <w:t>177</w:t>
      </w:r>
      <w:r w:rsidRPr="00E83068">
        <w:rPr>
          <w:color w:val="auto"/>
        </w:rPr>
        <w:fldChar w:fldCharType="end"/>
      </w:r>
    </w:p>
    <w:p w14:paraId="30D81CF6"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98</w:t>
      </w:r>
      <w:r w:rsidRPr="00E83068">
        <w:rPr>
          <w:color w:val="auto"/>
        </w:rPr>
        <w:t xml:space="preserve"> System Center 2012 Endpoint Protection</w:t>
      </w:r>
      <w:r w:rsidRPr="00E83068">
        <w:rPr>
          <w:color w:val="auto"/>
        </w:rPr>
        <w:tab/>
      </w:r>
      <w:r w:rsidRPr="00E83068">
        <w:rPr>
          <w:color w:val="auto"/>
        </w:rPr>
        <w:fldChar w:fldCharType="begin"/>
      </w:r>
      <w:r w:rsidRPr="00E83068">
        <w:rPr>
          <w:color w:val="auto"/>
        </w:rPr>
        <w:instrText xml:space="preserve"> PAGEREF _Toc362940586 \h </w:instrText>
      </w:r>
      <w:r w:rsidRPr="00E83068">
        <w:rPr>
          <w:color w:val="auto"/>
        </w:rPr>
      </w:r>
      <w:r w:rsidRPr="00E83068">
        <w:rPr>
          <w:color w:val="auto"/>
        </w:rPr>
        <w:fldChar w:fldCharType="separate"/>
      </w:r>
      <w:r w:rsidRPr="00E83068">
        <w:rPr>
          <w:color w:val="auto"/>
        </w:rPr>
        <w:t>180</w:t>
      </w:r>
      <w:r w:rsidRPr="00E83068">
        <w:rPr>
          <w:color w:val="auto"/>
        </w:rPr>
        <w:fldChar w:fldCharType="end"/>
      </w:r>
    </w:p>
    <w:p w14:paraId="6DDBE36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99</w:t>
      </w:r>
      <w:r w:rsidRPr="00E83068">
        <w:rPr>
          <w:color w:val="auto"/>
        </w:rPr>
        <w:t xml:space="preserve"> TechNet Plus Single User</w:t>
      </w:r>
      <w:r w:rsidRPr="00E83068">
        <w:rPr>
          <w:color w:val="auto"/>
        </w:rPr>
        <w:tab/>
      </w:r>
      <w:r w:rsidRPr="00E83068">
        <w:rPr>
          <w:color w:val="auto"/>
        </w:rPr>
        <w:fldChar w:fldCharType="begin"/>
      </w:r>
      <w:r w:rsidRPr="00E83068">
        <w:rPr>
          <w:color w:val="auto"/>
        </w:rPr>
        <w:instrText xml:space="preserve"> PAGEREF _Toc362940587 \h </w:instrText>
      </w:r>
      <w:r w:rsidRPr="00E83068">
        <w:rPr>
          <w:color w:val="auto"/>
        </w:rPr>
      </w:r>
      <w:r w:rsidRPr="00E83068">
        <w:rPr>
          <w:color w:val="auto"/>
        </w:rPr>
        <w:fldChar w:fldCharType="separate"/>
      </w:r>
      <w:r w:rsidRPr="00E83068">
        <w:rPr>
          <w:color w:val="auto"/>
        </w:rPr>
        <w:t>180</w:t>
      </w:r>
      <w:r w:rsidRPr="00E83068">
        <w:rPr>
          <w:color w:val="auto"/>
        </w:rPr>
        <w:fldChar w:fldCharType="end"/>
      </w:r>
    </w:p>
    <w:p w14:paraId="27B0D98A"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100 </w:t>
      </w:r>
      <w:r w:rsidRPr="00E83068">
        <w:rPr>
          <w:color w:val="auto"/>
        </w:rPr>
        <w:t>VDI Standard and Premium Suites</w:t>
      </w:r>
      <w:r w:rsidRPr="00E83068">
        <w:rPr>
          <w:color w:val="auto"/>
        </w:rPr>
        <w:tab/>
      </w:r>
      <w:r w:rsidRPr="00E83068">
        <w:rPr>
          <w:color w:val="auto"/>
        </w:rPr>
        <w:fldChar w:fldCharType="begin"/>
      </w:r>
      <w:r w:rsidRPr="00E83068">
        <w:rPr>
          <w:color w:val="auto"/>
        </w:rPr>
        <w:instrText xml:space="preserve"> PAGEREF _Toc362940588 \h </w:instrText>
      </w:r>
      <w:r w:rsidRPr="00E83068">
        <w:rPr>
          <w:color w:val="auto"/>
        </w:rPr>
      </w:r>
      <w:r w:rsidRPr="00E83068">
        <w:rPr>
          <w:color w:val="auto"/>
        </w:rPr>
        <w:fldChar w:fldCharType="separate"/>
      </w:r>
      <w:r w:rsidRPr="00E83068">
        <w:rPr>
          <w:color w:val="auto"/>
        </w:rPr>
        <w:t>180</w:t>
      </w:r>
      <w:r w:rsidRPr="00E83068">
        <w:rPr>
          <w:color w:val="auto"/>
        </w:rPr>
        <w:fldChar w:fldCharType="end"/>
      </w:r>
    </w:p>
    <w:p w14:paraId="4696503C"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101 </w:t>
      </w:r>
      <w:r w:rsidRPr="00E83068">
        <w:rPr>
          <w:rFonts w:cs="Tahoma"/>
        </w:rPr>
        <w:t>Windows Azure Services</w:t>
      </w:r>
      <w:r w:rsidRPr="00E83068">
        <w:tab/>
      </w:r>
      <w:r w:rsidRPr="00E83068">
        <w:fldChar w:fldCharType="begin"/>
      </w:r>
      <w:r w:rsidRPr="00E83068">
        <w:instrText xml:space="preserve"> PAGEREF _Toc362940589 \h </w:instrText>
      </w:r>
      <w:r w:rsidRPr="00E83068">
        <w:fldChar w:fldCharType="separate"/>
      </w:r>
      <w:r w:rsidRPr="00E83068">
        <w:t>180</w:t>
      </w:r>
      <w:r w:rsidRPr="00E83068">
        <w:fldChar w:fldCharType="end"/>
      </w:r>
    </w:p>
    <w:p w14:paraId="0F90E41E"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102</w:t>
      </w:r>
      <w:r w:rsidRPr="00E83068">
        <w:rPr>
          <w:rFonts w:cs="Tahoma"/>
        </w:rPr>
        <w:t xml:space="preserve"> Windows Embedded Device Manager 2011 – Management Server License</w:t>
      </w:r>
      <w:r w:rsidRPr="00E83068">
        <w:tab/>
      </w:r>
      <w:r w:rsidRPr="00E83068">
        <w:fldChar w:fldCharType="begin"/>
      </w:r>
      <w:r w:rsidRPr="00E83068">
        <w:instrText xml:space="preserve"> PAGEREF _Toc362940590 \h </w:instrText>
      </w:r>
      <w:r w:rsidRPr="00E83068">
        <w:fldChar w:fldCharType="separate"/>
      </w:r>
      <w:r w:rsidRPr="00E83068">
        <w:t>181</w:t>
      </w:r>
      <w:r w:rsidRPr="00E83068">
        <w:fldChar w:fldCharType="end"/>
      </w:r>
    </w:p>
    <w:p w14:paraId="448C0FF7"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103</w:t>
      </w:r>
      <w:r w:rsidRPr="00E83068">
        <w:rPr>
          <w:rFonts w:cs="Tahoma"/>
        </w:rPr>
        <w:t xml:space="preserve"> Windows Embedded Device Manager 2011 – Client Management License</w:t>
      </w:r>
      <w:r w:rsidRPr="00E83068">
        <w:tab/>
      </w:r>
      <w:r w:rsidRPr="00E83068">
        <w:fldChar w:fldCharType="begin"/>
      </w:r>
      <w:r w:rsidRPr="00E83068">
        <w:instrText xml:space="preserve"> PAGEREF _Toc362940591 \h </w:instrText>
      </w:r>
      <w:r w:rsidRPr="00E83068">
        <w:fldChar w:fldCharType="separate"/>
      </w:r>
      <w:r w:rsidRPr="00E83068">
        <w:t>182</w:t>
      </w:r>
      <w:r w:rsidRPr="00E83068">
        <w:fldChar w:fldCharType="end"/>
      </w:r>
    </w:p>
    <w:p w14:paraId="4C4D51FE"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104 </w:t>
      </w:r>
      <w:r w:rsidRPr="00E83068">
        <w:rPr>
          <w:color w:val="auto"/>
        </w:rPr>
        <w:t>Windows EBS 2008 Standard and EBS 2008 Premium</w:t>
      </w:r>
      <w:r w:rsidRPr="00E83068">
        <w:rPr>
          <w:color w:val="auto"/>
        </w:rPr>
        <w:tab/>
      </w:r>
      <w:r w:rsidRPr="00E83068">
        <w:rPr>
          <w:color w:val="auto"/>
        </w:rPr>
        <w:fldChar w:fldCharType="begin"/>
      </w:r>
      <w:r w:rsidRPr="00E83068">
        <w:rPr>
          <w:color w:val="auto"/>
        </w:rPr>
        <w:instrText xml:space="preserve"> PAGEREF _Toc362940592 \h </w:instrText>
      </w:r>
      <w:r w:rsidRPr="00E83068">
        <w:rPr>
          <w:color w:val="auto"/>
        </w:rPr>
      </w:r>
      <w:r w:rsidRPr="00E83068">
        <w:rPr>
          <w:color w:val="auto"/>
        </w:rPr>
        <w:fldChar w:fldCharType="separate"/>
      </w:r>
      <w:r w:rsidRPr="00E83068">
        <w:rPr>
          <w:color w:val="auto"/>
        </w:rPr>
        <w:t>182</w:t>
      </w:r>
      <w:r w:rsidRPr="00E83068">
        <w:rPr>
          <w:color w:val="auto"/>
        </w:rPr>
        <w:fldChar w:fldCharType="end"/>
      </w:r>
    </w:p>
    <w:p w14:paraId="4D4F6041"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105 </w:t>
      </w:r>
      <w:r w:rsidRPr="00E83068">
        <w:rPr>
          <w:color w:val="auto"/>
        </w:rPr>
        <w:t>Windows HPC Server 2008 R2 Suite</w:t>
      </w:r>
      <w:r w:rsidRPr="00E83068">
        <w:rPr>
          <w:color w:val="auto"/>
        </w:rPr>
        <w:tab/>
      </w:r>
      <w:r w:rsidRPr="00E83068">
        <w:rPr>
          <w:color w:val="auto"/>
        </w:rPr>
        <w:fldChar w:fldCharType="begin"/>
      </w:r>
      <w:r w:rsidRPr="00E83068">
        <w:rPr>
          <w:color w:val="auto"/>
        </w:rPr>
        <w:instrText xml:space="preserve"> PAGEREF _Toc362940593 \h </w:instrText>
      </w:r>
      <w:r w:rsidRPr="00E83068">
        <w:rPr>
          <w:color w:val="auto"/>
        </w:rPr>
      </w:r>
      <w:r w:rsidRPr="00E83068">
        <w:rPr>
          <w:color w:val="auto"/>
        </w:rPr>
        <w:fldChar w:fldCharType="separate"/>
      </w:r>
      <w:r w:rsidRPr="00E83068">
        <w:rPr>
          <w:color w:val="auto"/>
        </w:rPr>
        <w:t>184</w:t>
      </w:r>
      <w:r w:rsidRPr="00E83068">
        <w:rPr>
          <w:color w:val="auto"/>
        </w:rPr>
        <w:fldChar w:fldCharType="end"/>
      </w:r>
    </w:p>
    <w:p w14:paraId="792C756D"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106 </w:t>
      </w:r>
      <w:r w:rsidRPr="00E83068">
        <w:rPr>
          <w:rFonts w:cs="Tahoma"/>
        </w:rPr>
        <w:t>Windows Multipoint Server 2012 Standard</w:t>
      </w:r>
      <w:r w:rsidRPr="00E83068">
        <w:tab/>
      </w:r>
      <w:r w:rsidRPr="00E83068">
        <w:fldChar w:fldCharType="begin"/>
      </w:r>
      <w:r w:rsidRPr="00E83068">
        <w:instrText xml:space="preserve"> PAGEREF _Toc362940594 \h </w:instrText>
      </w:r>
      <w:r w:rsidRPr="00E83068">
        <w:fldChar w:fldCharType="separate"/>
      </w:r>
      <w:r w:rsidRPr="00E83068">
        <w:t>185</w:t>
      </w:r>
      <w:r w:rsidRPr="00E83068">
        <w:fldChar w:fldCharType="end"/>
      </w:r>
    </w:p>
    <w:p w14:paraId="39A1D24E"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 xml:space="preserve">107 </w:t>
      </w:r>
      <w:r w:rsidRPr="00E83068">
        <w:rPr>
          <w:rFonts w:cs="Tahoma"/>
        </w:rPr>
        <w:t>Windows Multipoint Server 2012 Premium</w:t>
      </w:r>
      <w:r w:rsidRPr="00E83068">
        <w:tab/>
      </w:r>
      <w:r w:rsidRPr="00E83068">
        <w:fldChar w:fldCharType="begin"/>
      </w:r>
      <w:r w:rsidRPr="00E83068">
        <w:instrText xml:space="preserve"> PAGEREF _Toc362940595 \h </w:instrText>
      </w:r>
      <w:r w:rsidRPr="00E83068">
        <w:fldChar w:fldCharType="separate"/>
      </w:r>
      <w:r w:rsidRPr="00E83068">
        <w:t>185</w:t>
      </w:r>
      <w:r w:rsidRPr="00E83068">
        <w:fldChar w:fldCharType="end"/>
      </w:r>
    </w:p>
    <w:p w14:paraId="100DCFFB"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108</w:t>
      </w:r>
      <w:r w:rsidRPr="00E83068">
        <w:rPr>
          <w:rFonts w:cs="Tahoma"/>
        </w:rPr>
        <w:t xml:space="preserve"> Windows Multipoint Server 2012 CAL</w:t>
      </w:r>
      <w:r w:rsidRPr="00E83068">
        <w:tab/>
      </w:r>
      <w:r w:rsidRPr="00E83068">
        <w:fldChar w:fldCharType="begin"/>
      </w:r>
      <w:r w:rsidRPr="00E83068">
        <w:instrText xml:space="preserve"> PAGEREF _Toc362940596 \h </w:instrText>
      </w:r>
      <w:r w:rsidRPr="00E83068">
        <w:fldChar w:fldCharType="separate"/>
      </w:r>
      <w:r w:rsidRPr="00E83068">
        <w:t>185</w:t>
      </w:r>
      <w:r w:rsidRPr="00E83068">
        <w:fldChar w:fldCharType="end"/>
      </w:r>
    </w:p>
    <w:p w14:paraId="7CF09B4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109</w:t>
      </w:r>
      <w:r w:rsidRPr="00E83068">
        <w:rPr>
          <w:color w:val="auto"/>
        </w:rPr>
        <w:t xml:space="preserve"> Windows Server 2008 R2 HPC Edition</w:t>
      </w:r>
      <w:r w:rsidRPr="00E83068">
        <w:rPr>
          <w:color w:val="auto"/>
        </w:rPr>
        <w:tab/>
      </w:r>
      <w:r w:rsidRPr="00E83068">
        <w:rPr>
          <w:color w:val="auto"/>
        </w:rPr>
        <w:fldChar w:fldCharType="begin"/>
      </w:r>
      <w:r w:rsidRPr="00E83068">
        <w:rPr>
          <w:color w:val="auto"/>
        </w:rPr>
        <w:instrText xml:space="preserve"> PAGEREF _Toc362940597 \h </w:instrText>
      </w:r>
      <w:r w:rsidRPr="00E83068">
        <w:rPr>
          <w:color w:val="auto"/>
        </w:rPr>
      </w:r>
      <w:r w:rsidRPr="00E83068">
        <w:rPr>
          <w:color w:val="auto"/>
        </w:rPr>
        <w:fldChar w:fldCharType="separate"/>
      </w:r>
      <w:r w:rsidRPr="00E83068">
        <w:rPr>
          <w:color w:val="auto"/>
        </w:rPr>
        <w:t>185</w:t>
      </w:r>
      <w:r w:rsidRPr="00E83068">
        <w:rPr>
          <w:color w:val="auto"/>
        </w:rPr>
        <w:fldChar w:fldCharType="end"/>
      </w:r>
    </w:p>
    <w:p w14:paraId="35813354"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110</w:t>
      </w:r>
      <w:r w:rsidRPr="00E83068">
        <w:rPr>
          <w:color w:val="auto"/>
        </w:rPr>
        <w:t xml:space="preserve"> Windows Server 2008 R2 Enterprise</w:t>
      </w:r>
      <w:r w:rsidRPr="00E83068">
        <w:rPr>
          <w:color w:val="auto"/>
        </w:rPr>
        <w:tab/>
      </w:r>
      <w:r w:rsidRPr="00E83068">
        <w:rPr>
          <w:color w:val="auto"/>
        </w:rPr>
        <w:fldChar w:fldCharType="begin"/>
      </w:r>
      <w:r w:rsidRPr="00E83068">
        <w:rPr>
          <w:color w:val="auto"/>
        </w:rPr>
        <w:instrText xml:space="preserve"> PAGEREF _Toc362940598 \h </w:instrText>
      </w:r>
      <w:r w:rsidRPr="00E83068">
        <w:rPr>
          <w:color w:val="auto"/>
        </w:rPr>
      </w:r>
      <w:r w:rsidRPr="00E83068">
        <w:rPr>
          <w:color w:val="auto"/>
        </w:rPr>
        <w:fldChar w:fldCharType="separate"/>
      </w:r>
      <w:r w:rsidRPr="00E83068">
        <w:rPr>
          <w:color w:val="auto"/>
        </w:rPr>
        <w:t>186</w:t>
      </w:r>
      <w:r w:rsidRPr="00E83068">
        <w:rPr>
          <w:color w:val="auto"/>
        </w:rPr>
        <w:fldChar w:fldCharType="end"/>
      </w:r>
    </w:p>
    <w:p w14:paraId="389AFD33"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111 </w:t>
      </w:r>
      <w:r w:rsidRPr="00E83068">
        <w:rPr>
          <w:color w:val="auto"/>
        </w:rPr>
        <w:t>Windows Server 2008 R2 for Itanium Based Systems</w:t>
      </w:r>
      <w:r w:rsidRPr="00E83068">
        <w:rPr>
          <w:color w:val="auto"/>
        </w:rPr>
        <w:tab/>
      </w:r>
      <w:r w:rsidRPr="00E83068">
        <w:rPr>
          <w:color w:val="auto"/>
        </w:rPr>
        <w:fldChar w:fldCharType="begin"/>
      </w:r>
      <w:r w:rsidRPr="00E83068">
        <w:rPr>
          <w:color w:val="auto"/>
        </w:rPr>
        <w:instrText xml:space="preserve"> PAGEREF _Toc362940599 \h </w:instrText>
      </w:r>
      <w:r w:rsidRPr="00E83068">
        <w:rPr>
          <w:color w:val="auto"/>
        </w:rPr>
      </w:r>
      <w:r w:rsidRPr="00E83068">
        <w:rPr>
          <w:color w:val="auto"/>
        </w:rPr>
        <w:fldChar w:fldCharType="separate"/>
      </w:r>
      <w:r w:rsidRPr="00E83068">
        <w:rPr>
          <w:color w:val="auto"/>
        </w:rPr>
        <w:t>186</w:t>
      </w:r>
      <w:r w:rsidRPr="00E83068">
        <w:rPr>
          <w:color w:val="auto"/>
        </w:rPr>
        <w:fldChar w:fldCharType="end"/>
      </w:r>
    </w:p>
    <w:p w14:paraId="2CF065A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112 </w:t>
      </w:r>
      <w:r w:rsidRPr="00E83068">
        <w:rPr>
          <w:color w:val="auto"/>
        </w:rPr>
        <w:t>Windows Server 2012 CAL</w:t>
      </w:r>
      <w:r w:rsidRPr="00E83068">
        <w:rPr>
          <w:color w:val="auto"/>
        </w:rPr>
        <w:tab/>
      </w:r>
      <w:r w:rsidRPr="00E83068">
        <w:rPr>
          <w:color w:val="auto"/>
        </w:rPr>
        <w:fldChar w:fldCharType="begin"/>
      </w:r>
      <w:r w:rsidRPr="00E83068">
        <w:rPr>
          <w:color w:val="auto"/>
        </w:rPr>
        <w:instrText xml:space="preserve"> PAGEREF _Toc362940600 \h </w:instrText>
      </w:r>
      <w:r w:rsidRPr="00E83068">
        <w:rPr>
          <w:color w:val="auto"/>
        </w:rPr>
      </w:r>
      <w:r w:rsidRPr="00E83068">
        <w:rPr>
          <w:color w:val="auto"/>
        </w:rPr>
        <w:fldChar w:fldCharType="separate"/>
      </w:r>
      <w:r w:rsidRPr="00E83068">
        <w:rPr>
          <w:color w:val="auto"/>
        </w:rPr>
        <w:t>187</w:t>
      </w:r>
      <w:r w:rsidRPr="00E83068">
        <w:rPr>
          <w:color w:val="auto"/>
        </w:rPr>
        <w:fldChar w:fldCharType="end"/>
      </w:r>
    </w:p>
    <w:p w14:paraId="1D7835CC"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113 </w:t>
      </w:r>
      <w:r w:rsidRPr="00E83068">
        <w:rPr>
          <w:color w:val="auto"/>
        </w:rPr>
        <w:t>Windows Server 2008 R2 Datacenter</w:t>
      </w:r>
      <w:r w:rsidRPr="00E83068">
        <w:rPr>
          <w:color w:val="auto"/>
        </w:rPr>
        <w:tab/>
      </w:r>
      <w:r w:rsidRPr="00E83068">
        <w:rPr>
          <w:color w:val="auto"/>
        </w:rPr>
        <w:fldChar w:fldCharType="begin"/>
      </w:r>
      <w:r w:rsidRPr="00E83068">
        <w:rPr>
          <w:color w:val="auto"/>
        </w:rPr>
        <w:instrText xml:space="preserve"> PAGEREF _Toc362940601 \h </w:instrText>
      </w:r>
      <w:r w:rsidRPr="00E83068">
        <w:rPr>
          <w:color w:val="auto"/>
        </w:rPr>
      </w:r>
      <w:r w:rsidRPr="00E83068">
        <w:rPr>
          <w:color w:val="auto"/>
        </w:rPr>
        <w:fldChar w:fldCharType="separate"/>
      </w:r>
      <w:r w:rsidRPr="00E83068">
        <w:rPr>
          <w:color w:val="auto"/>
        </w:rPr>
        <w:t>187</w:t>
      </w:r>
      <w:r w:rsidRPr="00E83068">
        <w:rPr>
          <w:color w:val="auto"/>
        </w:rPr>
        <w:fldChar w:fldCharType="end"/>
      </w:r>
    </w:p>
    <w:p w14:paraId="27B49832"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 xml:space="preserve">114 </w:t>
      </w:r>
      <w:r w:rsidRPr="00E83068">
        <w:rPr>
          <w:color w:val="auto"/>
        </w:rPr>
        <w:t>Windows Server 2008 R2 Standard</w:t>
      </w:r>
      <w:r w:rsidRPr="00E83068">
        <w:rPr>
          <w:color w:val="auto"/>
        </w:rPr>
        <w:tab/>
      </w:r>
      <w:r w:rsidRPr="00E83068">
        <w:rPr>
          <w:color w:val="auto"/>
        </w:rPr>
        <w:fldChar w:fldCharType="begin"/>
      </w:r>
      <w:r w:rsidRPr="00E83068">
        <w:rPr>
          <w:color w:val="auto"/>
        </w:rPr>
        <w:instrText xml:space="preserve"> PAGEREF _Toc362940602 \h </w:instrText>
      </w:r>
      <w:r w:rsidRPr="00E83068">
        <w:rPr>
          <w:color w:val="auto"/>
        </w:rPr>
      </w:r>
      <w:r w:rsidRPr="00E83068">
        <w:rPr>
          <w:color w:val="auto"/>
        </w:rPr>
        <w:fldChar w:fldCharType="separate"/>
      </w:r>
      <w:r w:rsidRPr="00E83068">
        <w:rPr>
          <w:color w:val="auto"/>
        </w:rPr>
        <w:t>188</w:t>
      </w:r>
      <w:r w:rsidRPr="00E83068">
        <w:rPr>
          <w:color w:val="auto"/>
        </w:rPr>
        <w:fldChar w:fldCharType="end"/>
      </w:r>
    </w:p>
    <w:p w14:paraId="563F7BC5" w14:textId="77777777" w:rsidR="00E83068" w:rsidRPr="00E83068" w:rsidRDefault="00E83068">
      <w:pPr>
        <w:pStyle w:val="TOC3"/>
        <w:rPr>
          <w:rFonts w:asciiTheme="minorHAnsi" w:eastAsiaTheme="minorEastAsia" w:hAnsiTheme="minorHAnsi" w:cstheme="minorBidi"/>
          <w:bCs w:val="0"/>
          <w:color w:val="auto"/>
          <w:sz w:val="22"/>
          <w:szCs w:val="22"/>
        </w:rPr>
      </w:pPr>
      <w:r w:rsidRPr="00E83068">
        <w:rPr>
          <w:caps/>
          <w:color w:val="auto"/>
          <w:vertAlign w:val="superscript"/>
        </w:rPr>
        <w:t>115</w:t>
      </w:r>
      <w:r w:rsidRPr="00E83068">
        <w:rPr>
          <w:color w:val="auto"/>
        </w:rPr>
        <w:t xml:space="preserve"> Windows Web Server</w:t>
      </w:r>
      <w:r w:rsidRPr="00E83068">
        <w:rPr>
          <w:color w:val="auto"/>
          <w:vertAlign w:val="superscript"/>
        </w:rPr>
        <w:t>®</w:t>
      </w:r>
      <w:r w:rsidRPr="00E83068">
        <w:rPr>
          <w:color w:val="auto"/>
        </w:rPr>
        <w:t xml:space="preserve"> 2008 R2</w:t>
      </w:r>
      <w:r w:rsidRPr="00E83068">
        <w:rPr>
          <w:color w:val="auto"/>
        </w:rPr>
        <w:tab/>
      </w:r>
      <w:r w:rsidRPr="00E83068">
        <w:rPr>
          <w:color w:val="auto"/>
        </w:rPr>
        <w:fldChar w:fldCharType="begin"/>
      </w:r>
      <w:r w:rsidRPr="00E83068">
        <w:rPr>
          <w:color w:val="auto"/>
        </w:rPr>
        <w:instrText xml:space="preserve"> PAGEREF _Toc362940603 \h </w:instrText>
      </w:r>
      <w:r w:rsidRPr="00E83068">
        <w:rPr>
          <w:color w:val="auto"/>
        </w:rPr>
      </w:r>
      <w:r w:rsidRPr="00E83068">
        <w:rPr>
          <w:color w:val="auto"/>
        </w:rPr>
        <w:fldChar w:fldCharType="separate"/>
      </w:r>
      <w:r w:rsidRPr="00E83068">
        <w:rPr>
          <w:color w:val="auto"/>
        </w:rPr>
        <w:t>189</w:t>
      </w:r>
      <w:r w:rsidRPr="00E83068">
        <w:rPr>
          <w:color w:val="auto"/>
        </w:rPr>
        <w:fldChar w:fldCharType="end"/>
      </w:r>
    </w:p>
    <w:p w14:paraId="5C7C2AF4"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116</w:t>
      </w:r>
      <w:r w:rsidRPr="00E83068">
        <w:rPr>
          <w:rFonts w:cs="Tahoma"/>
        </w:rPr>
        <w:t xml:space="preserve"> Windows Small Business Server (SBS) 2008 Premium</w:t>
      </w:r>
      <w:r w:rsidRPr="00E83068">
        <w:tab/>
      </w:r>
      <w:r w:rsidRPr="00E83068">
        <w:fldChar w:fldCharType="begin"/>
      </w:r>
      <w:r w:rsidRPr="00E83068">
        <w:instrText xml:space="preserve"> PAGEREF _Toc362940604 \h </w:instrText>
      </w:r>
      <w:r w:rsidRPr="00E83068">
        <w:fldChar w:fldCharType="separate"/>
      </w:r>
      <w:r w:rsidRPr="00E83068">
        <w:t>190</w:t>
      </w:r>
      <w:r w:rsidRPr="00E83068">
        <w:fldChar w:fldCharType="end"/>
      </w:r>
    </w:p>
    <w:p w14:paraId="2288AC2F"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lastRenderedPageBreak/>
        <w:t xml:space="preserve">117 </w:t>
      </w:r>
      <w:r w:rsidRPr="00E83068">
        <w:rPr>
          <w:rFonts w:cs="Tahoma"/>
        </w:rPr>
        <w:t>Windows Small Business Server (SBS) 2011 CAL Suite</w:t>
      </w:r>
      <w:r w:rsidRPr="00E83068">
        <w:tab/>
      </w:r>
      <w:r w:rsidRPr="00E83068">
        <w:fldChar w:fldCharType="begin"/>
      </w:r>
      <w:r w:rsidRPr="00E83068">
        <w:instrText xml:space="preserve"> PAGEREF _Toc362940605 \h </w:instrText>
      </w:r>
      <w:r w:rsidRPr="00E83068">
        <w:fldChar w:fldCharType="separate"/>
      </w:r>
      <w:r w:rsidRPr="00E83068">
        <w:t>190</w:t>
      </w:r>
      <w:r w:rsidRPr="00E83068">
        <w:fldChar w:fldCharType="end"/>
      </w:r>
    </w:p>
    <w:p w14:paraId="70423CDF" w14:textId="77777777" w:rsidR="00E83068" w:rsidRPr="00E83068" w:rsidRDefault="00E83068">
      <w:pPr>
        <w:pStyle w:val="TOC2"/>
        <w:rPr>
          <w:rFonts w:asciiTheme="minorHAnsi" w:eastAsiaTheme="minorEastAsia" w:hAnsiTheme="minorHAnsi" w:cstheme="minorBidi"/>
          <w:sz w:val="22"/>
          <w:szCs w:val="22"/>
        </w:rPr>
      </w:pPr>
      <w:r w:rsidRPr="00E83068">
        <w:rPr>
          <w:rFonts w:cs="Tahoma"/>
          <w:caps/>
          <w:vertAlign w:val="superscript"/>
        </w:rPr>
        <w:t>118</w:t>
      </w:r>
      <w:r w:rsidRPr="00E83068">
        <w:rPr>
          <w:rFonts w:cs="Tahoma"/>
        </w:rPr>
        <w:t xml:space="preserve"> Windows Small Business Server (SBS) 2011 Premium Add-on CAL Suite</w:t>
      </w:r>
      <w:r w:rsidRPr="00E83068">
        <w:tab/>
      </w:r>
      <w:r w:rsidRPr="00E83068">
        <w:fldChar w:fldCharType="begin"/>
      </w:r>
      <w:r w:rsidRPr="00E83068">
        <w:instrText xml:space="preserve"> PAGEREF _Toc362940606 \h </w:instrText>
      </w:r>
      <w:r w:rsidRPr="00E83068">
        <w:fldChar w:fldCharType="separate"/>
      </w:r>
      <w:r w:rsidRPr="00E83068">
        <w:t>191</w:t>
      </w:r>
      <w:r w:rsidRPr="00E83068">
        <w:fldChar w:fldCharType="end"/>
      </w:r>
    </w:p>
    <w:p w14:paraId="382620E3" w14:textId="77777777" w:rsidR="00E83068" w:rsidRDefault="00E83068">
      <w:pPr>
        <w:pStyle w:val="TOC2"/>
        <w:rPr>
          <w:rFonts w:asciiTheme="minorHAnsi" w:eastAsiaTheme="minorEastAsia" w:hAnsiTheme="minorHAnsi" w:cstheme="minorBidi"/>
          <w:sz w:val="22"/>
          <w:szCs w:val="22"/>
        </w:rPr>
      </w:pPr>
      <w:r w:rsidRPr="00E83068">
        <w:rPr>
          <w:rFonts w:cs="Tahoma"/>
          <w:vertAlign w:val="superscript"/>
        </w:rPr>
        <w:t xml:space="preserve">119 </w:t>
      </w:r>
      <w:r w:rsidRPr="00E83068">
        <w:rPr>
          <w:rFonts w:cs="Tahoma"/>
        </w:rPr>
        <w:t>Windows Small Business Server 2011 Essentials</w:t>
      </w:r>
      <w:r>
        <w:tab/>
      </w:r>
      <w:r>
        <w:fldChar w:fldCharType="begin"/>
      </w:r>
      <w:r>
        <w:instrText xml:space="preserve"> PAGEREF _Toc362940607 \h </w:instrText>
      </w:r>
      <w:r>
        <w:fldChar w:fldCharType="separate"/>
      </w:r>
      <w:r>
        <w:t>192</w:t>
      </w:r>
      <w:r>
        <w:fldChar w:fldCharType="end"/>
      </w:r>
    </w:p>
    <w:p w14:paraId="1BFAC278" w14:textId="77777777" w:rsidR="007E0CC6" w:rsidRPr="00241674" w:rsidRDefault="00DA37BA" w:rsidP="00461CA9">
      <w:pPr>
        <w:pStyle w:val="TOC4"/>
        <w:tabs>
          <w:tab w:val="clear" w:pos="9360"/>
          <w:tab w:val="center" w:pos="4680"/>
        </w:tabs>
        <w:rPr>
          <w:rFonts w:cs="Tahoma"/>
          <w:szCs w:val="18"/>
        </w:rPr>
      </w:pPr>
      <w:r w:rsidRPr="00241674">
        <w:rPr>
          <w:rFonts w:cs="Tahoma"/>
          <w:szCs w:val="18"/>
        </w:rPr>
        <w:fldChar w:fldCharType="end"/>
      </w:r>
    </w:p>
    <w:p w14:paraId="7E0324F2" w14:textId="77777777" w:rsidR="00023FE7" w:rsidRPr="00241674" w:rsidRDefault="00ED3854" w:rsidP="007E0CC6">
      <w:pPr>
        <w:pStyle w:val="Heading2"/>
        <w:rPr>
          <w:rFonts w:ascii="Tahoma" w:hAnsi="Tahoma" w:cs="Tahoma"/>
        </w:rPr>
      </w:pPr>
      <w:bookmarkStart w:id="6" w:name="_Toc246850065"/>
      <w:r w:rsidRPr="00241674">
        <w:rPr>
          <w:rFonts w:ascii="Tahoma" w:hAnsi="Tahoma" w:cs="Tahoma"/>
          <w:sz w:val="36"/>
        </w:rPr>
        <w:br w:type="page"/>
      </w:r>
      <w:bookmarkStart w:id="7" w:name="_Toc336337840"/>
      <w:bookmarkStart w:id="8" w:name="_Toc362940089"/>
      <w:r w:rsidR="00023FE7" w:rsidRPr="00241674">
        <w:rPr>
          <w:rFonts w:ascii="Tahoma" w:hAnsi="Tahoma" w:cs="Tahoma"/>
          <w:sz w:val="36"/>
        </w:rPr>
        <w:lastRenderedPageBreak/>
        <w:t>Chart Key</w:t>
      </w:r>
      <w:bookmarkEnd w:id="6"/>
      <w:bookmarkEnd w:id="7"/>
      <w:bookmarkEnd w:id="8"/>
    </w:p>
    <w:p w14:paraId="59AD5053" w14:textId="77777777" w:rsidR="00023FE7" w:rsidRPr="007C7DB8" w:rsidRDefault="00023FE7">
      <w:pPr>
        <w:pStyle w:val="ChartKeyHeadings"/>
        <w:ind w:right="-180"/>
        <w:rPr>
          <w:rFonts w:ascii="Tahoma" w:hAnsi="Tahoma" w:cs="Tahoma"/>
          <w:sz w:val="18"/>
          <w:szCs w:val="18"/>
        </w:rPr>
      </w:pPr>
    </w:p>
    <w:p w14:paraId="68EF5618" w14:textId="77777777" w:rsidR="00023FE7" w:rsidRDefault="00023FE7">
      <w:pPr>
        <w:pStyle w:val="ChartKeyHeadings"/>
        <w:ind w:right="-180"/>
        <w:rPr>
          <w:rFonts w:ascii="Tahoma" w:hAnsi="Tahoma" w:cs="Tahoma"/>
          <w:szCs w:val="24"/>
        </w:rPr>
      </w:pPr>
      <w:r>
        <w:rPr>
          <w:rFonts w:ascii="Tahoma" w:hAnsi="Tahoma" w:cs="Tahoma"/>
          <w:szCs w:val="24"/>
        </w:rPr>
        <w:t>Column Headings</w:t>
      </w:r>
    </w:p>
    <w:p w14:paraId="40C6BDAC" w14:textId="77777777" w:rsidR="00023FE7" w:rsidRPr="007C7DB8" w:rsidRDefault="00023FE7">
      <w:pPr>
        <w:pStyle w:val="ChartKeyHeadings"/>
        <w:ind w:right="-180"/>
        <w:rPr>
          <w:rFonts w:ascii="Tahoma" w:hAnsi="Tahoma" w:cs="Tahoma"/>
          <w:sz w:val="18"/>
          <w:szCs w:val="18"/>
        </w:rPr>
      </w:pPr>
    </w:p>
    <w:p w14:paraId="236738FE" w14:textId="77777777" w:rsidR="00664EE9" w:rsidRPr="00256616" w:rsidRDefault="00664EE9" w:rsidP="00664EE9">
      <w:pPr>
        <w:pStyle w:val="Bodywithspace"/>
        <w:spacing w:before="0" w:after="0" w:line="276" w:lineRule="auto"/>
        <w:ind w:right="-180"/>
        <w:rPr>
          <w:rFonts w:ascii="Tahoma" w:hAnsi="Tahoma" w:cs="Tahoma"/>
          <w:color w:val="000000"/>
          <w:sz w:val="18"/>
          <w:szCs w:val="18"/>
        </w:rPr>
      </w:pPr>
      <w:r w:rsidRPr="00256616">
        <w:rPr>
          <w:rStyle w:val="BodyChar"/>
          <w:rFonts w:ascii="Tahoma" w:hAnsi="Tahoma" w:cs="Tahoma"/>
          <w:b/>
          <w:color w:val="000000"/>
          <w:sz w:val="18"/>
          <w:szCs w:val="18"/>
        </w:rPr>
        <w:t>Campus and School Units =</w:t>
      </w:r>
      <w:r w:rsidRPr="00256616">
        <w:rPr>
          <w:rFonts w:ascii="Tahoma" w:hAnsi="Tahoma" w:cs="Tahoma"/>
          <w:color w:val="000000"/>
          <w:sz w:val="18"/>
          <w:szCs w:val="18"/>
        </w:rPr>
        <w:t xml:space="preserve"> Numbers shown in this column represent units designated when software is offered through the School Enrollment under the Campus and School Agreement. Products are not offered in these programs when the CA/SA column is clear.</w:t>
      </w:r>
    </w:p>
    <w:p w14:paraId="4A022304" w14:textId="77777777" w:rsidR="00023FE7" w:rsidRDefault="00023FE7">
      <w:pPr>
        <w:pStyle w:val="Bodywithspace"/>
        <w:spacing w:before="0" w:after="0" w:line="276" w:lineRule="auto"/>
        <w:ind w:right="-180"/>
        <w:rPr>
          <w:rStyle w:val="BodyChar"/>
          <w:rFonts w:ascii="Tahoma" w:hAnsi="Tahoma" w:cs="Tahoma"/>
          <w:sz w:val="18"/>
          <w:szCs w:val="18"/>
        </w:rPr>
      </w:pPr>
      <w:r>
        <w:rPr>
          <w:rStyle w:val="BodyChar"/>
          <w:rFonts w:ascii="Tahoma" w:hAnsi="Tahoma" w:cs="Tahoma"/>
          <w:b/>
          <w:sz w:val="18"/>
          <w:szCs w:val="18"/>
        </w:rPr>
        <w:t xml:space="preserve">Date Available = </w:t>
      </w:r>
      <w:r>
        <w:rPr>
          <w:rStyle w:val="BodyChar"/>
          <w:rFonts w:ascii="Tahoma" w:hAnsi="Tahoma" w:cs="Tahoma"/>
          <w:sz w:val="18"/>
          <w:szCs w:val="18"/>
        </w:rPr>
        <w:t>This is the date a product is first available,</w:t>
      </w:r>
      <w:r>
        <w:rPr>
          <w:rStyle w:val="BodyChar"/>
          <w:rFonts w:ascii="Tahoma" w:hAnsi="Tahoma" w:cs="Tahoma"/>
          <w:color w:val="000000"/>
          <w:sz w:val="18"/>
          <w:szCs w:val="18"/>
        </w:rPr>
        <w:t xml:space="preserve"> designated as month/year. </w:t>
      </w:r>
      <w:r>
        <w:rPr>
          <w:rStyle w:val="BodyChar"/>
          <w:rFonts w:ascii="Tahoma" w:hAnsi="Tahoma" w:cs="Tahoma"/>
          <w:sz w:val="18"/>
          <w:szCs w:val="18"/>
        </w:rPr>
        <w:t>It is the earlier of the date Microsoft makes licenses for that product available for ordering or software for that product available for download from the Volume Licensing Services Center (VLSC).</w:t>
      </w:r>
    </w:p>
    <w:p w14:paraId="4F0639E0"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EA (Enterprise Agreement) =</w:t>
      </w:r>
      <w:r>
        <w:rPr>
          <w:rFonts w:ascii="Tahoma" w:hAnsi="Tahoma" w:cs="Tahoma"/>
          <w:sz w:val="18"/>
          <w:szCs w:val="18"/>
        </w:rPr>
        <w:t xml:space="preserve"> </w:t>
      </w:r>
      <w:r w:rsidR="00456002">
        <w:rPr>
          <w:rFonts w:ascii="Tahoma" w:hAnsi="Tahoma" w:cs="Tahoma"/>
          <w:sz w:val="18"/>
          <w:szCs w:val="18"/>
        </w:rPr>
        <w:t>Enterprise Agreement 20xx.</w:t>
      </w:r>
    </w:p>
    <w:p w14:paraId="3CE73605"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EA Sub (Enterprise Subscription Agreement) = </w:t>
      </w:r>
      <w:r w:rsidR="00456002">
        <w:rPr>
          <w:rFonts w:ascii="Tahoma" w:hAnsi="Tahoma" w:cs="Tahoma"/>
          <w:sz w:val="18"/>
          <w:szCs w:val="18"/>
        </w:rPr>
        <w:t>Enter</w:t>
      </w:r>
      <w:r w:rsidR="00B1779F">
        <w:rPr>
          <w:rFonts w:ascii="Tahoma" w:hAnsi="Tahoma" w:cs="Tahoma"/>
          <w:sz w:val="18"/>
          <w:szCs w:val="18"/>
        </w:rPr>
        <w:t>prise Subscription Agreement 200</w:t>
      </w:r>
      <w:r w:rsidR="00456002">
        <w:rPr>
          <w:rFonts w:ascii="Tahoma" w:hAnsi="Tahoma" w:cs="Tahoma"/>
          <w:sz w:val="18"/>
          <w:szCs w:val="18"/>
        </w:rPr>
        <w:t xml:space="preserve">x. </w:t>
      </w:r>
      <w:r>
        <w:rPr>
          <w:rFonts w:ascii="Tahoma" w:hAnsi="Tahoma" w:cs="Tahoma"/>
          <w:sz w:val="18"/>
          <w:szCs w:val="18"/>
        </w:rPr>
        <w:t xml:space="preserve"> </w:t>
      </w:r>
    </w:p>
    <w:p w14:paraId="0D102A06"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Minimum =</w:t>
      </w:r>
      <w:r>
        <w:rPr>
          <w:rFonts w:ascii="Tahoma" w:hAnsi="Tahoma" w:cs="Tahoma"/>
          <w:sz w:val="18"/>
          <w:szCs w:val="18"/>
        </w:rPr>
        <w:t xml:space="preserve"> Each License counts solely as 5 Licenses for purposes of the initial order minimum in Open License and/or Open Value programs. The value indicates which program this is in effect for.</w:t>
      </w:r>
    </w:p>
    <w:p w14:paraId="4028D13E" w14:textId="77777777" w:rsidR="00456002" w:rsidRPr="009330F3" w:rsidRDefault="00456002" w:rsidP="00456002">
      <w:pPr>
        <w:pStyle w:val="Bodywithspace"/>
        <w:spacing w:before="0" w:after="0" w:line="276" w:lineRule="auto"/>
        <w:ind w:right="-180"/>
        <w:rPr>
          <w:rFonts w:ascii="Tahoma" w:hAnsi="Tahoma" w:cs="Tahoma"/>
          <w:sz w:val="18"/>
          <w:szCs w:val="18"/>
          <w:lang w:val="x-none"/>
        </w:rPr>
      </w:pPr>
      <w:r>
        <w:rPr>
          <w:rStyle w:val="BodyChar"/>
          <w:rFonts w:ascii="Tahoma" w:hAnsi="Tahoma" w:cs="Tahoma"/>
          <w:b/>
          <w:sz w:val="18"/>
          <w:szCs w:val="18"/>
        </w:rPr>
        <w:t>Open License =</w:t>
      </w:r>
      <w:r>
        <w:rPr>
          <w:rFonts w:ascii="Tahoma" w:hAnsi="Tahoma" w:cs="Tahoma"/>
          <w:sz w:val="18"/>
          <w:szCs w:val="18"/>
        </w:rPr>
        <w:t xml:space="preserve"> The Open License-only component of the Open Programs. Open License includes Open License, Open License for Academic, Open License for Government, and Open License for Charity, where available.</w:t>
      </w:r>
    </w:p>
    <w:p w14:paraId="78EFFFAD"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Value (OV)=</w:t>
      </w:r>
      <w:r>
        <w:rPr>
          <w:rFonts w:ascii="Tahoma" w:hAnsi="Tahoma" w:cs="Tahoma"/>
          <w:sz w:val="18"/>
          <w:szCs w:val="18"/>
        </w:rPr>
        <w:t xml:space="preserve"> Open Value includes Open Value and Open Value for Government.</w:t>
      </w:r>
    </w:p>
    <w:p w14:paraId="2A308CFB"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Value Subscription (OVS)=</w:t>
      </w:r>
      <w:r>
        <w:rPr>
          <w:rFonts w:ascii="Tahoma" w:hAnsi="Tahoma" w:cs="Tahoma"/>
          <w:sz w:val="18"/>
          <w:szCs w:val="18"/>
        </w:rPr>
        <w:t xml:space="preserve"> Open Value Subscription includes Open Value Subscription and Open Value Subecription for Government. </w:t>
      </w:r>
    </w:p>
    <w:p w14:paraId="239D39D9"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EES/OVS-ES = </w:t>
      </w:r>
      <w:r w:rsidRPr="00E42B97">
        <w:rPr>
          <w:rStyle w:val="BodyChar"/>
          <w:rFonts w:ascii="Tahoma" w:hAnsi="Tahoma" w:cs="Tahoma"/>
          <w:sz w:val="18"/>
          <w:szCs w:val="18"/>
        </w:rPr>
        <w:t>Enrollment for Education Solutions/Open Value Subscription – Education Solutions</w:t>
      </w:r>
    </w:p>
    <w:p w14:paraId="61C10A4E"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Promos &amp; Migrations =</w:t>
      </w:r>
      <w:r>
        <w:rPr>
          <w:rFonts w:ascii="Tahoma" w:hAnsi="Tahoma" w:cs="Tahoma"/>
          <w:sz w:val="18"/>
          <w:szCs w:val="18"/>
        </w:rPr>
        <w:t xml:space="preserve"> There is an existing promotion or software migration available.</w:t>
      </w:r>
    </w:p>
    <w:p w14:paraId="45B52F52"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SAB =</w:t>
      </w:r>
      <w:r>
        <w:rPr>
          <w:rFonts w:ascii="Tahoma" w:hAnsi="Tahoma" w:cs="Tahoma"/>
          <w:sz w:val="18"/>
          <w:szCs w:val="18"/>
        </w:rPr>
        <w:t xml:space="preserve"> Software Assurance Benefits exist for eligible customers of this software.</w:t>
      </w:r>
    </w:p>
    <w:p w14:paraId="52E54696"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Select =</w:t>
      </w:r>
      <w:r w:rsidR="00B1779F">
        <w:rPr>
          <w:rFonts w:ascii="Tahoma" w:hAnsi="Tahoma" w:cs="Tahoma"/>
          <w:sz w:val="18"/>
          <w:szCs w:val="18"/>
        </w:rPr>
        <w:t xml:space="preserve"> Select 20xx</w:t>
      </w:r>
      <w:r>
        <w:rPr>
          <w:rFonts w:ascii="Tahoma" w:hAnsi="Tahoma" w:cs="Tahoma"/>
          <w:sz w:val="18"/>
          <w:szCs w:val="18"/>
        </w:rPr>
        <w:t>. This also includes Select for Academic and Select for Government.</w:t>
      </w:r>
    </w:p>
    <w:p w14:paraId="40D1D49D" w14:textId="77777777" w:rsidR="00456002" w:rsidRDefault="00456002" w:rsidP="00456002">
      <w:pPr>
        <w:pStyle w:val="Bodywithspace"/>
        <w:spacing w:before="0" w:after="0" w:line="276" w:lineRule="auto"/>
        <w:ind w:right="-180"/>
        <w:rPr>
          <w:rStyle w:val="BodyChar"/>
          <w:rFonts w:ascii="Tahoma" w:hAnsi="Tahoma" w:cs="Tahoma"/>
          <w:sz w:val="18"/>
          <w:szCs w:val="18"/>
        </w:rPr>
      </w:pPr>
      <w:r>
        <w:rPr>
          <w:rStyle w:val="BodyChar"/>
          <w:rFonts w:ascii="Tahoma" w:hAnsi="Tahoma" w:cs="Tahoma"/>
          <w:b/>
          <w:sz w:val="18"/>
          <w:szCs w:val="18"/>
        </w:rPr>
        <w:t>Select Plus</w:t>
      </w:r>
      <w:r>
        <w:rPr>
          <w:rStyle w:val="BodyChar"/>
          <w:rFonts w:ascii="Tahoma" w:hAnsi="Tahoma" w:cs="Tahoma"/>
          <w:sz w:val="18"/>
          <w:szCs w:val="18"/>
        </w:rPr>
        <w:t xml:space="preserve"> = Se</w:t>
      </w:r>
      <w:r w:rsidR="00B1779F">
        <w:rPr>
          <w:rStyle w:val="BodyChar"/>
          <w:rFonts w:ascii="Tahoma" w:hAnsi="Tahoma" w:cs="Tahoma"/>
          <w:sz w:val="18"/>
          <w:szCs w:val="18"/>
        </w:rPr>
        <w:t xml:space="preserve">lect Plus 20xx </w:t>
      </w:r>
      <w:r>
        <w:rPr>
          <w:rStyle w:val="BodyChar"/>
          <w:rFonts w:ascii="Tahoma" w:hAnsi="Tahoma" w:cs="Tahoma"/>
          <w:sz w:val="18"/>
          <w:szCs w:val="18"/>
        </w:rPr>
        <w:t>.  This also includes Select Plus for Academic and Select Plus for Government.</w:t>
      </w:r>
    </w:p>
    <w:p w14:paraId="4CD668FF" w14:textId="77777777" w:rsidR="00023FE7" w:rsidRDefault="00023FE7">
      <w:pPr>
        <w:pStyle w:val="Bodywithspace"/>
        <w:spacing w:before="0" w:after="0"/>
        <w:ind w:right="-180"/>
        <w:rPr>
          <w:rFonts w:ascii="Tahoma" w:hAnsi="Tahoma" w:cs="Tahoma"/>
          <w:sz w:val="18"/>
          <w:szCs w:val="18"/>
        </w:rPr>
      </w:pPr>
    </w:p>
    <w:p w14:paraId="5886CFEF" w14:textId="77777777" w:rsidR="00023FE7" w:rsidRDefault="00023FE7">
      <w:pPr>
        <w:pStyle w:val="ChartKeyHeadings"/>
        <w:ind w:right="-180"/>
        <w:rPr>
          <w:rFonts w:ascii="Tahoma" w:hAnsi="Tahoma" w:cs="Tahoma"/>
          <w:szCs w:val="28"/>
        </w:rPr>
      </w:pPr>
      <w:r>
        <w:rPr>
          <w:rFonts w:ascii="Tahoma" w:hAnsi="Tahoma" w:cs="Tahoma"/>
          <w:szCs w:val="28"/>
        </w:rPr>
        <w:t>Column values</w:t>
      </w:r>
    </w:p>
    <w:p w14:paraId="46E3E0BC" w14:textId="77777777" w:rsidR="00023FE7" w:rsidRPr="007C7DB8" w:rsidRDefault="00023FE7">
      <w:pPr>
        <w:pStyle w:val="ChartKeyHeadings"/>
        <w:ind w:right="-180"/>
        <w:rPr>
          <w:rFonts w:ascii="Tahoma" w:hAnsi="Tahoma" w:cs="Tahoma"/>
          <w:sz w:val="18"/>
          <w:szCs w:val="18"/>
        </w:rPr>
      </w:pPr>
    </w:p>
    <w:p w14:paraId="2F316F21"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1 Yr = </w:t>
      </w:r>
      <w:r>
        <w:rPr>
          <w:rFonts w:ascii="Tahoma" w:hAnsi="Tahoma" w:cs="Tahoma"/>
          <w:sz w:val="18"/>
          <w:szCs w:val="18"/>
        </w:rPr>
        <w:t>(1 years remaining in agreement term).</w:t>
      </w:r>
    </w:p>
    <w:p w14:paraId="16810EDF"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2 Yr =</w:t>
      </w:r>
      <w:r>
        <w:rPr>
          <w:rFonts w:ascii="Tahoma" w:hAnsi="Tahoma" w:cs="Tahoma"/>
          <w:sz w:val="18"/>
          <w:szCs w:val="18"/>
        </w:rPr>
        <w:t xml:space="preserve"> (2 years remaining in agreement term).</w:t>
      </w:r>
    </w:p>
    <w:p w14:paraId="7024383B"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3 Yr =</w:t>
      </w:r>
      <w:r>
        <w:rPr>
          <w:rFonts w:ascii="Tahoma" w:hAnsi="Tahoma" w:cs="Tahoma"/>
          <w:sz w:val="18"/>
          <w:szCs w:val="18"/>
        </w:rPr>
        <w:t xml:space="preserve"> (3 years remaining in agreement term).</w:t>
      </w:r>
    </w:p>
    <w:p w14:paraId="388E2A9E" w14:textId="77777777" w:rsidR="00023FE7" w:rsidRPr="009F5F3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A =</w:t>
      </w:r>
      <w:r>
        <w:rPr>
          <w:rFonts w:ascii="Tahoma" w:hAnsi="Tahoma" w:cs="Tahoma"/>
          <w:sz w:val="18"/>
          <w:szCs w:val="18"/>
        </w:rPr>
        <w:t xml:space="preserve"> </w:t>
      </w:r>
      <w:r w:rsidRPr="009F5F37">
        <w:rPr>
          <w:rFonts w:ascii="Tahoma" w:hAnsi="Tahoma" w:cs="Tahoma"/>
          <w:sz w:val="18"/>
          <w:szCs w:val="18"/>
        </w:rPr>
        <w:t>Indicates that the software is offered as an additional product.</w:t>
      </w:r>
    </w:p>
    <w:p w14:paraId="4105BA8D" w14:textId="77777777" w:rsidR="009E22D0" w:rsidRPr="00C9420D" w:rsidRDefault="009E22D0" w:rsidP="009E22D0">
      <w:pPr>
        <w:pStyle w:val="Bodywithspace"/>
        <w:spacing w:before="0" w:after="0" w:line="276" w:lineRule="auto"/>
        <w:ind w:right="-180"/>
        <w:rPr>
          <w:rFonts w:ascii="Tahoma" w:hAnsi="Tahoma" w:cs="Tahoma"/>
          <w:sz w:val="18"/>
          <w:szCs w:val="18"/>
        </w:rPr>
      </w:pPr>
      <w:r w:rsidRPr="002C2383">
        <w:rPr>
          <w:rStyle w:val="BodyChar"/>
          <w:rFonts w:ascii="Tahoma" w:hAnsi="Tahoma" w:cs="Tahoma"/>
          <w:b/>
          <w:sz w:val="18"/>
          <w:szCs w:val="18"/>
        </w:rPr>
        <w:t>AO</w:t>
      </w:r>
      <w:r w:rsidRPr="00C9420D">
        <w:rPr>
          <w:rStyle w:val="BodyChar"/>
          <w:rFonts w:ascii="Tahoma" w:hAnsi="Tahoma" w:cs="Tahoma"/>
          <w:sz w:val="18"/>
          <w:szCs w:val="18"/>
        </w:rPr>
        <w:t xml:space="preserve"> </w:t>
      </w:r>
      <w:r w:rsidRPr="00C9420D">
        <w:rPr>
          <w:rStyle w:val="BodyChar"/>
          <w:rFonts w:ascii="Tahoma" w:hAnsi="Tahoma" w:cs="Tahoma"/>
          <w:b/>
          <w:sz w:val="18"/>
          <w:szCs w:val="18"/>
        </w:rPr>
        <w:t xml:space="preserve">– </w:t>
      </w:r>
      <w:r w:rsidRPr="00C9420D">
        <w:rPr>
          <w:rFonts w:ascii="Tahoma" w:hAnsi="Tahoma" w:cs="Tahoma"/>
          <w:sz w:val="18"/>
          <w:szCs w:val="18"/>
        </w:rPr>
        <w:t>Indicates software offered as an additional product orderable organization-wide</w:t>
      </w:r>
      <w:r>
        <w:rPr>
          <w:rFonts w:ascii="Tahoma" w:hAnsi="Tahoma" w:cs="Tahoma"/>
          <w:sz w:val="18"/>
          <w:szCs w:val="18"/>
        </w:rPr>
        <w:t>.</w:t>
      </w:r>
    </w:p>
    <w:p w14:paraId="13D2942F" w14:textId="77777777" w:rsidR="009F5F37" w:rsidRPr="009F5F37" w:rsidRDefault="009F5F37">
      <w:pPr>
        <w:pStyle w:val="Bodywithspace"/>
        <w:spacing w:before="0" w:after="0" w:line="276" w:lineRule="auto"/>
        <w:ind w:right="-180"/>
        <w:rPr>
          <w:rStyle w:val="BodyChar"/>
          <w:rFonts w:ascii="Tahoma" w:hAnsi="Tahoma" w:cs="Tahoma"/>
          <w:b/>
          <w:sz w:val="18"/>
          <w:szCs w:val="18"/>
        </w:rPr>
      </w:pPr>
      <w:r w:rsidRPr="009F5F37">
        <w:rPr>
          <w:rStyle w:val="BodyChar"/>
          <w:rFonts w:ascii="Tahoma" w:hAnsi="Tahoma" w:cs="Tahoma"/>
          <w:b/>
          <w:sz w:val="18"/>
          <w:szCs w:val="18"/>
        </w:rPr>
        <w:t xml:space="preserve">C = </w:t>
      </w:r>
      <w:r w:rsidRPr="009F5F37">
        <w:rPr>
          <w:rFonts w:ascii="Tahoma" w:hAnsi="Tahoma" w:cs="Tahoma"/>
          <w:sz w:val="18"/>
          <w:szCs w:val="18"/>
        </w:rPr>
        <w:t>Indicates that the software is offered as a core infrastructure product.</w:t>
      </w:r>
    </w:p>
    <w:p w14:paraId="108B8434" w14:textId="77777777" w:rsidR="009F5F37" w:rsidRDefault="009F5F37" w:rsidP="009F5F37">
      <w:pPr>
        <w:pStyle w:val="ListParagraph"/>
      </w:pPr>
      <w:r w:rsidRPr="009F5F37">
        <w:rPr>
          <w:rStyle w:val="BodyChar"/>
          <w:rFonts w:ascii="Tahoma" w:hAnsi="Tahoma" w:cs="Tahoma"/>
          <w:b/>
          <w:sz w:val="18"/>
          <w:szCs w:val="18"/>
        </w:rPr>
        <w:t xml:space="preserve">D = </w:t>
      </w:r>
      <w:r>
        <w:rPr>
          <w:rFonts w:ascii="Tahoma" w:hAnsi="Tahoma" w:cs="Tahoma"/>
          <w:sz w:val="18"/>
          <w:szCs w:val="18"/>
        </w:rPr>
        <w:t>Indicates that the software is offered as an Industry Device program product.</w:t>
      </w:r>
    </w:p>
    <w:p w14:paraId="535B6A0C"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DT =</w:t>
      </w:r>
      <w:r w:rsidRPr="009F5F37">
        <w:rPr>
          <w:rFonts w:ascii="Tahoma" w:hAnsi="Tahoma" w:cs="Tahoma"/>
          <w:sz w:val="18"/>
          <w:szCs w:val="18"/>
        </w:rPr>
        <w:t xml:space="preserve"> Software Assurance benefits for Desktop Offerings. </w:t>
      </w:r>
    </w:p>
    <w:p w14:paraId="7500402C" w14:textId="77777777" w:rsidR="00F90F21" w:rsidRPr="00EC699A" w:rsidRDefault="009055B7">
      <w:pPr>
        <w:pStyle w:val="Bodywithspace"/>
        <w:spacing w:before="0" w:after="0" w:line="276" w:lineRule="auto"/>
        <w:ind w:right="-180"/>
        <w:rPr>
          <w:rFonts w:ascii="Tahoma" w:hAnsi="Tahoma" w:cs="Times New Roman"/>
          <w:color w:val="000000"/>
          <w:sz w:val="18"/>
          <w:szCs w:val="22"/>
        </w:rPr>
      </w:pPr>
      <w:r w:rsidRPr="00EC699A">
        <w:rPr>
          <w:rFonts w:ascii="Tahoma" w:hAnsi="Tahoma" w:cs="Times New Roman"/>
          <w:b/>
          <w:color w:val="000000"/>
          <w:sz w:val="18"/>
          <w:szCs w:val="22"/>
        </w:rPr>
        <w:t>E</w:t>
      </w:r>
      <w:r w:rsidRPr="00EC699A">
        <w:rPr>
          <w:rFonts w:ascii="Tahoma" w:hAnsi="Tahoma" w:cs="Times New Roman"/>
          <w:color w:val="000000"/>
          <w:sz w:val="18"/>
          <w:szCs w:val="22"/>
        </w:rPr>
        <w:t xml:space="preserve"> = Indicates that the </w:t>
      </w:r>
      <w:r w:rsidR="00B23BE6" w:rsidRPr="00EC699A">
        <w:rPr>
          <w:rFonts w:ascii="Tahoma" w:hAnsi="Tahoma" w:cs="Times New Roman"/>
          <w:color w:val="000000"/>
          <w:sz w:val="18"/>
          <w:szCs w:val="22"/>
        </w:rPr>
        <w:t xml:space="preserve">product </w:t>
      </w:r>
      <w:r w:rsidRPr="00EC699A">
        <w:rPr>
          <w:rFonts w:ascii="Tahoma" w:hAnsi="Tahoma" w:cs="Times New Roman"/>
          <w:color w:val="000000"/>
          <w:sz w:val="18"/>
          <w:szCs w:val="22"/>
        </w:rPr>
        <w:t>is offered as an enterprise product or a desktop platform product.</w:t>
      </w:r>
    </w:p>
    <w:p w14:paraId="25AAD4D1" w14:textId="77777777" w:rsidR="00B23BE6" w:rsidRPr="00EC699A" w:rsidRDefault="00B23BE6" w:rsidP="00B23BE6">
      <w:pPr>
        <w:spacing w:line="276" w:lineRule="auto"/>
        <w:ind w:left="720" w:right="-180"/>
        <w:rPr>
          <w:b/>
          <w:color w:val="000000"/>
        </w:rPr>
      </w:pPr>
      <w:r w:rsidRPr="00EC699A">
        <w:rPr>
          <w:b/>
          <w:color w:val="000000"/>
        </w:rPr>
        <w:t>EOLS =</w:t>
      </w:r>
      <w:r w:rsidRPr="00EC699A">
        <w:rPr>
          <w:color w:val="000000"/>
        </w:rPr>
        <w:t xml:space="preserve"> Indicates that the product is offered as an enterprise online service or platform online service.</w:t>
      </w:r>
    </w:p>
    <w:p w14:paraId="25B32115" w14:textId="77777777" w:rsidR="00E97819" w:rsidRPr="00EC699A" w:rsidRDefault="00E97819">
      <w:pPr>
        <w:pStyle w:val="Bodywithspace"/>
        <w:spacing w:before="0" w:after="0" w:line="276" w:lineRule="auto"/>
        <w:ind w:right="-180"/>
        <w:rPr>
          <w:rFonts w:ascii="Tahoma" w:hAnsi="Tahoma" w:cs="Times New Roman"/>
          <w:color w:val="000000"/>
          <w:sz w:val="18"/>
          <w:szCs w:val="22"/>
        </w:rPr>
      </w:pPr>
      <w:r w:rsidRPr="00EC699A">
        <w:rPr>
          <w:rFonts w:ascii="Tahoma" w:hAnsi="Tahoma" w:cs="Times New Roman"/>
          <w:b/>
          <w:color w:val="000000"/>
          <w:sz w:val="18"/>
          <w:szCs w:val="22"/>
        </w:rPr>
        <w:t xml:space="preserve">ST = </w:t>
      </w:r>
      <w:r w:rsidRPr="00EC699A">
        <w:rPr>
          <w:rFonts w:ascii="Tahoma" w:hAnsi="Tahoma" w:cs="Times New Roman"/>
          <w:color w:val="000000"/>
          <w:sz w:val="18"/>
          <w:szCs w:val="22"/>
        </w:rPr>
        <w:t>Indicates that the software is offered as a Student Offering and must be ordered for the full Student Count</w:t>
      </w:r>
      <w:r w:rsidR="004501E3" w:rsidRPr="00EC699A">
        <w:rPr>
          <w:rFonts w:ascii="Tahoma" w:hAnsi="Tahoma" w:cs="Times New Roman"/>
          <w:color w:val="000000"/>
          <w:sz w:val="18"/>
          <w:szCs w:val="22"/>
        </w:rPr>
        <w:t>.</w:t>
      </w:r>
    </w:p>
    <w:p w14:paraId="6408DD39"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L (License) =</w:t>
      </w:r>
      <w:r w:rsidRPr="009F5F37">
        <w:rPr>
          <w:rFonts w:ascii="Tahoma" w:hAnsi="Tahoma" w:cs="Tahoma"/>
          <w:sz w:val="18"/>
          <w:szCs w:val="18"/>
        </w:rPr>
        <w:t xml:space="preserve"> Point value designated when a Standard License is offered for the software indicated.</w:t>
      </w:r>
    </w:p>
    <w:p w14:paraId="431BAF32"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L&amp;SA (License &amp; Software Assurance) =</w:t>
      </w:r>
      <w:r w:rsidRPr="009F5F37">
        <w:rPr>
          <w:rFonts w:ascii="Tahoma" w:hAnsi="Tahoma" w:cs="Tahoma"/>
          <w:sz w:val="18"/>
          <w:szCs w:val="18"/>
        </w:rPr>
        <w:t xml:space="preserve"> Point value designated when License &amp; Software Assurance is offered for the software indicated.</w:t>
      </w:r>
    </w:p>
    <w:p w14:paraId="181CE2B0"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OL =</w:t>
      </w:r>
      <w:r w:rsidRPr="009F5F37">
        <w:rPr>
          <w:rFonts w:ascii="Tahoma" w:hAnsi="Tahoma" w:cs="Tahoma"/>
          <w:color w:val="000000"/>
          <w:sz w:val="18"/>
          <w:szCs w:val="18"/>
        </w:rPr>
        <w:t xml:space="preserve"> Available in Open License.</w:t>
      </w:r>
    </w:p>
    <w:p w14:paraId="27314564" w14:textId="77777777" w:rsidR="001D3F04" w:rsidRPr="00C060C8" w:rsidRDefault="001D3F04" w:rsidP="001D3F04">
      <w:pPr>
        <w:pStyle w:val="Bodywithspace"/>
        <w:spacing w:before="0" w:after="0" w:line="276" w:lineRule="auto"/>
        <w:ind w:right="-180"/>
        <w:rPr>
          <w:rFonts w:ascii="Tahoma" w:hAnsi="Tahoma" w:cs="Tahoma"/>
          <w:sz w:val="18"/>
          <w:szCs w:val="18"/>
        </w:rPr>
      </w:pPr>
      <w:r w:rsidRPr="00F94F91">
        <w:rPr>
          <w:rStyle w:val="BodyChar"/>
          <w:rFonts w:ascii="Tahoma" w:hAnsi="Tahoma" w:cs="Tahoma"/>
          <w:b/>
          <w:sz w:val="18"/>
          <w:szCs w:val="18"/>
        </w:rPr>
        <w:t>O</w:t>
      </w:r>
      <w:r w:rsidR="00302B84">
        <w:rPr>
          <w:rStyle w:val="BodyChar"/>
          <w:rFonts w:ascii="Tahoma" w:hAnsi="Tahoma" w:cs="Tahoma"/>
          <w:b/>
          <w:sz w:val="18"/>
          <w:szCs w:val="18"/>
        </w:rPr>
        <w:t>S</w:t>
      </w:r>
      <w:r w:rsidRPr="00C060C8">
        <w:rPr>
          <w:rStyle w:val="BodyChar"/>
          <w:rFonts w:ascii="Tahoma" w:hAnsi="Tahoma" w:cs="Tahoma"/>
          <w:b/>
          <w:sz w:val="18"/>
          <w:szCs w:val="18"/>
        </w:rPr>
        <w:t xml:space="preserve">B </w:t>
      </w:r>
      <w:r w:rsidRPr="00C060C8">
        <w:rPr>
          <w:rStyle w:val="BodyChar"/>
          <w:rFonts w:ascii="Tahoma" w:hAnsi="Tahoma" w:cs="Tahoma"/>
          <w:sz w:val="18"/>
          <w:szCs w:val="18"/>
        </w:rPr>
        <w:t xml:space="preserve">= Online Services benefits for eligible customers.  </w:t>
      </w:r>
      <w:r w:rsidRPr="009B55D5">
        <w:rPr>
          <w:rStyle w:val="BodyChar"/>
          <w:rFonts w:ascii="Tahoma" w:hAnsi="Tahoma" w:cs="Tahoma"/>
          <w:sz w:val="18"/>
          <w:szCs w:val="18"/>
        </w:rPr>
        <w:t>Note that p</w:t>
      </w:r>
      <w:r w:rsidRPr="00F94F91">
        <w:rPr>
          <w:rFonts w:ascii="Tahoma" w:hAnsi="Tahoma" w:cs="Tahoma"/>
          <w:sz w:val="18"/>
          <w:szCs w:val="18"/>
        </w:rPr>
        <w:t>roducts that are eligible for Online Services benefits may appear in more than one product pool table.  This is simply to reflect that those offerings may be eligible for software assurance benefits associated with more than one product pool and does not require that you choose between benefits of one pool or another.</w:t>
      </w:r>
    </w:p>
    <w:p w14:paraId="283FE3CC" w14:textId="77777777" w:rsidR="00023FE7" w:rsidRPr="009F5F37" w:rsidRDefault="00023FE7">
      <w:pPr>
        <w:pStyle w:val="Bodywithspace"/>
        <w:spacing w:before="0" w:after="0" w:line="276" w:lineRule="auto"/>
        <w:rPr>
          <w:rStyle w:val="BodyChar"/>
          <w:rFonts w:ascii="Tahoma" w:hAnsi="Tahoma" w:cs="Tahoma"/>
          <w:color w:val="000000"/>
          <w:sz w:val="18"/>
          <w:szCs w:val="18"/>
        </w:rPr>
      </w:pPr>
      <w:r w:rsidRPr="009F5F37">
        <w:rPr>
          <w:rStyle w:val="BodyChar"/>
          <w:rFonts w:ascii="Tahoma" w:hAnsi="Tahoma" w:cs="Tahoma"/>
          <w:b/>
          <w:bCs/>
          <w:color w:val="000000"/>
          <w:sz w:val="18"/>
          <w:szCs w:val="18"/>
        </w:rPr>
        <w:t xml:space="preserve">OL/SA = </w:t>
      </w:r>
      <w:r w:rsidRPr="009F5F37">
        <w:rPr>
          <w:rStyle w:val="BodyChar"/>
          <w:rFonts w:ascii="Tahoma" w:hAnsi="Tahoma" w:cs="Tahoma"/>
          <w:color w:val="000000"/>
          <w:sz w:val="18"/>
          <w:szCs w:val="18"/>
        </w:rPr>
        <w:t>Available in Open License for L&amp;SA and SA only.</w:t>
      </w:r>
    </w:p>
    <w:p w14:paraId="3612D41D"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 xml:space="preserve">OSP = </w:t>
      </w:r>
      <w:r w:rsidRPr="009F5F37">
        <w:rPr>
          <w:rStyle w:val="BodyChar"/>
          <w:rFonts w:ascii="Tahoma" w:hAnsi="Tahoma" w:cs="Tahoma"/>
          <w:bCs/>
          <w:color w:val="000000"/>
          <w:sz w:val="18"/>
          <w:szCs w:val="18"/>
        </w:rPr>
        <w:t>Available in Online Subscription program.</w:t>
      </w:r>
    </w:p>
    <w:p w14:paraId="0B602F8F"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OV/OVS =</w:t>
      </w:r>
      <w:r w:rsidRPr="009F5F37">
        <w:rPr>
          <w:rFonts w:ascii="Tahoma" w:hAnsi="Tahoma" w:cs="Tahoma"/>
          <w:color w:val="000000"/>
          <w:sz w:val="18"/>
          <w:szCs w:val="18"/>
        </w:rPr>
        <w:t xml:space="preserve"> Available in Open Value and Open Value Subscription program.</w:t>
      </w:r>
    </w:p>
    <w:p w14:paraId="040D3E52"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P =</w:t>
      </w:r>
      <w:r w:rsidRPr="009F5F37">
        <w:rPr>
          <w:rFonts w:ascii="Tahoma" w:hAnsi="Tahoma" w:cs="Tahoma"/>
          <w:sz w:val="18"/>
          <w:szCs w:val="18"/>
        </w:rPr>
        <w:t xml:space="preserve"> Indicates software offered on a non Company-wide basis in Open Value. </w:t>
      </w:r>
    </w:p>
    <w:p w14:paraId="0B1C7A34" w14:textId="77777777" w:rsidR="009F5F37" w:rsidRPr="009F5F37" w:rsidRDefault="009F5F37">
      <w:pPr>
        <w:pStyle w:val="Bodywithspace"/>
        <w:spacing w:before="0" w:after="0" w:line="276" w:lineRule="auto"/>
        <w:rPr>
          <w:rStyle w:val="BodyChar"/>
          <w:rFonts w:ascii="Tahoma" w:hAnsi="Tahoma" w:cs="Tahoma"/>
          <w:b/>
          <w:sz w:val="18"/>
          <w:szCs w:val="18"/>
        </w:rPr>
      </w:pPr>
      <w:r w:rsidRPr="009F5F37">
        <w:rPr>
          <w:rStyle w:val="BodyChar"/>
          <w:rFonts w:ascii="Tahoma" w:hAnsi="Tahoma" w:cs="Tahoma"/>
          <w:b/>
          <w:sz w:val="18"/>
          <w:szCs w:val="18"/>
        </w:rPr>
        <w:lastRenderedPageBreak/>
        <w:t xml:space="preserve">S = </w:t>
      </w:r>
      <w:r w:rsidRPr="009F5F37">
        <w:rPr>
          <w:rFonts w:ascii="Tahoma" w:hAnsi="Tahoma" w:cs="Tahoma"/>
          <w:sz w:val="18"/>
          <w:szCs w:val="18"/>
        </w:rPr>
        <w:t>Indicates that the software is offered as an application platform product.</w:t>
      </w:r>
    </w:p>
    <w:p w14:paraId="5E88C906" w14:textId="77777777" w:rsidR="00023FE7" w:rsidRDefault="00023FE7">
      <w:pPr>
        <w:pStyle w:val="Bodywithspace"/>
        <w:spacing w:before="0" w:after="0" w:line="276" w:lineRule="auto"/>
        <w:rPr>
          <w:rFonts w:ascii="Tahoma" w:hAnsi="Tahoma" w:cs="Tahoma"/>
          <w:sz w:val="18"/>
          <w:szCs w:val="18"/>
        </w:rPr>
      </w:pPr>
      <w:r w:rsidRPr="009F5F37">
        <w:rPr>
          <w:rStyle w:val="BodyChar"/>
          <w:rFonts w:ascii="Tahoma" w:hAnsi="Tahoma" w:cs="Tahoma"/>
          <w:b/>
          <w:sz w:val="18"/>
          <w:szCs w:val="18"/>
        </w:rPr>
        <w:t>SA (Software Assurance) =</w:t>
      </w:r>
      <w:r w:rsidRPr="009F5F37">
        <w:rPr>
          <w:rFonts w:ascii="Tahoma" w:hAnsi="Tahoma" w:cs="Tahoma"/>
          <w:sz w:val="18"/>
          <w:szCs w:val="18"/>
        </w:rPr>
        <w:t xml:space="preserve"> Point</w:t>
      </w:r>
      <w:r>
        <w:rPr>
          <w:rFonts w:ascii="Tahoma" w:hAnsi="Tahoma" w:cs="Tahoma"/>
          <w:sz w:val="18"/>
          <w:szCs w:val="18"/>
        </w:rPr>
        <w:t xml:space="preserve"> value designated when Software Assurance is offered for the software indicated. </w:t>
      </w:r>
    </w:p>
    <w:p w14:paraId="4094C47F"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SRV =</w:t>
      </w:r>
      <w:r>
        <w:rPr>
          <w:rFonts w:ascii="Tahoma" w:hAnsi="Tahoma" w:cs="Tahoma"/>
          <w:sz w:val="18"/>
          <w:szCs w:val="18"/>
        </w:rPr>
        <w:t xml:space="preserve"> Software Assurance benefits for Server Pool Offerings. </w:t>
      </w:r>
    </w:p>
    <w:p w14:paraId="26430365" w14:textId="77777777" w:rsidR="00023FE7" w:rsidRDefault="00023FE7">
      <w:pPr>
        <w:pStyle w:val="Bodywithspace"/>
        <w:tabs>
          <w:tab w:val="left" w:pos="9360"/>
        </w:tabs>
        <w:spacing w:before="0" w:after="0" w:line="276" w:lineRule="auto"/>
        <w:ind w:right="-180"/>
        <w:rPr>
          <w:rFonts w:ascii="Tahoma" w:hAnsi="Tahoma" w:cs="Tahoma"/>
          <w:sz w:val="18"/>
          <w:szCs w:val="18"/>
        </w:rPr>
      </w:pPr>
      <w:r>
        <w:rPr>
          <w:rStyle w:val="BodyChar"/>
          <w:rFonts w:ascii="Tahoma" w:hAnsi="Tahoma" w:cs="Tahoma"/>
          <w:b/>
          <w:sz w:val="18"/>
          <w:szCs w:val="18"/>
        </w:rPr>
        <w:t>U (Upgrade License) =</w:t>
      </w:r>
      <w:r>
        <w:rPr>
          <w:rFonts w:ascii="Tahoma" w:hAnsi="Tahoma" w:cs="Tahoma"/>
          <w:sz w:val="18"/>
          <w:szCs w:val="18"/>
        </w:rPr>
        <w:t xml:space="preserve"> Point value designated when an upgrade is offered for the software indicated.</w:t>
      </w:r>
    </w:p>
    <w:p w14:paraId="73E60990"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U &amp; SA (Upgrade &amp; Software Assurance)</w:t>
      </w:r>
      <w:r>
        <w:rPr>
          <w:rFonts w:ascii="Tahoma" w:hAnsi="Tahoma" w:cs="Tahoma"/>
          <w:sz w:val="18"/>
          <w:szCs w:val="18"/>
        </w:rPr>
        <w:t xml:space="preserve"> = Point value designated when upgrade &amp; Software Assurance is offered for the software indicated.</w:t>
      </w:r>
    </w:p>
    <w:p w14:paraId="5B09CB47" w14:textId="77777777" w:rsidR="00023FE7" w:rsidRDefault="00023FE7" w:rsidP="00B0065F">
      <w:pPr>
        <w:pStyle w:val="Heading1"/>
      </w:pPr>
      <w:r>
        <w:br w:type="page"/>
      </w:r>
      <w:bookmarkStart w:id="9" w:name="_Toc336337841"/>
      <w:bookmarkStart w:id="10" w:name="_Toc362940090"/>
      <w:r>
        <w:lastRenderedPageBreak/>
        <w:t>Product LIST</w:t>
      </w:r>
      <w:bookmarkEnd w:id="9"/>
      <w:bookmarkEnd w:id="10"/>
    </w:p>
    <w:p w14:paraId="21C84746" w14:textId="77777777" w:rsidR="000E5145" w:rsidRDefault="000E5145" w:rsidP="004E292A">
      <w:pPr>
        <w:pStyle w:val="Heading3"/>
        <w:rPr>
          <w:rFonts w:ascii="Tahoma" w:hAnsi="Tahoma" w:cs="Tahoma"/>
          <w:b w:val="0"/>
          <w:sz w:val="18"/>
          <w:szCs w:val="22"/>
          <w:lang w:val="en-US"/>
        </w:rPr>
      </w:pPr>
      <w:bookmarkStart w:id="11" w:name="_Toc300391149"/>
      <w:bookmarkStart w:id="12" w:name="_Toc312398873"/>
      <w:bookmarkStart w:id="13" w:name="_Toc336337842"/>
    </w:p>
    <w:p w14:paraId="1B631229" w14:textId="77777777" w:rsidR="00F70479" w:rsidRPr="00F70479" w:rsidRDefault="00F70479" w:rsidP="00F70479">
      <w:pPr>
        <w:rPr>
          <w:lang w:eastAsia="x-none"/>
        </w:rPr>
      </w:pPr>
    </w:p>
    <w:p w14:paraId="42BC7E8B" w14:textId="735BBA77" w:rsidR="00023FE7" w:rsidRDefault="00023FE7" w:rsidP="004E292A">
      <w:pPr>
        <w:pStyle w:val="Heading3"/>
        <w:rPr>
          <w:rFonts w:ascii="Tahoma" w:hAnsi="Tahoma" w:cs="Tahoma"/>
          <w:sz w:val="22"/>
          <w:szCs w:val="22"/>
          <w:lang w:val="en-US"/>
        </w:rPr>
      </w:pPr>
      <w:bookmarkStart w:id="14" w:name="_Toc362940091"/>
      <w:r w:rsidRPr="004E292A">
        <w:rPr>
          <w:rFonts w:ascii="Tahoma" w:hAnsi="Tahoma" w:cs="Tahoma"/>
          <w:sz w:val="22"/>
          <w:szCs w:val="22"/>
        </w:rPr>
        <w:t>APPLICATIONS POOL</w:t>
      </w:r>
      <w:bookmarkEnd w:id="11"/>
      <w:bookmarkEnd w:id="12"/>
      <w:bookmarkEnd w:id="13"/>
      <w:bookmarkEnd w:id="14"/>
    </w:p>
    <w:p w14:paraId="544F778E" w14:textId="77777777" w:rsidR="006949F0" w:rsidRPr="006949F0" w:rsidRDefault="006949F0" w:rsidP="006949F0">
      <w:pPr>
        <w:rPr>
          <w:lang w:eastAsia="x-none"/>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14:paraId="00BB9615" w14:textId="77777777" w:rsidTr="003F1A34">
        <w:trPr>
          <w:cantSplit/>
          <w:trHeight w:val="728"/>
          <w:tblHeader/>
        </w:trPr>
        <w:tc>
          <w:tcPr>
            <w:tcW w:w="2638" w:type="dxa"/>
            <w:tcBorders>
              <w:top w:val="single" w:sz="4" w:space="0" w:color="FFFFFF"/>
              <w:left w:val="nil"/>
              <w:bottom w:val="nil"/>
            </w:tcBorders>
          </w:tcPr>
          <w:p w14:paraId="07AA735B" w14:textId="77777777" w:rsidR="00B27742" w:rsidRDefault="00B27742">
            <w:pPr>
              <w:widowControl w:val="0"/>
              <w:ind w:left="-360"/>
              <w:rPr>
                <w:rFonts w:cs="Tahoma"/>
              </w:rPr>
            </w:pPr>
          </w:p>
        </w:tc>
        <w:tc>
          <w:tcPr>
            <w:tcW w:w="429" w:type="dxa"/>
            <w:textDirection w:val="btLr"/>
            <w:vAlign w:val="center"/>
          </w:tcPr>
          <w:p w14:paraId="31182BB2" w14:textId="77777777" w:rsidR="00B27742" w:rsidRDefault="00B27742">
            <w:pPr>
              <w:pStyle w:val="TableVerticalText"/>
              <w:widowControl w:val="0"/>
              <w:rPr>
                <w:rFonts w:ascii="Tahoma" w:hAnsi="Tahoma" w:cs="Tahoma"/>
              </w:rPr>
            </w:pPr>
            <w:r>
              <w:rPr>
                <w:rFonts w:ascii="Tahoma" w:hAnsi="Tahoma" w:cs="Tahoma"/>
              </w:rPr>
              <w:t xml:space="preserve">Product </w:t>
            </w:r>
          </w:p>
          <w:p w14:paraId="07512A01" w14:textId="77777777" w:rsidR="00B27742" w:rsidRDefault="00B27742">
            <w:pPr>
              <w:pStyle w:val="TableVerticalText"/>
              <w:widowControl w:val="0"/>
              <w:rPr>
                <w:rFonts w:ascii="Tahoma" w:hAnsi="Tahoma" w:cs="Tahoma"/>
              </w:rPr>
            </w:pPr>
            <w:r>
              <w:rPr>
                <w:rFonts w:ascii="Tahoma" w:hAnsi="Tahoma" w:cs="Tahoma"/>
              </w:rPr>
              <w:t>Notes</w:t>
            </w:r>
          </w:p>
        </w:tc>
        <w:tc>
          <w:tcPr>
            <w:tcW w:w="429" w:type="dxa"/>
            <w:textDirection w:val="btLr"/>
          </w:tcPr>
          <w:p w14:paraId="4FC50FC6" w14:textId="77777777" w:rsidR="00B27742" w:rsidRDefault="00B27742">
            <w:pPr>
              <w:pStyle w:val="TableVerticalText"/>
              <w:widowControl w:val="0"/>
              <w:rPr>
                <w:rFonts w:ascii="Tahoma" w:hAnsi="Tahoma" w:cs="Tahoma"/>
              </w:rPr>
            </w:pPr>
            <w:r>
              <w:rPr>
                <w:rFonts w:ascii="Tahoma" w:hAnsi="Tahoma" w:cs="Tahoma"/>
              </w:rPr>
              <w:t>Date Available</w:t>
            </w:r>
          </w:p>
        </w:tc>
        <w:tc>
          <w:tcPr>
            <w:tcW w:w="429" w:type="dxa"/>
            <w:tcBorders>
              <w:right w:val="single" w:sz="18" w:space="0" w:color="auto"/>
            </w:tcBorders>
            <w:textDirection w:val="btLr"/>
            <w:vAlign w:val="center"/>
          </w:tcPr>
          <w:p w14:paraId="55FB0D99" w14:textId="77777777" w:rsidR="00B27742" w:rsidRDefault="00B27742">
            <w:pPr>
              <w:pStyle w:val="TableVerticalText"/>
              <w:widowControl w:val="0"/>
              <w:rPr>
                <w:rFonts w:ascii="Tahoma" w:hAnsi="Tahoma" w:cs="Tahoma"/>
              </w:rPr>
            </w:pPr>
            <w:r>
              <w:rPr>
                <w:rFonts w:ascii="Tahoma" w:hAnsi="Tahoma" w:cs="Tahoma"/>
              </w:rPr>
              <w:t>SAB</w:t>
            </w:r>
          </w:p>
        </w:tc>
        <w:tc>
          <w:tcPr>
            <w:tcW w:w="3003" w:type="dxa"/>
            <w:gridSpan w:val="7"/>
            <w:tcBorders>
              <w:left w:val="single" w:sz="18" w:space="0" w:color="auto"/>
              <w:right w:val="single" w:sz="18" w:space="0" w:color="auto"/>
            </w:tcBorders>
            <w:vAlign w:val="center"/>
          </w:tcPr>
          <w:p w14:paraId="1B458B4A" w14:textId="77777777" w:rsidR="00B27742" w:rsidRDefault="00B27742">
            <w:pPr>
              <w:pStyle w:val="TableHeadingsBlack"/>
              <w:widowControl w:val="0"/>
              <w:rPr>
                <w:rFonts w:ascii="Tahoma" w:hAnsi="Tahoma" w:cs="Tahoma"/>
              </w:rPr>
            </w:pPr>
            <w:r>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5FD4E27" w14:textId="77777777" w:rsidR="00B27742" w:rsidRDefault="00B27742">
            <w:pPr>
              <w:pStyle w:val="TableHeadingsBlack"/>
              <w:widowControl w:val="0"/>
              <w:rPr>
                <w:rFonts w:ascii="Tahoma" w:hAnsi="Tahoma" w:cs="Tahoma"/>
              </w:rPr>
            </w:pPr>
            <w:r>
              <w:rPr>
                <w:rFonts w:ascii="Tahoma" w:hAnsi="Tahoma" w:cs="Tahoma"/>
              </w:rPr>
              <w:t>Open</w:t>
            </w:r>
            <w:r w:rsidR="00456002">
              <w:rPr>
                <w:rFonts w:ascii="Tahoma" w:hAnsi="Tahoma" w:cs="Tahoma"/>
              </w:rPr>
              <w:t xml:space="preserve"> License</w:t>
            </w:r>
          </w:p>
        </w:tc>
        <w:tc>
          <w:tcPr>
            <w:tcW w:w="429" w:type="dxa"/>
            <w:tcBorders>
              <w:left w:val="single" w:sz="18" w:space="0" w:color="auto"/>
            </w:tcBorders>
            <w:textDirection w:val="btLr"/>
            <w:vAlign w:val="center"/>
          </w:tcPr>
          <w:p w14:paraId="71AC17D0" w14:textId="77777777" w:rsidR="00B27742" w:rsidRPr="00134960" w:rsidRDefault="00B27742">
            <w:pPr>
              <w:pStyle w:val="TableVerticalText"/>
              <w:widowControl w:val="0"/>
              <w:rPr>
                <w:rFonts w:ascii="Tahoma" w:hAnsi="Tahoma" w:cs="Tahoma"/>
              </w:rPr>
            </w:pPr>
            <w:r w:rsidRPr="00134960">
              <w:rPr>
                <w:rFonts w:ascii="Tahoma" w:hAnsi="Tahoma" w:cs="Tahoma"/>
              </w:rPr>
              <w:t>Campus &amp; School Units</w:t>
            </w:r>
          </w:p>
        </w:tc>
        <w:tc>
          <w:tcPr>
            <w:tcW w:w="429" w:type="dxa"/>
            <w:tcBorders>
              <w:right w:val="single" w:sz="18" w:space="0" w:color="auto"/>
            </w:tcBorders>
            <w:textDirection w:val="btLr"/>
            <w:vAlign w:val="center"/>
          </w:tcPr>
          <w:p w14:paraId="721A8B1C" w14:textId="77777777" w:rsidR="00B27742" w:rsidRPr="00BE0FA0" w:rsidRDefault="00B27742">
            <w:pPr>
              <w:pStyle w:val="TableVerticalText"/>
              <w:widowControl w:val="0"/>
              <w:rPr>
                <w:rFonts w:ascii="Tahoma" w:hAnsi="Tahoma" w:cs="Tahoma"/>
              </w:rPr>
            </w:pPr>
            <w:r w:rsidRPr="00134960">
              <w:rPr>
                <w:rFonts w:ascii="Tahoma" w:hAnsi="Tahoma" w:cs="Tahoma"/>
              </w:rPr>
              <w:t>EA &amp; EA Sub</w:t>
            </w:r>
          </w:p>
        </w:tc>
        <w:tc>
          <w:tcPr>
            <w:tcW w:w="429" w:type="dxa"/>
            <w:tcBorders>
              <w:left w:val="single" w:sz="18" w:space="0" w:color="auto"/>
              <w:right w:val="single" w:sz="18" w:space="0" w:color="auto"/>
            </w:tcBorders>
            <w:textDirection w:val="btLr"/>
            <w:vAlign w:val="center"/>
          </w:tcPr>
          <w:p w14:paraId="7F579772" w14:textId="77777777" w:rsidR="00B27742" w:rsidRPr="00BE0FA0" w:rsidRDefault="00B27742">
            <w:pPr>
              <w:pStyle w:val="TableVerticalText"/>
              <w:widowControl w:val="0"/>
              <w:rPr>
                <w:rFonts w:ascii="Tahoma" w:hAnsi="Tahoma" w:cs="Tahoma"/>
              </w:rPr>
            </w:pPr>
            <w:r w:rsidRPr="00134960">
              <w:rPr>
                <w:rFonts w:ascii="Tahoma" w:hAnsi="Tahoma" w:cs="Tahoma"/>
              </w:rPr>
              <w:t>OV / OVS</w:t>
            </w:r>
          </w:p>
        </w:tc>
        <w:tc>
          <w:tcPr>
            <w:tcW w:w="514" w:type="dxa"/>
            <w:textDirection w:val="btLr"/>
          </w:tcPr>
          <w:p w14:paraId="5E59EE5E" w14:textId="77777777" w:rsidR="00B27742" w:rsidRPr="00BE0FA0" w:rsidRDefault="00B0036E" w:rsidP="00E67091">
            <w:pPr>
              <w:pStyle w:val="TableVerticalText"/>
              <w:widowControl w:val="0"/>
              <w:spacing w:before="120"/>
              <w:rPr>
                <w:rFonts w:ascii="Tahoma" w:hAnsi="Tahoma" w:cs="Tahoma"/>
              </w:rPr>
            </w:pPr>
            <w:r w:rsidRPr="00134960">
              <w:rPr>
                <w:rFonts w:ascii="Tahoma" w:hAnsi="Tahoma" w:cs="Tahoma"/>
              </w:rPr>
              <w:t xml:space="preserve">EES / </w:t>
            </w:r>
            <w:r w:rsidR="00B27742" w:rsidRPr="00134960">
              <w:rPr>
                <w:rFonts w:ascii="Tahoma" w:hAnsi="Tahoma" w:cs="Tahoma"/>
              </w:rPr>
              <w:t>OVS</w:t>
            </w:r>
            <w:r w:rsidR="00097B90" w:rsidRPr="00134960">
              <w:rPr>
                <w:rFonts w:ascii="Tahoma" w:hAnsi="Tahoma" w:cs="Tahoma"/>
              </w:rPr>
              <w:t xml:space="preserve"> </w:t>
            </w:r>
            <w:r w:rsidR="00E67091" w:rsidRPr="00134960">
              <w:rPr>
                <w:rFonts w:ascii="Tahoma" w:hAnsi="Tahoma" w:cs="Tahoma"/>
              </w:rPr>
              <w:t>-</w:t>
            </w:r>
            <w:r w:rsidR="00B27742" w:rsidRPr="00134960">
              <w:rPr>
                <w:rFonts w:ascii="Tahoma" w:hAnsi="Tahoma" w:cs="Tahoma"/>
              </w:rPr>
              <w:t>ES</w:t>
            </w:r>
          </w:p>
        </w:tc>
        <w:tc>
          <w:tcPr>
            <w:tcW w:w="514" w:type="dxa"/>
            <w:textDirection w:val="btLr"/>
            <w:vAlign w:val="center"/>
          </w:tcPr>
          <w:p w14:paraId="3B1A7307" w14:textId="77777777" w:rsidR="00B27742" w:rsidRPr="00134960" w:rsidRDefault="00B27742" w:rsidP="00456002">
            <w:pPr>
              <w:pStyle w:val="TableVerticalText"/>
              <w:widowControl w:val="0"/>
              <w:rPr>
                <w:rFonts w:ascii="Tahoma" w:hAnsi="Tahoma" w:cs="Tahoma"/>
              </w:rPr>
            </w:pPr>
            <w:r w:rsidRPr="00134960">
              <w:rPr>
                <w:rFonts w:ascii="Tahoma" w:hAnsi="Tahoma" w:cs="Tahoma"/>
              </w:rPr>
              <w:t>Open Minimum</w:t>
            </w:r>
          </w:p>
        </w:tc>
      </w:tr>
      <w:tr w:rsidR="00B27742" w14:paraId="12C20A59" w14:textId="77777777" w:rsidTr="003F1A34">
        <w:trPr>
          <w:cantSplit/>
          <w:trHeight w:val="271"/>
          <w:tblHeader/>
        </w:trPr>
        <w:tc>
          <w:tcPr>
            <w:tcW w:w="2638" w:type="dxa"/>
            <w:vMerge w:val="restart"/>
            <w:tcBorders>
              <w:top w:val="nil"/>
              <w:left w:val="nil"/>
            </w:tcBorders>
          </w:tcPr>
          <w:p w14:paraId="3779627F" w14:textId="77777777" w:rsidR="00B27742" w:rsidRDefault="00B27742">
            <w:pPr>
              <w:widowControl w:val="0"/>
              <w:rPr>
                <w:rFonts w:cs="Tahoma"/>
                <w:b/>
              </w:rPr>
            </w:pPr>
          </w:p>
        </w:tc>
        <w:tc>
          <w:tcPr>
            <w:tcW w:w="429" w:type="dxa"/>
            <w:vMerge w:val="restart"/>
          </w:tcPr>
          <w:p w14:paraId="46C464D3" w14:textId="77777777" w:rsidR="00B27742" w:rsidRDefault="00B27742">
            <w:pPr>
              <w:keepNext/>
              <w:widowControl w:val="0"/>
              <w:spacing w:before="200" w:after="120"/>
              <w:jc w:val="center"/>
              <w:outlineLvl w:val="0"/>
              <w:rPr>
                <w:rFonts w:cs="Tahoma"/>
                <w:b/>
                <w:color w:val="0000FF"/>
                <w:sz w:val="10"/>
              </w:rPr>
            </w:pPr>
            <w:r>
              <w:rPr>
                <w:rFonts w:cs="Tahoma"/>
                <w:b/>
                <w:color w:val="0000FF"/>
                <w:sz w:val="10"/>
              </w:rPr>
              <w:t>(Ctrl + Click)</w:t>
            </w:r>
          </w:p>
        </w:tc>
        <w:tc>
          <w:tcPr>
            <w:tcW w:w="429" w:type="dxa"/>
            <w:vMerge w:val="restart"/>
          </w:tcPr>
          <w:p w14:paraId="775CCAEA" w14:textId="77777777" w:rsidR="00B27742" w:rsidRDefault="00B27742">
            <w:pPr>
              <w:widowControl w:val="0"/>
              <w:rPr>
                <w:rFonts w:cs="Tahoma"/>
              </w:rPr>
            </w:pPr>
          </w:p>
        </w:tc>
        <w:tc>
          <w:tcPr>
            <w:tcW w:w="429" w:type="dxa"/>
            <w:vMerge w:val="restart"/>
            <w:tcBorders>
              <w:right w:val="single" w:sz="18" w:space="0" w:color="auto"/>
            </w:tcBorders>
          </w:tcPr>
          <w:p w14:paraId="3DE17229" w14:textId="77777777" w:rsidR="00B27742" w:rsidRDefault="00B27742">
            <w:pPr>
              <w:widowControl w:val="0"/>
              <w:rPr>
                <w:rFonts w:cs="Tahoma"/>
              </w:rPr>
            </w:pPr>
          </w:p>
        </w:tc>
        <w:tc>
          <w:tcPr>
            <w:tcW w:w="429" w:type="dxa"/>
            <w:vMerge w:val="restart"/>
            <w:tcBorders>
              <w:left w:val="single" w:sz="18" w:space="0" w:color="auto"/>
            </w:tcBorders>
            <w:vAlign w:val="center"/>
          </w:tcPr>
          <w:p w14:paraId="0CE5722E" w14:textId="77777777" w:rsidR="00B27742" w:rsidRDefault="00B27742">
            <w:pPr>
              <w:pStyle w:val="TableHeadingsRed"/>
              <w:widowControl w:val="0"/>
              <w:rPr>
                <w:rFonts w:ascii="Tahoma" w:hAnsi="Tahoma" w:cs="Tahoma"/>
              </w:rPr>
            </w:pPr>
            <w:r>
              <w:rPr>
                <w:rFonts w:ascii="Tahoma" w:hAnsi="Tahoma" w:cs="Tahoma"/>
              </w:rPr>
              <w:t>L</w:t>
            </w:r>
          </w:p>
        </w:tc>
        <w:tc>
          <w:tcPr>
            <w:tcW w:w="1287" w:type="dxa"/>
            <w:gridSpan w:val="3"/>
            <w:vAlign w:val="center"/>
          </w:tcPr>
          <w:p w14:paraId="5959F5AC" w14:textId="77777777" w:rsidR="00B27742" w:rsidRDefault="00B27742">
            <w:pPr>
              <w:pStyle w:val="TableHeadingsGreen"/>
              <w:widowControl w:val="0"/>
              <w:rPr>
                <w:rFonts w:ascii="Tahoma" w:hAnsi="Tahoma" w:cs="Tahoma"/>
              </w:rPr>
            </w:pPr>
            <w:r>
              <w:rPr>
                <w:rFonts w:ascii="Tahoma" w:hAnsi="Tahoma" w:cs="Tahoma"/>
              </w:rPr>
              <w:t>L&amp;SA</w:t>
            </w:r>
          </w:p>
        </w:tc>
        <w:tc>
          <w:tcPr>
            <w:tcW w:w="1287" w:type="dxa"/>
            <w:gridSpan w:val="3"/>
            <w:tcBorders>
              <w:right w:val="single" w:sz="18" w:space="0" w:color="auto"/>
            </w:tcBorders>
            <w:vAlign w:val="center"/>
          </w:tcPr>
          <w:p w14:paraId="6B32B2B4" w14:textId="77777777"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vAlign w:val="center"/>
          </w:tcPr>
          <w:p w14:paraId="12FEA0D3" w14:textId="77777777" w:rsidR="00B27742" w:rsidRDefault="00B27742">
            <w:pPr>
              <w:pStyle w:val="TableHeadingsRed"/>
              <w:widowControl w:val="0"/>
              <w:rPr>
                <w:rFonts w:ascii="Tahoma" w:hAnsi="Tahoma" w:cs="Tahoma"/>
              </w:rPr>
            </w:pPr>
            <w:r>
              <w:rPr>
                <w:rFonts w:ascii="Tahoma" w:hAnsi="Tahoma" w:cs="Tahoma"/>
              </w:rPr>
              <w:t>L</w:t>
            </w:r>
          </w:p>
        </w:tc>
        <w:tc>
          <w:tcPr>
            <w:tcW w:w="429" w:type="dxa"/>
            <w:vAlign w:val="center"/>
          </w:tcPr>
          <w:p w14:paraId="4D6C74D3" w14:textId="77777777" w:rsidR="00B27742" w:rsidRDefault="00B27742">
            <w:pPr>
              <w:pStyle w:val="TableHeadingsGreen"/>
              <w:widowControl w:val="0"/>
              <w:rPr>
                <w:rFonts w:ascii="Tahoma" w:hAnsi="Tahoma" w:cs="Tahoma"/>
              </w:rPr>
            </w:pPr>
            <w:r>
              <w:rPr>
                <w:rFonts w:ascii="Tahoma" w:hAnsi="Tahoma" w:cs="Tahoma"/>
              </w:rPr>
              <w:t>L&amp;SA</w:t>
            </w:r>
          </w:p>
        </w:tc>
        <w:tc>
          <w:tcPr>
            <w:tcW w:w="429" w:type="dxa"/>
            <w:vMerge w:val="restart"/>
            <w:tcBorders>
              <w:right w:val="single" w:sz="18" w:space="0" w:color="auto"/>
            </w:tcBorders>
            <w:vAlign w:val="center"/>
          </w:tcPr>
          <w:p w14:paraId="54CAA901" w14:textId="77777777"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tcPr>
          <w:p w14:paraId="7DC269D8" w14:textId="77777777" w:rsidR="00B27742" w:rsidRDefault="00B27742" w:rsidP="00097B90">
            <w:pPr>
              <w:widowControl w:val="0"/>
              <w:rPr>
                <w:rFonts w:cs="Tahoma"/>
              </w:rPr>
            </w:pPr>
          </w:p>
        </w:tc>
        <w:tc>
          <w:tcPr>
            <w:tcW w:w="429" w:type="dxa"/>
            <w:vMerge w:val="restart"/>
            <w:tcBorders>
              <w:right w:val="single" w:sz="18" w:space="0" w:color="auto"/>
            </w:tcBorders>
          </w:tcPr>
          <w:p w14:paraId="2663858C" w14:textId="77777777" w:rsidR="00B27742" w:rsidRDefault="00B27742">
            <w:pPr>
              <w:widowControl w:val="0"/>
              <w:rPr>
                <w:rFonts w:cs="Tahoma"/>
              </w:rPr>
            </w:pPr>
          </w:p>
        </w:tc>
        <w:tc>
          <w:tcPr>
            <w:tcW w:w="429" w:type="dxa"/>
            <w:vMerge w:val="restart"/>
            <w:tcBorders>
              <w:left w:val="single" w:sz="18" w:space="0" w:color="auto"/>
              <w:right w:val="single" w:sz="18" w:space="0" w:color="auto"/>
            </w:tcBorders>
          </w:tcPr>
          <w:p w14:paraId="53070BEC" w14:textId="77777777" w:rsidR="00B27742" w:rsidRDefault="00B27742">
            <w:pPr>
              <w:widowControl w:val="0"/>
              <w:rPr>
                <w:rFonts w:cs="Tahoma"/>
              </w:rPr>
            </w:pPr>
          </w:p>
        </w:tc>
        <w:tc>
          <w:tcPr>
            <w:tcW w:w="514" w:type="dxa"/>
            <w:vMerge w:val="restart"/>
          </w:tcPr>
          <w:p w14:paraId="50614230" w14:textId="77777777" w:rsidR="00B27742" w:rsidRDefault="00B27742">
            <w:pPr>
              <w:widowControl w:val="0"/>
              <w:rPr>
                <w:rFonts w:cs="Tahoma"/>
              </w:rPr>
            </w:pPr>
          </w:p>
        </w:tc>
        <w:tc>
          <w:tcPr>
            <w:tcW w:w="514" w:type="dxa"/>
            <w:vMerge w:val="restart"/>
          </w:tcPr>
          <w:p w14:paraId="3E350307" w14:textId="77777777" w:rsidR="00B27742" w:rsidRDefault="00B27742">
            <w:pPr>
              <w:widowControl w:val="0"/>
              <w:rPr>
                <w:rFonts w:cs="Tahoma"/>
              </w:rPr>
            </w:pPr>
          </w:p>
        </w:tc>
      </w:tr>
      <w:tr w:rsidR="00B27742" w14:paraId="09077062" w14:textId="77777777" w:rsidTr="003F1A34">
        <w:trPr>
          <w:cantSplit/>
          <w:trHeight w:val="262"/>
          <w:tblHeader/>
        </w:trPr>
        <w:tc>
          <w:tcPr>
            <w:tcW w:w="2638" w:type="dxa"/>
            <w:vMerge/>
            <w:tcBorders>
              <w:top w:val="single" w:sz="4" w:space="0" w:color="auto"/>
              <w:left w:val="nil"/>
              <w:bottom w:val="single" w:sz="4" w:space="0" w:color="auto"/>
            </w:tcBorders>
          </w:tcPr>
          <w:p w14:paraId="3913B3E7" w14:textId="77777777" w:rsidR="00B27742" w:rsidRDefault="00B27742">
            <w:pPr>
              <w:widowControl w:val="0"/>
              <w:rPr>
                <w:rFonts w:cs="Tahoma"/>
              </w:rPr>
            </w:pPr>
          </w:p>
        </w:tc>
        <w:tc>
          <w:tcPr>
            <w:tcW w:w="429" w:type="dxa"/>
            <w:vMerge/>
            <w:tcBorders>
              <w:bottom w:val="single" w:sz="4" w:space="0" w:color="auto"/>
            </w:tcBorders>
          </w:tcPr>
          <w:p w14:paraId="43E967E7" w14:textId="77777777" w:rsidR="00B27742" w:rsidRDefault="00B27742">
            <w:pPr>
              <w:keepNext/>
              <w:widowControl w:val="0"/>
              <w:spacing w:before="200" w:after="120"/>
              <w:outlineLvl w:val="0"/>
              <w:rPr>
                <w:rFonts w:cs="Tahoma"/>
                <w:b/>
              </w:rPr>
            </w:pPr>
          </w:p>
        </w:tc>
        <w:tc>
          <w:tcPr>
            <w:tcW w:w="429" w:type="dxa"/>
            <w:vMerge/>
            <w:tcBorders>
              <w:bottom w:val="single" w:sz="4" w:space="0" w:color="auto"/>
            </w:tcBorders>
          </w:tcPr>
          <w:p w14:paraId="6C43F197" w14:textId="77777777" w:rsidR="00B27742" w:rsidRDefault="00B27742">
            <w:pPr>
              <w:widowControl w:val="0"/>
              <w:rPr>
                <w:rFonts w:cs="Tahoma"/>
              </w:rPr>
            </w:pPr>
          </w:p>
        </w:tc>
        <w:tc>
          <w:tcPr>
            <w:tcW w:w="429" w:type="dxa"/>
            <w:vMerge/>
            <w:tcBorders>
              <w:bottom w:val="single" w:sz="4" w:space="0" w:color="auto"/>
              <w:right w:val="single" w:sz="18" w:space="0" w:color="auto"/>
            </w:tcBorders>
          </w:tcPr>
          <w:p w14:paraId="0598248C" w14:textId="77777777" w:rsidR="00B27742" w:rsidRDefault="00B27742">
            <w:pPr>
              <w:widowControl w:val="0"/>
              <w:rPr>
                <w:rFonts w:cs="Tahoma"/>
              </w:rPr>
            </w:pPr>
          </w:p>
        </w:tc>
        <w:tc>
          <w:tcPr>
            <w:tcW w:w="429" w:type="dxa"/>
            <w:vMerge/>
            <w:tcBorders>
              <w:left w:val="single" w:sz="18" w:space="0" w:color="auto"/>
              <w:bottom w:val="single" w:sz="4" w:space="0" w:color="auto"/>
            </w:tcBorders>
            <w:vAlign w:val="center"/>
          </w:tcPr>
          <w:p w14:paraId="38BEB78C" w14:textId="77777777" w:rsidR="00B27742" w:rsidRDefault="00B27742">
            <w:pPr>
              <w:widowControl w:val="0"/>
              <w:jc w:val="center"/>
              <w:rPr>
                <w:rFonts w:cs="Tahoma"/>
              </w:rPr>
            </w:pPr>
          </w:p>
        </w:tc>
        <w:tc>
          <w:tcPr>
            <w:tcW w:w="429" w:type="dxa"/>
            <w:tcBorders>
              <w:bottom w:val="single" w:sz="4" w:space="0" w:color="auto"/>
            </w:tcBorders>
            <w:vAlign w:val="center"/>
          </w:tcPr>
          <w:p w14:paraId="0794418A" w14:textId="77777777" w:rsidR="00B27742" w:rsidRDefault="00B27742">
            <w:pPr>
              <w:pStyle w:val="TableHeadingsGreen"/>
              <w:widowControl w:val="0"/>
              <w:rPr>
                <w:rFonts w:ascii="Tahoma" w:hAnsi="Tahoma" w:cs="Tahoma"/>
              </w:rPr>
            </w:pPr>
            <w:r>
              <w:rPr>
                <w:rFonts w:ascii="Tahoma" w:hAnsi="Tahoma" w:cs="Tahoma"/>
              </w:rPr>
              <w:t>3Yr</w:t>
            </w:r>
          </w:p>
        </w:tc>
        <w:tc>
          <w:tcPr>
            <w:tcW w:w="429" w:type="dxa"/>
            <w:tcBorders>
              <w:bottom w:val="single" w:sz="4" w:space="0" w:color="auto"/>
            </w:tcBorders>
            <w:vAlign w:val="center"/>
          </w:tcPr>
          <w:p w14:paraId="5DA31024" w14:textId="77777777" w:rsidR="00B27742" w:rsidRDefault="00B27742">
            <w:pPr>
              <w:pStyle w:val="TableHeadingsGreen"/>
              <w:widowControl w:val="0"/>
              <w:rPr>
                <w:rFonts w:ascii="Tahoma" w:hAnsi="Tahoma" w:cs="Tahoma"/>
              </w:rPr>
            </w:pPr>
            <w:r>
              <w:rPr>
                <w:rFonts w:ascii="Tahoma" w:hAnsi="Tahoma" w:cs="Tahoma"/>
              </w:rPr>
              <w:t>2Yr</w:t>
            </w:r>
          </w:p>
        </w:tc>
        <w:tc>
          <w:tcPr>
            <w:tcW w:w="429" w:type="dxa"/>
            <w:tcBorders>
              <w:bottom w:val="single" w:sz="4" w:space="0" w:color="auto"/>
            </w:tcBorders>
            <w:vAlign w:val="center"/>
          </w:tcPr>
          <w:p w14:paraId="53AF1A15" w14:textId="77777777" w:rsidR="00B27742" w:rsidRDefault="00B27742">
            <w:pPr>
              <w:pStyle w:val="TableHeadingsGreen"/>
              <w:widowControl w:val="0"/>
              <w:rPr>
                <w:rFonts w:ascii="Tahoma" w:hAnsi="Tahoma" w:cs="Tahoma"/>
              </w:rPr>
            </w:pPr>
            <w:r>
              <w:rPr>
                <w:rFonts w:ascii="Tahoma" w:hAnsi="Tahoma" w:cs="Tahoma"/>
              </w:rPr>
              <w:t>1Yr</w:t>
            </w:r>
          </w:p>
        </w:tc>
        <w:tc>
          <w:tcPr>
            <w:tcW w:w="429" w:type="dxa"/>
            <w:tcBorders>
              <w:bottom w:val="single" w:sz="4" w:space="0" w:color="auto"/>
            </w:tcBorders>
            <w:vAlign w:val="center"/>
          </w:tcPr>
          <w:p w14:paraId="7F886BC5" w14:textId="77777777" w:rsidR="00B27742" w:rsidRDefault="00B27742">
            <w:pPr>
              <w:pStyle w:val="TableHeadingsBlue"/>
              <w:widowControl w:val="0"/>
              <w:rPr>
                <w:rFonts w:ascii="Tahoma" w:hAnsi="Tahoma" w:cs="Tahoma"/>
              </w:rPr>
            </w:pPr>
            <w:r>
              <w:rPr>
                <w:rFonts w:ascii="Tahoma" w:hAnsi="Tahoma" w:cs="Tahoma"/>
              </w:rPr>
              <w:t>3Yr</w:t>
            </w:r>
          </w:p>
        </w:tc>
        <w:tc>
          <w:tcPr>
            <w:tcW w:w="429" w:type="dxa"/>
            <w:tcBorders>
              <w:bottom w:val="single" w:sz="4" w:space="0" w:color="auto"/>
            </w:tcBorders>
            <w:vAlign w:val="center"/>
          </w:tcPr>
          <w:p w14:paraId="2F9B6418" w14:textId="77777777" w:rsidR="00B27742" w:rsidRDefault="00B27742">
            <w:pPr>
              <w:pStyle w:val="TableHeadingsBlue"/>
              <w:widowControl w:val="0"/>
              <w:rPr>
                <w:rFonts w:ascii="Tahoma" w:hAnsi="Tahoma" w:cs="Tahoma"/>
              </w:rPr>
            </w:pPr>
            <w:r>
              <w:rPr>
                <w:rFonts w:ascii="Tahoma" w:hAnsi="Tahoma" w:cs="Tahoma"/>
              </w:rPr>
              <w:t>2Yr</w:t>
            </w:r>
          </w:p>
        </w:tc>
        <w:tc>
          <w:tcPr>
            <w:tcW w:w="429" w:type="dxa"/>
            <w:tcBorders>
              <w:bottom w:val="single" w:sz="4" w:space="0" w:color="auto"/>
              <w:right w:val="single" w:sz="18" w:space="0" w:color="auto"/>
            </w:tcBorders>
            <w:vAlign w:val="center"/>
          </w:tcPr>
          <w:p w14:paraId="775BCC8D" w14:textId="77777777" w:rsidR="00B27742" w:rsidRDefault="00B27742">
            <w:pPr>
              <w:pStyle w:val="TableHeadingsBlue"/>
              <w:widowControl w:val="0"/>
              <w:rPr>
                <w:rFonts w:ascii="Tahoma" w:hAnsi="Tahoma" w:cs="Tahoma"/>
              </w:rPr>
            </w:pPr>
            <w:r>
              <w:rPr>
                <w:rFonts w:ascii="Tahoma" w:hAnsi="Tahoma" w:cs="Tahoma"/>
              </w:rPr>
              <w:t>1Yr</w:t>
            </w:r>
          </w:p>
        </w:tc>
        <w:tc>
          <w:tcPr>
            <w:tcW w:w="429" w:type="dxa"/>
            <w:vMerge/>
            <w:tcBorders>
              <w:left w:val="single" w:sz="18" w:space="0" w:color="auto"/>
              <w:bottom w:val="single" w:sz="4" w:space="0" w:color="auto"/>
            </w:tcBorders>
            <w:vAlign w:val="center"/>
          </w:tcPr>
          <w:p w14:paraId="17C32347" w14:textId="77777777" w:rsidR="00B27742" w:rsidRDefault="00B27742">
            <w:pPr>
              <w:widowControl w:val="0"/>
              <w:jc w:val="center"/>
              <w:rPr>
                <w:rFonts w:cs="Tahoma"/>
              </w:rPr>
            </w:pPr>
          </w:p>
        </w:tc>
        <w:tc>
          <w:tcPr>
            <w:tcW w:w="429" w:type="dxa"/>
            <w:tcBorders>
              <w:bottom w:val="single" w:sz="4" w:space="0" w:color="auto"/>
            </w:tcBorders>
            <w:vAlign w:val="center"/>
          </w:tcPr>
          <w:p w14:paraId="342D1D8E" w14:textId="77777777" w:rsidR="00B27742" w:rsidRDefault="00B27742">
            <w:pPr>
              <w:pStyle w:val="TableHeadingsGreen"/>
              <w:widowControl w:val="0"/>
              <w:rPr>
                <w:rFonts w:ascii="Tahoma" w:hAnsi="Tahoma" w:cs="Tahoma"/>
              </w:rPr>
            </w:pPr>
            <w:r>
              <w:rPr>
                <w:rFonts w:ascii="Tahoma" w:hAnsi="Tahoma" w:cs="Tahoma"/>
              </w:rPr>
              <w:t>P</w:t>
            </w:r>
          </w:p>
        </w:tc>
        <w:tc>
          <w:tcPr>
            <w:tcW w:w="429" w:type="dxa"/>
            <w:vMerge/>
            <w:tcBorders>
              <w:bottom w:val="single" w:sz="4" w:space="0" w:color="auto"/>
              <w:right w:val="single" w:sz="18" w:space="0" w:color="auto"/>
            </w:tcBorders>
          </w:tcPr>
          <w:p w14:paraId="41D3A45B" w14:textId="77777777" w:rsidR="00B27742" w:rsidRDefault="00B27742">
            <w:pPr>
              <w:widowControl w:val="0"/>
              <w:rPr>
                <w:rFonts w:cs="Tahoma"/>
              </w:rPr>
            </w:pPr>
          </w:p>
        </w:tc>
        <w:tc>
          <w:tcPr>
            <w:tcW w:w="429" w:type="dxa"/>
            <w:vMerge/>
            <w:tcBorders>
              <w:left w:val="single" w:sz="18" w:space="0" w:color="auto"/>
              <w:bottom w:val="single" w:sz="4" w:space="0" w:color="auto"/>
            </w:tcBorders>
          </w:tcPr>
          <w:p w14:paraId="6F5513BE" w14:textId="77777777" w:rsidR="00B27742" w:rsidRDefault="00B27742">
            <w:pPr>
              <w:widowControl w:val="0"/>
              <w:rPr>
                <w:rFonts w:cs="Tahoma"/>
              </w:rPr>
            </w:pPr>
          </w:p>
        </w:tc>
        <w:tc>
          <w:tcPr>
            <w:tcW w:w="429" w:type="dxa"/>
            <w:vMerge/>
            <w:tcBorders>
              <w:bottom w:val="single" w:sz="4" w:space="0" w:color="auto"/>
              <w:right w:val="single" w:sz="18" w:space="0" w:color="auto"/>
            </w:tcBorders>
          </w:tcPr>
          <w:p w14:paraId="2DE35450" w14:textId="77777777" w:rsidR="00B27742"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0526574F" w14:textId="77777777" w:rsidR="00B27742" w:rsidRDefault="00B27742">
            <w:pPr>
              <w:widowControl w:val="0"/>
              <w:rPr>
                <w:rFonts w:cs="Tahoma"/>
              </w:rPr>
            </w:pPr>
          </w:p>
        </w:tc>
        <w:tc>
          <w:tcPr>
            <w:tcW w:w="514" w:type="dxa"/>
            <w:vMerge/>
            <w:tcBorders>
              <w:bottom w:val="single" w:sz="4" w:space="0" w:color="auto"/>
            </w:tcBorders>
          </w:tcPr>
          <w:p w14:paraId="2AF027CD" w14:textId="77777777" w:rsidR="00B27742" w:rsidRDefault="00B27742">
            <w:pPr>
              <w:widowControl w:val="0"/>
              <w:rPr>
                <w:rFonts w:cs="Tahoma"/>
              </w:rPr>
            </w:pPr>
          </w:p>
        </w:tc>
        <w:tc>
          <w:tcPr>
            <w:tcW w:w="514" w:type="dxa"/>
            <w:vMerge/>
            <w:tcBorders>
              <w:bottom w:val="single" w:sz="4" w:space="0" w:color="auto"/>
            </w:tcBorders>
          </w:tcPr>
          <w:p w14:paraId="5A339C7E" w14:textId="77777777" w:rsidR="00B27742" w:rsidRDefault="00B27742">
            <w:pPr>
              <w:widowControl w:val="0"/>
              <w:rPr>
                <w:rFonts w:cs="Tahoma"/>
              </w:rPr>
            </w:pPr>
          </w:p>
        </w:tc>
      </w:tr>
      <w:tr w:rsidR="009F0AB2" w14:paraId="6B6F782F" w14:textId="77777777" w:rsidTr="003F1A34">
        <w:trPr>
          <w:cantSplit/>
          <w:trHeight w:val="287"/>
        </w:trPr>
        <w:tc>
          <w:tcPr>
            <w:tcW w:w="2638" w:type="dxa"/>
            <w:tcBorders>
              <w:bottom w:val="single" w:sz="4" w:space="0" w:color="auto"/>
            </w:tcBorders>
            <w:shd w:val="clear" w:color="auto" w:fill="FABF8F"/>
            <w:vAlign w:val="center"/>
          </w:tcPr>
          <w:p w14:paraId="7D6F1493" w14:textId="77777777" w:rsidR="00B27742" w:rsidRDefault="00B27742" w:rsidP="00F70479">
            <w:pPr>
              <w:pStyle w:val="ProductNames"/>
              <w:spacing w:beforeLines="20" w:before="48" w:afterLines="20" w:after="48"/>
              <w:rPr>
                <w:rFonts w:ascii="Tahoma" w:hAnsi="Tahoma" w:cs="Tahoma"/>
                <w:sz w:val="14"/>
              </w:rPr>
            </w:pPr>
            <w:bookmarkStart w:id="15" w:name="_Toc336337843"/>
            <w:bookmarkStart w:id="16" w:name="_Toc362940092"/>
            <w:r>
              <w:rPr>
                <w:rFonts w:ascii="Tahoma" w:hAnsi="Tahoma" w:cs="Tahoma"/>
                <w:sz w:val="14"/>
              </w:rPr>
              <w:t xml:space="preserve">Access </w:t>
            </w:r>
            <w:bookmarkEnd w:id="15"/>
            <w:r w:rsidR="005E0391">
              <w:rPr>
                <w:rFonts w:ascii="Tahoma" w:hAnsi="Tahoma" w:cs="Tahoma"/>
                <w:sz w:val="14"/>
              </w:rPr>
              <w:t>2013</w:t>
            </w:r>
            <w:bookmarkEnd w:id="16"/>
          </w:p>
        </w:tc>
        <w:tc>
          <w:tcPr>
            <w:tcW w:w="429" w:type="dxa"/>
            <w:tcBorders>
              <w:bottom w:val="single" w:sz="4" w:space="0" w:color="auto"/>
            </w:tcBorders>
            <w:shd w:val="clear" w:color="auto" w:fill="FABF8F"/>
            <w:vAlign w:val="center"/>
          </w:tcPr>
          <w:p w14:paraId="2975355A" w14:textId="77777777" w:rsidR="00B27742" w:rsidRPr="00FE7FDD" w:rsidRDefault="00B27742">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FABF8F"/>
            <w:vAlign w:val="center"/>
          </w:tcPr>
          <w:p w14:paraId="108C918B" w14:textId="77777777" w:rsidR="00B27742" w:rsidRPr="00480790" w:rsidRDefault="00014EAD"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r w:rsidR="004941B2">
              <w:rPr>
                <w:rFonts w:ascii="Tahoma" w:hAnsi="Tahoma" w:cs="Tahoma"/>
                <w:color w:val="000000"/>
                <w:sz w:val="13"/>
                <w:lang w:val="en-US" w:eastAsia="en-US"/>
              </w:rPr>
              <w:t>0</w:t>
            </w:r>
            <w:r>
              <w:rPr>
                <w:rFonts w:ascii="Tahoma" w:hAnsi="Tahoma" w:cs="Tahoma"/>
                <w:color w:val="000000"/>
                <w:sz w:val="13"/>
                <w:lang w:val="en-US" w:eastAsia="en-US"/>
              </w:rPr>
              <w:t>/12</w:t>
            </w:r>
          </w:p>
        </w:tc>
        <w:tc>
          <w:tcPr>
            <w:tcW w:w="429" w:type="dxa"/>
            <w:tcBorders>
              <w:bottom w:val="single" w:sz="4" w:space="0" w:color="auto"/>
              <w:right w:val="single" w:sz="18" w:space="0" w:color="auto"/>
            </w:tcBorders>
            <w:shd w:val="clear" w:color="auto" w:fill="FABF8F"/>
            <w:vAlign w:val="center"/>
          </w:tcPr>
          <w:p w14:paraId="7BB83EC9"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664D952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961292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F73B6E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53C5C3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7AA687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F76B02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67511CB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DC8649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7BC6C35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134121C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4B966E5"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7AD415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6CB0CB3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55712605"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0CC5F43" w14:textId="77777777" w:rsidR="00B27742" w:rsidRPr="00480790" w:rsidRDefault="00B27742" w:rsidP="004B3534">
            <w:pPr>
              <w:pStyle w:val="TableText"/>
              <w:widowControl w:val="0"/>
              <w:rPr>
                <w:rFonts w:ascii="Tahoma" w:hAnsi="Tahoma" w:cs="Tahoma"/>
                <w:sz w:val="13"/>
                <w:lang w:val="en-US" w:eastAsia="en-US"/>
              </w:rPr>
            </w:pPr>
          </w:p>
        </w:tc>
      </w:tr>
      <w:tr w:rsidR="009F0AB2" w14:paraId="1F15A606" w14:textId="77777777" w:rsidTr="003F1A34">
        <w:trPr>
          <w:cantSplit/>
          <w:trHeight w:val="287"/>
        </w:trPr>
        <w:tc>
          <w:tcPr>
            <w:tcW w:w="2638" w:type="dxa"/>
            <w:tcBorders>
              <w:bottom w:val="single" w:sz="4" w:space="0" w:color="auto"/>
            </w:tcBorders>
            <w:shd w:val="clear" w:color="auto" w:fill="FFFFFF"/>
            <w:vAlign w:val="center"/>
          </w:tcPr>
          <w:p w14:paraId="2E62A42D" w14:textId="77777777" w:rsidR="00B27742" w:rsidRDefault="00B27742" w:rsidP="00F70479">
            <w:pPr>
              <w:pStyle w:val="ProductNames"/>
              <w:spacing w:beforeLines="20" w:before="48" w:afterLines="20" w:after="48"/>
              <w:rPr>
                <w:rFonts w:ascii="Tahoma" w:hAnsi="Tahoma" w:cs="Tahoma"/>
                <w:sz w:val="14"/>
              </w:rPr>
            </w:pPr>
            <w:bookmarkStart w:id="17" w:name="_Toc336337844"/>
            <w:bookmarkStart w:id="18" w:name="_Toc362940093"/>
            <w:r>
              <w:rPr>
                <w:rFonts w:ascii="Tahoma" w:hAnsi="Tahoma" w:cs="Tahoma"/>
                <w:sz w:val="14"/>
              </w:rPr>
              <w:t xml:space="preserve">AutoRoute </w:t>
            </w:r>
            <w:r w:rsidR="00853FEC">
              <w:rPr>
                <w:rFonts w:ascii="Tahoma" w:hAnsi="Tahoma" w:cs="Tahoma"/>
                <w:sz w:val="14"/>
              </w:rPr>
              <w:t>2013</w:t>
            </w:r>
            <w:bookmarkEnd w:id="17"/>
            <w:bookmarkEnd w:id="18"/>
          </w:p>
        </w:tc>
        <w:tc>
          <w:tcPr>
            <w:tcW w:w="429" w:type="dxa"/>
            <w:tcBorders>
              <w:bottom w:val="single" w:sz="4" w:space="0" w:color="auto"/>
            </w:tcBorders>
            <w:shd w:val="clear" w:color="auto" w:fill="FFFFFF"/>
            <w:vAlign w:val="center"/>
          </w:tcPr>
          <w:p w14:paraId="19412AFE" w14:textId="77777777" w:rsidR="00B27742" w:rsidRPr="00FE7FDD" w:rsidRDefault="00B27742">
            <w:pPr>
              <w:pStyle w:val="TableText"/>
              <w:widowControl w:val="0"/>
              <w:rPr>
                <w:rFonts w:cs="Tahoma"/>
                <w:color w:val="0000FF"/>
                <w:sz w:val="13"/>
                <w:szCs w:val="13"/>
                <w:u w:val="single"/>
                <w:lang w:val="en-US" w:eastAsia="en-US"/>
              </w:rPr>
            </w:pPr>
          </w:p>
        </w:tc>
        <w:tc>
          <w:tcPr>
            <w:tcW w:w="429" w:type="dxa"/>
            <w:tcBorders>
              <w:bottom w:val="single" w:sz="4" w:space="0" w:color="auto"/>
            </w:tcBorders>
            <w:shd w:val="clear" w:color="auto" w:fill="FFFFFF"/>
            <w:vAlign w:val="center"/>
          </w:tcPr>
          <w:p w14:paraId="741B012D" w14:textId="77777777" w:rsidR="00B27742" w:rsidRPr="00480790" w:rsidRDefault="00E64830" w:rsidP="004000C7">
            <w:pPr>
              <w:pStyle w:val="TableText"/>
              <w:widowControl w:val="0"/>
              <w:rPr>
                <w:rFonts w:ascii="Tahoma" w:hAnsi="Tahoma" w:cs="Tahoma"/>
                <w:sz w:val="13"/>
                <w:lang w:val="en-US" w:eastAsia="en-US"/>
              </w:rPr>
            </w:pPr>
            <w:r>
              <w:rPr>
                <w:rFonts w:ascii="Tahoma" w:hAnsi="Tahoma" w:cs="Tahoma"/>
                <w:sz w:val="13"/>
                <w:lang w:val="en-US" w:eastAsia="en-US"/>
              </w:rPr>
              <w:t>1</w:t>
            </w:r>
            <w:r w:rsidR="00913F3F">
              <w:rPr>
                <w:rFonts w:ascii="Tahoma" w:hAnsi="Tahoma" w:cs="Tahoma"/>
                <w:sz w:val="13"/>
                <w:lang w:val="en-US" w:eastAsia="en-US"/>
              </w:rPr>
              <w:t>0</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FFFFF"/>
            <w:vAlign w:val="center"/>
          </w:tcPr>
          <w:p w14:paraId="4B09104F"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35C3955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2B461BD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3BA758D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1E07A6A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2691A5F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3C97F4C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2C9560A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79AA175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0D4E970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1B04144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068B890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32143D6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4D83DE2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vAlign w:val="center"/>
          </w:tcPr>
          <w:p w14:paraId="56ED3F53"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FFFFF"/>
            <w:vAlign w:val="center"/>
          </w:tcPr>
          <w:p w14:paraId="66A33ADA" w14:textId="77777777" w:rsidR="00B27742" w:rsidRPr="00480790" w:rsidRDefault="00B27742" w:rsidP="004B3534">
            <w:pPr>
              <w:pStyle w:val="TableText"/>
              <w:widowControl w:val="0"/>
              <w:rPr>
                <w:rFonts w:ascii="Tahoma" w:hAnsi="Tahoma" w:cs="Tahoma"/>
                <w:sz w:val="13"/>
                <w:lang w:val="en-US" w:eastAsia="en-US"/>
              </w:rPr>
            </w:pPr>
          </w:p>
        </w:tc>
      </w:tr>
      <w:tr w:rsidR="009F0AB2" w14:paraId="1B86D978" w14:textId="77777777" w:rsidTr="003F1A34">
        <w:trPr>
          <w:cantSplit/>
          <w:trHeight w:val="287"/>
        </w:trPr>
        <w:tc>
          <w:tcPr>
            <w:tcW w:w="2638" w:type="dxa"/>
            <w:tcBorders>
              <w:bottom w:val="single" w:sz="4" w:space="0" w:color="auto"/>
            </w:tcBorders>
            <w:shd w:val="clear" w:color="auto" w:fill="FABF8F"/>
            <w:vAlign w:val="center"/>
          </w:tcPr>
          <w:p w14:paraId="1C8EEC14" w14:textId="77777777" w:rsidR="00B27742" w:rsidRDefault="00B27742" w:rsidP="00F70479">
            <w:pPr>
              <w:pStyle w:val="ProductNames"/>
              <w:spacing w:beforeLines="20" w:before="48" w:afterLines="20" w:after="48"/>
              <w:rPr>
                <w:rFonts w:ascii="Tahoma" w:hAnsi="Tahoma" w:cs="Tahoma"/>
                <w:sz w:val="14"/>
              </w:rPr>
            </w:pPr>
            <w:bookmarkStart w:id="19" w:name="_Toc336337846"/>
            <w:bookmarkStart w:id="20" w:name="_Toc362940094"/>
            <w:r>
              <w:rPr>
                <w:rFonts w:ascii="Tahoma" w:hAnsi="Tahoma" w:cs="Tahoma"/>
                <w:sz w:val="14"/>
              </w:rPr>
              <w:t xml:space="preserve">Excel </w:t>
            </w:r>
            <w:bookmarkEnd w:id="19"/>
            <w:r w:rsidR="005E0391">
              <w:rPr>
                <w:rFonts w:ascii="Tahoma" w:hAnsi="Tahoma" w:cs="Tahoma"/>
                <w:sz w:val="14"/>
              </w:rPr>
              <w:t>2013</w:t>
            </w:r>
            <w:bookmarkEnd w:id="20"/>
          </w:p>
        </w:tc>
        <w:tc>
          <w:tcPr>
            <w:tcW w:w="429" w:type="dxa"/>
            <w:tcBorders>
              <w:bottom w:val="single" w:sz="4" w:space="0" w:color="auto"/>
            </w:tcBorders>
            <w:shd w:val="clear" w:color="auto" w:fill="FABF8F"/>
            <w:vAlign w:val="center"/>
          </w:tcPr>
          <w:p w14:paraId="32038213" w14:textId="77777777" w:rsidR="00B27742" w:rsidRPr="00FE7FDD" w:rsidRDefault="00B27742">
            <w:pPr>
              <w:pStyle w:val="TableText"/>
              <w:widowControl w:val="0"/>
              <w:rPr>
                <w:rStyle w:val="EndnoteReference"/>
                <w:rFonts w:cs="Tahoma"/>
                <w:b w:val="0"/>
                <w:color w:val="0000FF"/>
                <w:sz w:val="13"/>
                <w:szCs w:val="13"/>
                <w:u w:val="single"/>
                <w:lang w:val="en-US" w:eastAsia="en-US"/>
              </w:rPr>
            </w:pPr>
          </w:p>
        </w:tc>
        <w:tc>
          <w:tcPr>
            <w:tcW w:w="429" w:type="dxa"/>
            <w:tcBorders>
              <w:bottom w:val="single" w:sz="4" w:space="0" w:color="auto"/>
            </w:tcBorders>
            <w:shd w:val="clear" w:color="auto" w:fill="FABF8F"/>
            <w:vAlign w:val="center"/>
          </w:tcPr>
          <w:p w14:paraId="4BA1DF54" w14:textId="77777777" w:rsidR="00B27742" w:rsidRPr="00480790" w:rsidRDefault="00014EAD"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r w:rsidR="004941B2">
              <w:rPr>
                <w:rFonts w:ascii="Tahoma" w:hAnsi="Tahoma" w:cs="Tahoma"/>
                <w:color w:val="000000"/>
                <w:sz w:val="13"/>
                <w:lang w:val="en-US" w:eastAsia="en-US"/>
              </w:rPr>
              <w:t>0</w:t>
            </w:r>
            <w:r>
              <w:rPr>
                <w:rFonts w:ascii="Tahoma" w:hAnsi="Tahoma" w:cs="Tahoma"/>
                <w:color w:val="000000"/>
                <w:sz w:val="13"/>
                <w:lang w:val="en-US" w:eastAsia="en-US"/>
              </w:rPr>
              <w:t>/12</w:t>
            </w:r>
          </w:p>
        </w:tc>
        <w:tc>
          <w:tcPr>
            <w:tcW w:w="429" w:type="dxa"/>
            <w:tcBorders>
              <w:bottom w:val="single" w:sz="4" w:space="0" w:color="auto"/>
              <w:right w:val="single" w:sz="18" w:space="0" w:color="auto"/>
            </w:tcBorders>
            <w:shd w:val="clear" w:color="auto" w:fill="FABF8F"/>
            <w:vAlign w:val="center"/>
          </w:tcPr>
          <w:p w14:paraId="1C017DD9"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0045A9A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B89370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A1070C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3C2EF0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858B65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E584B8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1C57242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5613EF5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5D10B3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FA8CC9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9BDCE38"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19CFC82"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1E8FC99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D366354"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A8D5871" w14:textId="77777777" w:rsidR="00B27742" w:rsidRPr="00480790" w:rsidRDefault="00B27742" w:rsidP="004B3534">
            <w:pPr>
              <w:pStyle w:val="TableText"/>
              <w:widowControl w:val="0"/>
              <w:rPr>
                <w:rFonts w:ascii="Tahoma" w:hAnsi="Tahoma" w:cs="Tahoma"/>
                <w:sz w:val="13"/>
                <w:lang w:val="en-US" w:eastAsia="en-US"/>
              </w:rPr>
            </w:pPr>
          </w:p>
        </w:tc>
      </w:tr>
      <w:tr w:rsidR="00B33D0E" w14:paraId="19B2D79C" w14:textId="77777777" w:rsidTr="003F1A34">
        <w:trPr>
          <w:cantSplit/>
          <w:trHeight w:val="278"/>
        </w:trPr>
        <w:tc>
          <w:tcPr>
            <w:tcW w:w="2638" w:type="dxa"/>
            <w:tcBorders>
              <w:bottom w:val="single" w:sz="4" w:space="0" w:color="auto"/>
            </w:tcBorders>
            <w:shd w:val="clear" w:color="auto" w:fill="auto"/>
            <w:vAlign w:val="center"/>
          </w:tcPr>
          <w:p w14:paraId="1F519229" w14:textId="77777777" w:rsidR="00B27742" w:rsidRDefault="00B27742" w:rsidP="00F70479">
            <w:pPr>
              <w:pStyle w:val="ProductNames"/>
              <w:spacing w:beforeLines="20" w:before="48" w:afterLines="20" w:after="48"/>
              <w:rPr>
                <w:rFonts w:ascii="Tahoma" w:hAnsi="Tahoma" w:cs="Tahoma"/>
                <w:sz w:val="14"/>
              </w:rPr>
            </w:pPr>
            <w:bookmarkStart w:id="21" w:name="_Toc336337847"/>
            <w:bookmarkStart w:id="22" w:name="_Toc362940095"/>
            <w:r>
              <w:rPr>
                <w:rFonts w:ascii="Tahoma" w:hAnsi="Tahoma" w:cs="Tahoma"/>
                <w:sz w:val="14"/>
              </w:rPr>
              <w:t>Excel for Mac 2011</w:t>
            </w:r>
            <w:bookmarkEnd w:id="21"/>
            <w:bookmarkEnd w:id="22"/>
          </w:p>
        </w:tc>
        <w:tc>
          <w:tcPr>
            <w:tcW w:w="429" w:type="dxa"/>
            <w:tcBorders>
              <w:bottom w:val="single" w:sz="4" w:space="0" w:color="auto"/>
            </w:tcBorders>
            <w:shd w:val="clear" w:color="auto" w:fill="auto"/>
            <w:vAlign w:val="center"/>
          </w:tcPr>
          <w:p w14:paraId="1760DFE7" w14:textId="77777777" w:rsidR="00B27742" w:rsidRPr="00FE7FDD" w:rsidRDefault="00B27742">
            <w:pPr>
              <w:pStyle w:val="TableText"/>
              <w:widowControl w:val="0"/>
              <w:rPr>
                <w:rStyle w:val="EndnoteReference"/>
                <w:rFonts w:cs="Tahoma"/>
                <w:b w:val="0"/>
                <w:color w:val="0000FF"/>
                <w:sz w:val="13"/>
                <w:szCs w:val="13"/>
                <w:u w:val="single"/>
                <w:lang w:val="en-US" w:eastAsia="en-US"/>
              </w:rPr>
            </w:pPr>
          </w:p>
        </w:tc>
        <w:tc>
          <w:tcPr>
            <w:tcW w:w="429" w:type="dxa"/>
            <w:tcBorders>
              <w:bottom w:val="single" w:sz="4" w:space="0" w:color="auto"/>
            </w:tcBorders>
            <w:shd w:val="clear" w:color="auto" w:fill="auto"/>
            <w:vAlign w:val="center"/>
          </w:tcPr>
          <w:p w14:paraId="7A7A4C73" w14:textId="77777777" w:rsidR="00B27742" w:rsidRPr="00480790" w:rsidRDefault="00B27742"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09/10</w:t>
            </w:r>
          </w:p>
        </w:tc>
        <w:tc>
          <w:tcPr>
            <w:tcW w:w="429" w:type="dxa"/>
            <w:tcBorders>
              <w:bottom w:val="single" w:sz="4" w:space="0" w:color="auto"/>
              <w:right w:val="single" w:sz="18" w:space="0" w:color="auto"/>
            </w:tcBorders>
            <w:shd w:val="clear" w:color="auto" w:fill="auto"/>
            <w:vAlign w:val="center"/>
          </w:tcPr>
          <w:p w14:paraId="40D3C612"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auto"/>
            <w:vAlign w:val="center"/>
          </w:tcPr>
          <w:p w14:paraId="176288C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A25941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AEAB0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DE48E6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438C5B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106AAD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27D4E96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2E09D7A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AA3CC7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8E8733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898A101"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2657AA7"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3A1F49F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5D652E6B"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0DB2A6BA" w14:textId="77777777" w:rsidR="00B27742" w:rsidRPr="00480790" w:rsidRDefault="00B27742" w:rsidP="004B3534">
            <w:pPr>
              <w:pStyle w:val="TableText"/>
              <w:widowControl w:val="0"/>
              <w:rPr>
                <w:rFonts w:ascii="Tahoma" w:hAnsi="Tahoma" w:cs="Tahoma"/>
                <w:sz w:val="13"/>
                <w:lang w:val="en-US" w:eastAsia="en-US"/>
              </w:rPr>
            </w:pPr>
          </w:p>
        </w:tc>
      </w:tr>
      <w:tr w:rsidR="009F0AB2" w14:paraId="2C2D67F9" w14:textId="77777777" w:rsidTr="003F1A34">
        <w:trPr>
          <w:cantSplit/>
          <w:trHeight w:val="287"/>
        </w:trPr>
        <w:tc>
          <w:tcPr>
            <w:tcW w:w="2638" w:type="dxa"/>
            <w:tcBorders>
              <w:bottom w:val="single" w:sz="4" w:space="0" w:color="auto"/>
            </w:tcBorders>
            <w:shd w:val="clear" w:color="auto" w:fill="FABF8F"/>
            <w:vAlign w:val="center"/>
          </w:tcPr>
          <w:p w14:paraId="7D062B53" w14:textId="77777777" w:rsidR="00B27742" w:rsidRPr="004D0CEB" w:rsidRDefault="00B27742" w:rsidP="00F70479">
            <w:pPr>
              <w:pStyle w:val="Heading2"/>
              <w:spacing w:beforeLines="20" w:before="48" w:afterLines="20" w:after="48"/>
              <w:ind w:left="0"/>
              <w:rPr>
                <w:rFonts w:ascii="Tahoma" w:hAnsi="Tahoma" w:cs="Tahoma"/>
                <w:b w:val="0"/>
                <w:sz w:val="14"/>
              </w:rPr>
            </w:pPr>
            <w:bookmarkStart w:id="23" w:name="_Toc336337850"/>
            <w:bookmarkStart w:id="24" w:name="_Toc362940096"/>
            <w:r>
              <w:rPr>
                <w:rFonts w:ascii="Tahoma" w:hAnsi="Tahoma" w:cs="Tahoma"/>
                <w:b w:val="0"/>
                <w:sz w:val="14"/>
                <w:lang w:val="en-US"/>
              </w:rPr>
              <w:t>Expression Encoder Pro 4</w:t>
            </w:r>
            <w:bookmarkEnd w:id="23"/>
            <w:bookmarkEnd w:id="24"/>
          </w:p>
        </w:tc>
        <w:tc>
          <w:tcPr>
            <w:tcW w:w="429" w:type="dxa"/>
            <w:tcBorders>
              <w:bottom w:val="single" w:sz="4" w:space="0" w:color="auto"/>
            </w:tcBorders>
            <w:shd w:val="clear" w:color="auto" w:fill="FABF8F"/>
            <w:vAlign w:val="center"/>
          </w:tcPr>
          <w:p w14:paraId="70B8FD12" w14:textId="2168E2DD" w:rsidR="00B27742" w:rsidRPr="00FE7FDD" w:rsidRDefault="00C242B7" w:rsidP="00F9515B">
            <w:pPr>
              <w:pStyle w:val="TableText"/>
              <w:widowControl w:val="0"/>
              <w:rPr>
                <w:rStyle w:val="EndnoteReference"/>
                <w:rFonts w:cs="Tahoma"/>
                <w:b w:val="0"/>
                <w:color w:val="0000FF"/>
                <w:sz w:val="13"/>
                <w:szCs w:val="13"/>
                <w:u w:val="single"/>
                <w:lang w:val="en-US" w:eastAsia="en-US"/>
              </w:rPr>
            </w:pPr>
            <w:hyperlink w:anchor="_1_Expression_Encoder" w:history="1">
              <w:r w:rsidR="001866F1" w:rsidRPr="00FE7FDD">
                <w:rPr>
                  <w:rStyle w:val="Hyperlink"/>
                  <w:b/>
                  <w:sz w:val="13"/>
                  <w:szCs w:val="13"/>
                </w:rPr>
                <w:t>1</w:t>
              </w:r>
            </w:hyperlink>
          </w:p>
        </w:tc>
        <w:tc>
          <w:tcPr>
            <w:tcW w:w="429" w:type="dxa"/>
            <w:tcBorders>
              <w:bottom w:val="single" w:sz="4" w:space="0" w:color="auto"/>
            </w:tcBorders>
            <w:shd w:val="clear" w:color="auto" w:fill="FABF8F"/>
            <w:vAlign w:val="center"/>
          </w:tcPr>
          <w:p w14:paraId="03D1875D" w14:textId="77777777" w:rsidR="00B27742" w:rsidRDefault="00913F3F" w:rsidP="004000C7">
            <w:pPr>
              <w:pStyle w:val="TableText"/>
              <w:widowControl w:val="0"/>
              <w:rPr>
                <w:rFonts w:ascii="Tahoma" w:hAnsi="Tahoma" w:cs="Tahoma"/>
                <w:sz w:val="13"/>
                <w:lang w:val="en-US" w:eastAsia="en-US"/>
              </w:rPr>
            </w:pPr>
            <w:r>
              <w:rPr>
                <w:rFonts w:ascii="Tahoma" w:hAnsi="Tahoma" w:cs="Tahoma"/>
                <w:sz w:val="13"/>
                <w:lang w:val="en-US" w:eastAsia="en-US"/>
              </w:rPr>
              <w:t>0</w:t>
            </w:r>
            <w:r w:rsidR="00B27742">
              <w:rPr>
                <w:rFonts w:ascii="Tahoma" w:hAnsi="Tahoma" w:cs="Tahoma"/>
                <w:sz w:val="13"/>
                <w:lang w:val="en-US" w:eastAsia="en-US"/>
              </w:rPr>
              <w:t>7/10</w:t>
            </w:r>
          </w:p>
        </w:tc>
        <w:tc>
          <w:tcPr>
            <w:tcW w:w="429" w:type="dxa"/>
            <w:tcBorders>
              <w:bottom w:val="single" w:sz="4" w:space="0" w:color="auto"/>
              <w:right w:val="single" w:sz="18" w:space="0" w:color="auto"/>
            </w:tcBorders>
            <w:shd w:val="clear" w:color="auto" w:fill="FABF8F"/>
            <w:vAlign w:val="center"/>
          </w:tcPr>
          <w:p w14:paraId="1842BCF3" w14:textId="77777777" w:rsidR="00B27742"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535778AA"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DBCE90C"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34562A7"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7E66CB9"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DE5B6B2"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09E9B0F"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3FAF8AD5"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C6DD4EF"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C8EC093"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7B7E8284"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3F620E38" w14:textId="77777777" w:rsidR="00B27742" w:rsidRPr="00480790" w:rsidRDefault="00B27742" w:rsidP="00F9515B">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FC85562" w14:textId="77777777" w:rsidR="00B27742" w:rsidRPr="00480790" w:rsidRDefault="00B27742" w:rsidP="00F9515B">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33805EAE"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5EBCF706"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125D9BC4" w14:textId="77777777" w:rsidR="00B27742" w:rsidRPr="00480790" w:rsidRDefault="00B27742" w:rsidP="00F9515B">
            <w:pPr>
              <w:pStyle w:val="TableText"/>
              <w:widowControl w:val="0"/>
              <w:rPr>
                <w:rFonts w:ascii="Tahoma" w:hAnsi="Tahoma" w:cs="Tahoma"/>
                <w:sz w:val="13"/>
                <w:lang w:val="en-US" w:eastAsia="en-US"/>
              </w:rPr>
            </w:pPr>
          </w:p>
        </w:tc>
      </w:tr>
      <w:tr w:rsidR="00B33D0E" w14:paraId="253E42EF" w14:textId="77777777" w:rsidTr="003F1A34">
        <w:trPr>
          <w:cantSplit/>
          <w:trHeight w:val="287"/>
        </w:trPr>
        <w:tc>
          <w:tcPr>
            <w:tcW w:w="2638" w:type="dxa"/>
            <w:tcBorders>
              <w:bottom w:val="single" w:sz="4" w:space="0" w:color="auto"/>
            </w:tcBorders>
            <w:shd w:val="clear" w:color="auto" w:fill="auto"/>
            <w:vAlign w:val="center"/>
          </w:tcPr>
          <w:p w14:paraId="291AE439" w14:textId="77777777" w:rsidR="00B27742" w:rsidRPr="007B1734" w:rsidRDefault="00B27742" w:rsidP="00F70479">
            <w:pPr>
              <w:pStyle w:val="Heading2"/>
              <w:spacing w:beforeLines="20" w:before="48" w:afterLines="20" w:after="48"/>
              <w:ind w:left="0"/>
              <w:rPr>
                <w:rFonts w:ascii="Tahoma" w:hAnsi="Tahoma" w:cs="Tahoma"/>
                <w:b w:val="0"/>
                <w:sz w:val="14"/>
                <w:lang w:val="en-US"/>
              </w:rPr>
            </w:pPr>
            <w:bookmarkStart w:id="25" w:name="_Toc336337853"/>
            <w:bookmarkStart w:id="26" w:name="_Toc362940097"/>
            <w:r w:rsidRPr="004D0CEB">
              <w:rPr>
                <w:rFonts w:ascii="Tahoma" w:hAnsi="Tahoma" w:cs="Tahoma"/>
                <w:b w:val="0"/>
                <w:sz w:val="14"/>
              </w:rPr>
              <w:t xml:space="preserve">InfoPath® </w:t>
            </w:r>
            <w:bookmarkEnd w:id="25"/>
            <w:r w:rsidR="005E0391">
              <w:rPr>
                <w:rFonts w:ascii="Tahoma" w:hAnsi="Tahoma" w:cs="Tahoma"/>
                <w:b w:val="0"/>
                <w:sz w:val="14"/>
                <w:lang w:val="en-US"/>
              </w:rPr>
              <w:t>2013</w:t>
            </w:r>
            <w:bookmarkEnd w:id="26"/>
          </w:p>
        </w:tc>
        <w:tc>
          <w:tcPr>
            <w:tcW w:w="429" w:type="dxa"/>
            <w:tcBorders>
              <w:bottom w:val="single" w:sz="4" w:space="0" w:color="auto"/>
            </w:tcBorders>
            <w:shd w:val="clear" w:color="auto" w:fill="auto"/>
            <w:vAlign w:val="center"/>
          </w:tcPr>
          <w:p w14:paraId="07B22212" w14:textId="77777777" w:rsidR="00B27742" w:rsidRPr="00FE7FDD" w:rsidRDefault="00B27742">
            <w:pPr>
              <w:pStyle w:val="TableText"/>
              <w:widowControl w:val="0"/>
              <w:rPr>
                <w:rStyle w:val="EndnoteReference"/>
                <w:rFonts w:cs="Tahoma"/>
                <w:b w:val="0"/>
                <w:color w:val="0000FF"/>
                <w:sz w:val="13"/>
                <w:szCs w:val="13"/>
                <w:u w:val="single"/>
                <w:lang w:val="en-US" w:eastAsia="en-US"/>
              </w:rPr>
            </w:pPr>
          </w:p>
        </w:tc>
        <w:tc>
          <w:tcPr>
            <w:tcW w:w="429" w:type="dxa"/>
            <w:tcBorders>
              <w:bottom w:val="single" w:sz="4" w:space="0" w:color="auto"/>
            </w:tcBorders>
            <w:shd w:val="clear" w:color="auto" w:fill="auto"/>
            <w:vAlign w:val="center"/>
          </w:tcPr>
          <w:p w14:paraId="57D1CB54" w14:textId="77777777" w:rsidR="00B27742" w:rsidRPr="00480790" w:rsidRDefault="00B27742" w:rsidP="004000C7">
            <w:pPr>
              <w:pStyle w:val="TableText"/>
              <w:widowControl w:val="0"/>
              <w:rPr>
                <w:rFonts w:ascii="Tahoma" w:hAnsi="Tahoma" w:cs="Tahoma"/>
                <w:sz w:val="13"/>
                <w:lang w:val="en-US" w:eastAsia="en-US"/>
              </w:rPr>
            </w:pPr>
            <w:r>
              <w:rPr>
                <w:rFonts w:ascii="Tahoma" w:hAnsi="Tahoma" w:cs="Tahoma"/>
                <w:sz w:val="13"/>
                <w:lang w:val="en-US" w:eastAsia="en-US"/>
              </w:rPr>
              <w:t>04/10</w:t>
            </w:r>
          </w:p>
        </w:tc>
        <w:tc>
          <w:tcPr>
            <w:tcW w:w="429" w:type="dxa"/>
            <w:tcBorders>
              <w:bottom w:val="single" w:sz="4" w:space="0" w:color="auto"/>
              <w:right w:val="single" w:sz="18" w:space="0" w:color="auto"/>
            </w:tcBorders>
            <w:shd w:val="clear" w:color="auto" w:fill="auto"/>
            <w:vAlign w:val="center"/>
          </w:tcPr>
          <w:p w14:paraId="2672379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6CBB98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50986A4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0232B6B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E971F9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6A35FF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4A5403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29CCA9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41478B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068D6D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107747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60CACA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F48B3A5"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2320CDF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3C8B740C"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4CEFC3FB" w14:textId="77777777" w:rsidR="00B27742" w:rsidRPr="00480790" w:rsidRDefault="00B27742" w:rsidP="004B3534">
            <w:pPr>
              <w:pStyle w:val="TableText"/>
              <w:widowControl w:val="0"/>
              <w:rPr>
                <w:rFonts w:ascii="Tahoma" w:hAnsi="Tahoma" w:cs="Tahoma"/>
                <w:sz w:val="13"/>
                <w:lang w:val="en-US" w:eastAsia="en-US"/>
              </w:rPr>
            </w:pPr>
          </w:p>
        </w:tc>
      </w:tr>
      <w:tr w:rsidR="009F0AB2" w14:paraId="7590D771" w14:textId="77777777" w:rsidTr="003F1A34">
        <w:trPr>
          <w:cantSplit/>
          <w:trHeight w:val="287"/>
        </w:trPr>
        <w:tc>
          <w:tcPr>
            <w:tcW w:w="2638" w:type="dxa"/>
            <w:tcBorders>
              <w:bottom w:val="single" w:sz="4" w:space="0" w:color="auto"/>
            </w:tcBorders>
            <w:shd w:val="clear" w:color="auto" w:fill="FABF8F"/>
            <w:vAlign w:val="center"/>
          </w:tcPr>
          <w:p w14:paraId="609AA0FD" w14:textId="77777777" w:rsidR="00B27742" w:rsidRPr="00212C87" w:rsidRDefault="00B27742" w:rsidP="00F70479">
            <w:pPr>
              <w:pStyle w:val="Heading2"/>
              <w:spacing w:beforeLines="20" w:before="48" w:afterLines="20" w:after="48"/>
              <w:ind w:left="0"/>
              <w:rPr>
                <w:rFonts w:ascii="Tahoma" w:hAnsi="Tahoma" w:cs="Tahoma"/>
                <w:b w:val="0"/>
                <w:sz w:val="14"/>
                <w:lang w:val="en-US"/>
              </w:rPr>
            </w:pPr>
            <w:bookmarkStart w:id="27" w:name="_Toc336337854"/>
            <w:bookmarkStart w:id="28" w:name="_Toc362940098"/>
            <w:r>
              <w:rPr>
                <w:rFonts w:ascii="Tahoma" w:hAnsi="Tahoma" w:cs="Tahoma"/>
                <w:b w:val="0"/>
                <w:sz w:val="14"/>
                <w:lang w:val="en-US"/>
              </w:rPr>
              <w:t xml:space="preserve">Lync </w:t>
            </w:r>
            <w:bookmarkEnd w:id="27"/>
            <w:r w:rsidR="005E0391">
              <w:rPr>
                <w:rFonts w:ascii="Tahoma" w:hAnsi="Tahoma" w:cs="Tahoma"/>
                <w:b w:val="0"/>
                <w:sz w:val="14"/>
                <w:lang w:val="en-US"/>
              </w:rPr>
              <w:t>2013</w:t>
            </w:r>
            <w:bookmarkEnd w:id="28"/>
          </w:p>
        </w:tc>
        <w:tc>
          <w:tcPr>
            <w:tcW w:w="429" w:type="dxa"/>
            <w:tcBorders>
              <w:bottom w:val="single" w:sz="4" w:space="0" w:color="auto"/>
            </w:tcBorders>
            <w:shd w:val="clear" w:color="auto" w:fill="FABF8F"/>
            <w:vAlign w:val="center"/>
          </w:tcPr>
          <w:p w14:paraId="271F05C5" w14:textId="77777777" w:rsidR="00B27742" w:rsidRPr="00FE7FDD" w:rsidRDefault="00B27742">
            <w:pPr>
              <w:pStyle w:val="TableText"/>
              <w:widowControl w:val="0"/>
              <w:rPr>
                <w:rStyle w:val="EndnoteReference"/>
                <w:b w:val="0"/>
                <w:color w:val="0000FF"/>
                <w:sz w:val="13"/>
                <w:szCs w:val="13"/>
                <w:u w:val="single"/>
                <w:lang w:val="en-US" w:eastAsia="en-US"/>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6C2D13B5" w14:textId="77777777" w:rsidR="00B27742" w:rsidRPr="00480790" w:rsidRDefault="00B27742" w:rsidP="004000C7">
            <w:pPr>
              <w:pStyle w:val="TableText"/>
              <w:widowControl w:val="0"/>
              <w:rPr>
                <w:rFonts w:ascii="Tahoma" w:hAnsi="Tahoma" w:cs="Tahoma"/>
                <w:sz w:val="13"/>
                <w:lang w:val="en-US" w:eastAsia="en-US"/>
              </w:rPr>
            </w:pPr>
            <w:r>
              <w:rPr>
                <w:rFonts w:ascii="Tahoma" w:hAnsi="Tahoma" w:cs="Tahoma"/>
                <w:sz w:val="13"/>
                <w:lang w:val="en-US" w:eastAsia="en-US"/>
              </w:rPr>
              <w:t>1</w:t>
            </w:r>
            <w:r w:rsidR="004941B2">
              <w:rPr>
                <w:rFonts w:ascii="Tahoma" w:hAnsi="Tahoma" w:cs="Tahoma"/>
                <w:sz w:val="13"/>
                <w:lang w:val="en-US" w:eastAsia="en-US"/>
              </w:rPr>
              <w:t>0</w:t>
            </w:r>
            <w:r>
              <w:rPr>
                <w:rFonts w:ascii="Tahoma" w:hAnsi="Tahoma" w:cs="Tahoma"/>
                <w:sz w:val="13"/>
                <w:lang w:val="en-US" w:eastAsia="en-US"/>
              </w:rPr>
              <w:t>/</w:t>
            </w:r>
            <w:r w:rsidR="00187AF7">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1859E8FD" w14:textId="77777777" w:rsidR="00B27742" w:rsidRPr="00480790" w:rsidRDefault="00B27742"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C4BEA7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176F4FD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456DF2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3BC5C5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C2E9E9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387CB4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0B8EE96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049D7A4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86999F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76436E5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3ECFDD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05D3BD5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2712581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5CB3744"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187AF7">
              <w:rPr>
                <w:rFonts w:ascii="Tahoma" w:hAnsi="Tahoma" w:cs="Tahoma"/>
                <w:sz w:val="13"/>
                <w:lang w:val="en-US" w:eastAsia="en-US"/>
              </w:rPr>
              <w:t xml:space="preserve"> </w:t>
            </w:r>
            <w:r w:rsidR="00E97819">
              <w:rPr>
                <w:rFonts w:ascii="Tahoma" w:hAnsi="Tahoma" w:cs="Tahoma"/>
                <w:sz w:val="13"/>
                <w:lang w:val="en-US" w:eastAsia="en-US"/>
              </w:rPr>
              <w:t>ST</w:t>
            </w:r>
          </w:p>
        </w:tc>
        <w:tc>
          <w:tcPr>
            <w:tcW w:w="514" w:type="dxa"/>
            <w:tcBorders>
              <w:bottom w:val="single" w:sz="4" w:space="0" w:color="auto"/>
            </w:tcBorders>
            <w:shd w:val="clear" w:color="auto" w:fill="FABF8F"/>
            <w:vAlign w:val="center"/>
          </w:tcPr>
          <w:p w14:paraId="6013E04D" w14:textId="77777777" w:rsidR="00B27742" w:rsidRPr="00480790" w:rsidRDefault="00B27742" w:rsidP="004B3534">
            <w:pPr>
              <w:pStyle w:val="TableText"/>
              <w:widowControl w:val="0"/>
              <w:rPr>
                <w:rFonts w:ascii="Tahoma" w:hAnsi="Tahoma" w:cs="Tahoma"/>
                <w:sz w:val="13"/>
                <w:lang w:val="en-US" w:eastAsia="en-US"/>
              </w:rPr>
            </w:pPr>
          </w:p>
        </w:tc>
      </w:tr>
      <w:tr w:rsidR="00B33D0E" w14:paraId="6BB46AF2" w14:textId="77777777" w:rsidTr="003F1A34">
        <w:trPr>
          <w:cantSplit/>
          <w:trHeight w:val="287"/>
        </w:trPr>
        <w:tc>
          <w:tcPr>
            <w:tcW w:w="2638" w:type="dxa"/>
            <w:tcBorders>
              <w:bottom w:val="single" w:sz="4" w:space="0" w:color="auto"/>
            </w:tcBorders>
            <w:shd w:val="clear" w:color="auto" w:fill="auto"/>
            <w:vAlign w:val="center"/>
          </w:tcPr>
          <w:p w14:paraId="50A5F25A" w14:textId="77777777" w:rsidR="00CA606E" w:rsidRPr="00212C87" w:rsidRDefault="00CA606E" w:rsidP="00F70479">
            <w:pPr>
              <w:pStyle w:val="Heading2"/>
              <w:spacing w:beforeLines="20" w:before="48" w:afterLines="20" w:after="48"/>
              <w:ind w:left="0"/>
              <w:rPr>
                <w:rFonts w:ascii="Tahoma" w:hAnsi="Tahoma" w:cs="Tahoma"/>
                <w:b w:val="0"/>
                <w:sz w:val="14"/>
                <w:lang w:val="en-US"/>
              </w:rPr>
            </w:pPr>
            <w:bookmarkStart w:id="31" w:name="_Toc336337855"/>
            <w:bookmarkStart w:id="32" w:name="_Toc362940099"/>
            <w:r>
              <w:rPr>
                <w:rFonts w:ascii="Tahoma" w:hAnsi="Tahoma" w:cs="Tahoma"/>
                <w:b w:val="0"/>
                <w:sz w:val="14"/>
                <w:lang w:val="en-US"/>
              </w:rPr>
              <w:t>Lync for Mac 2011</w:t>
            </w:r>
            <w:bookmarkEnd w:id="31"/>
            <w:bookmarkEnd w:id="32"/>
          </w:p>
        </w:tc>
        <w:tc>
          <w:tcPr>
            <w:tcW w:w="429" w:type="dxa"/>
            <w:tcBorders>
              <w:bottom w:val="single" w:sz="4" w:space="0" w:color="auto"/>
            </w:tcBorders>
            <w:shd w:val="clear" w:color="auto" w:fill="auto"/>
            <w:vAlign w:val="center"/>
          </w:tcPr>
          <w:p w14:paraId="094F3A8B" w14:textId="2179DE84" w:rsidR="00CA606E" w:rsidRPr="00FE7FDD" w:rsidRDefault="00C242B7" w:rsidP="009832D3">
            <w:pPr>
              <w:pStyle w:val="TableText"/>
              <w:widowControl w:val="0"/>
              <w:rPr>
                <w:rStyle w:val="EndnoteReference"/>
                <w:b w:val="0"/>
                <w:color w:val="0000FF"/>
                <w:sz w:val="13"/>
                <w:szCs w:val="13"/>
                <w:u w:val="single"/>
                <w:lang w:val="en-US" w:eastAsia="en-US"/>
              </w:rPr>
            </w:pPr>
            <w:hyperlink w:anchor="_2_Lync_for" w:history="1">
              <w:r w:rsidR="001866F1" w:rsidRPr="00FE7FDD">
                <w:rPr>
                  <w:rStyle w:val="Hyperlink"/>
                  <w:b/>
                  <w:sz w:val="13"/>
                  <w:szCs w:val="13"/>
                </w:rPr>
                <w:t>2</w:t>
              </w:r>
            </w:hyperlink>
          </w:p>
        </w:tc>
        <w:tc>
          <w:tcPr>
            <w:tcW w:w="429" w:type="dxa"/>
            <w:tcBorders>
              <w:bottom w:val="single" w:sz="4" w:space="0" w:color="auto"/>
            </w:tcBorders>
            <w:shd w:val="clear" w:color="auto" w:fill="auto"/>
            <w:vAlign w:val="center"/>
          </w:tcPr>
          <w:p w14:paraId="3F85A3CA" w14:textId="77777777" w:rsidR="00CA606E" w:rsidRPr="00480790" w:rsidRDefault="00C4684B" w:rsidP="004000C7">
            <w:pPr>
              <w:pStyle w:val="TableText"/>
              <w:widowControl w:val="0"/>
              <w:rPr>
                <w:rFonts w:ascii="Tahoma" w:hAnsi="Tahoma" w:cs="Tahoma"/>
                <w:sz w:val="13"/>
                <w:lang w:val="en-US" w:eastAsia="en-US"/>
              </w:rPr>
            </w:pPr>
            <w:r>
              <w:rPr>
                <w:rFonts w:ascii="Tahoma" w:hAnsi="Tahoma" w:cs="Tahoma"/>
                <w:sz w:val="13"/>
                <w:lang w:val="en-US" w:eastAsia="en-US"/>
              </w:rPr>
              <w:t>10/11</w:t>
            </w:r>
          </w:p>
        </w:tc>
        <w:tc>
          <w:tcPr>
            <w:tcW w:w="429" w:type="dxa"/>
            <w:tcBorders>
              <w:bottom w:val="single" w:sz="4" w:space="0" w:color="auto"/>
              <w:right w:val="single" w:sz="18" w:space="0" w:color="auto"/>
            </w:tcBorders>
            <w:shd w:val="clear" w:color="auto" w:fill="auto"/>
            <w:vAlign w:val="center"/>
          </w:tcPr>
          <w:p w14:paraId="04E94631" w14:textId="77777777" w:rsidR="00CA606E" w:rsidRPr="00480790" w:rsidRDefault="00CA606E" w:rsidP="00703595">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436760F"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85BD007"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35486753"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5B09945"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2F4B5CC"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0EF22C3"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115498A"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8B2FD89"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5B558C5"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91B5BE8"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79A17AB1"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2ECC6F8" w14:textId="77777777" w:rsidR="00CA606E" w:rsidRPr="00480790" w:rsidRDefault="00CA606E" w:rsidP="00703595">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1099FCE0"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E86DC9C" w14:textId="77777777" w:rsidR="00CA606E" w:rsidRPr="00480790" w:rsidRDefault="00CA606E"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16CA5891" w14:textId="77777777" w:rsidR="00CA606E" w:rsidRPr="00480790" w:rsidRDefault="00CA606E" w:rsidP="00703595">
            <w:pPr>
              <w:pStyle w:val="TableText"/>
              <w:widowControl w:val="0"/>
              <w:rPr>
                <w:rFonts w:ascii="Tahoma" w:hAnsi="Tahoma" w:cs="Tahoma"/>
                <w:sz w:val="13"/>
                <w:lang w:val="en-US" w:eastAsia="en-US"/>
              </w:rPr>
            </w:pPr>
          </w:p>
        </w:tc>
      </w:tr>
      <w:tr w:rsidR="009F0AB2" w14:paraId="35E00103" w14:textId="77777777" w:rsidTr="003F1A34">
        <w:trPr>
          <w:cantSplit/>
          <w:trHeight w:val="287"/>
        </w:trPr>
        <w:tc>
          <w:tcPr>
            <w:tcW w:w="2638" w:type="dxa"/>
            <w:tcBorders>
              <w:bottom w:val="single" w:sz="4" w:space="0" w:color="auto"/>
            </w:tcBorders>
            <w:shd w:val="clear" w:color="auto" w:fill="FABF8F"/>
            <w:vAlign w:val="center"/>
          </w:tcPr>
          <w:p w14:paraId="0377AF91" w14:textId="77777777" w:rsidR="00B27742" w:rsidRPr="004D0CEB" w:rsidRDefault="00B27742" w:rsidP="00F70479">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62940100"/>
            <w:r w:rsidRPr="004D0CEB">
              <w:rPr>
                <w:rFonts w:ascii="Tahoma" w:hAnsi="Tahoma" w:cs="Tahoma"/>
                <w:b w:val="0"/>
                <w:sz w:val="14"/>
              </w:rPr>
              <w:t xml:space="preserve">MapPoint® Fleet Edition </w:t>
            </w:r>
            <w:bookmarkEnd w:id="33"/>
            <w:r w:rsidRPr="004D0CEB">
              <w:rPr>
                <w:rFonts w:ascii="Tahoma" w:hAnsi="Tahoma" w:cs="Tahoma"/>
                <w:b w:val="0"/>
                <w:sz w:val="14"/>
              </w:rPr>
              <w:t>201</w:t>
            </w:r>
            <w:r w:rsidR="001026FD">
              <w:rPr>
                <w:rFonts w:ascii="Tahoma" w:hAnsi="Tahoma" w:cs="Tahoma"/>
                <w:b w:val="0"/>
                <w:sz w:val="14"/>
                <w:lang w:val="en-US"/>
              </w:rPr>
              <w:t>3</w:t>
            </w:r>
            <w:bookmarkEnd w:id="34"/>
            <w:bookmarkEnd w:id="35"/>
          </w:p>
        </w:tc>
        <w:tc>
          <w:tcPr>
            <w:tcW w:w="429" w:type="dxa"/>
            <w:tcBorders>
              <w:bottom w:val="single" w:sz="4" w:space="0" w:color="auto"/>
            </w:tcBorders>
            <w:shd w:val="clear" w:color="auto" w:fill="FABF8F"/>
            <w:vAlign w:val="center"/>
          </w:tcPr>
          <w:p w14:paraId="219705A6" w14:textId="77777777" w:rsidR="00B27742" w:rsidRPr="00FE7FDD" w:rsidRDefault="00B27742">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FABF8F"/>
            <w:vAlign w:val="center"/>
          </w:tcPr>
          <w:p w14:paraId="39C07F15" w14:textId="77777777" w:rsidR="00B27742" w:rsidRPr="00480790" w:rsidRDefault="00097B90" w:rsidP="004000C7">
            <w:pPr>
              <w:pStyle w:val="TableText"/>
              <w:widowControl w:val="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3</w:t>
            </w:r>
            <w:r w:rsidR="00B27742" w:rsidRPr="00480790">
              <w:rPr>
                <w:rFonts w:ascii="Tahoma" w:hAnsi="Tahoma" w:cs="Tahoma"/>
                <w:sz w:val="13"/>
                <w:lang w:val="en-US" w:eastAsia="en-US"/>
              </w:rPr>
              <w:t>/</w:t>
            </w:r>
            <w:r>
              <w:rPr>
                <w:rFonts w:ascii="Tahoma" w:hAnsi="Tahoma" w:cs="Tahoma"/>
                <w:sz w:val="13"/>
                <w:lang w:val="en-US" w:eastAsia="en-US"/>
              </w:rPr>
              <w:t>11</w:t>
            </w:r>
          </w:p>
        </w:tc>
        <w:tc>
          <w:tcPr>
            <w:tcW w:w="429" w:type="dxa"/>
            <w:tcBorders>
              <w:bottom w:val="single" w:sz="4" w:space="0" w:color="auto"/>
              <w:right w:val="single" w:sz="18" w:space="0" w:color="auto"/>
            </w:tcBorders>
            <w:shd w:val="clear" w:color="auto" w:fill="FABF8F"/>
            <w:vAlign w:val="center"/>
          </w:tcPr>
          <w:p w14:paraId="28D810F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40E858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3C256AA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29" w:type="dxa"/>
            <w:tcBorders>
              <w:bottom w:val="single" w:sz="4" w:space="0" w:color="auto"/>
            </w:tcBorders>
            <w:shd w:val="clear" w:color="auto" w:fill="FABF8F"/>
            <w:vAlign w:val="center"/>
          </w:tcPr>
          <w:p w14:paraId="027A588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29" w:type="dxa"/>
            <w:tcBorders>
              <w:bottom w:val="single" w:sz="4" w:space="0" w:color="auto"/>
            </w:tcBorders>
            <w:shd w:val="clear" w:color="auto" w:fill="FABF8F"/>
            <w:vAlign w:val="center"/>
          </w:tcPr>
          <w:p w14:paraId="2AA1DE5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6</w:t>
            </w:r>
          </w:p>
        </w:tc>
        <w:tc>
          <w:tcPr>
            <w:tcW w:w="429" w:type="dxa"/>
            <w:tcBorders>
              <w:bottom w:val="single" w:sz="4" w:space="0" w:color="auto"/>
            </w:tcBorders>
            <w:shd w:val="clear" w:color="auto" w:fill="FABF8F"/>
            <w:vAlign w:val="center"/>
          </w:tcPr>
          <w:p w14:paraId="1EDAD5F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6</w:t>
            </w:r>
          </w:p>
        </w:tc>
        <w:tc>
          <w:tcPr>
            <w:tcW w:w="429" w:type="dxa"/>
            <w:tcBorders>
              <w:bottom w:val="single" w:sz="4" w:space="0" w:color="auto"/>
            </w:tcBorders>
            <w:shd w:val="clear" w:color="auto" w:fill="FABF8F"/>
            <w:vAlign w:val="center"/>
          </w:tcPr>
          <w:p w14:paraId="4C5058D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16C718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784CA1A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2EE1B04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29" w:type="dxa"/>
            <w:tcBorders>
              <w:bottom w:val="single" w:sz="4" w:space="0" w:color="auto"/>
              <w:right w:val="single" w:sz="18" w:space="0" w:color="auto"/>
            </w:tcBorders>
            <w:shd w:val="clear" w:color="auto" w:fill="FABF8F"/>
            <w:vAlign w:val="center"/>
          </w:tcPr>
          <w:p w14:paraId="233440F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left w:val="single" w:sz="18" w:space="0" w:color="auto"/>
              <w:bottom w:val="single" w:sz="4" w:space="0" w:color="auto"/>
            </w:tcBorders>
            <w:shd w:val="clear" w:color="auto" w:fill="FABF8F"/>
            <w:vAlign w:val="center"/>
          </w:tcPr>
          <w:p w14:paraId="26AD7E9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8DEB43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2B536E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3D089609"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0D70A7BF" w14:textId="77777777" w:rsidR="00B27742" w:rsidRPr="00480790" w:rsidRDefault="00B27742" w:rsidP="004B3534">
            <w:pPr>
              <w:pStyle w:val="TableText"/>
              <w:widowControl w:val="0"/>
              <w:rPr>
                <w:rFonts w:ascii="Tahoma" w:hAnsi="Tahoma" w:cs="Tahoma"/>
                <w:sz w:val="13"/>
                <w:lang w:val="en-US" w:eastAsia="en-US"/>
              </w:rPr>
            </w:pPr>
          </w:p>
        </w:tc>
      </w:tr>
      <w:tr w:rsidR="00B33D0E" w14:paraId="522B1C12" w14:textId="77777777" w:rsidTr="003F1A34">
        <w:trPr>
          <w:cantSplit/>
          <w:trHeight w:val="323"/>
        </w:trPr>
        <w:tc>
          <w:tcPr>
            <w:tcW w:w="2638" w:type="dxa"/>
            <w:tcBorders>
              <w:bottom w:val="single" w:sz="4" w:space="0" w:color="auto"/>
            </w:tcBorders>
            <w:shd w:val="clear" w:color="auto" w:fill="auto"/>
            <w:vAlign w:val="center"/>
          </w:tcPr>
          <w:p w14:paraId="6D939386" w14:textId="77777777" w:rsidR="00B27742" w:rsidRPr="004D0CEB" w:rsidRDefault="00B27742" w:rsidP="00F70479">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62940101"/>
            <w:r w:rsidRPr="004D0CEB">
              <w:rPr>
                <w:rFonts w:ascii="Tahoma" w:hAnsi="Tahoma" w:cs="Tahoma"/>
                <w:b w:val="0"/>
                <w:sz w:val="14"/>
              </w:rPr>
              <w:t>MapPoint® 201</w:t>
            </w:r>
            <w:r w:rsidR="001026FD">
              <w:rPr>
                <w:rFonts w:ascii="Tahoma" w:hAnsi="Tahoma" w:cs="Tahoma"/>
                <w:b w:val="0"/>
                <w:sz w:val="14"/>
                <w:lang w:val="en-US"/>
              </w:rPr>
              <w:t>3</w:t>
            </w:r>
            <w:r w:rsidRPr="004D0CEB">
              <w:rPr>
                <w:rFonts w:ascii="Tahoma" w:hAnsi="Tahoma" w:cs="Tahoma"/>
                <w:b w:val="0"/>
                <w:sz w:val="14"/>
              </w:rPr>
              <w:t xml:space="preserve"> for Windows</w:t>
            </w:r>
            <w:bookmarkEnd w:id="36"/>
            <w:bookmarkEnd w:id="37"/>
            <w:bookmarkEnd w:id="38"/>
          </w:p>
        </w:tc>
        <w:tc>
          <w:tcPr>
            <w:tcW w:w="429" w:type="dxa"/>
            <w:tcBorders>
              <w:bottom w:val="single" w:sz="4" w:space="0" w:color="auto"/>
            </w:tcBorders>
            <w:shd w:val="clear" w:color="auto" w:fill="auto"/>
            <w:vAlign w:val="center"/>
          </w:tcPr>
          <w:p w14:paraId="518F67CD" w14:textId="77777777" w:rsidR="00B27742" w:rsidRPr="00FE7FDD" w:rsidRDefault="00B27742">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auto"/>
            <w:vAlign w:val="center"/>
          </w:tcPr>
          <w:p w14:paraId="058E0183" w14:textId="77777777" w:rsidR="00B27742" w:rsidRPr="00480790" w:rsidRDefault="00097B90"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03</w:t>
            </w:r>
            <w:r w:rsidR="00B27742" w:rsidRPr="00480790">
              <w:rPr>
                <w:rFonts w:ascii="Tahoma" w:hAnsi="Tahoma" w:cs="Tahoma"/>
                <w:color w:val="000000"/>
                <w:sz w:val="13"/>
                <w:lang w:val="en-US" w:eastAsia="en-US"/>
              </w:rPr>
              <w:t>/</w:t>
            </w:r>
            <w:r>
              <w:rPr>
                <w:rFonts w:ascii="Tahoma" w:hAnsi="Tahoma" w:cs="Tahoma"/>
                <w:color w:val="000000"/>
                <w:sz w:val="13"/>
                <w:lang w:val="en-US" w:eastAsia="en-US"/>
              </w:rPr>
              <w:t>11</w:t>
            </w:r>
          </w:p>
        </w:tc>
        <w:tc>
          <w:tcPr>
            <w:tcW w:w="429" w:type="dxa"/>
            <w:tcBorders>
              <w:bottom w:val="single" w:sz="4" w:space="0" w:color="auto"/>
              <w:right w:val="single" w:sz="18" w:space="0" w:color="auto"/>
            </w:tcBorders>
            <w:shd w:val="clear" w:color="auto" w:fill="auto"/>
            <w:vAlign w:val="center"/>
          </w:tcPr>
          <w:p w14:paraId="33DCB07E"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auto"/>
            <w:vAlign w:val="center"/>
          </w:tcPr>
          <w:p w14:paraId="346BAA9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217B398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0F5A69A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A94DAD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B9BCDB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32F78A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F34D86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95F3F5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60EB00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C82A1F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A8CD39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179DB3D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180978E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3E7107EB"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393979">
              <w:rPr>
                <w:rFonts w:ascii="Tahoma" w:hAnsi="Tahoma" w:cs="Tahoma"/>
                <w:sz w:val="13"/>
                <w:lang w:val="en-US" w:eastAsia="en-US"/>
              </w:rPr>
              <w:t xml:space="preserve"> AO, </w:t>
            </w:r>
            <w:r w:rsidR="00E97819">
              <w:rPr>
                <w:rFonts w:ascii="Tahoma" w:hAnsi="Tahoma" w:cs="Tahoma"/>
                <w:sz w:val="13"/>
                <w:lang w:val="en-US" w:eastAsia="en-US"/>
              </w:rPr>
              <w:t>ST</w:t>
            </w:r>
          </w:p>
        </w:tc>
        <w:tc>
          <w:tcPr>
            <w:tcW w:w="514" w:type="dxa"/>
            <w:tcBorders>
              <w:bottom w:val="single" w:sz="4" w:space="0" w:color="auto"/>
            </w:tcBorders>
            <w:shd w:val="clear" w:color="auto" w:fill="auto"/>
            <w:vAlign w:val="center"/>
          </w:tcPr>
          <w:p w14:paraId="1149AAD3" w14:textId="77777777" w:rsidR="00B27742" w:rsidRPr="00480790" w:rsidRDefault="00B27742" w:rsidP="004B3534">
            <w:pPr>
              <w:pStyle w:val="TableText"/>
              <w:widowControl w:val="0"/>
              <w:rPr>
                <w:rFonts w:ascii="Tahoma" w:hAnsi="Tahoma" w:cs="Tahoma"/>
                <w:sz w:val="13"/>
                <w:lang w:val="en-US" w:eastAsia="en-US"/>
              </w:rPr>
            </w:pPr>
          </w:p>
        </w:tc>
      </w:tr>
      <w:tr w:rsidR="009F0AB2" w14:paraId="275C490D" w14:textId="77777777" w:rsidTr="003F1A34">
        <w:trPr>
          <w:cantSplit/>
          <w:trHeight w:val="145"/>
        </w:trPr>
        <w:tc>
          <w:tcPr>
            <w:tcW w:w="2638" w:type="dxa"/>
            <w:tcBorders>
              <w:bottom w:val="single" w:sz="4" w:space="0" w:color="auto"/>
            </w:tcBorders>
            <w:shd w:val="clear" w:color="auto" w:fill="FABF8F"/>
            <w:vAlign w:val="center"/>
          </w:tcPr>
          <w:p w14:paraId="5AE0B9F3" w14:textId="77777777" w:rsidR="00B27742" w:rsidRPr="004D0CEB" w:rsidRDefault="00B27742" w:rsidP="00F70479">
            <w:pPr>
              <w:pStyle w:val="Heading2"/>
              <w:spacing w:beforeLines="20" w:before="48" w:afterLines="20" w:after="48"/>
              <w:ind w:left="0"/>
              <w:rPr>
                <w:rFonts w:ascii="Tahoma" w:hAnsi="Tahoma" w:cs="Tahoma"/>
                <w:b w:val="0"/>
                <w:sz w:val="14"/>
              </w:rPr>
            </w:pPr>
            <w:bookmarkStart w:id="39" w:name="_Toc336337858"/>
            <w:bookmarkStart w:id="40" w:name="_Toc362940102"/>
            <w:r w:rsidRPr="004D0CEB">
              <w:rPr>
                <w:rFonts w:ascii="Tahoma" w:hAnsi="Tahoma" w:cs="Tahoma"/>
                <w:b w:val="0"/>
                <w:sz w:val="14"/>
              </w:rPr>
              <w:t>MSDN Operating Systems</w:t>
            </w:r>
            <w:bookmarkEnd w:id="39"/>
            <w:bookmarkEnd w:id="40"/>
          </w:p>
        </w:tc>
        <w:tc>
          <w:tcPr>
            <w:tcW w:w="429" w:type="dxa"/>
            <w:tcBorders>
              <w:bottom w:val="single" w:sz="4" w:space="0" w:color="auto"/>
            </w:tcBorders>
            <w:shd w:val="clear" w:color="auto" w:fill="FABF8F"/>
            <w:vAlign w:val="center"/>
          </w:tcPr>
          <w:p w14:paraId="7A4A9031" w14:textId="07CD1EB4" w:rsidR="00B27742" w:rsidRPr="00FE7FDD" w:rsidRDefault="00C242B7" w:rsidP="009832D3">
            <w:pPr>
              <w:pStyle w:val="TableText"/>
              <w:widowControl w:val="0"/>
              <w:rPr>
                <w:rStyle w:val="EndnoteReference"/>
                <w:b w:val="0"/>
                <w:color w:val="0000FF"/>
                <w:sz w:val="13"/>
                <w:szCs w:val="13"/>
                <w:u w:val="single"/>
                <w:lang w:val="en-US" w:eastAsia="en-US"/>
              </w:rPr>
            </w:pPr>
            <w:hyperlink w:anchor="_3_MSDN_Operating" w:history="1">
              <w:r w:rsidR="001866F1" w:rsidRPr="00FE7FDD">
                <w:rPr>
                  <w:rStyle w:val="Hyperlink"/>
                  <w:b/>
                  <w:sz w:val="13"/>
                  <w:szCs w:val="13"/>
                  <w:lang w:val="en-US"/>
                </w:rPr>
                <w:t>3</w:t>
              </w:r>
            </w:hyperlink>
          </w:p>
        </w:tc>
        <w:tc>
          <w:tcPr>
            <w:tcW w:w="429" w:type="dxa"/>
            <w:tcBorders>
              <w:bottom w:val="single" w:sz="4" w:space="0" w:color="auto"/>
            </w:tcBorders>
            <w:shd w:val="clear" w:color="auto" w:fill="FABF8F"/>
            <w:vAlign w:val="center"/>
          </w:tcPr>
          <w:p w14:paraId="198A9DBE" w14:textId="77777777" w:rsidR="00B27742" w:rsidRPr="00480790" w:rsidRDefault="00B27742" w:rsidP="004000C7">
            <w:pPr>
              <w:pStyle w:val="TableText"/>
              <w:rPr>
                <w:rFonts w:ascii="Tahoma" w:hAnsi="Tahoma" w:cs="Tahoma"/>
                <w:sz w:val="13"/>
                <w:lang w:val="en-US" w:eastAsia="en-US"/>
              </w:rPr>
            </w:pPr>
            <w:r w:rsidRPr="00480790">
              <w:rPr>
                <w:rFonts w:ascii="Tahoma" w:hAnsi="Tahoma" w:cs="Tahoma"/>
                <w:sz w:val="13"/>
                <w:lang w:val="en-US" w:eastAsia="en-US"/>
              </w:rPr>
              <w:t>01/06</w:t>
            </w:r>
          </w:p>
        </w:tc>
        <w:tc>
          <w:tcPr>
            <w:tcW w:w="429" w:type="dxa"/>
            <w:tcBorders>
              <w:bottom w:val="single" w:sz="4" w:space="0" w:color="auto"/>
              <w:right w:val="single" w:sz="18" w:space="0" w:color="auto"/>
            </w:tcBorders>
            <w:shd w:val="clear" w:color="auto" w:fill="FABF8F"/>
            <w:vAlign w:val="center"/>
          </w:tcPr>
          <w:p w14:paraId="75D231E6"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1BD14762"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6AC33C6"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574AFD1C"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72DCEE44"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0AD9167"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DAFE912"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208D2A69"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62A0D3F0"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EF7734"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53BCD7A3"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0EA96893"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141D9982"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6DC5A"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C905785" w14:textId="77777777" w:rsidR="00B27742" w:rsidRPr="00480790" w:rsidRDefault="00052BF4" w:rsidP="00080B33">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187A2F3C"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OL/SA/</w:t>
            </w:r>
          </w:p>
          <w:p w14:paraId="2272C0D4"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OV</w:t>
            </w:r>
          </w:p>
        </w:tc>
      </w:tr>
      <w:tr w:rsidR="00A4054A" w14:paraId="66071120" w14:textId="77777777" w:rsidTr="003F1A34">
        <w:trPr>
          <w:cantSplit/>
          <w:trHeight w:val="287"/>
        </w:trPr>
        <w:tc>
          <w:tcPr>
            <w:tcW w:w="2638" w:type="dxa"/>
            <w:tcBorders>
              <w:bottom w:val="single" w:sz="4" w:space="0" w:color="auto"/>
            </w:tcBorders>
            <w:shd w:val="clear" w:color="auto" w:fill="auto"/>
            <w:vAlign w:val="center"/>
          </w:tcPr>
          <w:p w14:paraId="194C4D20" w14:textId="4E9F3713" w:rsidR="00A4054A" w:rsidRDefault="00A4054A" w:rsidP="00F70479">
            <w:pPr>
              <w:pStyle w:val="Heading2"/>
              <w:spacing w:beforeLines="20" w:before="48" w:afterLines="20" w:after="48"/>
              <w:ind w:left="0"/>
              <w:rPr>
                <w:rFonts w:ascii="Tahoma" w:hAnsi="Tahoma" w:cs="Tahoma"/>
                <w:b w:val="0"/>
                <w:sz w:val="14"/>
                <w:lang w:val="en-US"/>
              </w:rPr>
            </w:pPr>
            <w:bookmarkStart w:id="41" w:name="_Toc362940103"/>
            <w:r>
              <w:rPr>
                <w:rFonts w:ascii="Tahoma" w:hAnsi="Tahoma" w:cs="Tahoma"/>
                <w:b w:val="0"/>
                <w:sz w:val="14"/>
                <w:lang w:val="en-US"/>
              </w:rPr>
              <w:t>MSDN</w:t>
            </w:r>
            <w:r w:rsidR="00180E25">
              <w:rPr>
                <w:rFonts w:ascii="Tahoma" w:hAnsi="Tahoma" w:cs="Tahoma"/>
                <w:b w:val="0"/>
                <w:sz w:val="14"/>
                <w:lang w:val="en-US"/>
              </w:rPr>
              <w:t xml:space="preserve"> Platforms</w:t>
            </w:r>
            <w:bookmarkEnd w:id="41"/>
          </w:p>
        </w:tc>
        <w:tc>
          <w:tcPr>
            <w:tcW w:w="429" w:type="dxa"/>
            <w:tcBorders>
              <w:bottom w:val="single" w:sz="4" w:space="0" w:color="auto"/>
            </w:tcBorders>
            <w:shd w:val="clear" w:color="auto" w:fill="auto"/>
            <w:vAlign w:val="center"/>
          </w:tcPr>
          <w:p w14:paraId="1F3786B7" w14:textId="7BDE67B9" w:rsidR="00A4054A" w:rsidRDefault="00C242B7" w:rsidP="009832D3">
            <w:pPr>
              <w:pStyle w:val="TableText"/>
              <w:widowControl w:val="0"/>
            </w:pPr>
            <w:hyperlink w:anchor="_4_MSDN_Platforms" w:history="1">
              <w:r w:rsidR="00A4054A" w:rsidRPr="00FE7FDD">
                <w:rPr>
                  <w:rStyle w:val="Hyperlink"/>
                  <w:b/>
                  <w:sz w:val="13"/>
                  <w:szCs w:val="13"/>
                  <w:lang w:val="en-US"/>
                </w:rPr>
                <w:t>4</w:t>
              </w:r>
            </w:hyperlink>
          </w:p>
        </w:tc>
        <w:tc>
          <w:tcPr>
            <w:tcW w:w="429" w:type="dxa"/>
            <w:tcBorders>
              <w:bottom w:val="single" w:sz="4" w:space="0" w:color="auto"/>
            </w:tcBorders>
            <w:shd w:val="clear" w:color="auto" w:fill="auto"/>
            <w:vAlign w:val="center"/>
          </w:tcPr>
          <w:p w14:paraId="3037D5E6" w14:textId="3B2C99E7" w:rsidR="00A4054A" w:rsidRDefault="00A4054A" w:rsidP="004000C7">
            <w:pPr>
              <w:pStyle w:val="TableText"/>
              <w:widowControl w:val="0"/>
              <w:rPr>
                <w:rFonts w:ascii="Tahoma" w:hAnsi="Tahoma" w:cs="Tahoma"/>
                <w:sz w:val="13"/>
                <w:lang w:val="en-US" w:eastAsia="en-US"/>
              </w:rPr>
            </w:pPr>
            <w:r>
              <w:rPr>
                <w:rFonts w:ascii="Tahoma" w:hAnsi="Tahoma" w:cs="Tahoma"/>
                <w:sz w:val="13"/>
                <w:lang w:val="en-US" w:eastAsia="en-US"/>
              </w:rPr>
              <w:t>06/13</w:t>
            </w:r>
          </w:p>
        </w:tc>
        <w:tc>
          <w:tcPr>
            <w:tcW w:w="429" w:type="dxa"/>
            <w:tcBorders>
              <w:bottom w:val="single" w:sz="4" w:space="0" w:color="auto"/>
              <w:right w:val="single" w:sz="18" w:space="0" w:color="auto"/>
            </w:tcBorders>
            <w:shd w:val="clear" w:color="auto" w:fill="auto"/>
            <w:vAlign w:val="center"/>
          </w:tcPr>
          <w:p w14:paraId="6915B3F7" w14:textId="77777777" w:rsidR="00A4054A" w:rsidRDefault="00A4054A"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00A5FBA7" w14:textId="546F9E76" w:rsidR="00A4054A" w:rsidRPr="00480790" w:rsidRDefault="00A4054A"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AB3DEE0" w14:textId="46D6FB66"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15</w:t>
            </w:r>
          </w:p>
        </w:tc>
        <w:tc>
          <w:tcPr>
            <w:tcW w:w="429" w:type="dxa"/>
            <w:tcBorders>
              <w:bottom w:val="single" w:sz="4" w:space="0" w:color="auto"/>
            </w:tcBorders>
            <w:shd w:val="clear" w:color="auto" w:fill="auto"/>
            <w:vAlign w:val="center"/>
          </w:tcPr>
          <w:p w14:paraId="617A33D5" w14:textId="40775A83"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tcBorders>
            <w:shd w:val="clear" w:color="auto" w:fill="auto"/>
            <w:vAlign w:val="center"/>
          </w:tcPr>
          <w:p w14:paraId="28234C85" w14:textId="3DD820FE"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auto"/>
            <w:vAlign w:val="center"/>
          </w:tcPr>
          <w:p w14:paraId="6D3B517F" w14:textId="27767C1A"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auto"/>
            <w:vAlign w:val="center"/>
          </w:tcPr>
          <w:p w14:paraId="17B26468" w14:textId="0783C465"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6</w:t>
            </w:r>
          </w:p>
        </w:tc>
        <w:tc>
          <w:tcPr>
            <w:tcW w:w="429" w:type="dxa"/>
            <w:tcBorders>
              <w:bottom w:val="single" w:sz="4" w:space="0" w:color="auto"/>
              <w:right w:val="single" w:sz="18" w:space="0" w:color="auto"/>
            </w:tcBorders>
            <w:shd w:val="clear" w:color="auto" w:fill="auto"/>
            <w:vAlign w:val="center"/>
          </w:tcPr>
          <w:p w14:paraId="31C2B995" w14:textId="65120D16"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left w:val="single" w:sz="18" w:space="0" w:color="auto"/>
              <w:bottom w:val="single" w:sz="4" w:space="0" w:color="auto"/>
            </w:tcBorders>
            <w:shd w:val="clear" w:color="auto" w:fill="auto"/>
            <w:vAlign w:val="center"/>
          </w:tcPr>
          <w:p w14:paraId="16564DC4" w14:textId="591EF7EC" w:rsidR="00A4054A" w:rsidRPr="00480790" w:rsidRDefault="00A4054A"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07F21A5E" w14:textId="3C4F695F"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6DEA4A88" w14:textId="4D8A3E59"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6</w:t>
            </w:r>
          </w:p>
        </w:tc>
        <w:tc>
          <w:tcPr>
            <w:tcW w:w="429" w:type="dxa"/>
            <w:tcBorders>
              <w:left w:val="single" w:sz="18" w:space="0" w:color="auto"/>
              <w:bottom w:val="single" w:sz="4" w:space="0" w:color="auto"/>
            </w:tcBorders>
            <w:shd w:val="clear" w:color="auto" w:fill="auto"/>
            <w:vAlign w:val="center"/>
          </w:tcPr>
          <w:p w14:paraId="503A410F" w14:textId="4B86C3A8"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5DECDD0" w14:textId="5A84284D" w:rsidR="00A4054A" w:rsidDel="000365B0" w:rsidRDefault="000C676D" w:rsidP="004B3534">
            <w:pPr>
              <w:pStyle w:val="TableText"/>
              <w:widowControl w:val="0"/>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auto"/>
            <w:vAlign w:val="center"/>
          </w:tcPr>
          <w:p w14:paraId="2F8A9DF3" w14:textId="1B0B03A4" w:rsidR="00A4054A" w:rsidRPr="00480790" w:rsidRDefault="000C676D"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3DA30A4" w14:textId="776AE29A" w:rsidR="00A4054A" w:rsidRDefault="000C676D" w:rsidP="00080B33">
            <w:pPr>
              <w:pStyle w:val="TableText"/>
              <w:widowControl w:val="0"/>
              <w:rPr>
                <w:rFonts w:ascii="Tahoma" w:hAnsi="Tahoma" w:cs="Tahoma"/>
                <w:sz w:val="13"/>
                <w:lang w:val="en-US" w:eastAsia="en-US"/>
              </w:rPr>
            </w:pPr>
            <w:r>
              <w:rPr>
                <w:rFonts w:ascii="Tahoma" w:hAnsi="Tahoma" w:cs="Tahoma"/>
                <w:sz w:val="13"/>
                <w:lang w:val="en-US" w:eastAsia="en-US"/>
              </w:rPr>
              <w:t>A (EES Only)</w:t>
            </w:r>
          </w:p>
        </w:tc>
        <w:tc>
          <w:tcPr>
            <w:tcW w:w="514" w:type="dxa"/>
            <w:tcBorders>
              <w:bottom w:val="single" w:sz="4" w:space="0" w:color="auto"/>
            </w:tcBorders>
            <w:shd w:val="clear" w:color="auto" w:fill="auto"/>
            <w:vAlign w:val="center"/>
          </w:tcPr>
          <w:p w14:paraId="1488FAB8" w14:textId="3F2DFFCA" w:rsidR="00A4054A" w:rsidRPr="00480790" w:rsidRDefault="00406C4D" w:rsidP="004B3534">
            <w:pPr>
              <w:pStyle w:val="TableText"/>
              <w:widowControl w:val="0"/>
              <w:rPr>
                <w:rFonts w:ascii="Tahoma" w:hAnsi="Tahoma" w:cs="Tahoma"/>
                <w:sz w:val="13"/>
                <w:lang w:val="en-US" w:eastAsia="en-US"/>
              </w:rPr>
            </w:pPr>
            <w:r>
              <w:rPr>
                <w:rFonts w:ascii="Tahoma" w:hAnsi="Tahoma" w:cs="Tahoma"/>
                <w:sz w:val="13"/>
                <w:lang w:val="en-US" w:eastAsia="en-US"/>
              </w:rPr>
              <w:t>OL/SA/OV</w:t>
            </w:r>
          </w:p>
        </w:tc>
      </w:tr>
      <w:tr w:rsidR="009F0AB2" w:rsidRPr="00A708D5" w14:paraId="18A563AC" w14:textId="77777777" w:rsidTr="003F1A34">
        <w:trPr>
          <w:cantSplit/>
          <w:trHeight w:val="287"/>
        </w:trPr>
        <w:tc>
          <w:tcPr>
            <w:tcW w:w="2638" w:type="dxa"/>
            <w:tcBorders>
              <w:bottom w:val="single" w:sz="4" w:space="0" w:color="auto"/>
            </w:tcBorders>
            <w:shd w:val="clear" w:color="auto" w:fill="FABF8F"/>
            <w:vAlign w:val="center"/>
          </w:tcPr>
          <w:p w14:paraId="1A6B4EDE" w14:textId="77777777" w:rsidR="007B2C93" w:rsidRPr="00A708D5" w:rsidRDefault="007B2C93" w:rsidP="00F70479">
            <w:pPr>
              <w:pStyle w:val="Heading2"/>
              <w:spacing w:beforeLines="20" w:before="48" w:afterLines="20" w:after="48"/>
              <w:ind w:left="0"/>
              <w:rPr>
                <w:rFonts w:ascii="Tahoma" w:hAnsi="Tahoma" w:cs="Tahoma"/>
                <w:b w:val="0"/>
                <w:sz w:val="14"/>
                <w:lang w:val="en-US"/>
              </w:rPr>
            </w:pPr>
            <w:bookmarkStart w:id="42" w:name="_Toc336337859"/>
            <w:bookmarkStart w:id="43" w:name="_Toc362940104"/>
            <w:r w:rsidRPr="00A708D5">
              <w:rPr>
                <w:rFonts w:ascii="Tahoma" w:hAnsi="Tahoma" w:cs="Tahoma"/>
                <w:b w:val="0"/>
                <w:sz w:val="14"/>
                <w:lang w:val="en-US"/>
              </w:rPr>
              <w:t>Office 365 A2 (User SL)</w:t>
            </w:r>
            <w:bookmarkEnd w:id="42"/>
            <w:bookmarkEnd w:id="43"/>
          </w:p>
        </w:tc>
        <w:tc>
          <w:tcPr>
            <w:tcW w:w="429" w:type="dxa"/>
            <w:tcBorders>
              <w:bottom w:val="single" w:sz="4" w:space="0" w:color="auto"/>
            </w:tcBorders>
            <w:shd w:val="clear" w:color="auto" w:fill="FABF8F"/>
            <w:vAlign w:val="center"/>
          </w:tcPr>
          <w:p w14:paraId="21BD57A4" w14:textId="42E292EB" w:rsidR="007B2C93" w:rsidRPr="00A708D5" w:rsidRDefault="00C242B7" w:rsidP="009832D3">
            <w:pPr>
              <w:pStyle w:val="TableText"/>
              <w:widowControl w:val="0"/>
              <w:rPr>
                <w:b/>
                <w:color w:val="0000FF"/>
                <w:sz w:val="13"/>
                <w:szCs w:val="13"/>
                <w:u w:val="single"/>
                <w:lang w:val="en-US" w:eastAsia="en-US"/>
              </w:rPr>
            </w:pPr>
            <w:hyperlink w:anchor="_5_Office_365_1" w:history="1">
              <w:r w:rsidR="003D5C46" w:rsidRPr="0044693F">
                <w:rPr>
                  <w:rStyle w:val="Hyperlink"/>
                  <w:b/>
                  <w:sz w:val="13"/>
                  <w:szCs w:val="13"/>
                  <w:lang w:val="en-US"/>
                </w:rPr>
                <w:t>5</w:t>
              </w:r>
            </w:hyperlink>
          </w:p>
        </w:tc>
        <w:tc>
          <w:tcPr>
            <w:tcW w:w="429" w:type="dxa"/>
            <w:tcBorders>
              <w:bottom w:val="single" w:sz="4" w:space="0" w:color="auto"/>
            </w:tcBorders>
            <w:shd w:val="clear" w:color="auto" w:fill="FABF8F"/>
            <w:vAlign w:val="center"/>
          </w:tcPr>
          <w:p w14:paraId="77D802DF" w14:textId="77777777" w:rsidR="007B2C93" w:rsidRPr="00A708D5" w:rsidRDefault="007B2C93" w:rsidP="004000C7">
            <w:pPr>
              <w:pStyle w:val="TableText"/>
              <w:widowControl w:val="0"/>
              <w:rPr>
                <w:rFonts w:ascii="Tahoma" w:hAnsi="Tahoma" w:cs="Tahoma"/>
                <w:sz w:val="13"/>
                <w:lang w:val="en-US" w:eastAsia="en-US"/>
              </w:rPr>
            </w:pPr>
            <w:r w:rsidRPr="00A708D5">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34F30C1D" w14:textId="77777777" w:rsidR="007B2C93" w:rsidRPr="00A708D5" w:rsidRDefault="007B2C93" w:rsidP="004B3534">
            <w:pPr>
              <w:pStyle w:val="TableText"/>
              <w:widowControl w:val="0"/>
              <w:rPr>
                <w:rFonts w:ascii="Tahoma" w:hAnsi="Tahoma" w:cs="Tahoma"/>
                <w:sz w:val="13"/>
                <w:lang w:val="en-US" w:eastAsia="en-US"/>
              </w:rPr>
            </w:pPr>
            <w:r w:rsidRPr="00A708D5">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6B248BF9"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41ACEAF"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377F9E6"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6CBABCCD"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2E9F2EB"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418F151"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BEEA95B"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0DE40EDC"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11AB8B6"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92CC6BA"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5D0B8A5"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34866AF" w14:textId="77777777" w:rsidR="007B2C93" w:rsidRPr="00A708D5"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3B98321F" w14:textId="77777777" w:rsidR="007B2C93" w:rsidRPr="00A708D5"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58C7B47D" w14:textId="77777777" w:rsidR="007B2C93" w:rsidRPr="00A708D5" w:rsidRDefault="007B2C93" w:rsidP="00080B33">
            <w:pPr>
              <w:pStyle w:val="TableText"/>
              <w:widowControl w:val="0"/>
              <w:rPr>
                <w:rFonts w:ascii="Tahoma" w:hAnsi="Tahoma" w:cs="Tahoma"/>
                <w:sz w:val="13"/>
                <w:lang w:val="en-US" w:eastAsia="en-US"/>
              </w:rPr>
            </w:pPr>
            <w:r w:rsidRPr="00A708D5">
              <w:rPr>
                <w:rFonts w:ascii="Tahoma" w:hAnsi="Tahoma" w:cs="Tahoma"/>
                <w:sz w:val="13"/>
                <w:lang w:val="en-US" w:eastAsia="en-US"/>
              </w:rPr>
              <w:t>EOLS</w:t>
            </w:r>
            <w:r w:rsidR="00693524" w:rsidRPr="00A708D5">
              <w:rPr>
                <w:rFonts w:ascii="Tahoma" w:hAnsi="Tahoma" w:cs="Tahoma"/>
                <w:sz w:val="13"/>
                <w:lang w:val="en-US" w:eastAsia="en-US"/>
              </w:rPr>
              <w:t xml:space="preserve"> (EES Only)</w:t>
            </w:r>
          </w:p>
        </w:tc>
        <w:tc>
          <w:tcPr>
            <w:tcW w:w="514" w:type="dxa"/>
            <w:tcBorders>
              <w:bottom w:val="single" w:sz="4" w:space="0" w:color="auto"/>
            </w:tcBorders>
            <w:shd w:val="clear" w:color="auto" w:fill="FABF8F"/>
            <w:vAlign w:val="center"/>
          </w:tcPr>
          <w:p w14:paraId="00640877" w14:textId="77777777" w:rsidR="007B2C93" w:rsidRPr="00A708D5" w:rsidRDefault="007B2C93" w:rsidP="004B3534">
            <w:pPr>
              <w:pStyle w:val="TableText"/>
              <w:widowControl w:val="0"/>
              <w:rPr>
                <w:rFonts w:ascii="Tahoma" w:hAnsi="Tahoma" w:cs="Tahoma"/>
                <w:sz w:val="13"/>
                <w:lang w:val="en-US" w:eastAsia="en-US"/>
              </w:rPr>
            </w:pPr>
          </w:p>
        </w:tc>
      </w:tr>
      <w:tr w:rsidR="003D5C46" w14:paraId="52411982" w14:textId="77777777" w:rsidTr="003F1A34">
        <w:trPr>
          <w:cantSplit/>
          <w:trHeight w:val="287"/>
        </w:trPr>
        <w:tc>
          <w:tcPr>
            <w:tcW w:w="2638" w:type="dxa"/>
            <w:tcBorders>
              <w:bottom w:val="single" w:sz="4" w:space="0" w:color="auto"/>
            </w:tcBorders>
            <w:shd w:val="clear" w:color="auto" w:fill="auto"/>
            <w:vAlign w:val="center"/>
          </w:tcPr>
          <w:p w14:paraId="1BED77EF" w14:textId="3B0C3DE2" w:rsidR="007B2C93" w:rsidRPr="00E42EF3" w:rsidRDefault="007B2C93" w:rsidP="00F70479">
            <w:pPr>
              <w:pStyle w:val="Heading2"/>
              <w:spacing w:beforeLines="20" w:before="48" w:afterLines="20" w:after="48"/>
              <w:ind w:left="0"/>
              <w:rPr>
                <w:rFonts w:ascii="Tahoma" w:hAnsi="Tahoma" w:cs="Tahoma"/>
                <w:b w:val="0"/>
                <w:sz w:val="14"/>
              </w:rPr>
            </w:pPr>
            <w:bookmarkStart w:id="44" w:name="_Toc336337860"/>
            <w:bookmarkStart w:id="45" w:name="_Toc362940105"/>
            <w:r>
              <w:rPr>
                <w:rFonts w:ascii="Tahoma" w:hAnsi="Tahoma" w:cs="Tahoma"/>
                <w:b w:val="0"/>
                <w:sz w:val="14"/>
                <w:lang w:val="en-US"/>
              </w:rPr>
              <w:t>Office 365 A3</w:t>
            </w:r>
            <w:r w:rsidR="00DB7520">
              <w:rPr>
                <w:rFonts w:ascii="Tahoma" w:hAnsi="Tahoma" w:cs="Tahoma"/>
                <w:b w:val="0"/>
                <w:sz w:val="14"/>
                <w:lang w:val="en-US"/>
              </w:rPr>
              <w:t>, A4</w:t>
            </w:r>
            <w:r>
              <w:rPr>
                <w:rFonts w:ascii="Tahoma" w:hAnsi="Tahoma" w:cs="Tahoma"/>
                <w:b w:val="0"/>
                <w:sz w:val="14"/>
                <w:lang w:val="en-US"/>
              </w:rPr>
              <w:t xml:space="preserve"> (User SL)</w:t>
            </w:r>
            <w:bookmarkEnd w:id="44"/>
            <w:bookmarkEnd w:id="45"/>
          </w:p>
        </w:tc>
        <w:tc>
          <w:tcPr>
            <w:tcW w:w="429" w:type="dxa"/>
            <w:tcBorders>
              <w:bottom w:val="single" w:sz="4" w:space="0" w:color="auto"/>
            </w:tcBorders>
            <w:shd w:val="clear" w:color="auto" w:fill="auto"/>
            <w:vAlign w:val="center"/>
          </w:tcPr>
          <w:p w14:paraId="001EC162" w14:textId="6DE33473" w:rsidR="007B2C93" w:rsidRPr="00FE7FDD" w:rsidRDefault="00C242B7" w:rsidP="009832D3">
            <w:pPr>
              <w:pStyle w:val="TableText"/>
              <w:widowControl w:val="0"/>
              <w:rPr>
                <w:b/>
                <w:color w:val="0000FF"/>
                <w:sz w:val="13"/>
                <w:szCs w:val="13"/>
                <w:u w:val="single"/>
                <w:lang w:val="en-US" w:eastAsia="en-US"/>
              </w:rPr>
            </w:pPr>
            <w:hyperlink w:anchor="_5_Office_365_1" w:history="1">
              <w:r w:rsidR="0044693F" w:rsidRPr="0044693F">
                <w:rPr>
                  <w:rStyle w:val="Hyperlink"/>
                  <w:b/>
                  <w:sz w:val="13"/>
                  <w:szCs w:val="13"/>
                  <w:lang w:val="en-US"/>
                </w:rPr>
                <w:t>5</w:t>
              </w:r>
            </w:hyperlink>
          </w:p>
        </w:tc>
        <w:tc>
          <w:tcPr>
            <w:tcW w:w="429" w:type="dxa"/>
            <w:tcBorders>
              <w:bottom w:val="single" w:sz="4" w:space="0" w:color="auto"/>
            </w:tcBorders>
            <w:shd w:val="clear" w:color="auto" w:fill="auto"/>
            <w:vAlign w:val="center"/>
          </w:tcPr>
          <w:p w14:paraId="36ED8313" w14:textId="77777777" w:rsidR="007B2C93" w:rsidRDefault="007B2C93" w:rsidP="004000C7">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auto"/>
            <w:vAlign w:val="center"/>
          </w:tcPr>
          <w:p w14:paraId="50CA4BC4"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auto"/>
            <w:vAlign w:val="center"/>
          </w:tcPr>
          <w:p w14:paraId="7BC97A9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B70CB4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3132FCC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0C18D2C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2F5B371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95D77E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1CD86C5"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74B83A0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A985373"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20C64250"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70EAC13D"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9043A9E" w14:textId="77777777" w:rsidR="007B2C93"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3249AA2C"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4F122DAE" w14:textId="77777777" w:rsidR="007B2C93" w:rsidRDefault="007B2C93" w:rsidP="00080B33">
            <w:pPr>
              <w:pStyle w:val="TableText"/>
              <w:widowControl w:val="0"/>
              <w:rPr>
                <w:rFonts w:ascii="Tahoma" w:hAnsi="Tahoma" w:cs="Tahoma"/>
                <w:sz w:val="13"/>
                <w:lang w:val="en-US" w:eastAsia="en-US"/>
              </w:rPr>
            </w:pPr>
            <w:r>
              <w:rPr>
                <w:rFonts w:ascii="Tahoma" w:hAnsi="Tahoma" w:cs="Tahoma"/>
                <w:sz w:val="13"/>
                <w:lang w:val="en-US" w:eastAsia="en-US"/>
              </w:rPr>
              <w:t>EOLS</w:t>
            </w:r>
            <w:r w:rsidR="00693524">
              <w:rPr>
                <w:rFonts w:ascii="Tahoma" w:hAnsi="Tahoma" w:cs="Tahoma"/>
                <w:sz w:val="13"/>
                <w:lang w:val="en-US" w:eastAsia="en-US"/>
              </w:rPr>
              <w:t xml:space="preserve"> (EES Only)</w:t>
            </w:r>
          </w:p>
        </w:tc>
        <w:tc>
          <w:tcPr>
            <w:tcW w:w="514" w:type="dxa"/>
            <w:tcBorders>
              <w:bottom w:val="single" w:sz="4" w:space="0" w:color="auto"/>
            </w:tcBorders>
            <w:shd w:val="clear" w:color="auto" w:fill="auto"/>
            <w:vAlign w:val="center"/>
          </w:tcPr>
          <w:p w14:paraId="076F41EF" w14:textId="77777777" w:rsidR="007B2C93" w:rsidRPr="00480790" w:rsidRDefault="007B2C93" w:rsidP="004B3534">
            <w:pPr>
              <w:pStyle w:val="TableText"/>
              <w:widowControl w:val="0"/>
              <w:rPr>
                <w:rFonts w:ascii="Tahoma" w:hAnsi="Tahoma" w:cs="Tahoma"/>
                <w:sz w:val="13"/>
                <w:lang w:val="en-US" w:eastAsia="en-US"/>
              </w:rPr>
            </w:pPr>
          </w:p>
        </w:tc>
      </w:tr>
      <w:tr w:rsidR="00EF228F" w14:paraId="083C828A" w14:textId="77777777" w:rsidTr="003F1A34">
        <w:trPr>
          <w:cantSplit/>
          <w:trHeight w:val="287"/>
        </w:trPr>
        <w:tc>
          <w:tcPr>
            <w:tcW w:w="2638" w:type="dxa"/>
            <w:tcBorders>
              <w:bottom w:val="single" w:sz="4" w:space="0" w:color="auto"/>
            </w:tcBorders>
            <w:shd w:val="clear" w:color="auto" w:fill="FABF8F"/>
            <w:vAlign w:val="center"/>
          </w:tcPr>
          <w:p w14:paraId="611407C9" w14:textId="77777777" w:rsidR="003E5902" w:rsidRDefault="003E5902" w:rsidP="00F70479">
            <w:pPr>
              <w:pStyle w:val="Heading2"/>
              <w:spacing w:beforeLines="20" w:before="48" w:afterLines="20" w:after="48"/>
              <w:ind w:left="0"/>
              <w:rPr>
                <w:rFonts w:ascii="Tahoma" w:hAnsi="Tahoma" w:cs="Tahoma"/>
                <w:b w:val="0"/>
                <w:sz w:val="14"/>
              </w:rPr>
            </w:pPr>
            <w:bookmarkStart w:id="46" w:name="_Toc362940106"/>
            <w:r w:rsidRPr="00DC414A">
              <w:rPr>
                <w:rFonts w:ascii="Tahoma" w:hAnsi="Tahoma" w:cs="Tahoma"/>
                <w:b w:val="0"/>
                <w:sz w:val="14"/>
              </w:rPr>
              <w:t>Office 365 Midsize Business (User SL)</w:t>
            </w:r>
            <w:bookmarkEnd w:id="46"/>
          </w:p>
        </w:tc>
        <w:tc>
          <w:tcPr>
            <w:tcW w:w="429" w:type="dxa"/>
            <w:tcBorders>
              <w:bottom w:val="single" w:sz="4" w:space="0" w:color="auto"/>
            </w:tcBorders>
            <w:shd w:val="clear" w:color="auto" w:fill="FABF8F"/>
            <w:vAlign w:val="center"/>
          </w:tcPr>
          <w:p w14:paraId="587B8FB2" w14:textId="176D0077" w:rsidR="003E5902" w:rsidRPr="00B1475C" w:rsidRDefault="00C242B7" w:rsidP="009832D3">
            <w:pPr>
              <w:pStyle w:val="TableText"/>
              <w:widowControl w:val="0"/>
              <w:rPr>
                <w:b/>
                <w:sz w:val="13"/>
                <w:szCs w:val="13"/>
                <w:lang w:val="en-US"/>
              </w:rPr>
            </w:pPr>
            <w:hyperlink w:anchor="_7_Office_365" w:history="1">
              <w:r w:rsidR="003D5C46" w:rsidRPr="0044693F">
                <w:rPr>
                  <w:rStyle w:val="Hyperlink"/>
                  <w:b/>
                  <w:sz w:val="13"/>
                  <w:szCs w:val="13"/>
                  <w:lang w:val="en-US"/>
                </w:rPr>
                <w:t>6</w:t>
              </w:r>
            </w:hyperlink>
          </w:p>
        </w:tc>
        <w:tc>
          <w:tcPr>
            <w:tcW w:w="429" w:type="dxa"/>
            <w:tcBorders>
              <w:bottom w:val="single" w:sz="4" w:space="0" w:color="auto"/>
            </w:tcBorders>
            <w:shd w:val="clear" w:color="auto" w:fill="FABF8F"/>
            <w:vAlign w:val="center"/>
          </w:tcPr>
          <w:p w14:paraId="17448C2A" w14:textId="77777777" w:rsidR="003E5902" w:rsidRDefault="003E5902" w:rsidP="004000C7">
            <w:pPr>
              <w:pStyle w:val="TableText"/>
              <w:widowControl w:val="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FABF8F"/>
            <w:vAlign w:val="center"/>
          </w:tcPr>
          <w:p w14:paraId="3BC1DB55" w14:textId="77777777" w:rsidR="003E5902" w:rsidRDefault="003E590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17082EF0"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2FFD659C"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272FE2E5"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3204122"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76F9C4E"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FCC25FD"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5DA49F4" w14:textId="77777777" w:rsidR="003E5902" w:rsidRPr="00480790" w:rsidRDefault="003E5902" w:rsidP="004B3534">
            <w:pPr>
              <w:pStyle w:val="TableText"/>
              <w:widowControl w:val="0"/>
              <w:rPr>
                <w:rFonts w:ascii="Tahoma" w:hAnsi="Tahoma" w:cs="Tahoma"/>
                <w:sz w:val="13"/>
                <w:lang w:val="en-US" w:eastAsia="en-US"/>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253F6D4"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6A30C6AE"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C42ECBC" w14:textId="77777777" w:rsidR="003E5902" w:rsidRDefault="003E5902" w:rsidP="00CC19FC">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5E80CBE0"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E1A39A7" w14:textId="77777777" w:rsidR="003E5902" w:rsidRDefault="003E590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1F227703"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9F0AB2" w:rsidRPr="00A708D5" w14:paraId="23D1793A" w14:textId="77777777" w:rsidTr="003F1A34">
        <w:trPr>
          <w:cantSplit/>
          <w:trHeight w:val="287"/>
        </w:trPr>
        <w:tc>
          <w:tcPr>
            <w:tcW w:w="2638" w:type="dxa"/>
            <w:tcBorders>
              <w:bottom w:val="single" w:sz="4" w:space="0" w:color="auto"/>
            </w:tcBorders>
            <w:shd w:val="clear" w:color="auto" w:fill="FFFFFF" w:themeFill="background1"/>
            <w:vAlign w:val="center"/>
          </w:tcPr>
          <w:p w14:paraId="4332BE2D" w14:textId="4ADC58D6" w:rsidR="000F1BE7" w:rsidRPr="003F1A34" w:rsidRDefault="00541ED5" w:rsidP="00783E17">
            <w:pPr>
              <w:pStyle w:val="Heading2"/>
              <w:spacing w:beforeLines="20" w:before="48" w:afterLines="20" w:after="48"/>
              <w:ind w:left="0"/>
              <w:rPr>
                <w:rFonts w:ascii="Tahoma" w:hAnsi="Tahoma" w:cs="Tahoma"/>
                <w:b w:val="0"/>
                <w:sz w:val="14"/>
                <w:lang w:val="en-US"/>
              </w:rPr>
            </w:pPr>
            <w:bookmarkStart w:id="47" w:name="_Toc362940107"/>
            <w:r>
              <w:rPr>
                <w:rFonts w:ascii="Tahoma" w:hAnsi="Tahoma" w:cs="Tahoma"/>
                <w:b w:val="0"/>
                <w:sz w:val="14"/>
                <w:lang w:val="en-US"/>
              </w:rPr>
              <w:t xml:space="preserve">Office 365 Enterprise </w:t>
            </w:r>
            <w:r w:rsidR="000F1BE7">
              <w:rPr>
                <w:rFonts w:ascii="Tahoma" w:hAnsi="Tahoma" w:cs="Tahoma"/>
                <w:b w:val="0"/>
                <w:sz w:val="14"/>
                <w:lang w:val="en-US"/>
              </w:rPr>
              <w:t>E3, E4 Add-on (User SL)</w:t>
            </w:r>
            <w:bookmarkEnd w:id="47"/>
          </w:p>
        </w:tc>
        <w:tc>
          <w:tcPr>
            <w:tcW w:w="429" w:type="dxa"/>
            <w:tcBorders>
              <w:bottom w:val="single" w:sz="4" w:space="0" w:color="auto"/>
            </w:tcBorders>
            <w:shd w:val="clear" w:color="auto" w:fill="FFFFFF" w:themeFill="background1"/>
            <w:vAlign w:val="center"/>
          </w:tcPr>
          <w:p w14:paraId="0CB6A1B6" w14:textId="789835EE" w:rsidR="000F1BE7" w:rsidRPr="003F1A34" w:rsidRDefault="00C242B7" w:rsidP="009832D3">
            <w:pPr>
              <w:pStyle w:val="TableText"/>
              <w:widowControl w:val="0"/>
              <w:rPr>
                <w:b/>
                <w:sz w:val="13"/>
                <w:szCs w:val="13"/>
                <w:lang w:val="en-US"/>
              </w:rPr>
            </w:pPr>
            <w:hyperlink w:anchor="_7_Add-on_User" w:history="1">
              <w:r w:rsidR="00A560B6" w:rsidRPr="00A560B6">
                <w:rPr>
                  <w:rStyle w:val="Hyperlink"/>
                  <w:b/>
                  <w:sz w:val="13"/>
                  <w:szCs w:val="13"/>
                  <w:lang w:val="en-US"/>
                </w:rPr>
                <w:t>7</w:t>
              </w:r>
            </w:hyperlink>
          </w:p>
        </w:tc>
        <w:tc>
          <w:tcPr>
            <w:tcW w:w="429" w:type="dxa"/>
            <w:tcBorders>
              <w:bottom w:val="single" w:sz="4" w:space="0" w:color="auto"/>
            </w:tcBorders>
            <w:shd w:val="clear" w:color="auto" w:fill="FFFFFF" w:themeFill="background1"/>
            <w:vAlign w:val="center"/>
          </w:tcPr>
          <w:p w14:paraId="55668308" w14:textId="48D99352" w:rsidR="000F1BE7" w:rsidRPr="00A708D5" w:rsidRDefault="000F1BE7" w:rsidP="004000C7">
            <w:pPr>
              <w:pStyle w:val="TableText"/>
              <w:widowControl w:val="0"/>
              <w:rPr>
                <w:rFonts w:ascii="Tahoma" w:hAnsi="Tahoma" w:cs="Tahoma"/>
                <w:sz w:val="13"/>
                <w:lang w:val="en-US" w:eastAsia="en-US"/>
              </w:rPr>
            </w:pPr>
            <w:r>
              <w:rPr>
                <w:rFonts w:ascii="Tahoma" w:hAnsi="Tahoma" w:cs="Tahoma"/>
                <w:sz w:val="13"/>
                <w:lang w:val="en-US" w:eastAsia="en-US"/>
              </w:rPr>
              <w:t>08/13</w:t>
            </w:r>
          </w:p>
        </w:tc>
        <w:tc>
          <w:tcPr>
            <w:tcW w:w="429" w:type="dxa"/>
            <w:tcBorders>
              <w:bottom w:val="single" w:sz="4" w:space="0" w:color="auto"/>
              <w:right w:val="single" w:sz="18" w:space="0" w:color="auto"/>
            </w:tcBorders>
            <w:shd w:val="clear" w:color="auto" w:fill="FFFFFF" w:themeFill="background1"/>
            <w:vAlign w:val="center"/>
          </w:tcPr>
          <w:p w14:paraId="58BDA16C"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7DE68C10"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10984E3B"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3DFDF032"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51F481EF"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2C298A83"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50B39184"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13E24B33"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6B6B99A0"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19F16E83"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5E2953E8"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7284CD96" w14:textId="77777777" w:rsidR="000F1BE7" w:rsidRPr="00A708D5" w:rsidRDefault="000F1BE7"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6BCFD951" w14:textId="5DF599C3" w:rsidR="000F1BE7" w:rsidRPr="00A708D5" w:rsidRDefault="000F1BE7" w:rsidP="00CC19FC">
            <w:pPr>
              <w:pStyle w:val="TableText"/>
              <w:widowControl w:val="0"/>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1FD0F2F0" w14:textId="77777777" w:rsidR="000F1BE7" w:rsidRPr="00A708D5" w:rsidRDefault="000F1BE7"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2E049411" w14:textId="77777777" w:rsidR="000F1BE7" w:rsidRPr="00A708D5" w:rsidRDefault="000F1BE7"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00B11078" w14:textId="77777777" w:rsidR="000F1BE7" w:rsidRPr="00A708D5" w:rsidRDefault="000F1BE7" w:rsidP="004B3534">
            <w:pPr>
              <w:pStyle w:val="TableText"/>
              <w:widowControl w:val="0"/>
              <w:rPr>
                <w:rFonts w:ascii="Tahoma" w:hAnsi="Tahoma" w:cs="Tahoma"/>
                <w:sz w:val="13"/>
                <w:lang w:val="en-US" w:eastAsia="en-US"/>
              </w:rPr>
            </w:pPr>
          </w:p>
        </w:tc>
      </w:tr>
      <w:tr w:rsidR="003D5C46" w14:paraId="62B2A158" w14:textId="6B89F905" w:rsidTr="003F1A34">
        <w:trPr>
          <w:cantSplit/>
          <w:trHeight w:val="287"/>
        </w:trPr>
        <w:tc>
          <w:tcPr>
            <w:tcW w:w="2638" w:type="dxa"/>
            <w:tcBorders>
              <w:bottom w:val="single" w:sz="4" w:space="0" w:color="auto"/>
            </w:tcBorders>
            <w:shd w:val="clear" w:color="auto" w:fill="FABF8F"/>
            <w:vAlign w:val="center"/>
          </w:tcPr>
          <w:p w14:paraId="3557FA36" w14:textId="4F7364D3" w:rsidR="00CC19FC" w:rsidRPr="004D0CEB" w:rsidRDefault="00CC19FC" w:rsidP="00783E17">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62940108"/>
            <w:r w:rsidRPr="00E42EF3">
              <w:rPr>
                <w:rFonts w:ascii="Tahoma" w:hAnsi="Tahoma" w:cs="Tahoma"/>
                <w:b w:val="0"/>
                <w:sz w:val="14"/>
              </w:rPr>
              <w:t xml:space="preserve">Office 365 </w:t>
            </w:r>
            <w:r w:rsidR="00783E17">
              <w:rPr>
                <w:rFonts w:ascii="Tahoma" w:hAnsi="Tahoma" w:cs="Tahoma"/>
                <w:b w:val="0"/>
                <w:sz w:val="14"/>
                <w:lang w:val="en-US"/>
              </w:rPr>
              <w:t>Enterprise</w:t>
            </w:r>
            <w:r w:rsidR="00783E17" w:rsidRPr="00E42EF3">
              <w:rPr>
                <w:rFonts w:ascii="Tahoma" w:hAnsi="Tahoma" w:cs="Tahoma"/>
                <w:b w:val="0"/>
                <w:sz w:val="14"/>
              </w:rPr>
              <w:t xml:space="preserve"> </w:t>
            </w:r>
            <w:r w:rsidRPr="00E42EF3">
              <w:rPr>
                <w:rFonts w:ascii="Tahoma" w:hAnsi="Tahoma" w:cs="Tahoma"/>
                <w:b w:val="0"/>
                <w:sz w:val="14"/>
              </w:rPr>
              <w:t>E2</w:t>
            </w:r>
            <w:r w:rsidR="000F1BE7">
              <w:rPr>
                <w:rFonts w:ascii="Tahoma" w:hAnsi="Tahoma" w:cs="Tahoma"/>
                <w:b w:val="0"/>
                <w:sz w:val="14"/>
                <w:lang w:val="en-US"/>
              </w:rPr>
              <w:t xml:space="preserve"> – E4</w:t>
            </w:r>
            <w:r w:rsidRPr="00E42EF3">
              <w:rPr>
                <w:rFonts w:ascii="Tahoma" w:hAnsi="Tahoma" w:cs="Tahoma"/>
                <w:b w:val="0"/>
                <w:sz w:val="14"/>
              </w:rPr>
              <w:t xml:space="preserve"> (User SL)</w:t>
            </w:r>
            <w:bookmarkEnd w:id="48"/>
            <w:bookmarkEnd w:id="49"/>
            <w:bookmarkEnd w:id="50"/>
          </w:p>
        </w:tc>
        <w:tc>
          <w:tcPr>
            <w:tcW w:w="429" w:type="dxa"/>
            <w:tcBorders>
              <w:bottom w:val="single" w:sz="4" w:space="0" w:color="auto"/>
            </w:tcBorders>
            <w:shd w:val="clear" w:color="auto" w:fill="FABF8F"/>
            <w:vAlign w:val="center"/>
          </w:tcPr>
          <w:p w14:paraId="0B26B0A7" w14:textId="621189D0" w:rsidR="00CC19FC" w:rsidRPr="00FE7FDD" w:rsidRDefault="00C242B7" w:rsidP="00B0065F">
            <w:pPr>
              <w:pStyle w:val="TableText"/>
              <w:widowControl w:val="0"/>
              <w:rPr>
                <w:b/>
                <w:color w:val="0000FF"/>
                <w:sz w:val="13"/>
                <w:szCs w:val="13"/>
                <w:u w:val="single"/>
                <w:lang w:val="en-US" w:eastAsia="en-US"/>
              </w:rPr>
            </w:pPr>
            <w:hyperlink w:anchor="_7_Office_365_1" w:history="1">
              <w:r w:rsidR="00346961">
                <w:rPr>
                  <w:rStyle w:val="Hyperlink"/>
                  <w:b/>
                  <w:sz w:val="13"/>
                  <w:szCs w:val="13"/>
                  <w:lang w:val="en-US"/>
                </w:rPr>
                <w:t>8</w:t>
              </w:r>
            </w:hyperlink>
            <w:hyperlink w:anchor="_65_Office_365" w:history="1"/>
          </w:p>
        </w:tc>
        <w:tc>
          <w:tcPr>
            <w:tcW w:w="429" w:type="dxa"/>
            <w:tcBorders>
              <w:bottom w:val="single" w:sz="4" w:space="0" w:color="auto"/>
            </w:tcBorders>
            <w:shd w:val="clear" w:color="auto" w:fill="FABF8F"/>
            <w:vAlign w:val="center"/>
          </w:tcPr>
          <w:p w14:paraId="6653B1A2" w14:textId="2B0E8896"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FABF8F"/>
            <w:vAlign w:val="center"/>
          </w:tcPr>
          <w:p w14:paraId="33D2922F" w14:textId="360CBC7E"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303ED1FE" w14:textId="21A7F841"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50ACA99" w14:textId="43EB9E38"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A0B3ACE" w14:textId="4121A48F"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BDBC7FA" w14:textId="42B2D019"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1993A52E" w14:textId="60E63A3A"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03483A4" w14:textId="7B54B98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09AB11AF" w14:textId="7C5E76E9"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02D217A8" w14:textId="4F04C70C"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0E23A88" w14:textId="055501B0"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1EC5D96" w14:textId="292E66C0"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33CEF65F" w14:textId="742894DC"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5CE5ACD" w14:textId="61D1D383"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787E3E77" w14:textId="49AC34A3"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1E2F4CD3" w14:textId="6E6C2834"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17A2FC38" w14:textId="464F4EAC" w:rsidR="00CC19FC" w:rsidRPr="00480790" w:rsidRDefault="00CC19FC" w:rsidP="004B3534">
            <w:pPr>
              <w:pStyle w:val="TableText"/>
              <w:widowControl w:val="0"/>
              <w:rPr>
                <w:rFonts w:ascii="Tahoma" w:hAnsi="Tahoma" w:cs="Tahoma"/>
                <w:sz w:val="13"/>
                <w:lang w:val="en-US" w:eastAsia="en-US"/>
              </w:rPr>
            </w:pPr>
          </w:p>
        </w:tc>
      </w:tr>
      <w:tr w:rsidR="003F1A34" w14:paraId="26605659" w14:textId="77777777" w:rsidTr="003F1A34">
        <w:trPr>
          <w:cantSplit/>
          <w:trHeight w:val="287"/>
        </w:trPr>
        <w:tc>
          <w:tcPr>
            <w:tcW w:w="2638" w:type="dxa"/>
            <w:tcBorders>
              <w:bottom w:val="single" w:sz="4" w:space="0" w:color="auto"/>
            </w:tcBorders>
            <w:shd w:val="clear" w:color="auto" w:fill="FFFFFF" w:themeFill="background1"/>
            <w:vAlign w:val="center"/>
          </w:tcPr>
          <w:p w14:paraId="4961D358" w14:textId="423E3211" w:rsidR="000F1BE7" w:rsidRPr="003F1A34" w:rsidRDefault="000F1BE7" w:rsidP="00783E17">
            <w:pPr>
              <w:pStyle w:val="Heading2"/>
              <w:spacing w:beforeLines="20" w:before="48" w:afterLines="20" w:after="48"/>
              <w:ind w:left="0"/>
              <w:rPr>
                <w:rFonts w:ascii="Tahoma" w:hAnsi="Tahoma" w:cs="Tahoma"/>
                <w:b w:val="0"/>
                <w:sz w:val="14"/>
                <w:lang w:val="en-US"/>
              </w:rPr>
            </w:pPr>
            <w:bookmarkStart w:id="51" w:name="_Toc362940109"/>
            <w:r>
              <w:rPr>
                <w:rFonts w:ascii="Tahoma" w:hAnsi="Tahoma" w:cs="Tahoma"/>
                <w:b w:val="0"/>
                <w:sz w:val="14"/>
                <w:lang w:val="en-US"/>
              </w:rPr>
              <w:t>Office 365</w:t>
            </w:r>
            <w:r w:rsidR="00541ED5">
              <w:rPr>
                <w:rFonts w:ascii="Tahoma" w:hAnsi="Tahoma" w:cs="Tahoma"/>
                <w:b w:val="0"/>
                <w:sz w:val="14"/>
                <w:lang w:val="en-US"/>
              </w:rPr>
              <w:t xml:space="preserve"> Government </w:t>
            </w:r>
            <w:r>
              <w:rPr>
                <w:rFonts w:ascii="Tahoma" w:hAnsi="Tahoma" w:cs="Tahoma"/>
                <w:b w:val="0"/>
                <w:sz w:val="14"/>
                <w:lang w:val="en-US"/>
              </w:rPr>
              <w:t>G3, G4 Add-on (User SL)</w:t>
            </w:r>
            <w:bookmarkEnd w:id="51"/>
          </w:p>
        </w:tc>
        <w:tc>
          <w:tcPr>
            <w:tcW w:w="429" w:type="dxa"/>
            <w:tcBorders>
              <w:bottom w:val="single" w:sz="4" w:space="0" w:color="auto"/>
            </w:tcBorders>
            <w:shd w:val="clear" w:color="auto" w:fill="FFFFFF" w:themeFill="background1"/>
            <w:vAlign w:val="center"/>
          </w:tcPr>
          <w:p w14:paraId="48F5BE98" w14:textId="4FF77BD1" w:rsidR="000F1BE7" w:rsidRDefault="00C242B7" w:rsidP="00B0065F">
            <w:pPr>
              <w:pStyle w:val="TableText"/>
              <w:widowControl w:val="0"/>
            </w:pPr>
            <w:hyperlink w:anchor="_7_Add-on_User" w:history="1">
              <w:r w:rsidR="00A560B6" w:rsidRPr="00A560B6">
                <w:rPr>
                  <w:rStyle w:val="Hyperlink"/>
                  <w:b/>
                  <w:sz w:val="13"/>
                  <w:szCs w:val="13"/>
                  <w:lang w:val="en-US"/>
                </w:rPr>
                <w:t>7</w:t>
              </w:r>
            </w:hyperlink>
          </w:p>
        </w:tc>
        <w:tc>
          <w:tcPr>
            <w:tcW w:w="429" w:type="dxa"/>
            <w:tcBorders>
              <w:bottom w:val="single" w:sz="4" w:space="0" w:color="auto"/>
            </w:tcBorders>
            <w:shd w:val="clear" w:color="auto" w:fill="FFFFFF" w:themeFill="background1"/>
            <w:vAlign w:val="center"/>
          </w:tcPr>
          <w:p w14:paraId="169DAF14" w14:textId="406B5015" w:rsidR="000F1BE7" w:rsidRDefault="000F1BE7" w:rsidP="004000C7">
            <w:pPr>
              <w:pStyle w:val="TableText"/>
              <w:widowControl w:val="0"/>
              <w:rPr>
                <w:rFonts w:ascii="Tahoma" w:hAnsi="Tahoma" w:cs="Tahoma"/>
                <w:sz w:val="13"/>
                <w:lang w:val="en-US" w:eastAsia="en-US"/>
              </w:rPr>
            </w:pPr>
            <w:r>
              <w:rPr>
                <w:rFonts w:ascii="Tahoma" w:hAnsi="Tahoma" w:cs="Tahoma"/>
                <w:sz w:val="13"/>
                <w:lang w:val="en-US" w:eastAsia="en-US"/>
              </w:rPr>
              <w:t>08/13</w:t>
            </w:r>
          </w:p>
        </w:tc>
        <w:tc>
          <w:tcPr>
            <w:tcW w:w="429" w:type="dxa"/>
            <w:tcBorders>
              <w:bottom w:val="single" w:sz="4" w:space="0" w:color="auto"/>
              <w:right w:val="single" w:sz="18" w:space="0" w:color="auto"/>
            </w:tcBorders>
            <w:shd w:val="clear" w:color="auto" w:fill="FFFFFF" w:themeFill="background1"/>
            <w:vAlign w:val="center"/>
          </w:tcPr>
          <w:p w14:paraId="3A524E49" w14:textId="77777777" w:rsidR="000F1BE7" w:rsidRDefault="000F1BE7"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02920CF5"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3807BC97"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1BDABF6E"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31EEAFE2"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2CDE5189"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67EAC5D7"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34B4B77A"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13EF8C27"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67E07CEC"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2A2551E3"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74C3375F" w14:textId="77777777" w:rsidR="000F1BE7" w:rsidRPr="00480790" w:rsidRDefault="000F1BE7"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0030236A" w14:textId="6FEC014E" w:rsidR="000F1BE7" w:rsidRDefault="000F1BE7" w:rsidP="004B3534">
            <w:pPr>
              <w:pStyle w:val="TableText"/>
              <w:widowControl w:val="0"/>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1CB3C33" w14:textId="77777777" w:rsidR="000F1BE7" w:rsidRPr="00480790" w:rsidRDefault="000F1BE7"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7CD14E30" w14:textId="77777777" w:rsidR="000F1BE7" w:rsidRDefault="000F1BE7"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04B1719D" w14:textId="77777777" w:rsidR="000F1BE7" w:rsidRPr="00480790" w:rsidRDefault="000F1BE7" w:rsidP="004B3534">
            <w:pPr>
              <w:pStyle w:val="TableText"/>
              <w:widowControl w:val="0"/>
              <w:rPr>
                <w:rFonts w:ascii="Tahoma" w:hAnsi="Tahoma" w:cs="Tahoma"/>
                <w:sz w:val="13"/>
                <w:lang w:val="en-US" w:eastAsia="en-US"/>
              </w:rPr>
            </w:pPr>
          </w:p>
        </w:tc>
      </w:tr>
      <w:tr w:rsidR="009F0AB2" w:rsidRPr="00A708D5" w14:paraId="4C398F30" w14:textId="7C04A896" w:rsidTr="003F1A34">
        <w:trPr>
          <w:cantSplit/>
          <w:trHeight w:val="287"/>
        </w:trPr>
        <w:tc>
          <w:tcPr>
            <w:tcW w:w="2638" w:type="dxa"/>
            <w:tcBorders>
              <w:bottom w:val="single" w:sz="4" w:space="0" w:color="auto"/>
            </w:tcBorders>
            <w:shd w:val="clear" w:color="auto" w:fill="FABF8F"/>
            <w:vAlign w:val="center"/>
          </w:tcPr>
          <w:p w14:paraId="79E4A53A" w14:textId="41183897" w:rsidR="00CC19FC" w:rsidRPr="00A708D5" w:rsidRDefault="00CC19FC" w:rsidP="00541ED5">
            <w:pPr>
              <w:pStyle w:val="Heading2"/>
              <w:spacing w:beforeLines="20" w:before="48" w:afterLines="20" w:after="48"/>
              <w:ind w:left="0"/>
              <w:rPr>
                <w:rFonts w:ascii="Tahoma" w:hAnsi="Tahoma" w:cs="Tahoma"/>
                <w:b w:val="0"/>
                <w:sz w:val="14"/>
              </w:rPr>
            </w:pPr>
            <w:bookmarkStart w:id="52" w:name="_Toc291024474"/>
            <w:bookmarkStart w:id="53" w:name="_Toc336337863"/>
            <w:bookmarkStart w:id="54" w:name="_Toc362940110"/>
            <w:r w:rsidRPr="00A708D5">
              <w:rPr>
                <w:rFonts w:ascii="Tahoma" w:hAnsi="Tahoma" w:cs="Tahoma"/>
                <w:b w:val="0"/>
                <w:sz w:val="14"/>
              </w:rPr>
              <w:t xml:space="preserve">Office 365 </w:t>
            </w:r>
            <w:bookmarkEnd w:id="52"/>
            <w:bookmarkEnd w:id="53"/>
            <w:r w:rsidR="00541ED5">
              <w:rPr>
                <w:rFonts w:ascii="Tahoma" w:hAnsi="Tahoma" w:cs="Tahoma"/>
                <w:b w:val="0"/>
                <w:sz w:val="14"/>
                <w:lang w:val="en-US"/>
              </w:rPr>
              <w:t>Government G2—G4 (User SL)</w:t>
            </w:r>
            <w:bookmarkEnd w:id="54"/>
          </w:p>
        </w:tc>
        <w:tc>
          <w:tcPr>
            <w:tcW w:w="429" w:type="dxa"/>
            <w:tcBorders>
              <w:bottom w:val="single" w:sz="4" w:space="0" w:color="auto"/>
            </w:tcBorders>
            <w:shd w:val="clear" w:color="auto" w:fill="FABF8F"/>
            <w:vAlign w:val="center"/>
          </w:tcPr>
          <w:p w14:paraId="53A3905D" w14:textId="70352A13" w:rsidR="00CC19FC" w:rsidRPr="00A708D5" w:rsidRDefault="00C242B7" w:rsidP="00B0065F">
            <w:pPr>
              <w:pStyle w:val="TableText"/>
              <w:widowControl w:val="0"/>
              <w:rPr>
                <w:b/>
                <w:color w:val="0000FF"/>
                <w:sz w:val="13"/>
                <w:szCs w:val="13"/>
                <w:u w:val="single"/>
                <w:lang w:val="en-US" w:eastAsia="en-US"/>
              </w:rPr>
            </w:pPr>
            <w:hyperlink w:anchor="_7_Office_365_1" w:history="1">
              <w:r w:rsidR="0044693F" w:rsidRPr="0044693F">
                <w:rPr>
                  <w:rStyle w:val="Hyperlink"/>
                  <w:b/>
                  <w:sz w:val="13"/>
                  <w:szCs w:val="13"/>
                  <w:lang w:val="en-US"/>
                </w:rPr>
                <w:t>7</w:t>
              </w:r>
            </w:hyperlink>
            <w:hyperlink w:anchor="_65_Office_365" w:history="1"/>
          </w:p>
        </w:tc>
        <w:tc>
          <w:tcPr>
            <w:tcW w:w="429" w:type="dxa"/>
            <w:tcBorders>
              <w:bottom w:val="single" w:sz="4" w:space="0" w:color="auto"/>
            </w:tcBorders>
            <w:shd w:val="clear" w:color="auto" w:fill="FABF8F"/>
            <w:vAlign w:val="center"/>
          </w:tcPr>
          <w:p w14:paraId="44E62803" w14:textId="0262D2BE" w:rsidR="00CC19FC" w:rsidRPr="00A708D5" w:rsidRDefault="00541ED5" w:rsidP="00541ED5">
            <w:pPr>
              <w:pStyle w:val="TableText"/>
              <w:widowControl w:val="0"/>
              <w:rPr>
                <w:rFonts w:ascii="Tahoma" w:hAnsi="Tahoma" w:cs="Tahoma"/>
                <w:sz w:val="13"/>
                <w:lang w:val="en-US" w:eastAsia="en-US"/>
              </w:rPr>
            </w:pPr>
            <w:r w:rsidRPr="00A708D5">
              <w:rPr>
                <w:rFonts w:ascii="Tahoma" w:hAnsi="Tahoma" w:cs="Tahoma"/>
                <w:sz w:val="13"/>
                <w:lang w:val="en-US" w:eastAsia="en-US"/>
              </w:rPr>
              <w:t>0</w:t>
            </w:r>
            <w:r>
              <w:rPr>
                <w:rFonts w:ascii="Tahoma" w:hAnsi="Tahoma" w:cs="Tahoma"/>
                <w:sz w:val="13"/>
                <w:lang w:val="en-US" w:eastAsia="en-US"/>
              </w:rPr>
              <w:t>8</w:t>
            </w:r>
            <w:r w:rsidR="00CC19FC" w:rsidRPr="00A708D5">
              <w:rPr>
                <w:rFonts w:ascii="Tahoma" w:hAnsi="Tahoma" w:cs="Tahoma"/>
                <w:sz w:val="13"/>
                <w:lang w:val="en-US" w:eastAsia="en-US"/>
              </w:rPr>
              <w:t>/</w:t>
            </w:r>
            <w:r w:rsidRPr="00A708D5">
              <w:rPr>
                <w:rFonts w:ascii="Tahoma" w:hAnsi="Tahoma" w:cs="Tahoma"/>
                <w:sz w:val="13"/>
                <w:lang w:val="en-US" w:eastAsia="en-US"/>
              </w:rPr>
              <w:t>1</w:t>
            </w: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C99C7F7" w14:textId="78A9397C" w:rsidR="00CC19FC" w:rsidRPr="00A708D5" w:rsidRDefault="00CC19FC" w:rsidP="004B3534">
            <w:pPr>
              <w:pStyle w:val="TableText"/>
              <w:widowControl w:val="0"/>
              <w:rPr>
                <w:rFonts w:ascii="Tahoma" w:hAnsi="Tahoma" w:cs="Tahoma"/>
                <w:sz w:val="13"/>
                <w:lang w:val="en-US" w:eastAsia="en-US"/>
              </w:rPr>
            </w:pPr>
            <w:r w:rsidRPr="00A708D5">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42993682" w14:textId="0F0F46E1"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ACCE2A9" w14:textId="581EF0E4"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120212B" w14:textId="360C3BC9"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8A55C2A" w14:textId="0E5E6983"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ACDA6AC" w14:textId="570271BF"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E801895" w14:textId="13D29E35"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33BEEF5" w14:textId="120C075C" w:rsidR="00CC19FC" w:rsidRPr="00A708D5"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3D4B1D3F" w14:textId="72831F6C"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5ADD77A" w14:textId="2B596B9F"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93011C6" w14:textId="20827021" w:rsidR="00CC19FC" w:rsidRPr="00A708D5"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426CA72" w14:textId="471472C3"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F315873" w14:textId="243B7860" w:rsidR="00CC19FC" w:rsidRPr="00A708D5" w:rsidRDefault="00541ED5" w:rsidP="004B3534">
            <w:pPr>
              <w:pStyle w:val="TableText"/>
              <w:widowControl w:val="0"/>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31AEFDF" w14:textId="2C393D8F" w:rsidR="00CC19FC" w:rsidRPr="00A708D5"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B710B69" w14:textId="2AFB5E35" w:rsidR="00CC19FC" w:rsidRPr="00A708D5"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3ACFAD56" w14:textId="0859E722" w:rsidR="00CC19FC" w:rsidRPr="00A708D5" w:rsidRDefault="00CC19FC" w:rsidP="004B3534">
            <w:pPr>
              <w:pStyle w:val="TableText"/>
              <w:widowControl w:val="0"/>
              <w:rPr>
                <w:rFonts w:ascii="Tahoma" w:hAnsi="Tahoma" w:cs="Tahoma"/>
                <w:sz w:val="13"/>
                <w:lang w:val="en-US" w:eastAsia="en-US"/>
              </w:rPr>
            </w:pPr>
          </w:p>
        </w:tc>
      </w:tr>
      <w:tr w:rsidR="009F0AB2" w14:paraId="3C27F7EE" w14:textId="77777777" w:rsidTr="003F1A34">
        <w:trPr>
          <w:cantSplit/>
          <w:trHeight w:val="287"/>
        </w:trPr>
        <w:tc>
          <w:tcPr>
            <w:tcW w:w="2638" w:type="dxa"/>
            <w:tcBorders>
              <w:bottom w:val="single" w:sz="4" w:space="0" w:color="auto"/>
            </w:tcBorders>
            <w:shd w:val="clear" w:color="auto" w:fill="FFFFFF" w:themeFill="background1"/>
            <w:vAlign w:val="center"/>
          </w:tcPr>
          <w:p w14:paraId="3760140D"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55" w:name="_Toc362940111"/>
            <w:r>
              <w:rPr>
                <w:rFonts w:ascii="Tahoma" w:hAnsi="Tahoma" w:cs="Tahoma"/>
                <w:b w:val="0"/>
                <w:sz w:val="14"/>
                <w:lang w:val="en-US"/>
              </w:rPr>
              <w:t>Offi</w:t>
            </w:r>
            <w:r w:rsidRPr="00A708D5">
              <w:rPr>
                <w:rFonts w:ascii="Tahoma" w:hAnsi="Tahoma" w:cs="Tahoma"/>
                <w:b w:val="0"/>
                <w:sz w:val="14"/>
                <w:lang w:val="en-US"/>
              </w:rPr>
              <w:t>c</w:t>
            </w:r>
            <w:r>
              <w:rPr>
                <w:rFonts w:ascii="Tahoma" w:hAnsi="Tahoma" w:cs="Tahoma"/>
                <w:b w:val="0"/>
                <w:sz w:val="14"/>
                <w:lang w:val="en-US"/>
              </w:rPr>
              <w:t>e Home and Student RT 2013</w:t>
            </w:r>
            <w:r w:rsidR="00AC2A24">
              <w:rPr>
                <w:rFonts w:ascii="Tahoma" w:hAnsi="Tahoma" w:cs="Tahoma"/>
                <w:b w:val="0"/>
                <w:sz w:val="14"/>
                <w:lang w:val="en-US"/>
              </w:rPr>
              <w:t xml:space="preserve"> Commercial Use Rights</w:t>
            </w:r>
            <w:bookmarkEnd w:id="55"/>
          </w:p>
        </w:tc>
        <w:tc>
          <w:tcPr>
            <w:tcW w:w="429" w:type="dxa"/>
            <w:tcBorders>
              <w:bottom w:val="single" w:sz="4" w:space="0" w:color="auto"/>
            </w:tcBorders>
            <w:shd w:val="clear" w:color="auto" w:fill="FFFFFF" w:themeFill="background1"/>
            <w:vAlign w:val="center"/>
          </w:tcPr>
          <w:p w14:paraId="7BEE186D" w14:textId="77777777" w:rsidR="00CC19FC" w:rsidRPr="00FE7FDD" w:rsidRDefault="00CC19FC" w:rsidP="00152361">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FFFFFF" w:themeFill="background1"/>
            <w:vAlign w:val="center"/>
          </w:tcPr>
          <w:p w14:paraId="782C0867"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w:t>
            </w:r>
            <w:r w:rsidR="0065196E">
              <w:rPr>
                <w:rFonts w:ascii="Tahoma" w:hAnsi="Tahoma" w:cs="Tahoma"/>
                <w:sz w:val="13"/>
                <w:lang w:val="en-US" w:eastAsia="en-US"/>
              </w:rPr>
              <w:t>2</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FFFFF" w:themeFill="background1"/>
            <w:vAlign w:val="center"/>
          </w:tcPr>
          <w:p w14:paraId="4C4B4C88" w14:textId="77777777" w:rsidR="00CC19FC"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7FC3D3A5"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FFFFF" w:themeFill="background1"/>
            <w:vAlign w:val="center"/>
          </w:tcPr>
          <w:p w14:paraId="169B63C5"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FFFFF" w:themeFill="background1"/>
            <w:vAlign w:val="center"/>
          </w:tcPr>
          <w:p w14:paraId="624F35BC"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13CD5DD8"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4895D43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36FA933A"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themeFill="background1"/>
            <w:vAlign w:val="center"/>
          </w:tcPr>
          <w:p w14:paraId="45EEE4B9"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78C9601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FFFFF" w:themeFill="background1"/>
            <w:vAlign w:val="center"/>
          </w:tcPr>
          <w:p w14:paraId="6077B50F"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themeFill="background1"/>
            <w:vAlign w:val="center"/>
          </w:tcPr>
          <w:p w14:paraId="6B69D989"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56CB5BD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528F7011" w14:textId="77777777" w:rsidR="00CC19FC"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3CB2D04"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048AE16D"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5EF6C672" w14:textId="77777777" w:rsidR="00CC19FC" w:rsidRPr="00480790" w:rsidRDefault="00CC19FC" w:rsidP="004B3534">
            <w:pPr>
              <w:pStyle w:val="TableText"/>
              <w:widowControl w:val="0"/>
              <w:rPr>
                <w:rFonts w:ascii="Tahoma" w:hAnsi="Tahoma" w:cs="Tahoma"/>
                <w:sz w:val="13"/>
                <w:lang w:val="en-US" w:eastAsia="en-US"/>
              </w:rPr>
            </w:pPr>
          </w:p>
        </w:tc>
      </w:tr>
      <w:tr w:rsidR="003D5C46" w14:paraId="22A3794E" w14:textId="77777777" w:rsidTr="003F1A34">
        <w:trPr>
          <w:cantSplit/>
          <w:trHeight w:val="287"/>
        </w:trPr>
        <w:tc>
          <w:tcPr>
            <w:tcW w:w="2638" w:type="dxa"/>
            <w:tcBorders>
              <w:bottom w:val="single" w:sz="4" w:space="0" w:color="auto"/>
            </w:tcBorders>
            <w:shd w:val="clear" w:color="auto" w:fill="FABF8F"/>
            <w:vAlign w:val="center"/>
          </w:tcPr>
          <w:p w14:paraId="645F2A3E" w14:textId="77777777" w:rsidR="00CC19FC" w:rsidRPr="00E31C0B" w:rsidRDefault="00CC19FC" w:rsidP="00F70479">
            <w:pPr>
              <w:pStyle w:val="Heading2"/>
              <w:spacing w:beforeLines="20" w:before="48" w:afterLines="20" w:after="48"/>
              <w:ind w:left="0"/>
              <w:rPr>
                <w:rFonts w:ascii="Tahoma" w:hAnsi="Tahoma" w:cs="Tahoma"/>
                <w:b w:val="0"/>
                <w:sz w:val="14"/>
                <w:lang w:val="en-US"/>
              </w:rPr>
            </w:pPr>
            <w:bookmarkStart w:id="56" w:name="_Toc336337865"/>
            <w:bookmarkStart w:id="57" w:name="_Toc362940112"/>
            <w:r w:rsidRPr="004D0CEB">
              <w:rPr>
                <w:rFonts w:ascii="Tahoma" w:hAnsi="Tahoma" w:cs="Tahoma"/>
                <w:b w:val="0"/>
                <w:sz w:val="14"/>
              </w:rPr>
              <w:t xml:space="preserve">Office for Mac </w:t>
            </w:r>
            <w:r>
              <w:rPr>
                <w:rFonts w:ascii="Tahoma" w:hAnsi="Tahoma" w:cs="Tahoma"/>
                <w:b w:val="0"/>
                <w:sz w:val="14"/>
                <w:lang w:val="en-US"/>
              </w:rPr>
              <w:t xml:space="preserve">Standard </w:t>
            </w:r>
            <w:r w:rsidRPr="004D0CEB">
              <w:rPr>
                <w:rFonts w:ascii="Tahoma" w:hAnsi="Tahoma" w:cs="Tahoma"/>
                <w:b w:val="0"/>
                <w:sz w:val="14"/>
              </w:rPr>
              <w:t>20</w:t>
            </w:r>
            <w:r>
              <w:rPr>
                <w:rFonts w:ascii="Tahoma" w:hAnsi="Tahoma" w:cs="Tahoma"/>
                <w:b w:val="0"/>
                <w:sz w:val="14"/>
                <w:lang w:val="en-US"/>
              </w:rPr>
              <w:t>11</w:t>
            </w:r>
            <w:bookmarkEnd w:id="56"/>
            <w:bookmarkEnd w:id="57"/>
            <w:r>
              <w:rPr>
                <w:rFonts w:ascii="Tahoma" w:hAnsi="Tahoma" w:cs="Tahoma"/>
                <w:b w:val="0"/>
                <w:sz w:val="14"/>
                <w:lang w:val="en-US"/>
              </w:rPr>
              <w:t xml:space="preserve"> </w:t>
            </w:r>
          </w:p>
        </w:tc>
        <w:tc>
          <w:tcPr>
            <w:tcW w:w="429" w:type="dxa"/>
            <w:tcBorders>
              <w:bottom w:val="single" w:sz="4" w:space="0" w:color="auto"/>
            </w:tcBorders>
            <w:shd w:val="clear" w:color="auto" w:fill="FABF8F"/>
            <w:vAlign w:val="center"/>
          </w:tcPr>
          <w:p w14:paraId="31E482FC" w14:textId="7BA2D66F" w:rsidR="00CC19FC" w:rsidRPr="00FE7FDD" w:rsidRDefault="00C242B7" w:rsidP="00B0065F">
            <w:pPr>
              <w:pStyle w:val="TableText"/>
              <w:widowControl w:val="0"/>
              <w:rPr>
                <w:rStyle w:val="EndnoteReference"/>
                <w:b w:val="0"/>
                <w:color w:val="0000FF"/>
                <w:sz w:val="13"/>
                <w:szCs w:val="13"/>
                <w:u w:val="single"/>
                <w:lang w:val="en-US" w:eastAsia="en-US"/>
              </w:rPr>
            </w:pPr>
            <w:hyperlink w:anchor="_8_Office_for" w:history="1">
              <w:r w:rsidR="00346961">
                <w:rPr>
                  <w:rStyle w:val="Hyperlink"/>
                  <w:b/>
                  <w:sz w:val="13"/>
                  <w:szCs w:val="13"/>
                  <w:lang w:val="en-US"/>
                </w:rPr>
                <w:t>9</w:t>
              </w:r>
            </w:hyperlink>
            <w:hyperlink w:anchor="_76_Office_for" w:history="1"/>
          </w:p>
        </w:tc>
        <w:tc>
          <w:tcPr>
            <w:tcW w:w="429" w:type="dxa"/>
            <w:tcBorders>
              <w:bottom w:val="single" w:sz="4" w:space="0" w:color="auto"/>
            </w:tcBorders>
            <w:shd w:val="clear" w:color="auto" w:fill="FABF8F"/>
            <w:vAlign w:val="center"/>
          </w:tcPr>
          <w:p w14:paraId="2681DE0E"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5F30972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662290DF"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71CAA9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01C8DB5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1194525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02274EA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9019AB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0D981DFF"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FC371C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7F03389"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4F5E59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28767F8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6506CFB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515C1E89"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560C534C"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E</w:t>
            </w:r>
          </w:p>
        </w:tc>
        <w:tc>
          <w:tcPr>
            <w:tcW w:w="514" w:type="dxa"/>
            <w:tcBorders>
              <w:bottom w:val="single" w:sz="4" w:space="0" w:color="auto"/>
            </w:tcBorders>
            <w:shd w:val="clear" w:color="auto" w:fill="FABF8F"/>
            <w:vAlign w:val="center"/>
          </w:tcPr>
          <w:p w14:paraId="31E4692C" w14:textId="77777777" w:rsidR="00CC19FC" w:rsidRPr="00480790" w:rsidRDefault="00CC19FC" w:rsidP="004B3534">
            <w:pPr>
              <w:pStyle w:val="TableText"/>
              <w:widowControl w:val="0"/>
              <w:rPr>
                <w:rFonts w:ascii="Tahoma" w:hAnsi="Tahoma" w:cs="Tahoma"/>
                <w:sz w:val="13"/>
                <w:lang w:val="en-US" w:eastAsia="en-US"/>
              </w:rPr>
            </w:pPr>
          </w:p>
        </w:tc>
      </w:tr>
      <w:tr w:rsidR="009F0AB2" w14:paraId="4491CE8B" w14:textId="77777777" w:rsidTr="003F1A34">
        <w:trPr>
          <w:cantSplit/>
          <w:trHeight w:val="287"/>
        </w:trPr>
        <w:tc>
          <w:tcPr>
            <w:tcW w:w="2638" w:type="dxa"/>
            <w:tcBorders>
              <w:bottom w:val="single" w:sz="4" w:space="0" w:color="auto"/>
            </w:tcBorders>
            <w:shd w:val="clear" w:color="auto" w:fill="FFFFFF" w:themeFill="background1"/>
            <w:vAlign w:val="center"/>
          </w:tcPr>
          <w:p w14:paraId="74716147"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58" w:name="_Office_Multi-Language_Pack"/>
            <w:bookmarkStart w:id="59" w:name="_Toc336337866"/>
            <w:bookmarkStart w:id="60" w:name="_Toc362940113"/>
            <w:bookmarkEnd w:id="58"/>
            <w:r w:rsidRPr="004D0CEB">
              <w:rPr>
                <w:rFonts w:ascii="Tahoma" w:hAnsi="Tahoma" w:cs="Tahoma"/>
                <w:b w:val="0"/>
                <w:sz w:val="14"/>
              </w:rPr>
              <w:t xml:space="preserve">Office Multi-Language Pack </w:t>
            </w:r>
            <w:bookmarkEnd w:id="59"/>
            <w:r>
              <w:rPr>
                <w:rFonts w:ascii="Tahoma" w:hAnsi="Tahoma" w:cs="Tahoma"/>
                <w:b w:val="0"/>
                <w:sz w:val="14"/>
                <w:lang w:val="en-US"/>
              </w:rPr>
              <w:t>2013</w:t>
            </w:r>
            <w:bookmarkEnd w:id="60"/>
          </w:p>
        </w:tc>
        <w:tc>
          <w:tcPr>
            <w:tcW w:w="429" w:type="dxa"/>
            <w:tcBorders>
              <w:bottom w:val="single" w:sz="4" w:space="0" w:color="auto"/>
            </w:tcBorders>
            <w:shd w:val="clear" w:color="auto" w:fill="FFFFFF" w:themeFill="background1"/>
            <w:vAlign w:val="center"/>
          </w:tcPr>
          <w:p w14:paraId="3CADC69F" w14:textId="38201B23" w:rsidR="00CC19FC" w:rsidRPr="00FE7FDD" w:rsidRDefault="00C242B7" w:rsidP="00B0065F">
            <w:pPr>
              <w:pStyle w:val="TableText"/>
              <w:widowControl w:val="0"/>
              <w:rPr>
                <w:rStyle w:val="EndnoteReference"/>
                <w:b w:val="0"/>
                <w:color w:val="0000FF"/>
                <w:sz w:val="13"/>
                <w:szCs w:val="13"/>
                <w:u w:val="single"/>
                <w:lang w:val="en-US" w:eastAsia="en-US"/>
              </w:rPr>
            </w:pPr>
            <w:hyperlink w:anchor="_9_Office_Multi-Language" w:history="1">
              <w:r w:rsidR="00346961">
                <w:rPr>
                  <w:rStyle w:val="Hyperlink"/>
                  <w:b/>
                  <w:sz w:val="13"/>
                  <w:szCs w:val="13"/>
                  <w:lang w:val="en-US"/>
                </w:rPr>
                <w:t>10</w:t>
              </w:r>
            </w:hyperlink>
            <w:hyperlink w:anchor="_87_Office_Multi-Language" w:history="1"/>
          </w:p>
        </w:tc>
        <w:tc>
          <w:tcPr>
            <w:tcW w:w="429" w:type="dxa"/>
            <w:tcBorders>
              <w:bottom w:val="single" w:sz="4" w:space="0" w:color="auto"/>
            </w:tcBorders>
            <w:shd w:val="clear" w:color="auto" w:fill="FFFFFF" w:themeFill="background1"/>
            <w:vAlign w:val="center"/>
          </w:tcPr>
          <w:p w14:paraId="71A995E7"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FFFFF" w:themeFill="background1"/>
            <w:vAlign w:val="center"/>
          </w:tcPr>
          <w:p w14:paraId="11E8BE73"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28DEFB4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themeFill="background1"/>
            <w:vAlign w:val="center"/>
          </w:tcPr>
          <w:p w14:paraId="0D5985F1"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themeFill="background1"/>
            <w:vAlign w:val="center"/>
          </w:tcPr>
          <w:p w14:paraId="3E74312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0A8EDE1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25EAFD49"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4303A6B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themeFill="background1"/>
            <w:vAlign w:val="center"/>
          </w:tcPr>
          <w:p w14:paraId="7E1ED7F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004F649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themeFill="background1"/>
            <w:vAlign w:val="center"/>
          </w:tcPr>
          <w:p w14:paraId="00D2AA2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themeFill="background1"/>
            <w:vAlign w:val="center"/>
          </w:tcPr>
          <w:p w14:paraId="2CD5937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1886745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themeFill="background1"/>
            <w:vAlign w:val="center"/>
          </w:tcPr>
          <w:p w14:paraId="792ADAD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7C196541"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754E6D04"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FFFFF" w:themeFill="background1"/>
            <w:vAlign w:val="center"/>
          </w:tcPr>
          <w:p w14:paraId="5CB91CC6" w14:textId="77777777" w:rsidR="00CC19FC" w:rsidRPr="00480790" w:rsidRDefault="00CC19FC" w:rsidP="004B3534">
            <w:pPr>
              <w:pStyle w:val="TableText"/>
              <w:widowControl w:val="0"/>
              <w:rPr>
                <w:rFonts w:ascii="Tahoma" w:hAnsi="Tahoma" w:cs="Tahoma"/>
                <w:sz w:val="13"/>
                <w:lang w:val="en-US" w:eastAsia="en-US"/>
              </w:rPr>
            </w:pPr>
          </w:p>
        </w:tc>
      </w:tr>
      <w:tr w:rsidR="003D5C46" w14:paraId="2C4D750A" w14:textId="77777777" w:rsidTr="003F1A34">
        <w:trPr>
          <w:cantSplit/>
          <w:trHeight w:val="422"/>
        </w:trPr>
        <w:tc>
          <w:tcPr>
            <w:tcW w:w="2638" w:type="dxa"/>
            <w:tcBorders>
              <w:bottom w:val="single" w:sz="4" w:space="0" w:color="auto"/>
            </w:tcBorders>
            <w:shd w:val="clear" w:color="auto" w:fill="FABF8F"/>
            <w:vAlign w:val="center"/>
          </w:tcPr>
          <w:p w14:paraId="28AD7294" w14:textId="77777777" w:rsidR="00CC19FC" w:rsidRDefault="00CC19FC" w:rsidP="00F70479">
            <w:pPr>
              <w:pStyle w:val="ProductNames"/>
              <w:spacing w:beforeLines="20" w:before="48" w:afterLines="20" w:after="48"/>
              <w:rPr>
                <w:rFonts w:ascii="Tahoma" w:hAnsi="Tahoma" w:cs="Tahoma"/>
                <w:sz w:val="14"/>
              </w:rPr>
            </w:pPr>
            <w:bookmarkStart w:id="61" w:name="_Toc336337867"/>
            <w:bookmarkStart w:id="62" w:name="_Toc362940114"/>
            <w:r>
              <w:rPr>
                <w:rFonts w:ascii="Tahoma" w:hAnsi="Tahoma" w:cs="Tahoma"/>
                <w:sz w:val="14"/>
              </w:rPr>
              <w:t xml:space="preserve">Office Professional Plus </w:t>
            </w:r>
            <w:bookmarkEnd w:id="61"/>
            <w:r>
              <w:rPr>
                <w:rFonts w:ascii="Tahoma" w:hAnsi="Tahoma" w:cs="Tahoma"/>
                <w:sz w:val="14"/>
              </w:rPr>
              <w:t>2013</w:t>
            </w:r>
            <w:bookmarkEnd w:id="62"/>
          </w:p>
        </w:tc>
        <w:tc>
          <w:tcPr>
            <w:tcW w:w="429" w:type="dxa"/>
            <w:tcBorders>
              <w:bottom w:val="single" w:sz="4" w:space="0" w:color="auto"/>
            </w:tcBorders>
            <w:shd w:val="clear" w:color="auto" w:fill="FABF8F"/>
            <w:vAlign w:val="center"/>
          </w:tcPr>
          <w:p w14:paraId="21116791" w14:textId="2341C883" w:rsidR="00CC19FC" w:rsidRPr="00FE7FDD" w:rsidRDefault="00C242B7" w:rsidP="00B0065F">
            <w:pPr>
              <w:pStyle w:val="TableText"/>
              <w:widowControl w:val="0"/>
              <w:rPr>
                <w:rStyle w:val="EndnoteReference"/>
                <w:b w:val="0"/>
                <w:color w:val="0000FF"/>
                <w:sz w:val="13"/>
                <w:szCs w:val="13"/>
                <w:u w:val="single"/>
                <w:lang w:val="en-US" w:eastAsia="en-US"/>
              </w:rPr>
            </w:pPr>
            <w:hyperlink w:anchor="_10_Office_Professional" w:history="1">
              <w:r w:rsidR="00346961">
                <w:rPr>
                  <w:rStyle w:val="Hyperlink"/>
                  <w:b/>
                  <w:sz w:val="13"/>
                  <w:szCs w:val="13"/>
                  <w:lang w:val="en-US"/>
                </w:rPr>
                <w:t>11</w:t>
              </w:r>
            </w:hyperlink>
            <w:hyperlink w:anchor="_98_Office_Professional" w:history="1"/>
          </w:p>
        </w:tc>
        <w:tc>
          <w:tcPr>
            <w:tcW w:w="429" w:type="dxa"/>
            <w:tcBorders>
              <w:bottom w:val="single" w:sz="4" w:space="0" w:color="auto"/>
            </w:tcBorders>
            <w:shd w:val="clear" w:color="auto" w:fill="FABF8F"/>
            <w:vAlign w:val="center"/>
          </w:tcPr>
          <w:p w14:paraId="33BEEA50"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3E2FC13A" w14:textId="77777777" w:rsidR="00CC19FC" w:rsidRPr="007E466C" w:rsidRDefault="00CC19FC" w:rsidP="004B3534">
            <w:pPr>
              <w:pStyle w:val="TableText"/>
              <w:widowControl w:val="0"/>
              <w:rPr>
                <w:rFonts w:ascii="Tahoma" w:hAnsi="Tahoma" w:cs="Tahoma"/>
                <w:sz w:val="13"/>
                <w:lang w:val="en-US" w:eastAsia="en-US"/>
              </w:rPr>
            </w:pPr>
            <w:r w:rsidRPr="007E466C">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914907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4F6AFCC"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76C2F009"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2F7F7BB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8B8D08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752395D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7139378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3B14BDD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5C4B68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069C355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31B5FBBB" w14:textId="77777777" w:rsidR="00CC19FC" w:rsidRPr="00480790" w:rsidRDefault="00CC19FC" w:rsidP="00097B90">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2D86FB3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29" w:type="dxa"/>
            <w:tcBorders>
              <w:left w:val="single" w:sz="18" w:space="0" w:color="auto"/>
              <w:bottom w:val="single" w:sz="4" w:space="0" w:color="auto"/>
              <w:right w:val="single" w:sz="18" w:space="0" w:color="auto"/>
            </w:tcBorders>
            <w:shd w:val="clear" w:color="auto" w:fill="FABF8F"/>
            <w:vAlign w:val="center"/>
          </w:tcPr>
          <w:p w14:paraId="2E60555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E,</w:t>
            </w:r>
            <w:r>
              <w:rPr>
                <w:rFonts w:ascii="Tahoma" w:hAnsi="Tahoma" w:cs="Tahoma"/>
                <w:sz w:val="13"/>
                <w:lang w:val="en-US" w:eastAsia="en-US"/>
              </w:rPr>
              <w:t xml:space="preserve"> </w:t>
            </w: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0B75EDF"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E,ST</w:t>
            </w:r>
          </w:p>
        </w:tc>
        <w:tc>
          <w:tcPr>
            <w:tcW w:w="514" w:type="dxa"/>
            <w:tcBorders>
              <w:bottom w:val="single" w:sz="4" w:space="0" w:color="auto"/>
            </w:tcBorders>
            <w:shd w:val="clear" w:color="auto" w:fill="FABF8F"/>
            <w:vAlign w:val="center"/>
          </w:tcPr>
          <w:p w14:paraId="55BF708B" w14:textId="77777777" w:rsidR="00CC19FC" w:rsidRPr="00480790" w:rsidRDefault="00CC19FC" w:rsidP="004B3534">
            <w:pPr>
              <w:pStyle w:val="TableText"/>
              <w:widowControl w:val="0"/>
              <w:rPr>
                <w:rFonts w:ascii="Tahoma" w:hAnsi="Tahoma" w:cs="Tahoma"/>
                <w:sz w:val="13"/>
                <w:lang w:val="en-US" w:eastAsia="en-US"/>
              </w:rPr>
            </w:pPr>
          </w:p>
        </w:tc>
      </w:tr>
      <w:tr w:rsidR="009F0AB2" w14:paraId="0FD4C3ED" w14:textId="77777777" w:rsidTr="003F1A34">
        <w:trPr>
          <w:cantSplit/>
          <w:trHeight w:val="278"/>
        </w:trPr>
        <w:tc>
          <w:tcPr>
            <w:tcW w:w="2638" w:type="dxa"/>
            <w:tcBorders>
              <w:bottom w:val="single" w:sz="4" w:space="0" w:color="auto"/>
            </w:tcBorders>
            <w:shd w:val="clear" w:color="auto" w:fill="FFFFFF" w:themeFill="background1"/>
            <w:vAlign w:val="center"/>
          </w:tcPr>
          <w:p w14:paraId="328FD3BB" w14:textId="77777777" w:rsidR="00CC19FC" w:rsidRPr="003C6BA5" w:rsidRDefault="00CC19FC" w:rsidP="00F70479">
            <w:pPr>
              <w:pStyle w:val="Heading3"/>
              <w:spacing w:beforeLines="20" w:before="48" w:afterLines="20" w:after="48"/>
              <w:rPr>
                <w:rFonts w:ascii="Tahoma" w:hAnsi="Tahoma" w:cs="Tahoma"/>
                <w:b w:val="0"/>
                <w:sz w:val="14"/>
              </w:rPr>
            </w:pPr>
            <w:bookmarkStart w:id="63" w:name="_Toc336337868"/>
            <w:bookmarkStart w:id="64" w:name="_Toc362940115"/>
            <w:r w:rsidRPr="003C6BA5">
              <w:rPr>
                <w:rFonts w:ascii="Tahoma" w:hAnsi="Tahoma" w:cs="Tahoma"/>
                <w:b w:val="0"/>
                <w:sz w:val="14"/>
              </w:rPr>
              <w:t xml:space="preserve">Office Standard </w:t>
            </w:r>
            <w:bookmarkEnd w:id="63"/>
            <w:r>
              <w:rPr>
                <w:rFonts w:ascii="Tahoma" w:hAnsi="Tahoma" w:cs="Tahoma"/>
                <w:b w:val="0"/>
                <w:sz w:val="14"/>
                <w:lang w:val="en-US"/>
              </w:rPr>
              <w:t>2013</w:t>
            </w:r>
            <w:bookmarkEnd w:id="64"/>
            <w:r w:rsidRPr="003C6BA5">
              <w:rPr>
                <w:rFonts w:ascii="Tahoma" w:hAnsi="Tahoma" w:cs="Tahoma"/>
                <w:b w:val="0"/>
                <w:sz w:val="14"/>
              </w:rPr>
              <w:t xml:space="preserve"> </w:t>
            </w:r>
          </w:p>
        </w:tc>
        <w:tc>
          <w:tcPr>
            <w:tcW w:w="429" w:type="dxa"/>
            <w:tcBorders>
              <w:bottom w:val="single" w:sz="4" w:space="0" w:color="auto"/>
            </w:tcBorders>
            <w:shd w:val="clear" w:color="auto" w:fill="FFFFFF" w:themeFill="background1"/>
            <w:vAlign w:val="center"/>
          </w:tcPr>
          <w:p w14:paraId="52BA7144" w14:textId="3CF620F5" w:rsidR="00CC19FC" w:rsidRPr="00FE7FDD" w:rsidRDefault="00C242B7" w:rsidP="003D5C46">
            <w:pPr>
              <w:pStyle w:val="TableText"/>
              <w:widowControl w:val="0"/>
              <w:rPr>
                <w:rStyle w:val="EndnoteReference"/>
                <w:b w:val="0"/>
                <w:color w:val="0000FF"/>
                <w:sz w:val="13"/>
                <w:szCs w:val="13"/>
                <w:u w:val="single"/>
                <w:lang w:val="en-US" w:eastAsia="en-US"/>
              </w:rPr>
            </w:pPr>
            <w:hyperlink w:anchor="_11_Office_Standard" w:history="1">
              <w:r w:rsidR="00346961">
                <w:rPr>
                  <w:rStyle w:val="Hyperlink"/>
                  <w:b/>
                  <w:sz w:val="13"/>
                  <w:szCs w:val="13"/>
                  <w:lang w:val="en-US"/>
                </w:rPr>
                <w:t>12</w:t>
              </w:r>
            </w:hyperlink>
            <w:hyperlink w:anchor="_109_Office_Standard" w:history="1"/>
          </w:p>
        </w:tc>
        <w:tc>
          <w:tcPr>
            <w:tcW w:w="429" w:type="dxa"/>
            <w:tcBorders>
              <w:bottom w:val="single" w:sz="4" w:space="0" w:color="auto"/>
            </w:tcBorders>
            <w:shd w:val="clear" w:color="auto" w:fill="FFFFFF" w:themeFill="background1"/>
            <w:vAlign w:val="center"/>
          </w:tcPr>
          <w:p w14:paraId="559830B8" w14:textId="77777777" w:rsidR="00CC19FC" w:rsidRPr="00F62BED"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FFFFF" w:themeFill="background1"/>
            <w:vAlign w:val="center"/>
          </w:tcPr>
          <w:p w14:paraId="4A91D5B7" w14:textId="77777777" w:rsidR="00CC19FC" w:rsidRPr="00480790" w:rsidRDefault="00CC19FC" w:rsidP="004B3534">
            <w:pPr>
              <w:pStyle w:val="TableText"/>
              <w:widowControl w:val="0"/>
              <w:rPr>
                <w:rFonts w:ascii="Tahoma" w:hAnsi="Tahoma" w:cs="Tahoma"/>
                <w:b/>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themeFill="background1"/>
            <w:vAlign w:val="center"/>
          </w:tcPr>
          <w:p w14:paraId="57C0A346"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14448D7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FFFFF" w:themeFill="background1"/>
            <w:vAlign w:val="center"/>
          </w:tcPr>
          <w:p w14:paraId="24F3202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FFFFF" w:themeFill="background1"/>
            <w:vAlign w:val="center"/>
          </w:tcPr>
          <w:p w14:paraId="1E25A541"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themeFill="background1"/>
            <w:vAlign w:val="center"/>
          </w:tcPr>
          <w:p w14:paraId="254178B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themeFill="background1"/>
            <w:vAlign w:val="center"/>
          </w:tcPr>
          <w:p w14:paraId="5BC0F6F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themeFill="background1"/>
            <w:vAlign w:val="center"/>
          </w:tcPr>
          <w:p w14:paraId="14CF76E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7611BB4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214AB5E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FFFFF" w:themeFill="background1"/>
            <w:vAlign w:val="center"/>
          </w:tcPr>
          <w:p w14:paraId="4A31961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FFFFF" w:themeFill="background1"/>
            <w:vAlign w:val="center"/>
          </w:tcPr>
          <w:p w14:paraId="6B58DB02"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4AD6BAF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ACF441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themeFill="background1"/>
            <w:vAlign w:val="center"/>
          </w:tcPr>
          <w:p w14:paraId="6C74D0B8"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587807EC" w14:textId="77777777" w:rsidR="00CC19FC" w:rsidRPr="00480790" w:rsidRDefault="00CC19FC" w:rsidP="004B3534">
            <w:pPr>
              <w:pStyle w:val="TableText"/>
              <w:widowControl w:val="0"/>
              <w:rPr>
                <w:rFonts w:ascii="Tahoma" w:hAnsi="Tahoma" w:cs="Tahoma"/>
                <w:sz w:val="13"/>
                <w:lang w:val="en-US" w:eastAsia="en-US"/>
              </w:rPr>
            </w:pPr>
          </w:p>
        </w:tc>
      </w:tr>
      <w:tr w:rsidR="003D5C46" w14:paraId="09A7443F" w14:textId="77777777" w:rsidTr="003F1A34">
        <w:trPr>
          <w:cantSplit/>
          <w:trHeight w:val="305"/>
        </w:trPr>
        <w:tc>
          <w:tcPr>
            <w:tcW w:w="2638" w:type="dxa"/>
            <w:tcBorders>
              <w:bottom w:val="single" w:sz="4" w:space="0" w:color="auto"/>
            </w:tcBorders>
            <w:shd w:val="clear" w:color="auto" w:fill="FABF8F"/>
          </w:tcPr>
          <w:p w14:paraId="706D10BE" w14:textId="77777777" w:rsidR="00CC19FC" w:rsidRPr="008D2C42" w:rsidRDefault="00CC19FC" w:rsidP="007C2D60">
            <w:pPr>
              <w:pStyle w:val="Heading2"/>
              <w:spacing w:beforeLines="20" w:before="48" w:afterLines="20" w:after="48"/>
              <w:ind w:left="0"/>
              <w:rPr>
                <w:rFonts w:ascii="Tahoma" w:hAnsi="Tahoma" w:cs="Tahoma"/>
                <w:b w:val="0"/>
                <w:sz w:val="14"/>
              </w:rPr>
            </w:pPr>
            <w:bookmarkStart w:id="65" w:name="_Toc336337869"/>
            <w:bookmarkStart w:id="66" w:name="_Toc362940116"/>
            <w:r w:rsidRPr="008D2C42">
              <w:rPr>
                <w:rFonts w:ascii="Tahoma" w:hAnsi="Tahoma" w:cs="Tahoma"/>
                <w:b w:val="0"/>
                <w:sz w:val="14"/>
              </w:rPr>
              <w:t xml:space="preserve">Office </w:t>
            </w:r>
            <w:r w:rsidR="007C2D60">
              <w:rPr>
                <w:rFonts w:ascii="Tahoma" w:hAnsi="Tahoma" w:cs="Tahoma"/>
                <w:b w:val="0"/>
                <w:sz w:val="14"/>
                <w:lang w:val="en-US"/>
              </w:rPr>
              <w:t>365 ProPlus</w:t>
            </w:r>
            <w:r w:rsidRPr="008D2C42">
              <w:rPr>
                <w:rFonts w:ascii="Tahoma" w:hAnsi="Tahoma" w:cs="Tahoma"/>
                <w:b w:val="0"/>
                <w:sz w:val="14"/>
              </w:rPr>
              <w:t xml:space="preserve"> (User SL)</w:t>
            </w:r>
            <w:bookmarkEnd w:id="65"/>
            <w:bookmarkEnd w:id="66"/>
          </w:p>
        </w:tc>
        <w:tc>
          <w:tcPr>
            <w:tcW w:w="429" w:type="dxa"/>
            <w:tcBorders>
              <w:bottom w:val="single" w:sz="4" w:space="0" w:color="auto"/>
            </w:tcBorders>
            <w:shd w:val="clear" w:color="auto" w:fill="FABF8F"/>
          </w:tcPr>
          <w:p w14:paraId="23284B53" w14:textId="58F41628" w:rsidR="00CC19FC" w:rsidRPr="00FE7FDD" w:rsidRDefault="00C242B7" w:rsidP="003D5C46">
            <w:pPr>
              <w:pStyle w:val="TableText"/>
              <w:widowControl w:val="0"/>
              <w:spacing w:before="120"/>
              <w:rPr>
                <w:b/>
                <w:color w:val="0000FF"/>
                <w:sz w:val="13"/>
                <w:szCs w:val="13"/>
                <w:u w:val="single"/>
                <w:lang w:val="en-US" w:eastAsia="en-US"/>
              </w:rPr>
            </w:pPr>
            <w:hyperlink w:anchor="_12_Office_365" w:history="1">
              <w:r w:rsidR="00346961">
                <w:rPr>
                  <w:rStyle w:val="Hyperlink"/>
                  <w:b/>
                  <w:sz w:val="13"/>
                  <w:szCs w:val="13"/>
                  <w:lang w:val="en-US"/>
                </w:rPr>
                <w:t>13</w:t>
              </w:r>
            </w:hyperlink>
            <w:hyperlink w:anchor="Aps_9OfficeProPlusSubUserSL" w:history="1"/>
          </w:p>
        </w:tc>
        <w:tc>
          <w:tcPr>
            <w:tcW w:w="429" w:type="dxa"/>
            <w:tcBorders>
              <w:bottom w:val="single" w:sz="4" w:space="0" w:color="auto"/>
            </w:tcBorders>
            <w:shd w:val="clear" w:color="auto" w:fill="FABF8F"/>
            <w:vAlign w:val="center"/>
          </w:tcPr>
          <w:p w14:paraId="5BDE8432" w14:textId="77777777" w:rsidR="00CC19FC" w:rsidRPr="00F62BED" w:rsidRDefault="00CC19FC" w:rsidP="004000C7">
            <w:pPr>
              <w:pStyle w:val="TableText"/>
              <w:rPr>
                <w:rFonts w:ascii="Tahoma" w:hAnsi="Tahoma" w:cs="Tahoma"/>
                <w:sz w:val="13"/>
                <w:lang w:val="en-US" w:eastAsia="en-US"/>
              </w:rPr>
            </w:pPr>
            <w:r w:rsidRPr="0016067A">
              <w:rPr>
                <w:rFonts w:ascii="Tahoma" w:hAnsi="Tahoma" w:cs="Tahoma"/>
                <w:sz w:val="13"/>
                <w:lang w:val="en-US"/>
              </w:rPr>
              <w:t>06/11</w:t>
            </w:r>
          </w:p>
        </w:tc>
        <w:tc>
          <w:tcPr>
            <w:tcW w:w="429" w:type="dxa"/>
            <w:tcBorders>
              <w:bottom w:val="single" w:sz="4" w:space="0" w:color="auto"/>
              <w:right w:val="single" w:sz="18" w:space="0" w:color="auto"/>
            </w:tcBorders>
            <w:shd w:val="clear" w:color="auto" w:fill="FABF8F"/>
          </w:tcPr>
          <w:p w14:paraId="0282523A"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tcPr>
          <w:p w14:paraId="5C99294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7AD24B9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70AA977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5B810E96"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01197B6B"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49A07310"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tcPr>
          <w:p w14:paraId="2B6B19B0"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tcPr>
          <w:p w14:paraId="46C530F4"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15F3ED70"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tcPr>
          <w:p w14:paraId="49E8B1A3"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tcPr>
          <w:p w14:paraId="7EF38CC8"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06CDB4D" w14:textId="77777777" w:rsidR="00CC19FC" w:rsidRPr="00C4684B" w:rsidRDefault="00CC19FC" w:rsidP="00140B67">
            <w:pPr>
              <w:pStyle w:val="TableText"/>
              <w:rPr>
                <w:rFonts w:ascii="Tahoma" w:hAnsi="Tahoma" w:cs="Tahoma"/>
                <w:sz w:val="13"/>
                <w:lang w:val="en-US" w:eastAsia="en-US"/>
              </w:rPr>
            </w:pPr>
            <w:r w:rsidRPr="0016067A">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14:paraId="4B26028C"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0C3C8C14"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tcPr>
          <w:p w14:paraId="09D69F3B" w14:textId="77777777" w:rsidR="00CC19FC" w:rsidRPr="00480790" w:rsidRDefault="00CC19FC" w:rsidP="004B3534">
            <w:pPr>
              <w:pStyle w:val="TableText"/>
              <w:rPr>
                <w:rFonts w:ascii="Tahoma" w:hAnsi="Tahoma" w:cs="Tahoma"/>
                <w:sz w:val="13"/>
                <w:lang w:val="en-US" w:eastAsia="en-US"/>
              </w:rPr>
            </w:pPr>
          </w:p>
        </w:tc>
      </w:tr>
      <w:tr w:rsidR="009F0AB2" w14:paraId="10D734CB" w14:textId="77777777" w:rsidTr="003F1A34">
        <w:trPr>
          <w:cantSplit/>
          <w:trHeight w:val="305"/>
        </w:trPr>
        <w:tc>
          <w:tcPr>
            <w:tcW w:w="2638" w:type="dxa"/>
            <w:tcBorders>
              <w:bottom w:val="single" w:sz="4" w:space="0" w:color="auto"/>
            </w:tcBorders>
            <w:shd w:val="clear" w:color="auto" w:fill="FFFFFF" w:themeFill="background1"/>
            <w:vAlign w:val="center"/>
          </w:tcPr>
          <w:p w14:paraId="70F1E5FF" w14:textId="77777777" w:rsidR="003418C5" w:rsidRDefault="003418C5" w:rsidP="00F70479">
            <w:pPr>
              <w:pStyle w:val="Heading2"/>
              <w:spacing w:beforeLines="20" w:before="48" w:afterLines="20" w:after="48"/>
              <w:ind w:left="0"/>
              <w:rPr>
                <w:rFonts w:ascii="Tahoma" w:hAnsi="Tahoma" w:cs="Tahoma"/>
                <w:b w:val="0"/>
                <w:sz w:val="14"/>
                <w:lang w:val="en-US"/>
              </w:rPr>
            </w:pPr>
            <w:bookmarkStart w:id="67" w:name="_Toc362940117"/>
            <w:r w:rsidRPr="008D2C42">
              <w:rPr>
                <w:rFonts w:ascii="Tahoma" w:hAnsi="Tahoma" w:cs="Tahoma"/>
                <w:b w:val="0"/>
                <w:sz w:val="14"/>
              </w:rPr>
              <w:t xml:space="preserve">Office </w:t>
            </w:r>
            <w:r>
              <w:rPr>
                <w:rFonts w:ascii="Tahoma" w:hAnsi="Tahoma" w:cs="Tahoma"/>
                <w:b w:val="0"/>
                <w:sz w:val="14"/>
                <w:lang w:val="en-US"/>
              </w:rPr>
              <w:t xml:space="preserve">365 ProPlus SA Transition </w:t>
            </w:r>
            <w:r w:rsidRPr="008D2C42">
              <w:rPr>
                <w:rFonts w:ascii="Tahoma" w:hAnsi="Tahoma" w:cs="Tahoma"/>
                <w:b w:val="0"/>
                <w:sz w:val="14"/>
              </w:rPr>
              <w:t>(User SL)</w:t>
            </w:r>
            <w:bookmarkEnd w:id="67"/>
          </w:p>
        </w:tc>
        <w:tc>
          <w:tcPr>
            <w:tcW w:w="429" w:type="dxa"/>
            <w:tcBorders>
              <w:bottom w:val="single" w:sz="4" w:space="0" w:color="auto"/>
            </w:tcBorders>
            <w:shd w:val="clear" w:color="auto" w:fill="FFFFFF" w:themeFill="background1"/>
            <w:vAlign w:val="center"/>
          </w:tcPr>
          <w:p w14:paraId="0B1161EC" w14:textId="7A7502FA" w:rsidR="003418C5" w:rsidRPr="00FE7FDD" w:rsidRDefault="00C242B7" w:rsidP="003D5C46">
            <w:pPr>
              <w:pStyle w:val="TableText"/>
              <w:widowControl w:val="0"/>
              <w:rPr>
                <w:b/>
                <w:color w:val="0000FF"/>
                <w:sz w:val="13"/>
                <w:szCs w:val="13"/>
                <w:u w:val="single"/>
                <w:lang w:val="en-US" w:eastAsia="en-US"/>
              </w:rPr>
            </w:pPr>
            <w:hyperlink w:anchor="_12_Office_365" w:history="1">
              <w:r w:rsidR="00346961">
                <w:rPr>
                  <w:rStyle w:val="Hyperlink"/>
                  <w:b/>
                  <w:sz w:val="13"/>
                  <w:szCs w:val="13"/>
                  <w:lang w:val="en-US"/>
                </w:rPr>
                <w:t>13</w:t>
              </w:r>
            </w:hyperlink>
          </w:p>
        </w:tc>
        <w:tc>
          <w:tcPr>
            <w:tcW w:w="429" w:type="dxa"/>
            <w:tcBorders>
              <w:bottom w:val="single" w:sz="4" w:space="0" w:color="auto"/>
            </w:tcBorders>
            <w:shd w:val="clear" w:color="auto" w:fill="FFFFFF" w:themeFill="background1"/>
            <w:vAlign w:val="center"/>
          </w:tcPr>
          <w:p w14:paraId="34E65EFF" w14:textId="77777777" w:rsidR="003418C5" w:rsidRDefault="003418C5" w:rsidP="004000C7">
            <w:pPr>
              <w:pStyle w:val="TableText"/>
              <w:rPr>
                <w:rFonts w:ascii="Tahoma" w:hAnsi="Tahoma" w:cs="Tahoma"/>
                <w:sz w:val="13"/>
                <w:lang w:val="en-US" w:eastAsia="en-US"/>
              </w:rPr>
            </w:pPr>
            <w:r>
              <w:rPr>
                <w:rFonts w:ascii="Tahoma" w:hAnsi="Tahoma" w:cs="Tahoma"/>
                <w:sz w:val="13"/>
                <w:lang w:val="en-US" w:eastAsia="en-US"/>
              </w:rPr>
              <w:t>04/13</w:t>
            </w:r>
          </w:p>
        </w:tc>
        <w:tc>
          <w:tcPr>
            <w:tcW w:w="429" w:type="dxa"/>
            <w:tcBorders>
              <w:bottom w:val="single" w:sz="4" w:space="0" w:color="auto"/>
              <w:right w:val="single" w:sz="18" w:space="0" w:color="auto"/>
            </w:tcBorders>
            <w:shd w:val="clear" w:color="auto" w:fill="FFFFFF" w:themeFill="background1"/>
            <w:vAlign w:val="center"/>
          </w:tcPr>
          <w:p w14:paraId="04D72253" w14:textId="77777777" w:rsidR="003418C5"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4C4C7AC8"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2D0F2013"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384E5571"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3030900A"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5212AE1E"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31AE909D"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10EE971A" w14:textId="77777777" w:rsidR="003418C5" w:rsidRPr="00480790"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2C277F89" w14:textId="77777777" w:rsidR="003418C5"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FFFFF" w:themeFill="background1"/>
            <w:vAlign w:val="center"/>
          </w:tcPr>
          <w:p w14:paraId="0254825D"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7F19EA38" w14:textId="77777777" w:rsidR="003418C5" w:rsidRPr="00480790"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themeFill="background1"/>
            <w:vAlign w:val="center"/>
          </w:tcPr>
          <w:p w14:paraId="203B6EA5" w14:textId="77777777" w:rsidR="003418C5"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23106392" w14:textId="77777777" w:rsidR="003418C5" w:rsidRDefault="003418C5" w:rsidP="004B3534">
            <w:pPr>
              <w:pStyle w:val="TableText"/>
              <w:rPr>
                <w:rFonts w:ascii="Tahoma" w:hAnsi="Tahoma" w:cs="Tahoma"/>
                <w:sz w:val="13"/>
                <w:lang w:val="en-US" w:eastAsia="en-US"/>
              </w:rPr>
            </w:pPr>
            <w:r>
              <w:rPr>
                <w:rFonts w:ascii="Tahoma" w:hAnsi="Tahoma" w:cs="Tahoma"/>
                <w:sz w:val="13"/>
                <w:lang w:val="en-US" w:eastAsia="en-US"/>
              </w:rPr>
              <w:t>E, 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6C89149" w14:textId="77777777" w:rsidR="003418C5" w:rsidRPr="00480790" w:rsidRDefault="003418C5" w:rsidP="004B3534">
            <w:pPr>
              <w:pStyle w:val="TableText"/>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177A6EAB" w14:textId="77777777" w:rsidR="003418C5" w:rsidRDefault="003418C5" w:rsidP="00080B33">
            <w:pPr>
              <w:pStyle w:val="TableText"/>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4EF46518" w14:textId="77777777" w:rsidR="003418C5" w:rsidRPr="00480790" w:rsidRDefault="003418C5" w:rsidP="004B3534">
            <w:pPr>
              <w:pStyle w:val="TableText"/>
              <w:rPr>
                <w:rFonts w:ascii="Tahoma" w:hAnsi="Tahoma" w:cs="Tahoma"/>
                <w:sz w:val="13"/>
                <w:lang w:val="en-US" w:eastAsia="en-US"/>
              </w:rPr>
            </w:pPr>
          </w:p>
        </w:tc>
      </w:tr>
      <w:tr w:rsidR="003D5C46" w14:paraId="18ACB5EC" w14:textId="77777777" w:rsidTr="003F1A34">
        <w:trPr>
          <w:cantSplit/>
          <w:trHeight w:val="305"/>
        </w:trPr>
        <w:tc>
          <w:tcPr>
            <w:tcW w:w="2638" w:type="dxa"/>
            <w:tcBorders>
              <w:bottom w:val="single" w:sz="4" w:space="0" w:color="auto"/>
            </w:tcBorders>
            <w:shd w:val="clear" w:color="auto" w:fill="FABF8F"/>
            <w:vAlign w:val="center"/>
          </w:tcPr>
          <w:p w14:paraId="2B1118E1" w14:textId="77777777" w:rsidR="00CC19FC" w:rsidRPr="0057503E" w:rsidRDefault="00CC19FC" w:rsidP="00F70479">
            <w:pPr>
              <w:pStyle w:val="Heading2"/>
              <w:spacing w:beforeLines="20" w:before="48" w:afterLines="20" w:after="48"/>
              <w:ind w:left="0"/>
              <w:rPr>
                <w:rFonts w:ascii="Tahoma" w:hAnsi="Tahoma" w:cs="Tahoma"/>
                <w:b w:val="0"/>
                <w:sz w:val="14"/>
                <w:lang w:val="en-US"/>
              </w:rPr>
            </w:pPr>
            <w:bookmarkStart w:id="68" w:name="_Toc336337870"/>
            <w:bookmarkStart w:id="69" w:name="_Toc362940118"/>
            <w:r>
              <w:rPr>
                <w:rFonts w:ascii="Tahoma" w:hAnsi="Tahoma" w:cs="Tahoma"/>
                <w:b w:val="0"/>
                <w:sz w:val="14"/>
                <w:lang w:val="en-US"/>
              </w:rPr>
              <w:t>Office Professional Plus Subscription A (User SL)</w:t>
            </w:r>
            <w:bookmarkEnd w:id="68"/>
            <w:bookmarkEnd w:id="69"/>
          </w:p>
        </w:tc>
        <w:tc>
          <w:tcPr>
            <w:tcW w:w="429" w:type="dxa"/>
            <w:tcBorders>
              <w:bottom w:val="single" w:sz="4" w:space="0" w:color="auto"/>
            </w:tcBorders>
            <w:shd w:val="clear" w:color="auto" w:fill="FABF8F"/>
            <w:vAlign w:val="center"/>
          </w:tcPr>
          <w:p w14:paraId="49F42E01" w14:textId="77777777" w:rsidR="00CC19FC" w:rsidRPr="00FE7FDD" w:rsidRDefault="00CC19FC" w:rsidP="00761E3B">
            <w:pPr>
              <w:pStyle w:val="TableText"/>
              <w:widowControl w:val="0"/>
              <w:rPr>
                <w:color w:val="0000FF"/>
                <w:sz w:val="13"/>
                <w:szCs w:val="13"/>
                <w:u w:val="single"/>
                <w:lang w:val="en-US" w:eastAsia="en-US"/>
              </w:rPr>
            </w:pPr>
          </w:p>
        </w:tc>
        <w:tc>
          <w:tcPr>
            <w:tcW w:w="429" w:type="dxa"/>
            <w:tcBorders>
              <w:bottom w:val="single" w:sz="4" w:space="0" w:color="auto"/>
            </w:tcBorders>
            <w:shd w:val="clear" w:color="auto" w:fill="FABF8F"/>
            <w:vAlign w:val="center"/>
          </w:tcPr>
          <w:p w14:paraId="3795B408" w14:textId="77777777" w:rsidR="00CC19FC" w:rsidRDefault="00CC19FC" w:rsidP="004000C7">
            <w:pPr>
              <w:pStyle w:val="TableText"/>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05285E51"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8B700D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1FA954B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E24958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1C891EBB"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36CB8B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CF7E51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D1D0A5D"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E23452F"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2A220D2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75EFBA9"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11E97D94"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58361EB"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E</w:t>
            </w:r>
          </w:p>
        </w:tc>
        <w:tc>
          <w:tcPr>
            <w:tcW w:w="429" w:type="dxa"/>
            <w:tcBorders>
              <w:left w:val="single" w:sz="18" w:space="0" w:color="auto"/>
              <w:bottom w:val="single" w:sz="4" w:space="0" w:color="auto"/>
              <w:right w:val="single" w:sz="18" w:space="0" w:color="auto"/>
            </w:tcBorders>
            <w:shd w:val="clear" w:color="auto" w:fill="FABF8F"/>
            <w:vAlign w:val="center"/>
          </w:tcPr>
          <w:p w14:paraId="5C505554"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0E65302" w14:textId="77777777" w:rsidR="00CC19FC" w:rsidRPr="00480790" w:rsidRDefault="00CC19FC" w:rsidP="00080B33">
            <w:pPr>
              <w:pStyle w:val="TableText"/>
              <w:rPr>
                <w:rFonts w:ascii="Tahoma" w:hAnsi="Tahoma" w:cs="Tahoma"/>
                <w:sz w:val="13"/>
                <w:lang w:val="en-US" w:eastAsia="en-US"/>
              </w:rPr>
            </w:pPr>
            <w:r>
              <w:rPr>
                <w:rFonts w:ascii="Tahoma" w:hAnsi="Tahoma" w:cs="Tahoma"/>
                <w:sz w:val="13"/>
                <w:lang w:val="en-US" w:eastAsia="en-US"/>
              </w:rPr>
              <w:t>E (EES Only)</w:t>
            </w:r>
          </w:p>
        </w:tc>
        <w:tc>
          <w:tcPr>
            <w:tcW w:w="514" w:type="dxa"/>
            <w:tcBorders>
              <w:bottom w:val="single" w:sz="4" w:space="0" w:color="auto"/>
            </w:tcBorders>
            <w:shd w:val="clear" w:color="auto" w:fill="FABF8F"/>
            <w:vAlign w:val="center"/>
          </w:tcPr>
          <w:p w14:paraId="6F0B1EE2" w14:textId="77777777" w:rsidR="00CC19FC" w:rsidRPr="00480790" w:rsidRDefault="00CC19FC" w:rsidP="004B3534">
            <w:pPr>
              <w:pStyle w:val="TableText"/>
              <w:rPr>
                <w:rFonts w:ascii="Tahoma" w:hAnsi="Tahoma" w:cs="Tahoma"/>
                <w:sz w:val="13"/>
                <w:lang w:val="en-US" w:eastAsia="en-US"/>
              </w:rPr>
            </w:pPr>
          </w:p>
        </w:tc>
      </w:tr>
      <w:tr w:rsidR="009F0AB2" w14:paraId="3A6CA809" w14:textId="77777777" w:rsidTr="003F1A34">
        <w:trPr>
          <w:cantSplit/>
          <w:trHeight w:val="305"/>
        </w:trPr>
        <w:tc>
          <w:tcPr>
            <w:tcW w:w="2638" w:type="dxa"/>
            <w:tcBorders>
              <w:bottom w:val="single" w:sz="4" w:space="0" w:color="auto"/>
            </w:tcBorders>
            <w:shd w:val="clear" w:color="auto" w:fill="FFFFFF" w:themeFill="background1"/>
            <w:vAlign w:val="center"/>
          </w:tcPr>
          <w:p w14:paraId="34CBCEEA"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70" w:name="_Toc336337873"/>
            <w:bookmarkStart w:id="71" w:name="_Toc362940119"/>
            <w:r w:rsidRPr="004D0CEB">
              <w:rPr>
                <w:rFonts w:ascii="Tahoma" w:hAnsi="Tahoma" w:cs="Tahoma"/>
                <w:b w:val="0"/>
                <w:sz w:val="14"/>
              </w:rPr>
              <w:t xml:space="preserve">OneNote® </w:t>
            </w:r>
            <w:bookmarkEnd w:id="70"/>
            <w:r>
              <w:rPr>
                <w:rFonts w:ascii="Tahoma" w:hAnsi="Tahoma" w:cs="Tahoma"/>
                <w:b w:val="0"/>
                <w:sz w:val="14"/>
                <w:lang w:val="en-US"/>
              </w:rPr>
              <w:t>2013</w:t>
            </w:r>
            <w:bookmarkEnd w:id="71"/>
          </w:p>
        </w:tc>
        <w:tc>
          <w:tcPr>
            <w:tcW w:w="429" w:type="dxa"/>
            <w:tcBorders>
              <w:bottom w:val="single" w:sz="4" w:space="0" w:color="auto"/>
            </w:tcBorders>
            <w:shd w:val="clear" w:color="auto" w:fill="FFFFFF" w:themeFill="background1"/>
            <w:vAlign w:val="center"/>
          </w:tcPr>
          <w:p w14:paraId="09CDB8FC" w14:textId="77777777" w:rsidR="00CC19FC" w:rsidRPr="00FE7FDD" w:rsidRDefault="00CC19FC" w:rsidP="00761E3B">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FFFFFF" w:themeFill="background1"/>
            <w:vAlign w:val="center"/>
          </w:tcPr>
          <w:p w14:paraId="343E4416" w14:textId="77777777" w:rsidR="00CC19FC" w:rsidRPr="00480790" w:rsidRDefault="00CC19FC" w:rsidP="004000C7">
            <w:pPr>
              <w:pStyle w:val="TableText"/>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FFFFF" w:themeFill="background1"/>
            <w:vAlign w:val="center"/>
          </w:tcPr>
          <w:p w14:paraId="53C6BDB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themeFill="background1"/>
            <w:vAlign w:val="center"/>
          </w:tcPr>
          <w:p w14:paraId="0A69A28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themeFill="background1"/>
            <w:vAlign w:val="center"/>
          </w:tcPr>
          <w:p w14:paraId="118DB91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themeFill="background1"/>
            <w:vAlign w:val="center"/>
          </w:tcPr>
          <w:p w14:paraId="050368B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6ED55D3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0A66094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077EE43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themeFill="background1"/>
            <w:vAlign w:val="center"/>
          </w:tcPr>
          <w:p w14:paraId="2A05589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2A24471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themeFill="background1"/>
            <w:vAlign w:val="center"/>
          </w:tcPr>
          <w:p w14:paraId="4CC7F39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themeFill="background1"/>
            <w:vAlign w:val="center"/>
          </w:tcPr>
          <w:p w14:paraId="2DD9484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03B6331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7FD1EF42"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33D4C03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themeFill="background1"/>
          </w:tcPr>
          <w:p w14:paraId="03E001BD"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43AF62C3" w14:textId="77777777" w:rsidR="00CC19FC" w:rsidRPr="00480790" w:rsidRDefault="00CC19FC" w:rsidP="004B3534">
            <w:pPr>
              <w:pStyle w:val="TableText"/>
              <w:rPr>
                <w:rFonts w:ascii="Tahoma" w:hAnsi="Tahoma" w:cs="Tahoma"/>
                <w:sz w:val="13"/>
                <w:lang w:val="en-US" w:eastAsia="en-US"/>
              </w:rPr>
            </w:pPr>
          </w:p>
        </w:tc>
      </w:tr>
      <w:tr w:rsidR="001C61C9" w14:paraId="7E8A08F8" w14:textId="77777777" w:rsidTr="003F1A34">
        <w:trPr>
          <w:cantSplit/>
          <w:trHeight w:val="350"/>
        </w:trPr>
        <w:tc>
          <w:tcPr>
            <w:tcW w:w="2638" w:type="dxa"/>
            <w:tcBorders>
              <w:bottom w:val="single" w:sz="4" w:space="0" w:color="auto"/>
            </w:tcBorders>
            <w:shd w:val="clear" w:color="auto" w:fill="FABF8F"/>
            <w:vAlign w:val="center"/>
          </w:tcPr>
          <w:p w14:paraId="757728E6"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72" w:name="_Toc336337874"/>
            <w:bookmarkStart w:id="73" w:name="_Toc362940120"/>
            <w:r w:rsidRPr="004D0CEB">
              <w:rPr>
                <w:rFonts w:ascii="Tahoma" w:hAnsi="Tahoma" w:cs="Tahoma"/>
                <w:b w:val="0"/>
                <w:sz w:val="14"/>
              </w:rPr>
              <w:t xml:space="preserve">Outlook® </w:t>
            </w:r>
            <w:bookmarkEnd w:id="72"/>
            <w:r>
              <w:rPr>
                <w:rFonts w:ascii="Tahoma" w:hAnsi="Tahoma" w:cs="Tahoma"/>
                <w:b w:val="0"/>
                <w:sz w:val="14"/>
                <w:lang w:val="en-US"/>
              </w:rPr>
              <w:t>2013</w:t>
            </w:r>
            <w:bookmarkEnd w:id="73"/>
          </w:p>
        </w:tc>
        <w:tc>
          <w:tcPr>
            <w:tcW w:w="429" w:type="dxa"/>
            <w:tcBorders>
              <w:bottom w:val="single" w:sz="4" w:space="0" w:color="auto"/>
            </w:tcBorders>
            <w:shd w:val="clear" w:color="auto" w:fill="FABF8F"/>
            <w:vAlign w:val="center"/>
          </w:tcPr>
          <w:p w14:paraId="7768F244" w14:textId="77777777" w:rsidR="00CC19FC" w:rsidRPr="00FE7FDD" w:rsidRDefault="00CC19FC" w:rsidP="00761E3B">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FABF8F"/>
            <w:vAlign w:val="center"/>
          </w:tcPr>
          <w:p w14:paraId="10231E81"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2E5601D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3490AFA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DAF75C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F45500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11BA0A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BEF733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C2426E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01F533A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36CA547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B1672A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77396E5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714A311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649BEAE"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1625012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24A97315"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3B0BE87" w14:textId="77777777" w:rsidR="00CC19FC" w:rsidRPr="00480790" w:rsidRDefault="00CC19FC" w:rsidP="004B3534">
            <w:pPr>
              <w:pStyle w:val="TableText"/>
              <w:rPr>
                <w:rFonts w:ascii="Tahoma" w:hAnsi="Tahoma" w:cs="Tahoma"/>
                <w:sz w:val="13"/>
                <w:lang w:val="en-US" w:eastAsia="en-US"/>
              </w:rPr>
            </w:pPr>
          </w:p>
        </w:tc>
      </w:tr>
      <w:tr w:rsidR="009F0AB2" w14:paraId="351C2F56" w14:textId="77777777" w:rsidTr="003F1A34">
        <w:trPr>
          <w:cantSplit/>
          <w:trHeight w:val="305"/>
        </w:trPr>
        <w:tc>
          <w:tcPr>
            <w:tcW w:w="2638" w:type="dxa"/>
            <w:tcBorders>
              <w:bottom w:val="single" w:sz="4" w:space="0" w:color="auto"/>
            </w:tcBorders>
            <w:shd w:val="clear" w:color="auto" w:fill="FFFFFF" w:themeFill="background1"/>
            <w:vAlign w:val="center"/>
          </w:tcPr>
          <w:p w14:paraId="108720AF" w14:textId="77777777" w:rsidR="00CC19FC" w:rsidRPr="000A090F" w:rsidRDefault="00CC19FC" w:rsidP="0065196E">
            <w:pPr>
              <w:pStyle w:val="Heading2"/>
              <w:spacing w:beforeLines="20" w:before="48" w:afterLines="20" w:after="48"/>
              <w:ind w:left="0"/>
              <w:rPr>
                <w:rFonts w:ascii="Tahoma" w:hAnsi="Tahoma" w:cs="Tahoma"/>
                <w:b w:val="0"/>
                <w:sz w:val="16"/>
                <w:szCs w:val="16"/>
              </w:rPr>
            </w:pPr>
            <w:bookmarkStart w:id="74" w:name="_Toc336337875"/>
            <w:bookmarkStart w:id="75" w:name="_Toc362940121"/>
            <w:r w:rsidRPr="000A090F">
              <w:rPr>
                <w:rFonts w:ascii="Tahoma" w:hAnsi="Tahoma" w:cs="Tahoma"/>
                <w:b w:val="0"/>
                <w:sz w:val="14"/>
                <w:szCs w:val="16"/>
              </w:rPr>
              <w:t xml:space="preserve">Outlook </w:t>
            </w:r>
            <w:bookmarkEnd w:id="74"/>
            <w:r w:rsidRPr="000A090F">
              <w:rPr>
                <w:rFonts w:ascii="Tahoma" w:hAnsi="Tahoma" w:cs="Tahoma"/>
                <w:b w:val="0"/>
                <w:sz w:val="14"/>
                <w:szCs w:val="16"/>
              </w:rPr>
              <w:t>for</w:t>
            </w:r>
            <w:r w:rsidR="00A32FE7">
              <w:rPr>
                <w:rFonts w:ascii="Tahoma" w:hAnsi="Tahoma" w:cs="Tahoma"/>
                <w:b w:val="0"/>
                <w:sz w:val="14"/>
                <w:szCs w:val="16"/>
                <w:lang w:val="en-US"/>
              </w:rPr>
              <w:t xml:space="preserve"> </w:t>
            </w:r>
            <w:r w:rsidRPr="000A090F">
              <w:rPr>
                <w:rFonts w:ascii="Tahoma" w:hAnsi="Tahoma" w:cs="Tahoma"/>
                <w:b w:val="0"/>
                <w:sz w:val="14"/>
                <w:szCs w:val="16"/>
              </w:rPr>
              <w:t>Mac 2011</w:t>
            </w:r>
            <w:bookmarkEnd w:id="75"/>
          </w:p>
        </w:tc>
        <w:tc>
          <w:tcPr>
            <w:tcW w:w="429" w:type="dxa"/>
            <w:tcBorders>
              <w:bottom w:val="single" w:sz="4" w:space="0" w:color="auto"/>
            </w:tcBorders>
            <w:shd w:val="clear" w:color="auto" w:fill="FFFFFF" w:themeFill="background1"/>
            <w:vAlign w:val="center"/>
          </w:tcPr>
          <w:p w14:paraId="2AFDA687" w14:textId="351B3CC1" w:rsidR="00CC19FC" w:rsidRPr="00FE7FDD" w:rsidRDefault="00C242B7" w:rsidP="003D5C46">
            <w:pPr>
              <w:pStyle w:val="TableText"/>
              <w:widowControl w:val="0"/>
              <w:rPr>
                <w:rStyle w:val="EndnoteReference"/>
                <w:b w:val="0"/>
                <w:color w:val="0000FF"/>
                <w:sz w:val="13"/>
                <w:szCs w:val="13"/>
                <w:u w:val="single"/>
                <w:lang w:val="en-US" w:eastAsia="en-US"/>
              </w:rPr>
            </w:pPr>
            <w:hyperlink w:anchor="_13_Outlook_for" w:history="1">
              <w:r w:rsidR="00897EF1">
                <w:rPr>
                  <w:rStyle w:val="Hyperlink"/>
                  <w:b/>
                  <w:sz w:val="13"/>
                  <w:szCs w:val="13"/>
                  <w:lang w:val="en-US"/>
                </w:rPr>
                <w:t>14</w:t>
              </w:r>
            </w:hyperlink>
            <w:hyperlink w:anchor="Srv_9OutlookMac2011" w:history="1"/>
          </w:p>
        </w:tc>
        <w:tc>
          <w:tcPr>
            <w:tcW w:w="429" w:type="dxa"/>
            <w:tcBorders>
              <w:bottom w:val="single" w:sz="4" w:space="0" w:color="auto"/>
            </w:tcBorders>
            <w:shd w:val="clear" w:color="auto" w:fill="FFFFFF" w:themeFill="background1"/>
            <w:vAlign w:val="center"/>
          </w:tcPr>
          <w:p w14:paraId="5FEA516C" w14:textId="77777777" w:rsidR="00CC19FC"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FFFFF" w:themeFill="background1"/>
            <w:vAlign w:val="center"/>
          </w:tcPr>
          <w:p w14:paraId="3B4287E8"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themeFill="background1"/>
            <w:vAlign w:val="center"/>
          </w:tcPr>
          <w:p w14:paraId="0264A9CC"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FFFFF" w:themeFill="background1"/>
            <w:vAlign w:val="center"/>
          </w:tcPr>
          <w:p w14:paraId="6AD2BAC4"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FFFFF" w:themeFill="background1"/>
            <w:vAlign w:val="center"/>
          </w:tcPr>
          <w:p w14:paraId="3153F23C"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7C80AA1B"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6F0AC47E"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FFFFF" w:themeFill="background1"/>
            <w:vAlign w:val="center"/>
          </w:tcPr>
          <w:p w14:paraId="0B210B31"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themeFill="background1"/>
            <w:vAlign w:val="center"/>
          </w:tcPr>
          <w:p w14:paraId="0DB6FC32"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3FF5AFC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themeFill="background1"/>
            <w:vAlign w:val="center"/>
          </w:tcPr>
          <w:p w14:paraId="4F65462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themeFill="background1"/>
            <w:vAlign w:val="center"/>
          </w:tcPr>
          <w:p w14:paraId="7B4200D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themeFill="background1"/>
            <w:vAlign w:val="center"/>
          </w:tcPr>
          <w:p w14:paraId="2E281A4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themeFill="background1"/>
            <w:vAlign w:val="center"/>
          </w:tcPr>
          <w:p w14:paraId="53857A6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2B57C0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FFFFF" w:themeFill="background1"/>
            <w:vAlign w:val="center"/>
          </w:tcPr>
          <w:p w14:paraId="47635A94"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FFFFF" w:themeFill="background1"/>
            <w:vAlign w:val="center"/>
          </w:tcPr>
          <w:p w14:paraId="4996B14A" w14:textId="77777777" w:rsidR="00CC19FC" w:rsidRPr="00480790" w:rsidRDefault="00CC19FC" w:rsidP="004B3534">
            <w:pPr>
              <w:pStyle w:val="TableText"/>
              <w:widowControl w:val="0"/>
              <w:rPr>
                <w:rFonts w:ascii="Tahoma" w:hAnsi="Tahoma" w:cs="Tahoma"/>
                <w:sz w:val="13"/>
                <w:lang w:val="en-US" w:eastAsia="en-US"/>
              </w:rPr>
            </w:pPr>
          </w:p>
        </w:tc>
      </w:tr>
      <w:tr w:rsidR="001C61C9" w14:paraId="431DBE56" w14:textId="77777777" w:rsidTr="003F1A34">
        <w:trPr>
          <w:cantSplit/>
          <w:trHeight w:val="305"/>
        </w:trPr>
        <w:tc>
          <w:tcPr>
            <w:tcW w:w="2638" w:type="dxa"/>
            <w:tcBorders>
              <w:bottom w:val="single" w:sz="4" w:space="0" w:color="auto"/>
            </w:tcBorders>
            <w:shd w:val="clear" w:color="auto" w:fill="auto"/>
            <w:vAlign w:val="center"/>
          </w:tcPr>
          <w:p w14:paraId="1550CCB6" w14:textId="77777777" w:rsidR="00CC19FC" w:rsidRPr="007B1734" w:rsidRDefault="00CC19FC" w:rsidP="00F70479">
            <w:pPr>
              <w:pStyle w:val="Heading3"/>
              <w:spacing w:beforeLines="20" w:before="48" w:afterLines="20" w:after="48"/>
              <w:rPr>
                <w:rFonts w:ascii="Tahoma" w:hAnsi="Tahoma" w:cs="Tahoma"/>
                <w:b w:val="0"/>
                <w:sz w:val="14"/>
                <w:lang w:val="en-US"/>
              </w:rPr>
            </w:pPr>
            <w:bookmarkStart w:id="76" w:name="_Toc362940122"/>
            <w:r w:rsidRPr="003C6BA5">
              <w:rPr>
                <w:rFonts w:ascii="Tahoma" w:hAnsi="Tahoma" w:cs="Tahoma"/>
                <w:b w:val="0"/>
                <w:sz w:val="14"/>
              </w:rPr>
              <w:lastRenderedPageBreak/>
              <w:t xml:space="preserve">PowerPoint </w:t>
            </w:r>
            <w:r>
              <w:rPr>
                <w:rFonts w:ascii="Tahoma" w:hAnsi="Tahoma" w:cs="Tahoma"/>
                <w:b w:val="0"/>
                <w:sz w:val="14"/>
                <w:lang w:val="en-US"/>
              </w:rPr>
              <w:t>2013</w:t>
            </w:r>
            <w:bookmarkEnd w:id="76"/>
          </w:p>
        </w:tc>
        <w:tc>
          <w:tcPr>
            <w:tcW w:w="429" w:type="dxa"/>
            <w:tcBorders>
              <w:bottom w:val="single" w:sz="4" w:space="0" w:color="auto"/>
            </w:tcBorders>
            <w:shd w:val="clear" w:color="auto" w:fill="auto"/>
            <w:vAlign w:val="center"/>
          </w:tcPr>
          <w:p w14:paraId="57CA2D1F" w14:textId="77777777" w:rsidR="00CC19FC" w:rsidRPr="00FE7FDD"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0231D149" w14:textId="77777777" w:rsidR="00CC19FC" w:rsidRPr="00480790" w:rsidRDefault="00CC19FC" w:rsidP="004941B2">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4C369AE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5E0C73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B4858A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217E1BA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DF7511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3EF02D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34D25DC"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51B2396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D50B4A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5C303AA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146B81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1101BC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2064C3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76A729F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06026505"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24EA1469" w14:textId="77777777" w:rsidR="00CC19FC" w:rsidRPr="00480790" w:rsidRDefault="00CC19FC" w:rsidP="004B3534">
            <w:pPr>
              <w:pStyle w:val="TableText"/>
              <w:widowControl w:val="0"/>
              <w:rPr>
                <w:rFonts w:ascii="Tahoma" w:hAnsi="Tahoma" w:cs="Tahoma"/>
                <w:sz w:val="13"/>
                <w:lang w:val="en-US" w:eastAsia="en-US"/>
              </w:rPr>
            </w:pPr>
          </w:p>
        </w:tc>
      </w:tr>
      <w:tr w:rsidR="009F0AB2" w14:paraId="1E1D0539" w14:textId="77777777" w:rsidTr="003F1A34">
        <w:trPr>
          <w:cantSplit/>
          <w:trHeight w:val="145"/>
        </w:trPr>
        <w:tc>
          <w:tcPr>
            <w:tcW w:w="2638" w:type="dxa"/>
            <w:tcBorders>
              <w:bottom w:val="single" w:sz="4" w:space="0" w:color="auto"/>
            </w:tcBorders>
            <w:shd w:val="clear" w:color="auto" w:fill="FABF8F"/>
          </w:tcPr>
          <w:p w14:paraId="671BB9F0" w14:textId="77777777" w:rsidR="00CC19FC" w:rsidRPr="00E31C0B" w:rsidRDefault="00CC19FC" w:rsidP="00F70479">
            <w:pPr>
              <w:pStyle w:val="Heading3"/>
              <w:spacing w:beforeLines="20" w:before="48" w:afterLines="20" w:after="48"/>
              <w:rPr>
                <w:rFonts w:ascii="Tahoma" w:hAnsi="Tahoma" w:cs="Tahoma"/>
                <w:b w:val="0"/>
                <w:sz w:val="14"/>
                <w:lang w:val="en-US"/>
              </w:rPr>
            </w:pPr>
            <w:bookmarkStart w:id="77" w:name="_Toc336337878"/>
            <w:bookmarkStart w:id="78" w:name="_Toc362940123"/>
            <w:r w:rsidRPr="003C6BA5">
              <w:rPr>
                <w:rFonts w:ascii="Tahoma" w:hAnsi="Tahoma" w:cs="Tahoma"/>
                <w:b w:val="0"/>
                <w:sz w:val="14"/>
              </w:rPr>
              <w:t>PowerPoint for Mac 20</w:t>
            </w:r>
            <w:r>
              <w:rPr>
                <w:rFonts w:ascii="Tahoma" w:hAnsi="Tahoma" w:cs="Tahoma"/>
                <w:b w:val="0"/>
                <w:sz w:val="14"/>
                <w:lang w:val="en-US"/>
              </w:rPr>
              <w:t>11</w:t>
            </w:r>
            <w:bookmarkEnd w:id="77"/>
            <w:bookmarkEnd w:id="78"/>
          </w:p>
        </w:tc>
        <w:tc>
          <w:tcPr>
            <w:tcW w:w="429" w:type="dxa"/>
            <w:tcBorders>
              <w:bottom w:val="single" w:sz="4" w:space="0" w:color="auto"/>
            </w:tcBorders>
            <w:shd w:val="clear" w:color="auto" w:fill="FABF8F"/>
            <w:vAlign w:val="center"/>
          </w:tcPr>
          <w:p w14:paraId="2DB91E14" w14:textId="77777777" w:rsidR="00CC19FC" w:rsidRPr="00FE7FDD"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31C3C2B4"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3E113A4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35F562D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1DD18D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A0F927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272408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421A94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A689BE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2A32E9C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7E3F5BD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FB3648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0024810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3760E2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3308F11E"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7916C7A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79F6F13D"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191B6C3" w14:textId="77777777" w:rsidR="00CC19FC" w:rsidRPr="00480790" w:rsidRDefault="00CC19FC" w:rsidP="004B3534">
            <w:pPr>
              <w:pStyle w:val="TableText"/>
              <w:rPr>
                <w:rFonts w:ascii="Tahoma" w:hAnsi="Tahoma" w:cs="Tahoma"/>
                <w:sz w:val="13"/>
                <w:lang w:val="en-US" w:eastAsia="en-US"/>
              </w:rPr>
            </w:pPr>
          </w:p>
        </w:tc>
      </w:tr>
      <w:tr w:rsidR="001C61C9" w14:paraId="3836BC49" w14:textId="77777777" w:rsidTr="003F1A34">
        <w:trPr>
          <w:cantSplit/>
          <w:trHeight w:val="145"/>
        </w:trPr>
        <w:tc>
          <w:tcPr>
            <w:tcW w:w="2638" w:type="dxa"/>
            <w:tcBorders>
              <w:bottom w:val="single" w:sz="4" w:space="0" w:color="auto"/>
            </w:tcBorders>
            <w:shd w:val="clear" w:color="auto" w:fill="auto"/>
          </w:tcPr>
          <w:p w14:paraId="5A5E1FE4" w14:textId="5F420D80" w:rsidR="00CC19FC" w:rsidRPr="003C6BA5" w:rsidRDefault="001B413E" w:rsidP="001B413E">
            <w:pPr>
              <w:pStyle w:val="Heading3"/>
              <w:spacing w:beforeLines="20" w:before="48" w:afterLines="20" w:after="48"/>
              <w:rPr>
                <w:rFonts w:ascii="Tahoma" w:hAnsi="Tahoma" w:cs="Tahoma"/>
                <w:b w:val="0"/>
                <w:sz w:val="14"/>
              </w:rPr>
            </w:pPr>
            <w:bookmarkStart w:id="79" w:name="_Toc336337879"/>
            <w:bookmarkStart w:id="80" w:name="_Toc362940124"/>
            <w:r>
              <w:rPr>
                <w:rFonts w:ascii="Tahoma" w:hAnsi="Tahoma" w:cs="Tahoma"/>
                <w:b w:val="0"/>
                <w:sz w:val="14"/>
              </w:rPr>
              <w:t>Project</w:t>
            </w:r>
            <w:r w:rsidR="00CC19FC" w:rsidRPr="003C6BA5">
              <w:rPr>
                <w:rFonts w:ascii="Tahoma" w:hAnsi="Tahoma" w:cs="Tahoma"/>
                <w:b w:val="0"/>
                <w:sz w:val="14"/>
              </w:rPr>
              <w:t xml:space="preserve"> Standard</w:t>
            </w:r>
            <w:bookmarkEnd w:id="79"/>
            <w:r>
              <w:rPr>
                <w:rFonts w:ascii="Tahoma" w:hAnsi="Tahoma" w:cs="Tahoma"/>
                <w:b w:val="0"/>
                <w:sz w:val="14"/>
                <w:lang w:val="en-US"/>
              </w:rPr>
              <w:t xml:space="preserve"> 2013</w:t>
            </w:r>
            <w:bookmarkEnd w:id="80"/>
            <w:r w:rsidR="00CC19FC" w:rsidRPr="003C6BA5">
              <w:rPr>
                <w:rFonts w:ascii="Tahoma" w:hAnsi="Tahoma" w:cs="Tahoma"/>
                <w:b w:val="0"/>
                <w:sz w:val="14"/>
              </w:rPr>
              <w:t xml:space="preserve"> </w:t>
            </w:r>
          </w:p>
        </w:tc>
        <w:tc>
          <w:tcPr>
            <w:tcW w:w="429" w:type="dxa"/>
            <w:tcBorders>
              <w:bottom w:val="single" w:sz="4" w:space="0" w:color="auto"/>
            </w:tcBorders>
            <w:shd w:val="clear" w:color="auto" w:fill="auto"/>
            <w:vAlign w:val="center"/>
          </w:tcPr>
          <w:p w14:paraId="67FA52E7" w14:textId="77777777" w:rsidR="00CC19FC" w:rsidRPr="00FE7FDD"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094B6966"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2D171CB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AB6385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B9CCFA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79D7164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4B7E8F1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514525F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64CEA48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668A145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A3C781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CD82D0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auto"/>
            <w:vAlign w:val="center"/>
          </w:tcPr>
          <w:p w14:paraId="6C44262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auto"/>
            <w:vAlign w:val="center"/>
          </w:tcPr>
          <w:p w14:paraId="0D77AFD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3A245B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435A540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B57623E"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6260D776" w14:textId="77777777" w:rsidR="00CC19FC" w:rsidRPr="00480790" w:rsidRDefault="00CC19FC" w:rsidP="004B3534">
            <w:pPr>
              <w:pStyle w:val="TableText"/>
              <w:rPr>
                <w:rFonts w:ascii="Tahoma" w:hAnsi="Tahoma" w:cs="Tahoma"/>
                <w:sz w:val="13"/>
                <w:lang w:val="en-US" w:eastAsia="en-US"/>
              </w:rPr>
            </w:pPr>
          </w:p>
        </w:tc>
      </w:tr>
      <w:tr w:rsidR="009F0AB2" w14:paraId="14CCF473" w14:textId="77777777" w:rsidTr="003F1A34">
        <w:trPr>
          <w:cantSplit/>
          <w:trHeight w:val="145"/>
        </w:trPr>
        <w:tc>
          <w:tcPr>
            <w:tcW w:w="2638" w:type="dxa"/>
            <w:tcBorders>
              <w:bottom w:val="single" w:sz="4" w:space="0" w:color="auto"/>
            </w:tcBorders>
            <w:shd w:val="clear" w:color="auto" w:fill="FABF8F"/>
          </w:tcPr>
          <w:p w14:paraId="26E1FE02" w14:textId="26162A74" w:rsidR="00CC19FC" w:rsidRPr="003C6BA5" w:rsidRDefault="00CC19FC">
            <w:pPr>
              <w:pStyle w:val="Heading3"/>
              <w:spacing w:beforeLines="20" w:before="48" w:afterLines="20" w:after="48"/>
              <w:rPr>
                <w:rFonts w:ascii="Tahoma" w:hAnsi="Tahoma" w:cs="Tahoma"/>
                <w:b w:val="0"/>
                <w:sz w:val="14"/>
              </w:rPr>
            </w:pPr>
            <w:bookmarkStart w:id="81" w:name="_Toc336337880"/>
            <w:bookmarkStart w:id="82" w:name="_Toc362940125"/>
            <w:r w:rsidRPr="003C6BA5">
              <w:rPr>
                <w:rFonts w:ascii="Tahoma" w:hAnsi="Tahoma" w:cs="Tahoma"/>
                <w:b w:val="0"/>
                <w:sz w:val="14"/>
              </w:rPr>
              <w:t xml:space="preserve">Project </w:t>
            </w:r>
            <w:r w:rsidR="00E053A0">
              <w:rPr>
                <w:rFonts w:ascii="Tahoma" w:hAnsi="Tahoma" w:cs="Tahoma"/>
                <w:b w:val="0"/>
                <w:sz w:val="14"/>
                <w:lang w:val="en-US"/>
              </w:rPr>
              <w:t xml:space="preserve">Professional </w:t>
            </w:r>
            <w:r>
              <w:rPr>
                <w:rFonts w:ascii="Tahoma" w:hAnsi="Tahoma" w:cs="Tahoma"/>
                <w:b w:val="0"/>
                <w:sz w:val="14"/>
                <w:lang w:val="en-US"/>
              </w:rPr>
              <w:t>2013</w:t>
            </w:r>
            <w:bookmarkEnd w:id="81"/>
            <w:bookmarkEnd w:id="82"/>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46DA6320" w14:textId="2FF0B4E3" w:rsidR="00CC19FC" w:rsidRPr="00FE7FDD" w:rsidRDefault="00C242B7" w:rsidP="003D5C46">
            <w:pPr>
              <w:pStyle w:val="TableText"/>
              <w:widowControl w:val="0"/>
              <w:rPr>
                <w:rStyle w:val="EndnoteReference"/>
                <w:b w:val="0"/>
                <w:color w:val="0000FF"/>
                <w:sz w:val="13"/>
                <w:szCs w:val="13"/>
                <w:u w:val="single"/>
                <w:lang w:val="en-US" w:eastAsia="en-US"/>
              </w:rPr>
            </w:pPr>
            <w:hyperlink w:anchor="_14_Project_Professional" w:history="1">
              <w:r w:rsidR="00897EF1">
                <w:rPr>
                  <w:rStyle w:val="Hyperlink"/>
                  <w:b/>
                  <w:sz w:val="13"/>
                  <w:szCs w:val="13"/>
                  <w:lang w:val="en-US" w:eastAsia="en-US"/>
                </w:rPr>
                <w:t>15</w:t>
              </w:r>
            </w:hyperlink>
          </w:p>
        </w:tc>
        <w:tc>
          <w:tcPr>
            <w:tcW w:w="429" w:type="dxa"/>
            <w:tcBorders>
              <w:bottom w:val="single" w:sz="4" w:space="0" w:color="auto"/>
            </w:tcBorders>
            <w:shd w:val="clear" w:color="auto" w:fill="FABF8F"/>
            <w:vAlign w:val="center"/>
          </w:tcPr>
          <w:p w14:paraId="431998A5"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4801B97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53628E3"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tcBorders>
            <w:shd w:val="clear" w:color="auto" w:fill="FABF8F"/>
            <w:vAlign w:val="center"/>
          </w:tcPr>
          <w:p w14:paraId="09CB4796"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10</w:t>
            </w:r>
          </w:p>
        </w:tc>
        <w:tc>
          <w:tcPr>
            <w:tcW w:w="429" w:type="dxa"/>
            <w:tcBorders>
              <w:bottom w:val="single" w:sz="4" w:space="0" w:color="auto"/>
            </w:tcBorders>
            <w:shd w:val="clear" w:color="auto" w:fill="FABF8F"/>
            <w:vAlign w:val="center"/>
          </w:tcPr>
          <w:p w14:paraId="56860508"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8</w:t>
            </w:r>
          </w:p>
        </w:tc>
        <w:tc>
          <w:tcPr>
            <w:tcW w:w="429" w:type="dxa"/>
            <w:tcBorders>
              <w:bottom w:val="single" w:sz="4" w:space="0" w:color="auto"/>
            </w:tcBorders>
            <w:shd w:val="clear" w:color="auto" w:fill="FABF8F"/>
            <w:vAlign w:val="center"/>
          </w:tcPr>
          <w:p w14:paraId="6E7BDEF1"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6</w:t>
            </w:r>
          </w:p>
        </w:tc>
        <w:tc>
          <w:tcPr>
            <w:tcW w:w="429" w:type="dxa"/>
            <w:tcBorders>
              <w:bottom w:val="single" w:sz="4" w:space="0" w:color="auto"/>
            </w:tcBorders>
            <w:shd w:val="clear" w:color="auto" w:fill="FABF8F"/>
            <w:vAlign w:val="center"/>
          </w:tcPr>
          <w:p w14:paraId="2124B7FE"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6</w:t>
            </w:r>
          </w:p>
        </w:tc>
        <w:tc>
          <w:tcPr>
            <w:tcW w:w="429" w:type="dxa"/>
            <w:tcBorders>
              <w:bottom w:val="single" w:sz="4" w:space="0" w:color="auto"/>
            </w:tcBorders>
            <w:shd w:val="clear" w:color="auto" w:fill="FABF8F"/>
            <w:vAlign w:val="center"/>
          </w:tcPr>
          <w:p w14:paraId="18B3493E"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right w:val="single" w:sz="18" w:space="0" w:color="auto"/>
            </w:tcBorders>
            <w:shd w:val="clear" w:color="auto" w:fill="FABF8F"/>
            <w:vAlign w:val="center"/>
          </w:tcPr>
          <w:p w14:paraId="310D8B51" w14:textId="77777777" w:rsidR="00CC19FC" w:rsidRPr="00480790" w:rsidRDefault="00CC19FC" w:rsidP="0070485B">
            <w:pPr>
              <w:pStyle w:val="TableText"/>
              <w:rPr>
                <w:rFonts w:ascii="Tahoma" w:hAnsi="Tahoma" w:cs="Tahoma"/>
                <w:sz w:val="13"/>
                <w:szCs w:val="13"/>
                <w:lang w:val="en-US" w:eastAsia="en-US"/>
              </w:rPr>
            </w:pPr>
            <w:r w:rsidRPr="00480790">
              <w:rPr>
                <w:rFonts w:ascii="Tahoma" w:hAnsi="Tahoma" w:cs="Tahoma"/>
                <w:sz w:val="13"/>
                <w:szCs w:val="13"/>
                <w:lang w:val="en-US" w:eastAsia="en-US"/>
              </w:rPr>
              <w:t>2</w:t>
            </w:r>
          </w:p>
        </w:tc>
        <w:tc>
          <w:tcPr>
            <w:tcW w:w="429" w:type="dxa"/>
            <w:tcBorders>
              <w:left w:val="single" w:sz="18" w:space="0" w:color="auto"/>
              <w:bottom w:val="single" w:sz="4" w:space="0" w:color="auto"/>
            </w:tcBorders>
            <w:shd w:val="clear" w:color="auto" w:fill="FABF8F"/>
            <w:vAlign w:val="center"/>
          </w:tcPr>
          <w:p w14:paraId="6FA67A50"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tcBorders>
            <w:shd w:val="clear" w:color="auto" w:fill="FABF8F"/>
            <w:vAlign w:val="center"/>
          </w:tcPr>
          <w:p w14:paraId="60AF51BC"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8</w:t>
            </w:r>
          </w:p>
        </w:tc>
        <w:tc>
          <w:tcPr>
            <w:tcW w:w="429" w:type="dxa"/>
            <w:tcBorders>
              <w:bottom w:val="single" w:sz="4" w:space="0" w:color="auto"/>
              <w:right w:val="single" w:sz="18" w:space="0" w:color="auto"/>
            </w:tcBorders>
            <w:shd w:val="clear" w:color="auto" w:fill="FABF8F"/>
            <w:vAlign w:val="center"/>
          </w:tcPr>
          <w:p w14:paraId="40DF911C"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left w:val="single" w:sz="18" w:space="0" w:color="auto"/>
              <w:bottom w:val="single" w:sz="4" w:space="0" w:color="auto"/>
            </w:tcBorders>
            <w:shd w:val="clear" w:color="auto" w:fill="FABF8F"/>
            <w:vAlign w:val="center"/>
          </w:tcPr>
          <w:p w14:paraId="5BCEA3A8"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FABF8F"/>
            <w:vAlign w:val="center"/>
          </w:tcPr>
          <w:p w14:paraId="21693E9F"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5D94246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1744E6E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AO, ST</w:t>
            </w:r>
          </w:p>
        </w:tc>
        <w:tc>
          <w:tcPr>
            <w:tcW w:w="514" w:type="dxa"/>
            <w:tcBorders>
              <w:bottom w:val="single" w:sz="4" w:space="0" w:color="auto"/>
            </w:tcBorders>
            <w:shd w:val="clear" w:color="auto" w:fill="FABF8F"/>
            <w:vAlign w:val="center"/>
          </w:tcPr>
          <w:p w14:paraId="4959CAFC" w14:textId="77777777" w:rsidR="00CC19FC" w:rsidRPr="00480790" w:rsidRDefault="00CC19FC" w:rsidP="0070485B">
            <w:pPr>
              <w:pStyle w:val="TableText"/>
              <w:rPr>
                <w:rFonts w:ascii="Tahoma" w:hAnsi="Tahoma" w:cs="Tahoma"/>
                <w:sz w:val="13"/>
                <w:lang w:val="en-US" w:eastAsia="en-US"/>
              </w:rPr>
            </w:pPr>
          </w:p>
        </w:tc>
      </w:tr>
      <w:tr w:rsidR="001C61C9" w14:paraId="3471D1C6" w14:textId="77777777" w:rsidTr="003F1A34">
        <w:trPr>
          <w:cantSplit/>
          <w:trHeight w:val="145"/>
        </w:trPr>
        <w:tc>
          <w:tcPr>
            <w:tcW w:w="2638" w:type="dxa"/>
            <w:tcBorders>
              <w:bottom w:val="single" w:sz="4" w:space="0" w:color="auto"/>
            </w:tcBorders>
            <w:shd w:val="clear" w:color="auto" w:fill="auto"/>
          </w:tcPr>
          <w:p w14:paraId="15CA9D85" w14:textId="77777777" w:rsidR="00CC19FC" w:rsidRPr="00B66AC8" w:rsidRDefault="00C24CBE" w:rsidP="00F70479">
            <w:pPr>
              <w:pStyle w:val="Heading3"/>
              <w:spacing w:beforeLines="20" w:before="48" w:afterLines="20" w:after="48"/>
              <w:rPr>
                <w:rFonts w:ascii="Tahoma" w:hAnsi="Tahoma" w:cs="Tahoma"/>
                <w:b w:val="0"/>
                <w:sz w:val="14"/>
                <w:lang w:val="en-US"/>
              </w:rPr>
            </w:pPr>
            <w:bookmarkStart w:id="83" w:name="_Toc362940126"/>
            <w:r>
              <w:rPr>
                <w:rFonts w:ascii="Tahoma" w:hAnsi="Tahoma" w:cs="Tahoma"/>
                <w:b w:val="0"/>
                <w:sz w:val="14"/>
                <w:lang w:val="en-US"/>
              </w:rPr>
              <w:t>Project Pro for Office 365</w:t>
            </w:r>
            <w:bookmarkEnd w:id="83"/>
            <w:r>
              <w:rPr>
                <w:rFonts w:ascii="Tahoma" w:hAnsi="Tahoma" w:cs="Tahoma"/>
                <w:b w:val="0"/>
                <w:sz w:val="14"/>
                <w:lang w:val="en-US"/>
              </w:rPr>
              <w:t xml:space="preserve"> </w:t>
            </w:r>
            <w:r w:rsidR="00CC19FC" w:rsidRPr="00764636">
              <w:rPr>
                <w:rFonts w:ascii="Tahoma" w:hAnsi="Tahoma" w:cs="Tahoma"/>
                <w:b w:val="0"/>
                <w:sz w:val="14"/>
                <w:lang w:val="en-US"/>
              </w:rPr>
              <w:t xml:space="preserve">  </w:t>
            </w:r>
          </w:p>
        </w:tc>
        <w:tc>
          <w:tcPr>
            <w:tcW w:w="429" w:type="dxa"/>
            <w:tcBorders>
              <w:bottom w:val="single" w:sz="4" w:space="0" w:color="auto"/>
            </w:tcBorders>
            <w:shd w:val="clear" w:color="auto" w:fill="auto"/>
            <w:vAlign w:val="center"/>
          </w:tcPr>
          <w:p w14:paraId="1909C492" w14:textId="529BC001" w:rsidR="00CC19FC" w:rsidRPr="00FE7FDD" w:rsidRDefault="00C242B7" w:rsidP="003D5C46">
            <w:pPr>
              <w:pStyle w:val="TableText"/>
              <w:widowControl w:val="0"/>
              <w:rPr>
                <w:b/>
                <w:color w:val="0000FF"/>
                <w:sz w:val="13"/>
                <w:szCs w:val="13"/>
                <w:u w:val="single"/>
                <w:lang w:val="en-US" w:eastAsia="en-US"/>
              </w:rPr>
            </w:pPr>
            <w:hyperlink w:anchor="_15_Project_Pro" w:history="1">
              <w:r w:rsidR="00897EF1">
                <w:rPr>
                  <w:rStyle w:val="Hyperlink"/>
                  <w:b/>
                  <w:sz w:val="13"/>
                  <w:szCs w:val="13"/>
                  <w:lang w:val="en-US" w:eastAsia="en-US"/>
                </w:rPr>
                <w:t>16</w:t>
              </w:r>
            </w:hyperlink>
          </w:p>
        </w:tc>
        <w:tc>
          <w:tcPr>
            <w:tcW w:w="429" w:type="dxa"/>
            <w:tcBorders>
              <w:bottom w:val="single" w:sz="4" w:space="0" w:color="auto"/>
            </w:tcBorders>
            <w:shd w:val="clear" w:color="auto" w:fill="auto"/>
            <w:vAlign w:val="center"/>
          </w:tcPr>
          <w:p w14:paraId="26C6D2EF" w14:textId="77777777" w:rsidR="00CC19FC"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auto"/>
            <w:vAlign w:val="center"/>
          </w:tcPr>
          <w:p w14:paraId="3496CFA6"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18A8EF52"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23F1D25D"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0F200EC2"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5BE2DB34"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2900329C"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07A2408D"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76930556"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auto"/>
            <w:vAlign w:val="center"/>
          </w:tcPr>
          <w:p w14:paraId="0140A337"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27C228E8"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5EA82166"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auto"/>
            <w:vAlign w:val="center"/>
          </w:tcPr>
          <w:p w14:paraId="73163894"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36858B4A"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3C3D63BC" w14:textId="77777777" w:rsidR="00CC19FC"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1A27F293" w14:textId="77777777" w:rsidR="00CC19FC"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0991ABA0" w14:textId="77777777" w:rsidR="00CC19FC" w:rsidRPr="00480790" w:rsidRDefault="00CC19FC" w:rsidP="004B3534">
            <w:pPr>
              <w:pStyle w:val="TableText"/>
              <w:rPr>
                <w:rFonts w:ascii="Tahoma" w:hAnsi="Tahoma" w:cs="Tahoma"/>
                <w:sz w:val="13"/>
                <w:lang w:val="en-US" w:eastAsia="en-US"/>
              </w:rPr>
            </w:pPr>
          </w:p>
        </w:tc>
      </w:tr>
      <w:tr w:rsidR="009F0AB2" w14:paraId="77B975DD" w14:textId="77777777" w:rsidTr="003F1A34">
        <w:trPr>
          <w:cantSplit/>
          <w:trHeight w:val="145"/>
        </w:trPr>
        <w:tc>
          <w:tcPr>
            <w:tcW w:w="2638" w:type="dxa"/>
            <w:tcBorders>
              <w:bottom w:val="single" w:sz="4" w:space="0" w:color="auto"/>
            </w:tcBorders>
            <w:shd w:val="clear" w:color="auto" w:fill="FABF8F"/>
          </w:tcPr>
          <w:p w14:paraId="0D8958B2" w14:textId="77777777" w:rsidR="00CC19FC" w:rsidRDefault="00CC19FC" w:rsidP="00F70479">
            <w:pPr>
              <w:pStyle w:val="Heading3"/>
              <w:spacing w:beforeLines="20" w:before="48" w:afterLines="20" w:after="48"/>
              <w:rPr>
                <w:rFonts w:ascii="Tahoma" w:hAnsi="Tahoma" w:cs="Tahoma"/>
                <w:b w:val="0"/>
                <w:sz w:val="14"/>
                <w:lang w:val="en-US"/>
              </w:rPr>
            </w:pPr>
            <w:bookmarkStart w:id="84" w:name="_Toc362940127"/>
            <w:r w:rsidRPr="00B66AC8">
              <w:rPr>
                <w:rFonts w:ascii="Tahoma" w:hAnsi="Tahoma" w:cs="Tahoma"/>
                <w:b w:val="0"/>
                <w:sz w:val="14"/>
                <w:lang w:val="en-US"/>
              </w:rPr>
              <w:t>Project Pro for Office 365</w:t>
            </w:r>
            <w:r w:rsidR="00C24CBE">
              <w:rPr>
                <w:rFonts w:ascii="Tahoma" w:hAnsi="Tahoma" w:cs="Tahoma"/>
                <w:b w:val="0"/>
                <w:sz w:val="14"/>
                <w:lang w:val="en-US"/>
              </w:rPr>
              <w:t xml:space="preserve"> A</w:t>
            </w:r>
            <w:bookmarkEnd w:id="84"/>
          </w:p>
        </w:tc>
        <w:tc>
          <w:tcPr>
            <w:tcW w:w="429" w:type="dxa"/>
            <w:tcBorders>
              <w:bottom w:val="single" w:sz="4" w:space="0" w:color="auto"/>
            </w:tcBorders>
            <w:shd w:val="clear" w:color="auto" w:fill="FABF8F"/>
            <w:vAlign w:val="center"/>
          </w:tcPr>
          <w:p w14:paraId="691C6E3E" w14:textId="77777777" w:rsidR="00CC19FC" w:rsidRPr="00FE7FDD" w:rsidRDefault="00CC19FC" w:rsidP="00152361">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FABF8F"/>
            <w:vAlign w:val="center"/>
          </w:tcPr>
          <w:p w14:paraId="02BE289A" w14:textId="77777777" w:rsidR="00CC19FC"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FABF8F"/>
            <w:vAlign w:val="center"/>
          </w:tcPr>
          <w:p w14:paraId="54285AE2"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2B338020"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71C704F1"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7B159007"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05434DC3"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020AF701"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79B28793"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510804AB"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FABF8F"/>
            <w:vAlign w:val="center"/>
          </w:tcPr>
          <w:p w14:paraId="3BA8050A"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37D62035"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2C9E6759"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FABF8F"/>
            <w:vAlign w:val="center"/>
          </w:tcPr>
          <w:p w14:paraId="53EF8FDB" w14:textId="77777777" w:rsidR="00CC19FC" w:rsidRDefault="00C24CBE"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FABF8F"/>
            <w:vAlign w:val="center"/>
          </w:tcPr>
          <w:p w14:paraId="286EAC30"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38D068EE" w14:textId="77777777" w:rsidR="00CC19FC"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E5654D8" w14:textId="77777777" w:rsidR="00CC19FC" w:rsidRDefault="00573BA8" w:rsidP="00080B33">
            <w:pPr>
              <w:pStyle w:val="TableText"/>
              <w:rPr>
                <w:rFonts w:ascii="Tahoma" w:hAnsi="Tahoma" w:cs="Tahoma"/>
                <w:sz w:val="13"/>
                <w:lang w:val="en-US" w:eastAsia="en-US"/>
              </w:rPr>
            </w:pPr>
            <w:r>
              <w:rPr>
                <w:rFonts w:ascii="Tahoma" w:hAnsi="Tahoma" w:cs="Tahoma"/>
                <w:sz w:val="13"/>
                <w:lang w:val="en-US" w:eastAsia="en-US"/>
              </w:rPr>
              <w:t>A, ST (EES Only)</w:t>
            </w:r>
          </w:p>
        </w:tc>
        <w:tc>
          <w:tcPr>
            <w:tcW w:w="514" w:type="dxa"/>
            <w:tcBorders>
              <w:bottom w:val="single" w:sz="4" w:space="0" w:color="auto"/>
            </w:tcBorders>
            <w:shd w:val="clear" w:color="auto" w:fill="FABF8F"/>
            <w:vAlign w:val="center"/>
          </w:tcPr>
          <w:p w14:paraId="4101A8E7" w14:textId="77777777" w:rsidR="00CC19FC" w:rsidRPr="00480790" w:rsidRDefault="00CC19FC" w:rsidP="004B3534">
            <w:pPr>
              <w:pStyle w:val="TableText"/>
              <w:rPr>
                <w:rFonts w:ascii="Tahoma" w:hAnsi="Tahoma" w:cs="Tahoma"/>
                <w:sz w:val="13"/>
                <w:lang w:val="en-US" w:eastAsia="en-US"/>
              </w:rPr>
            </w:pPr>
          </w:p>
        </w:tc>
      </w:tr>
      <w:tr w:rsidR="001C61C9" w14:paraId="0936B9A9" w14:textId="77777777" w:rsidTr="003F1A34">
        <w:trPr>
          <w:cantSplit/>
          <w:trHeight w:val="145"/>
        </w:trPr>
        <w:tc>
          <w:tcPr>
            <w:tcW w:w="2638" w:type="dxa"/>
            <w:tcBorders>
              <w:bottom w:val="single" w:sz="4" w:space="0" w:color="auto"/>
            </w:tcBorders>
            <w:shd w:val="clear" w:color="auto" w:fill="auto"/>
          </w:tcPr>
          <w:p w14:paraId="20EB9839" w14:textId="77777777" w:rsidR="00CC19FC" w:rsidRPr="007B1734" w:rsidRDefault="00CC19FC" w:rsidP="00F70479">
            <w:pPr>
              <w:pStyle w:val="Heading3"/>
              <w:spacing w:beforeLines="20" w:before="48" w:afterLines="20" w:after="48"/>
              <w:rPr>
                <w:rFonts w:ascii="Tahoma" w:hAnsi="Tahoma" w:cs="Tahoma"/>
                <w:b w:val="0"/>
                <w:sz w:val="14"/>
                <w:lang w:val="en-US"/>
              </w:rPr>
            </w:pPr>
            <w:bookmarkStart w:id="85" w:name="_Toc362940128"/>
            <w:r>
              <w:rPr>
                <w:rFonts w:ascii="Tahoma" w:hAnsi="Tahoma" w:cs="Tahoma"/>
                <w:b w:val="0"/>
                <w:sz w:val="14"/>
                <w:lang w:val="en-US"/>
              </w:rPr>
              <w:t>Publisher 2013</w:t>
            </w:r>
            <w:bookmarkEnd w:id="85"/>
          </w:p>
        </w:tc>
        <w:tc>
          <w:tcPr>
            <w:tcW w:w="429" w:type="dxa"/>
            <w:tcBorders>
              <w:bottom w:val="single" w:sz="4" w:space="0" w:color="auto"/>
            </w:tcBorders>
            <w:shd w:val="clear" w:color="auto" w:fill="auto"/>
            <w:vAlign w:val="center"/>
          </w:tcPr>
          <w:p w14:paraId="093B7CC8" w14:textId="77777777" w:rsidR="00CC19FC" w:rsidRPr="00FE7FDD" w:rsidRDefault="00CC19FC" w:rsidP="00152361">
            <w:pPr>
              <w:pStyle w:val="TableText"/>
              <w:widowControl w:val="0"/>
              <w:rPr>
                <w:b/>
                <w:color w:val="0000FF"/>
                <w:sz w:val="13"/>
                <w:szCs w:val="13"/>
                <w:u w:val="single"/>
                <w:lang w:val="en-US" w:eastAsia="en-US"/>
              </w:rPr>
            </w:pPr>
            <w:bookmarkStart w:id="86" w:name="_Hlt335908485"/>
          </w:p>
        </w:tc>
        <w:bookmarkEnd w:id="86"/>
        <w:tc>
          <w:tcPr>
            <w:tcW w:w="429" w:type="dxa"/>
            <w:tcBorders>
              <w:bottom w:val="single" w:sz="4" w:space="0" w:color="auto"/>
            </w:tcBorders>
            <w:shd w:val="clear" w:color="auto" w:fill="auto"/>
            <w:vAlign w:val="center"/>
          </w:tcPr>
          <w:p w14:paraId="4A2EAF5D" w14:textId="77777777" w:rsidR="00CC19FC" w:rsidDel="00527D48"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7C0A7127"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37A3D45D"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tcBorders>
            <w:shd w:val="clear" w:color="auto" w:fill="auto"/>
            <w:vAlign w:val="center"/>
          </w:tcPr>
          <w:p w14:paraId="2316BC8B"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3</w:t>
            </w:r>
          </w:p>
        </w:tc>
        <w:tc>
          <w:tcPr>
            <w:tcW w:w="429" w:type="dxa"/>
            <w:tcBorders>
              <w:bottom w:val="single" w:sz="4" w:space="0" w:color="auto"/>
            </w:tcBorders>
            <w:shd w:val="clear" w:color="auto" w:fill="auto"/>
            <w:vAlign w:val="center"/>
          </w:tcPr>
          <w:p w14:paraId="3A4BE249"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auto"/>
            <w:vAlign w:val="center"/>
          </w:tcPr>
          <w:p w14:paraId="0C34D06E"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auto"/>
            <w:vAlign w:val="center"/>
          </w:tcPr>
          <w:p w14:paraId="612CD17E"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auto"/>
            <w:vAlign w:val="center"/>
          </w:tcPr>
          <w:p w14:paraId="0F6DBE32"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auto"/>
            <w:vAlign w:val="center"/>
          </w:tcPr>
          <w:p w14:paraId="00263B77" w14:textId="77777777" w:rsidR="00CC19FC" w:rsidRPr="00480790"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left w:val="single" w:sz="18" w:space="0" w:color="auto"/>
              <w:bottom w:val="single" w:sz="4" w:space="0" w:color="auto"/>
            </w:tcBorders>
            <w:shd w:val="clear" w:color="auto" w:fill="auto"/>
            <w:vAlign w:val="center"/>
          </w:tcPr>
          <w:p w14:paraId="55C3F9A7"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tcBorders>
            <w:shd w:val="clear" w:color="auto" w:fill="auto"/>
            <w:vAlign w:val="center"/>
          </w:tcPr>
          <w:p w14:paraId="5A4D6910"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right w:val="single" w:sz="18" w:space="0" w:color="auto"/>
            </w:tcBorders>
            <w:shd w:val="clear" w:color="auto" w:fill="auto"/>
            <w:vAlign w:val="center"/>
          </w:tcPr>
          <w:p w14:paraId="66C47A87"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left w:val="single" w:sz="18" w:space="0" w:color="auto"/>
              <w:bottom w:val="single" w:sz="4" w:space="0" w:color="auto"/>
            </w:tcBorders>
            <w:shd w:val="clear" w:color="auto" w:fill="auto"/>
            <w:vAlign w:val="center"/>
          </w:tcPr>
          <w:p w14:paraId="1A9D8694"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2840A712"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53562612"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2AFF53C9" w14:textId="77777777" w:rsidR="00CC19FC"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203E184B" w14:textId="77777777" w:rsidR="00CC19FC" w:rsidRPr="00480790" w:rsidRDefault="00CC19FC" w:rsidP="004B3534">
            <w:pPr>
              <w:pStyle w:val="TableText"/>
              <w:rPr>
                <w:rFonts w:ascii="Tahoma" w:hAnsi="Tahoma" w:cs="Tahoma"/>
                <w:sz w:val="13"/>
                <w:lang w:val="en-US" w:eastAsia="en-US"/>
              </w:rPr>
            </w:pPr>
          </w:p>
        </w:tc>
      </w:tr>
      <w:tr w:rsidR="009F0AB2" w14:paraId="7393FEAB" w14:textId="77777777" w:rsidTr="003F1A34">
        <w:trPr>
          <w:cantSplit/>
          <w:trHeight w:val="145"/>
        </w:trPr>
        <w:tc>
          <w:tcPr>
            <w:tcW w:w="2638" w:type="dxa"/>
            <w:tcBorders>
              <w:bottom w:val="single" w:sz="4" w:space="0" w:color="auto"/>
            </w:tcBorders>
            <w:shd w:val="clear" w:color="auto" w:fill="FABF8F"/>
          </w:tcPr>
          <w:p w14:paraId="137D35A7" w14:textId="77777777" w:rsidR="00CC19FC" w:rsidRPr="003C6BA5" w:rsidRDefault="00CC19FC" w:rsidP="00F70479">
            <w:pPr>
              <w:pStyle w:val="Heading3"/>
              <w:spacing w:beforeLines="20" w:before="48" w:afterLines="20" w:after="48"/>
              <w:rPr>
                <w:rFonts w:ascii="Tahoma" w:hAnsi="Tahoma" w:cs="Tahoma"/>
                <w:b w:val="0"/>
                <w:sz w:val="14"/>
              </w:rPr>
            </w:pPr>
            <w:bookmarkStart w:id="87" w:name="_Toc336337882"/>
            <w:bookmarkStart w:id="88" w:name="_Toc362940129"/>
            <w:r w:rsidRPr="003C6BA5">
              <w:rPr>
                <w:rFonts w:ascii="Tahoma" w:hAnsi="Tahoma" w:cs="Tahoma"/>
                <w:b w:val="0"/>
                <w:sz w:val="14"/>
              </w:rPr>
              <w:t xml:space="preserve">Rental Rights for Office </w:t>
            </w:r>
            <w:bookmarkEnd w:id="87"/>
            <w:r w:rsidRPr="003C6BA5">
              <w:rPr>
                <w:rFonts w:ascii="Tahoma" w:hAnsi="Tahoma" w:cs="Tahoma"/>
                <w:b w:val="0"/>
                <w:sz w:val="14"/>
              </w:rPr>
              <w:t>Standard</w:t>
            </w:r>
            <w:bookmarkEnd w:id="88"/>
          </w:p>
        </w:tc>
        <w:tc>
          <w:tcPr>
            <w:tcW w:w="429" w:type="dxa"/>
            <w:tcBorders>
              <w:bottom w:val="single" w:sz="4" w:space="0" w:color="auto"/>
            </w:tcBorders>
            <w:shd w:val="clear" w:color="auto" w:fill="FABF8F"/>
            <w:vAlign w:val="center"/>
          </w:tcPr>
          <w:p w14:paraId="4580166B" w14:textId="48CCF3B6" w:rsidR="00CC19FC" w:rsidRPr="00FE7FDD" w:rsidRDefault="00C242B7" w:rsidP="003D5C46">
            <w:pPr>
              <w:pStyle w:val="TableText"/>
              <w:widowControl w:val="0"/>
              <w:rPr>
                <w:rStyle w:val="EndnoteReference"/>
                <w:b w:val="0"/>
                <w:color w:val="0000FF"/>
                <w:sz w:val="13"/>
                <w:szCs w:val="13"/>
                <w:u w:val="single"/>
                <w:lang w:val="en-US" w:eastAsia="en-US"/>
              </w:rPr>
            </w:pPr>
            <w:hyperlink w:anchor="_16_Rental_Rights" w:history="1">
              <w:r w:rsidR="00897EF1">
                <w:rPr>
                  <w:rStyle w:val="Hyperlink"/>
                  <w:b/>
                  <w:sz w:val="13"/>
                  <w:szCs w:val="13"/>
                  <w:lang w:val="en-US"/>
                </w:rPr>
                <w:t>17</w:t>
              </w:r>
            </w:hyperlink>
          </w:p>
        </w:tc>
        <w:tc>
          <w:tcPr>
            <w:tcW w:w="429" w:type="dxa"/>
            <w:tcBorders>
              <w:bottom w:val="single" w:sz="4" w:space="0" w:color="auto"/>
            </w:tcBorders>
            <w:shd w:val="clear" w:color="auto" w:fill="FABF8F"/>
            <w:vAlign w:val="center"/>
          </w:tcPr>
          <w:p w14:paraId="5DE8DD0A" w14:textId="77777777" w:rsidR="00CC19FC" w:rsidRPr="00480790" w:rsidRDefault="00CC19FC"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4/09</w:t>
            </w:r>
          </w:p>
        </w:tc>
        <w:tc>
          <w:tcPr>
            <w:tcW w:w="429" w:type="dxa"/>
            <w:tcBorders>
              <w:bottom w:val="single" w:sz="4" w:space="0" w:color="auto"/>
              <w:right w:val="single" w:sz="18" w:space="0" w:color="auto"/>
            </w:tcBorders>
            <w:shd w:val="clear" w:color="auto" w:fill="FABF8F"/>
            <w:vAlign w:val="center"/>
          </w:tcPr>
          <w:p w14:paraId="49749E2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19E3152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37AE7538"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AD3C43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691AD71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5BA127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E62AD1B"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A97AACA"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277FFA4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73B02E4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8EB7EFB"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0D73375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81E6AAF"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61EF74E5"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A644D4F"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4F69A8E" w14:textId="77777777" w:rsidR="00CC19FC" w:rsidRPr="00480790" w:rsidRDefault="00CC19FC" w:rsidP="004B3534">
            <w:pPr>
              <w:pStyle w:val="TableText"/>
              <w:rPr>
                <w:rFonts w:ascii="Tahoma" w:hAnsi="Tahoma" w:cs="Tahoma"/>
                <w:sz w:val="13"/>
                <w:lang w:val="en-US" w:eastAsia="en-US"/>
              </w:rPr>
            </w:pPr>
          </w:p>
        </w:tc>
      </w:tr>
      <w:tr w:rsidR="001C61C9" w14:paraId="7A9B7BB2" w14:textId="77777777" w:rsidTr="003F1A34">
        <w:trPr>
          <w:cantSplit/>
          <w:trHeight w:val="145"/>
        </w:trPr>
        <w:tc>
          <w:tcPr>
            <w:tcW w:w="2638" w:type="dxa"/>
            <w:tcBorders>
              <w:bottom w:val="single" w:sz="4" w:space="0" w:color="auto"/>
            </w:tcBorders>
            <w:shd w:val="clear" w:color="auto" w:fill="auto"/>
          </w:tcPr>
          <w:p w14:paraId="0F9DD219" w14:textId="77777777" w:rsidR="00CC19FC" w:rsidRPr="003C6BA5" w:rsidRDefault="00CC19FC" w:rsidP="00F70479">
            <w:pPr>
              <w:pStyle w:val="Heading3"/>
              <w:spacing w:beforeLines="20" w:before="48" w:afterLines="20" w:after="48"/>
              <w:rPr>
                <w:rFonts w:ascii="Tahoma" w:hAnsi="Tahoma" w:cs="Tahoma"/>
                <w:b w:val="0"/>
                <w:sz w:val="14"/>
              </w:rPr>
            </w:pPr>
            <w:bookmarkStart w:id="89" w:name="_Toc362940130"/>
            <w:r w:rsidRPr="003C6BA5">
              <w:rPr>
                <w:rFonts w:ascii="Tahoma" w:hAnsi="Tahoma" w:cs="Tahoma"/>
                <w:b w:val="0"/>
                <w:sz w:val="14"/>
              </w:rPr>
              <w:t>Rental Rights for Office Professional Plus</w:t>
            </w:r>
            <w:bookmarkEnd w:id="89"/>
          </w:p>
        </w:tc>
        <w:tc>
          <w:tcPr>
            <w:tcW w:w="429" w:type="dxa"/>
            <w:tcBorders>
              <w:bottom w:val="single" w:sz="4" w:space="0" w:color="auto"/>
            </w:tcBorders>
            <w:shd w:val="clear" w:color="auto" w:fill="auto"/>
            <w:vAlign w:val="center"/>
          </w:tcPr>
          <w:p w14:paraId="3491B2D1" w14:textId="13F982ED" w:rsidR="00CC19FC" w:rsidRPr="00FE7FDD" w:rsidRDefault="00C242B7" w:rsidP="003D5C46">
            <w:pPr>
              <w:pStyle w:val="TableText"/>
              <w:widowControl w:val="0"/>
              <w:rPr>
                <w:rStyle w:val="EndnoteReference"/>
                <w:b w:val="0"/>
                <w:color w:val="0000FF"/>
                <w:sz w:val="13"/>
                <w:szCs w:val="13"/>
                <w:u w:val="single"/>
                <w:lang w:val="en-US" w:eastAsia="en-US"/>
              </w:rPr>
            </w:pPr>
            <w:hyperlink w:anchor="_16_Rental_Rights" w:history="1">
              <w:r w:rsidR="00897EF1">
                <w:rPr>
                  <w:rStyle w:val="Hyperlink"/>
                  <w:b/>
                  <w:sz w:val="13"/>
                  <w:szCs w:val="13"/>
                  <w:lang w:val="en-US"/>
                </w:rPr>
                <w:t>17</w:t>
              </w:r>
            </w:hyperlink>
          </w:p>
        </w:tc>
        <w:tc>
          <w:tcPr>
            <w:tcW w:w="429" w:type="dxa"/>
            <w:tcBorders>
              <w:bottom w:val="single" w:sz="4" w:space="0" w:color="auto"/>
            </w:tcBorders>
            <w:shd w:val="clear" w:color="auto" w:fill="auto"/>
            <w:vAlign w:val="center"/>
          </w:tcPr>
          <w:p w14:paraId="5485DC6F" w14:textId="77777777" w:rsidR="00CC19FC" w:rsidRPr="00480790" w:rsidRDefault="00CC19FC"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4/09</w:t>
            </w:r>
          </w:p>
        </w:tc>
        <w:tc>
          <w:tcPr>
            <w:tcW w:w="429" w:type="dxa"/>
            <w:tcBorders>
              <w:bottom w:val="single" w:sz="4" w:space="0" w:color="auto"/>
              <w:right w:val="single" w:sz="18" w:space="0" w:color="auto"/>
            </w:tcBorders>
            <w:shd w:val="clear" w:color="auto" w:fill="auto"/>
            <w:vAlign w:val="center"/>
          </w:tcPr>
          <w:p w14:paraId="2E66665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2971E80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1DF6A7A"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3048F8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21040E2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39EF62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745550A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80378B3"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083A2BB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AAAF5C6"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BA389EA"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5BEEBFC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1412DF4"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6C8CEDF6"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7591EE2D"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7A6B1F44" w14:textId="77777777" w:rsidR="00CC19FC" w:rsidRPr="00480790" w:rsidRDefault="00CC19FC" w:rsidP="004B3534">
            <w:pPr>
              <w:pStyle w:val="TableText"/>
              <w:rPr>
                <w:rFonts w:ascii="Tahoma" w:hAnsi="Tahoma" w:cs="Tahoma"/>
                <w:sz w:val="13"/>
                <w:lang w:val="en-US" w:eastAsia="en-US"/>
              </w:rPr>
            </w:pPr>
          </w:p>
        </w:tc>
      </w:tr>
      <w:tr w:rsidR="009F0AB2" w14:paraId="1E2C574F" w14:textId="77777777" w:rsidTr="003F1A34">
        <w:trPr>
          <w:cantSplit/>
          <w:trHeight w:val="145"/>
        </w:trPr>
        <w:tc>
          <w:tcPr>
            <w:tcW w:w="2638" w:type="dxa"/>
            <w:tcBorders>
              <w:bottom w:val="single" w:sz="4" w:space="0" w:color="auto"/>
            </w:tcBorders>
            <w:shd w:val="clear" w:color="auto" w:fill="FABF8F"/>
          </w:tcPr>
          <w:p w14:paraId="39E54F94" w14:textId="77777777" w:rsidR="00CC19FC" w:rsidRPr="003C6BA5" w:rsidRDefault="00CC19FC" w:rsidP="00F70479">
            <w:pPr>
              <w:pStyle w:val="Heading3"/>
              <w:spacing w:beforeLines="20" w:before="48" w:afterLines="20" w:after="48"/>
              <w:rPr>
                <w:rFonts w:ascii="Tahoma" w:hAnsi="Tahoma" w:cs="Tahoma"/>
                <w:b w:val="0"/>
                <w:sz w:val="14"/>
              </w:rPr>
            </w:pPr>
            <w:bookmarkStart w:id="90" w:name="_Toc336337884"/>
            <w:bookmarkStart w:id="91" w:name="_Toc362940131"/>
            <w:r w:rsidRPr="003C6BA5">
              <w:rPr>
                <w:rFonts w:ascii="Tahoma" w:hAnsi="Tahoma" w:cs="Tahoma"/>
                <w:b w:val="0"/>
                <w:sz w:val="14"/>
              </w:rPr>
              <w:t>Streets and Trips 201</w:t>
            </w:r>
            <w:r>
              <w:rPr>
                <w:rFonts w:ascii="Tahoma" w:hAnsi="Tahoma" w:cs="Tahoma"/>
                <w:b w:val="0"/>
                <w:sz w:val="14"/>
                <w:lang w:val="en-US"/>
              </w:rPr>
              <w:t>3</w:t>
            </w:r>
            <w:bookmarkEnd w:id="90"/>
            <w:bookmarkEnd w:id="91"/>
          </w:p>
        </w:tc>
        <w:tc>
          <w:tcPr>
            <w:tcW w:w="429" w:type="dxa"/>
            <w:tcBorders>
              <w:bottom w:val="single" w:sz="4" w:space="0" w:color="auto"/>
            </w:tcBorders>
            <w:shd w:val="clear" w:color="auto" w:fill="FABF8F"/>
            <w:vAlign w:val="center"/>
          </w:tcPr>
          <w:p w14:paraId="2D2ABA9B" w14:textId="77777777" w:rsidR="00CC19FC" w:rsidRPr="00FE7FDD"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5B459DFB" w14:textId="77777777" w:rsidR="00CC19FC" w:rsidRPr="00480790" w:rsidRDefault="00CC19FC" w:rsidP="00097B90">
            <w:pPr>
              <w:pStyle w:val="TableText"/>
              <w:spacing w:before="60" w:after="60"/>
              <w:rPr>
                <w:rFonts w:ascii="Tahoma" w:hAnsi="Tahoma" w:cs="Tahoma"/>
                <w:sz w:val="13"/>
                <w:lang w:val="en-US" w:eastAsia="en-US"/>
              </w:rPr>
            </w:pPr>
            <w:r>
              <w:rPr>
                <w:rFonts w:ascii="Tahoma" w:hAnsi="Tahoma" w:cs="Tahoma"/>
                <w:sz w:val="13"/>
                <w:lang w:val="en-US" w:eastAsia="en-US"/>
              </w:rPr>
              <w:t>03/11</w:t>
            </w:r>
          </w:p>
        </w:tc>
        <w:tc>
          <w:tcPr>
            <w:tcW w:w="429" w:type="dxa"/>
            <w:tcBorders>
              <w:bottom w:val="single" w:sz="4" w:space="0" w:color="auto"/>
              <w:right w:val="single" w:sz="18" w:space="0" w:color="auto"/>
            </w:tcBorders>
            <w:shd w:val="clear" w:color="auto" w:fill="FABF8F"/>
            <w:vAlign w:val="center"/>
          </w:tcPr>
          <w:p w14:paraId="18CA7F9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2B8CF8A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A2B043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F4E8A8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324316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E87511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83FE7E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16B07A5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0B52F56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89D9CC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2193694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F39FE5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5EDE2E2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0C9CBDD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742BEC18" w14:textId="77777777" w:rsidR="00CC19FC" w:rsidRPr="00480790" w:rsidRDefault="00CC19FC" w:rsidP="00080B33">
            <w:pPr>
              <w:pStyle w:val="TableText"/>
              <w:rPr>
                <w:rFonts w:ascii="Tahoma" w:hAnsi="Tahoma" w:cs="Tahoma"/>
                <w:sz w:val="13"/>
                <w:lang w:val="en-US" w:eastAsia="en-US"/>
              </w:rPr>
            </w:pPr>
            <w:r w:rsidRPr="00C148C4">
              <w:rPr>
                <w:rFonts w:ascii="Tahoma" w:hAnsi="Tahoma" w:cs="Tahoma"/>
                <w:sz w:val="13"/>
                <w:lang w:val="en-US" w:eastAsia="en-US"/>
              </w:rPr>
              <w:t>A</w:t>
            </w:r>
            <w:r>
              <w:rPr>
                <w:rFonts w:ascii="Tahoma" w:hAnsi="Tahoma" w:cs="Tahoma"/>
                <w:sz w:val="13"/>
                <w:lang w:val="en-US" w:eastAsia="en-US"/>
              </w:rPr>
              <w:t>,ST</w:t>
            </w:r>
          </w:p>
        </w:tc>
        <w:tc>
          <w:tcPr>
            <w:tcW w:w="514" w:type="dxa"/>
            <w:tcBorders>
              <w:bottom w:val="single" w:sz="4" w:space="0" w:color="auto"/>
            </w:tcBorders>
            <w:shd w:val="clear" w:color="auto" w:fill="FABF8F"/>
            <w:vAlign w:val="center"/>
          </w:tcPr>
          <w:p w14:paraId="540D52BF" w14:textId="77777777" w:rsidR="00CC19FC" w:rsidRPr="00480790" w:rsidRDefault="00CC19FC" w:rsidP="004B3534">
            <w:pPr>
              <w:pStyle w:val="TableText"/>
              <w:rPr>
                <w:rFonts w:ascii="Tahoma" w:hAnsi="Tahoma" w:cs="Tahoma"/>
                <w:sz w:val="13"/>
                <w:lang w:val="en-US" w:eastAsia="en-US"/>
              </w:rPr>
            </w:pPr>
          </w:p>
        </w:tc>
      </w:tr>
      <w:tr w:rsidR="001C61C9" w14:paraId="21CD848F" w14:textId="77777777" w:rsidTr="003F1A34">
        <w:trPr>
          <w:cantSplit/>
          <w:trHeight w:val="145"/>
        </w:trPr>
        <w:tc>
          <w:tcPr>
            <w:tcW w:w="2638" w:type="dxa"/>
            <w:tcBorders>
              <w:bottom w:val="single" w:sz="4" w:space="0" w:color="auto"/>
            </w:tcBorders>
            <w:shd w:val="clear" w:color="auto" w:fill="auto"/>
          </w:tcPr>
          <w:p w14:paraId="261E3716" w14:textId="77777777" w:rsidR="005F584F" w:rsidRPr="00C60100" w:rsidRDefault="005F584F" w:rsidP="005F584F">
            <w:pPr>
              <w:pStyle w:val="Heading3"/>
              <w:spacing w:beforeLines="20" w:before="48" w:afterLines="20" w:after="48"/>
              <w:rPr>
                <w:rFonts w:ascii="Tahoma" w:hAnsi="Tahoma" w:cs="Tahoma"/>
                <w:b w:val="0"/>
                <w:sz w:val="14"/>
              </w:rPr>
            </w:pPr>
            <w:bookmarkStart w:id="92" w:name="_Toc362940132"/>
            <w:r w:rsidRPr="007E466C">
              <w:rPr>
                <w:rFonts w:ascii="Tahoma" w:hAnsi="Tahoma" w:cs="Tahoma"/>
                <w:b w:val="0"/>
                <w:sz w:val="14"/>
              </w:rPr>
              <w:t>TechNet Plus Direct</w:t>
            </w:r>
            <w:bookmarkEnd w:id="92"/>
            <w:r w:rsidRPr="007E466C">
              <w:rPr>
                <w:rFonts w:ascii="Tahoma" w:hAnsi="Tahoma" w:cs="Tahoma"/>
                <w:b w:val="0"/>
                <w:sz w:val="14"/>
              </w:rPr>
              <w:t xml:space="preserve"> </w:t>
            </w:r>
          </w:p>
        </w:tc>
        <w:tc>
          <w:tcPr>
            <w:tcW w:w="429" w:type="dxa"/>
            <w:tcBorders>
              <w:bottom w:val="single" w:sz="4" w:space="0" w:color="auto"/>
            </w:tcBorders>
            <w:shd w:val="clear" w:color="auto" w:fill="auto"/>
            <w:vAlign w:val="center"/>
          </w:tcPr>
          <w:p w14:paraId="7034021C" w14:textId="77777777" w:rsidR="005F584F" w:rsidRPr="00FE7FDD" w:rsidRDefault="005F584F" w:rsidP="005F584F">
            <w:pPr>
              <w:pStyle w:val="TableText"/>
              <w:widowControl w:val="0"/>
              <w:rPr>
                <w:b/>
                <w:sz w:val="13"/>
                <w:szCs w:val="13"/>
              </w:rPr>
            </w:pPr>
          </w:p>
        </w:tc>
        <w:tc>
          <w:tcPr>
            <w:tcW w:w="429" w:type="dxa"/>
            <w:tcBorders>
              <w:bottom w:val="single" w:sz="4" w:space="0" w:color="auto"/>
            </w:tcBorders>
            <w:shd w:val="clear" w:color="auto" w:fill="auto"/>
            <w:vAlign w:val="center"/>
          </w:tcPr>
          <w:p w14:paraId="1641D214" w14:textId="77777777" w:rsidR="005F584F" w:rsidRDefault="005F584F" w:rsidP="005F584F">
            <w:pPr>
              <w:pStyle w:val="TableText"/>
              <w:spacing w:before="60" w:after="60"/>
              <w:rPr>
                <w:rFonts w:ascii="Tahoma" w:hAnsi="Tahoma" w:cs="Tahoma"/>
                <w:sz w:val="13"/>
                <w:lang w:val="en-US" w:eastAsia="en-US"/>
              </w:rPr>
            </w:pPr>
            <w:r w:rsidRPr="00480790">
              <w:rPr>
                <w:rFonts w:ascii="Tahoma" w:hAnsi="Tahoma" w:cs="Tahoma"/>
                <w:sz w:val="13"/>
                <w:lang w:val="en-US" w:eastAsia="en-US"/>
              </w:rPr>
              <w:t>08/06</w:t>
            </w:r>
          </w:p>
        </w:tc>
        <w:tc>
          <w:tcPr>
            <w:tcW w:w="429" w:type="dxa"/>
            <w:tcBorders>
              <w:bottom w:val="single" w:sz="4" w:space="0" w:color="auto"/>
              <w:right w:val="single" w:sz="18" w:space="0" w:color="auto"/>
            </w:tcBorders>
            <w:shd w:val="clear" w:color="auto" w:fill="auto"/>
            <w:vAlign w:val="center"/>
          </w:tcPr>
          <w:p w14:paraId="7624FDF0"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42ED4A1" w14:textId="77777777" w:rsidR="005F584F" w:rsidRPr="00480790" w:rsidRDefault="005F584F" w:rsidP="005F584F">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139FE275"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77BF5E4B"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03916181"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7B5647E2"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3810A7E2"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2054976"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FE03531" w14:textId="77777777" w:rsidR="005F584F" w:rsidRPr="00480790" w:rsidRDefault="005F584F" w:rsidP="005F584F">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6765866B" w14:textId="77777777" w:rsidR="005F584F" w:rsidRPr="00480790" w:rsidRDefault="005F584F" w:rsidP="005F584F">
            <w:pPr>
              <w:pStyle w:val="TableText"/>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3CE2AD1C" w14:textId="77777777" w:rsidR="005F584F" w:rsidRPr="00480790" w:rsidRDefault="005F584F" w:rsidP="005F584F">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F17D6C6" w14:textId="77777777" w:rsidR="005F584F" w:rsidRDefault="005F584F" w:rsidP="005F584F">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30974E56"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37A4FC01"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4F648622" w14:textId="77777777" w:rsidR="005F584F" w:rsidRPr="00480790" w:rsidRDefault="005F584F" w:rsidP="005F584F">
            <w:pPr>
              <w:pStyle w:val="TableText"/>
              <w:rPr>
                <w:rFonts w:ascii="Tahoma" w:hAnsi="Tahoma" w:cs="Tahoma"/>
                <w:sz w:val="13"/>
                <w:lang w:val="en-US" w:eastAsia="en-US"/>
              </w:rPr>
            </w:pPr>
            <w:r w:rsidRPr="00794A7A">
              <w:rPr>
                <w:rFonts w:ascii="Tahoma" w:hAnsi="Tahoma" w:cs="Tahoma"/>
                <w:sz w:val="13"/>
                <w:lang w:val="en-US" w:eastAsia="en-US"/>
              </w:rPr>
              <w:t>A</w:t>
            </w:r>
          </w:p>
        </w:tc>
        <w:tc>
          <w:tcPr>
            <w:tcW w:w="514" w:type="dxa"/>
            <w:tcBorders>
              <w:bottom w:val="single" w:sz="4" w:space="0" w:color="auto"/>
            </w:tcBorders>
            <w:shd w:val="clear" w:color="auto" w:fill="auto"/>
            <w:vAlign w:val="center"/>
          </w:tcPr>
          <w:p w14:paraId="5E7AA309"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OL</w:t>
            </w:r>
          </w:p>
        </w:tc>
      </w:tr>
      <w:tr w:rsidR="009F0AB2" w14:paraId="5C75CED6" w14:textId="77777777" w:rsidTr="003F1A34">
        <w:trPr>
          <w:cantSplit/>
          <w:trHeight w:val="145"/>
        </w:trPr>
        <w:tc>
          <w:tcPr>
            <w:tcW w:w="2638" w:type="dxa"/>
            <w:tcBorders>
              <w:bottom w:val="single" w:sz="4" w:space="0" w:color="auto"/>
            </w:tcBorders>
            <w:shd w:val="clear" w:color="auto" w:fill="FABF8F"/>
          </w:tcPr>
          <w:p w14:paraId="3E4E3B0D" w14:textId="77777777" w:rsidR="00CC19FC" w:rsidRPr="003C6BA5" w:rsidRDefault="00CC19FC" w:rsidP="00F70479">
            <w:pPr>
              <w:pStyle w:val="Heading3"/>
              <w:spacing w:beforeLines="20" w:before="48" w:afterLines="20" w:after="48"/>
              <w:rPr>
                <w:rFonts w:ascii="Tahoma" w:hAnsi="Tahoma" w:cs="Tahoma"/>
                <w:b w:val="0"/>
                <w:sz w:val="14"/>
              </w:rPr>
            </w:pPr>
            <w:bookmarkStart w:id="93" w:name="_Toc336337886"/>
            <w:bookmarkStart w:id="94" w:name="_Toc362940133"/>
            <w:r w:rsidRPr="003C6BA5">
              <w:rPr>
                <w:rFonts w:ascii="Tahoma" w:hAnsi="Tahoma" w:cs="Tahoma"/>
                <w:b w:val="0"/>
                <w:sz w:val="14"/>
              </w:rPr>
              <w:t xml:space="preserve">Visio® </w:t>
            </w:r>
            <w:r>
              <w:rPr>
                <w:rFonts w:ascii="Tahoma" w:hAnsi="Tahoma" w:cs="Tahoma"/>
                <w:b w:val="0"/>
                <w:sz w:val="14"/>
                <w:lang w:val="en-US"/>
              </w:rPr>
              <w:t>2013</w:t>
            </w:r>
            <w:r w:rsidRPr="003C6BA5">
              <w:rPr>
                <w:rFonts w:ascii="Tahoma" w:hAnsi="Tahoma" w:cs="Tahoma"/>
                <w:b w:val="0"/>
                <w:sz w:val="14"/>
              </w:rPr>
              <w:t xml:space="preserve"> Professional</w:t>
            </w:r>
            <w:bookmarkEnd w:id="93"/>
            <w:bookmarkEnd w:id="94"/>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5A3C3292" w14:textId="0E77325C" w:rsidR="00CC19FC" w:rsidRPr="00FE7FDD" w:rsidRDefault="00C242B7" w:rsidP="009D43FB">
            <w:pPr>
              <w:pStyle w:val="TableText"/>
              <w:widowControl w:val="0"/>
              <w:rPr>
                <w:rStyle w:val="EndnoteReference"/>
                <w:b w:val="0"/>
                <w:color w:val="0000FF"/>
                <w:sz w:val="13"/>
                <w:szCs w:val="13"/>
                <w:u w:val="single"/>
                <w:lang w:val="en-US" w:eastAsia="en-US"/>
              </w:rPr>
            </w:pPr>
            <w:hyperlink w:anchor="_17_Visio_Professional" w:history="1">
              <w:r w:rsidR="00897EF1">
                <w:rPr>
                  <w:rStyle w:val="Hyperlink"/>
                  <w:b/>
                  <w:sz w:val="13"/>
                  <w:szCs w:val="13"/>
                  <w:lang w:val="en-US"/>
                </w:rPr>
                <w:t>18</w:t>
              </w:r>
            </w:hyperlink>
          </w:p>
        </w:tc>
        <w:tc>
          <w:tcPr>
            <w:tcW w:w="429" w:type="dxa"/>
            <w:tcBorders>
              <w:bottom w:val="single" w:sz="4" w:space="0" w:color="auto"/>
            </w:tcBorders>
            <w:shd w:val="clear" w:color="auto" w:fill="FABF8F"/>
            <w:vAlign w:val="center"/>
          </w:tcPr>
          <w:p w14:paraId="526CE481"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3686FE0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73CD4D1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612EAF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3ECD7C9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6C32A6A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6E2FDB5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CFE528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03B0C84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FFF3CD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DCD7B5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7F0188C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78E921EA"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22C7164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AAF716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79E1F56"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824F272" w14:textId="77777777" w:rsidR="00CC19FC" w:rsidRPr="00480790" w:rsidRDefault="00CC19FC" w:rsidP="004B3534">
            <w:pPr>
              <w:pStyle w:val="TableText"/>
              <w:rPr>
                <w:rFonts w:ascii="Tahoma" w:hAnsi="Tahoma" w:cs="Tahoma"/>
                <w:sz w:val="13"/>
                <w:lang w:val="en-US" w:eastAsia="en-US"/>
              </w:rPr>
            </w:pPr>
          </w:p>
        </w:tc>
      </w:tr>
      <w:tr w:rsidR="00CC19FC" w14:paraId="17FC75BA" w14:textId="77777777" w:rsidTr="003F1A34">
        <w:trPr>
          <w:cantSplit/>
          <w:trHeight w:val="145"/>
        </w:trPr>
        <w:tc>
          <w:tcPr>
            <w:tcW w:w="2638" w:type="dxa"/>
            <w:tcBorders>
              <w:bottom w:val="single" w:sz="4" w:space="0" w:color="auto"/>
            </w:tcBorders>
            <w:shd w:val="clear" w:color="auto" w:fill="auto"/>
          </w:tcPr>
          <w:p w14:paraId="2E8CD643" w14:textId="77777777" w:rsidR="00CC19FC" w:rsidRPr="003C6BA5" w:rsidRDefault="00CC19FC" w:rsidP="00F70479">
            <w:pPr>
              <w:pStyle w:val="Heading3"/>
              <w:spacing w:beforeLines="20" w:before="48" w:afterLines="20" w:after="48"/>
              <w:rPr>
                <w:rFonts w:ascii="Tahoma" w:hAnsi="Tahoma" w:cs="Tahoma"/>
                <w:b w:val="0"/>
                <w:sz w:val="14"/>
              </w:rPr>
            </w:pPr>
            <w:bookmarkStart w:id="95" w:name="_Toc336337887"/>
            <w:bookmarkStart w:id="96" w:name="_Toc362940134"/>
            <w:r w:rsidRPr="003C6BA5">
              <w:rPr>
                <w:rFonts w:ascii="Tahoma" w:hAnsi="Tahoma" w:cs="Tahoma"/>
                <w:b w:val="0"/>
                <w:sz w:val="14"/>
              </w:rPr>
              <w:t xml:space="preserve">Visio® </w:t>
            </w:r>
            <w:r>
              <w:rPr>
                <w:rFonts w:ascii="Tahoma" w:hAnsi="Tahoma" w:cs="Tahoma"/>
                <w:b w:val="0"/>
                <w:sz w:val="14"/>
                <w:lang w:val="en-US"/>
              </w:rPr>
              <w:t>2013</w:t>
            </w:r>
            <w:r w:rsidRPr="003C6BA5">
              <w:rPr>
                <w:rFonts w:ascii="Tahoma" w:hAnsi="Tahoma" w:cs="Tahoma"/>
                <w:b w:val="0"/>
                <w:sz w:val="14"/>
              </w:rPr>
              <w:t xml:space="preserve"> Standard</w:t>
            </w:r>
            <w:bookmarkEnd w:id="95"/>
            <w:bookmarkEnd w:id="96"/>
            <w:r w:rsidRPr="003C6BA5">
              <w:rPr>
                <w:rFonts w:ascii="Tahoma" w:hAnsi="Tahoma" w:cs="Tahoma"/>
                <w:b w:val="0"/>
                <w:sz w:val="14"/>
              </w:rPr>
              <w:t xml:space="preserve"> </w:t>
            </w:r>
          </w:p>
        </w:tc>
        <w:tc>
          <w:tcPr>
            <w:tcW w:w="429" w:type="dxa"/>
            <w:tcBorders>
              <w:bottom w:val="single" w:sz="4" w:space="0" w:color="auto"/>
            </w:tcBorders>
            <w:shd w:val="clear" w:color="auto" w:fill="auto"/>
            <w:vAlign w:val="center"/>
          </w:tcPr>
          <w:p w14:paraId="6C049F1B" w14:textId="77777777" w:rsidR="00CC19FC" w:rsidRPr="00FE7FDD"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0858B5B0"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4E3EE38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5DAC5E0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8A1240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18EF7AA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6404FC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C413E3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DFD85C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1202C29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0EEF1E4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0668547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6B7D438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F956EC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62C6F01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04F5F74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6B1D275A"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587B947D" w14:textId="77777777" w:rsidR="00CC19FC" w:rsidRPr="00480790" w:rsidRDefault="00CC19FC" w:rsidP="004B3534">
            <w:pPr>
              <w:pStyle w:val="TableText"/>
              <w:rPr>
                <w:rFonts w:ascii="Tahoma" w:hAnsi="Tahoma" w:cs="Tahoma"/>
                <w:sz w:val="13"/>
                <w:lang w:val="en-US" w:eastAsia="en-US"/>
              </w:rPr>
            </w:pPr>
          </w:p>
        </w:tc>
      </w:tr>
      <w:tr w:rsidR="009F0AB2" w14:paraId="42D0E4A6" w14:textId="77777777" w:rsidTr="003F1A34">
        <w:trPr>
          <w:cantSplit/>
          <w:trHeight w:val="145"/>
        </w:trPr>
        <w:tc>
          <w:tcPr>
            <w:tcW w:w="2638" w:type="dxa"/>
            <w:tcBorders>
              <w:bottom w:val="single" w:sz="4" w:space="0" w:color="auto"/>
            </w:tcBorders>
            <w:shd w:val="clear" w:color="auto" w:fill="FABF8F"/>
          </w:tcPr>
          <w:p w14:paraId="4B3D0CC7" w14:textId="77777777" w:rsidR="00CC19FC" w:rsidRPr="00B66AC8" w:rsidRDefault="00C24CBE" w:rsidP="00F70479">
            <w:pPr>
              <w:pStyle w:val="ProductNames"/>
              <w:spacing w:beforeLines="20" w:before="48" w:afterLines="20" w:after="48"/>
              <w:rPr>
                <w:rFonts w:ascii="Tahoma" w:hAnsi="Tahoma" w:cs="Tahoma"/>
                <w:sz w:val="14"/>
              </w:rPr>
            </w:pPr>
            <w:bookmarkStart w:id="97" w:name="_Toc362940135"/>
            <w:r>
              <w:rPr>
                <w:rFonts w:ascii="Tahoma" w:hAnsi="Tahoma" w:cs="Tahoma"/>
                <w:sz w:val="14"/>
              </w:rPr>
              <w:t>Visio Pro for Office 365</w:t>
            </w:r>
            <w:bookmarkEnd w:id="97"/>
          </w:p>
        </w:tc>
        <w:tc>
          <w:tcPr>
            <w:tcW w:w="429" w:type="dxa"/>
            <w:tcBorders>
              <w:bottom w:val="single" w:sz="4" w:space="0" w:color="auto"/>
            </w:tcBorders>
            <w:shd w:val="clear" w:color="auto" w:fill="FABF8F"/>
            <w:vAlign w:val="center"/>
          </w:tcPr>
          <w:p w14:paraId="00200E94" w14:textId="687A42F2" w:rsidR="00CC19FC" w:rsidRPr="00FE7FDD" w:rsidRDefault="00C242B7" w:rsidP="009D43FB">
            <w:pPr>
              <w:pStyle w:val="TableText"/>
              <w:widowControl w:val="0"/>
              <w:rPr>
                <w:rStyle w:val="EndnoteReference"/>
                <w:rFonts w:cs="Tahoma"/>
                <w:b w:val="0"/>
                <w:color w:val="0000FF"/>
                <w:sz w:val="13"/>
                <w:szCs w:val="13"/>
                <w:u w:val="single"/>
                <w:lang w:val="en-US" w:eastAsia="en-US"/>
              </w:rPr>
            </w:pPr>
            <w:hyperlink w:anchor="_18_Visio_Pro" w:history="1">
              <w:r w:rsidR="00897EF1">
                <w:rPr>
                  <w:rStyle w:val="Hyperlink"/>
                  <w:rFonts w:cs="Tahoma"/>
                  <w:b/>
                  <w:sz w:val="13"/>
                  <w:szCs w:val="13"/>
                  <w:lang w:val="en-US" w:eastAsia="en-US"/>
                </w:rPr>
                <w:t>19</w:t>
              </w:r>
            </w:hyperlink>
          </w:p>
        </w:tc>
        <w:tc>
          <w:tcPr>
            <w:tcW w:w="429" w:type="dxa"/>
            <w:tcBorders>
              <w:bottom w:val="single" w:sz="4" w:space="0" w:color="auto"/>
            </w:tcBorders>
            <w:shd w:val="clear" w:color="auto" w:fill="FABF8F"/>
            <w:vAlign w:val="center"/>
          </w:tcPr>
          <w:p w14:paraId="68DC06E6" w14:textId="77777777" w:rsidR="00CC19FC"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FABF8F"/>
            <w:vAlign w:val="center"/>
          </w:tcPr>
          <w:p w14:paraId="5C019C2B"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4D0F41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1F30E15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142597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96E27C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71F8F46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76C5F27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2F34BE5"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6AB35E7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7E3CDA7E"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F9701FD"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F344E9B"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4B86859"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61880894"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ABE057C" w14:textId="77777777" w:rsidR="00CC19FC" w:rsidRPr="00794A7A"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6E53938" w14:textId="77777777" w:rsidR="00CC19FC" w:rsidRPr="00480790" w:rsidRDefault="00CC19FC" w:rsidP="004B3534">
            <w:pPr>
              <w:pStyle w:val="TableText"/>
              <w:rPr>
                <w:rFonts w:ascii="Tahoma" w:hAnsi="Tahoma" w:cs="Tahoma"/>
                <w:sz w:val="13"/>
                <w:lang w:val="en-US" w:eastAsia="en-US"/>
              </w:rPr>
            </w:pPr>
          </w:p>
        </w:tc>
      </w:tr>
      <w:tr w:rsidR="00CC19FC" w14:paraId="05EF0350" w14:textId="77777777" w:rsidTr="003F1A34">
        <w:trPr>
          <w:cantSplit/>
          <w:trHeight w:val="145"/>
        </w:trPr>
        <w:tc>
          <w:tcPr>
            <w:tcW w:w="2638" w:type="dxa"/>
            <w:tcBorders>
              <w:bottom w:val="single" w:sz="4" w:space="0" w:color="auto"/>
            </w:tcBorders>
            <w:shd w:val="clear" w:color="auto" w:fill="auto"/>
            <w:vAlign w:val="center"/>
          </w:tcPr>
          <w:p w14:paraId="62E07CD5" w14:textId="77777777" w:rsidR="00CC19FC" w:rsidRDefault="00CC19FC" w:rsidP="00D66F68">
            <w:pPr>
              <w:pStyle w:val="ProductNames"/>
              <w:spacing w:beforeLines="20" w:before="48" w:afterLines="20" w:after="48"/>
              <w:rPr>
                <w:rFonts w:ascii="Tahoma" w:hAnsi="Tahoma" w:cs="Tahoma"/>
                <w:sz w:val="14"/>
              </w:rPr>
            </w:pPr>
            <w:bookmarkStart w:id="98" w:name="_Toc362940136"/>
            <w:r w:rsidRPr="00B66AC8">
              <w:rPr>
                <w:rFonts w:ascii="Tahoma" w:hAnsi="Tahoma" w:cs="Tahoma"/>
                <w:sz w:val="14"/>
              </w:rPr>
              <w:t>Visio Pro for Office 365</w:t>
            </w:r>
            <w:r w:rsidR="00C24CBE">
              <w:rPr>
                <w:rFonts w:ascii="Tahoma" w:hAnsi="Tahoma" w:cs="Tahoma"/>
                <w:sz w:val="14"/>
              </w:rPr>
              <w:t xml:space="preserve"> A</w:t>
            </w:r>
            <w:bookmarkEnd w:id="98"/>
          </w:p>
        </w:tc>
        <w:tc>
          <w:tcPr>
            <w:tcW w:w="429" w:type="dxa"/>
            <w:tcBorders>
              <w:bottom w:val="single" w:sz="4" w:space="0" w:color="auto"/>
            </w:tcBorders>
            <w:shd w:val="clear" w:color="auto" w:fill="auto"/>
            <w:vAlign w:val="center"/>
          </w:tcPr>
          <w:p w14:paraId="5921F0FC" w14:textId="77777777" w:rsidR="00CC19FC" w:rsidRPr="00FE7FDD" w:rsidRDefault="00CC19FC" w:rsidP="008A7B14">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auto"/>
            <w:vAlign w:val="center"/>
          </w:tcPr>
          <w:p w14:paraId="0626EC2F"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auto"/>
            <w:vAlign w:val="center"/>
          </w:tcPr>
          <w:p w14:paraId="1E3F8B7C"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6D6E7A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7D8259D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0CBE962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0694385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7F42C62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FB806B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1E60714"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0AA3C0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5DCD56AB"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2982C992"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197BABA6" w14:textId="77777777" w:rsidR="00CC19FC" w:rsidRPr="00480790" w:rsidRDefault="00C24CBE"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874CF54"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7442A30D"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3B762C40" w14:textId="77777777" w:rsidR="00CC19FC" w:rsidRPr="00794A7A" w:rsidRDefault="00573BA8" w:rsidP="00080B33">
            <w:pPr>
              <w:pStyle w:val="TableText"/>
              <w:rPr>
                <w:rFonts w:ascii="Tahoma" w:hAnsi="Tahoma" w:cs="Tahoma"/>
                <w:sz w:val="13"/>
                <w:lang w:val="en-US" w:eastAsia="en-US"/>
              </w:rPr>
            </w:pPr>
            <w:r>
              <w:rPr>
                <w:rFonts w:ascii="Tahoma" w:hAnsi="Tahoma" w:cs="Tahoma"/>
                <w:sz w:val="13"/>
                <w:lang w:val="en-US" w:eastAsia="en-US"/>
              </w:rPr>
              <w:t>A, ST (EES Only)</w:t>
            </w:r>
          </w:p>
        </w:tc>
        <w:tc>
          <w:tcPr>
            <w:tcW w:w="514" w:type="dxa"/>
            <w:tcBorders>
              <w:bottom w:val="single" w:sz="4" w:space="0" w:color="auto"/>
            </w:tcBorders>
            <w:shd w:val="clear" w:color="auto" w:fill="auto"/>
            <w:vAlign w:val="center"/>
          </w:tcPr>
          <w:p w14:paraId="3F8C56E9" w14:textId="77777777" w:rsidR="00CC19FC" w:rsidRPr="00480790" w:rsidRDefault="00CC19FC" w:rsidP="004B3534">
            <w:pPr>
              <w:pStyle w:val="TableText"/>
              <w:rPr>
                <w:rFonts w:ascii="Tahoma" w:hAnsi="Tahoma" w:cs="Tahoma"/>
                <w:sz w:val="13"/>
                <w:lang w:val="en-US" w:eastAsia="en-US"/>
              </w:rPr>
            </w:pPr>
          </w:p>
        </w:tc>
      </w:tr>
      <w:tr w:rsidR="009F0AB2" w14:paraId="474F2077" w14:textId="77777777" w:rsidTr="003F1A34">
        <w:trPr>
          <w:cantSplit/>
          <w:trHeight w:val="145"/>
        </w:trPr>
        <w:tc>
          <w:tcPr>
            <w:tcW w:w="2638" w:type="dxa"/>
            <w:tcBorders>
              <w:bottom w:val="single" w:sz="4" w:space="0" w:color="auto"/>
            </w:tcBorders>
            <w:shd w:val="clear" w:color="auto" w:fill="FABF8F"/>
          </w:tcPr>
          <w:p w14:paraId="3D5EBF4C" w14:textId="77777777" w:rsidR="00CC19FC" w:rsidRDefault="00CC19FC" w:rsidP="00F70479">
            <w:pPr>
              <w:pStyle w:val="ProductNames"/>
              <w:spacing w:beforeLines="20" w:before="48" w:afterLines="20" w:after="48"/>
              <w:rPr>
                <w:rFonts w:ascii="Tahoma" w:hAnsi="Tahoma" w:cs="Tahoma"/>
                <w:sz w:val="14"/>
              </w:rPr>
            </w:pPr>
            <w:bookmarkStart w:id="99" w:name="_Toc336337889"/>
            <w:bookmarkStart w:id="100" w:name="_Toc362940137"/>
            <w:r>
              <w:rPr>
                <w:rFonts w:ascii="Tahoma" w:hAnsi="Tahoma" w:cs="Tahoma"/>
                <w:sz w:val="14"/>
              </w:rPr>
              <w:t>Visual Studio® Professional 2012</w:t>
            </w:r>
            <w:bookmarkEnd w:id="99"/>
            <w:bookmarkEnd w:id="100"/>
          </w:p>
        </w:tc>
        <w:tc>
          <w:tcPr>
            <w:tcW w:w="429" w:type="dxa"/>
            <w:tcBorders>
              <w:bottom w:val="single" w:sz="4" w:space="0" w:color="auto"/>
            </w:tcBorders>
            <w:shd w:val="clear" w:color="auto" w:fill="FABF8F"/>
            <w:vAlign w:val="center"/>
          </w:tcPr>
          <w:p w14:paraId="76DD9907" w14:textId="412DEDDF" w:rsidR="00CC19FC" w:rsidRPr="00FE7FDD" w:rsidRDefault="00C242B7" w:rsidP="00B0065F">
            <w:pPr>
              <w:pStyle w:val="TableText"/>
              <w:widowControl w:val="0"/>
              <w:rPr>
                <w:b/>
                <w:color w:val="0000FF"/>
                <w:sz w:val="13"/>
                <w:szCs w:val="13"/>
                <w:u w:val="single"/>
                <w:lang w:val="en-US" w:eastAsia="en-US"/>
              </w:rPr>
            </w:pPr>
            <w:hyperlink w:anchor="_19_Visual_Studio" w:history="1">
              <w:r w:rsidR="00897EF1">
                <w:rPr>
                  <w:rStyle w:val="Hyperlink"/>
                  <w:b/>
                  <w:sz w:val="13"/>
                  <w:szCs w:val="13"/>
                  <w:lang w:val="en-US" w:eastAsia="en-US"/>
                </w:rPr>
                <w:t>20</w:t>
              </w:r>
            </w:hyperlink>
          </w:p>
        </w:tc>
        <w:tc>
          <w:tcPr>
            <w:tcW w:w="429" w:type="dxa"/>
            <w:tcBorders>
              <w:bottom w:val="single" w:sz="4" w:space="0" w:color="auto"/>
            </w:tcBorders>
            <w:shd w:val="clear" w:color="auto" w:fill="FABF8F"/>
            <w:vAlign w:val="center"/>
          </w:tcPr>
          <w:p w14:paraId="2E449A41" w14:textId="77777777" w:rsidR="00CC19FC" w:rsidRPr="00480790" w:rsidRDefault="00CC19FC" w:rsidP="0090699E">
            <w:pPr>
              <w:pStyle w:val="TableText"/>
              <w:spacing w:before="60" w:after="6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8</w:t>
            </w:r>
            <w:r w:rsidRPr="00480790">
              <w:rPr>
                <w:rFonts w:ascii="Tahoma" w:hAnsi="Tahoma" w:cs="Tahoma"/>
                <w:sz w:val="13"/>
                <w:lang w:val="en-US" w:eastAsia="en-US"/>
              </w:rPr>
              <w:t>/</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18DE7B12"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2A2411A5"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4C5B1F2"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6F4863EF"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472EAB8E"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6478376F"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72F376C9"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0120F895"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68ED0D78"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92AAE47"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56CBE80"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7D4ECC5" w14:textId="77777777" w:rsidR="00CC19FC" w:rsidRPr="00480790" w:rsidRDefault="00CC19FC" w:rsidP="004B3534">
            <w:pPr>
              <w:pStyle w:val="TableText"/>
              <w:spacing w:before="120"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E8C2B38"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0262BB2B"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0B32076"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2F11F6C" w14:textId="77777777" w:rsidR="00CC19FC" w:rsidRPr="00480790" w:rsidRDefault="00CC19FC" w:rsidP="004B3534">
            <w:pPr>
              <w:pStyle w:val="TableText"/>
              <w:rPr>
                <w:rFonts w:ascii="Tahoma" w:hAnsi="Tahoma" w:cs="Tahoma"/>
                <w:sz w:val="13"/>
                <w:lang w:val="en-US" w:eastAsia="en-US"/>
              </w:rPr>
            </w:pPr>
          </w:p>
        </w:tc>
      </w:tr>
      <w:tr w:rsidR="00B33D0E" w14:paraId="5756C815" w14:textId="77777777" w:rsidTr="003F1A34">
        <w:trPr>
          <w:cantSplit/>
          <w:trHeight w:val="145"/>
        </w:trPr>
        <w:tc>
          <w:tcPr>
            <w:tcW w:w="2638" w:type="dxa"/>
            <w:tcBorders>
              <w:bottom w:val="single" w:sz="4" w:space="0" w:color="auto"/>
            </w:tcBorders>
            <w:shd w:val="clear" w:color="auto" w:fill="auto"/>
          </w:tcPr>
          <w:p w14:paraId="419D51D8" w14:textId="77777777" w:rsidR="00CC19FC" w:rsidRDefault="00CC19FC" w:rsidP="006D356F">
            <w:pPr>
              <w:pStyle w:val="ProductNames"/>
              <w:spacing w:beforeLines="20" w:before="48" w:afterLines="20" w:after="48"/>
              <w:rPr>
                <w:rFonts w:ascii="Tahoma" w:hAnsi="Tahoma" w:cs="Tahoma"/>
                <w:sz w:val="14"/>
              </w:rPr>
            </w:pPr>
            <w:bookmarkStart w:id="101" w:name="_Toc336337890"/>
            <w:bookmarkStart w:id="102" w:name="_Toc362940138"/>
            <w:r>
              <w:rPr>
                <w:rFonts w:ascii="Tahoma" w:hAnsi="Tahoma" w:cs="Tahoma"/>
                <w:sz w:val="14"/>
              </w:rPr>
              <w:t>Visual Studio® Professional 2012</w:t>
            </w:r>
            <w:r w:rsidR="00A32FE7">
              <w:rPr>
                <w:rFonts w:ascii="Tahoma" w:hAnsi="Tahoma" w:cs="Tahoma"/>
                <w:sz w:val="14"/>
              </w:rPr>
              <w:t xml:space="preserve"> </w:t>
            </w:r>
            <w:r>
              <w:rPr>
                <w:rFonts w:ascii="Tahoma" w:hAnsi="Tahoma" w:cs="Tahoma"/>
                <w:sz w:val="14"/>
              </w:rPr>
              <w:t>with MSDN</w:t>
            </w:r>
            <w:bookmarkEnd w:id="101"/>
            <w:bookmarkEnd w:id="102"/>
            <w:r>
              <w:rPr>
                <w:rFonts w:ascii="Tahoma" w:hAnsi="Tahoma" w:cs="Tahoma"/>
                <w:sz w:val="14"/>
              </w:rPr>
              <w:t xml:space="preserve"> </w:t>
            </w:r>
          </w:p>
        </w:tc>
        <w:tc>
          <w:tcPr>
            <w:tcW w:w="429" w:type="dxa"/>
            <w:tcBorders>
              <w:bottom w:val="single" w:sz="4" w:space="0" w:color="auto"/>
            </w:tcBorders>
            <w:shd w:val="clear" w:color="auto" w:fill="auto"/>
            <w:vAlign w:val="center"/>
          </w:tcPr>
          <w:p w14:paraId="4B59926D" w14:textId="16E83DF9" w:rsidR="00CC19FC" w:rsidRPr="00FE7FDD" w:rsidRDefault="00C242B7" w:rsidP="009D43FB">
            <w:pPr>
              <w:pStyle w:val="TableText"/>
              <w:widowControl w:val="0"/>
              <w:rPr>
                <w:rStyle w:val="EndnoteReference"/>
                <w:b w:val="0"/>
                <w:color w:val="0000FF"/>
                <w:sz w:val="13"/>
                <w:szCs w:val="13"/>
                <w:u w:val="single"/>
                <w:lang w:val="en-US" w:eastAsia="en-US"/>
              </w:rPr>
            </w:pPr>
            <w:hyperlink w:anchor="_20_Visual_Studio" w:history="1">
              <w:r w:rsidR="00897EF1">
                <w:rPr>
                  <w:rStyle w:val="Hyperlink"/>
                  <w:b/>
                  <w:sz w:val="13"/>
                  <w:szCs w:val="13"/>
                  <w:lang w:val="en-US" w:eastAsia="en-US"/>
                </w:rPr>
                <w:t>21</w:t>
              </w:r>
            </w:hyperlink>
            <w:hyperlink w:anchor="Aps_13VS2010ProfessionalMSDN" w:history="1"/>
          </w:p>
        </w:tc>
        <w:tc>
          <w:tcPr>
            <w:tcW w:w="429" w:type="dxa"/>
            <w:tcBorders>
              <w:bottom w:val="single" w:sz="4" w:space="0" w:color="auto"/>
            </w:tcBorders>
            <w:shd w:val="clear" w:color="auto" w:fill="auto"/>
            <w:vAlign w:val="center"/>
          </w:tcPr>
          <w:p w14:paraId="465339F6" w14:textId="77777777" w:rsidR="00CC19FC" w:rsidRPr="00480790" w:rsidRDefault="00CC19FC" w:rsidP="00A1729A">
            <w:pPr>
              <w:pStyle w:val="TableText"/>
              <w:spacing w:before="60" w:after="6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9</w:t>
            </w:r>
            <w:r w:rsidRPr="00480790">
              <w:rPr>
                <w:rFonts w:ascii="Tahoma" w:hAnsi="Tahoma" w:cs="Tahoma"/>
                <w:sz w:val="13"/>
                <w:lang w:val="en-US" w:eastAsia="en-US"/>
              </w:rPr>
              <w:t>/</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01E36E7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D113B0D"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69130C35"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auto"/>
            <w:vAlign w:val="center"/>
          </w:tcPr>
          <w:p w14:paraId="1AC83DB7"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EF45253"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070082"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DAB6A91"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42439BB"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CC79AEA"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08EF6FF"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7A6755E"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7F18418"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7656A9A"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 xml:space="preserve">A, </w:t>
            </w:r>
            <w:r w:rsidRPr="00480790">
              <w:rPr>
                <w:rFonts w:ascii="Tahoma" w:hAnsi="Tahoma" w:cs="Tahoma"/>
                <w:sz w:val="13"/>
                <w:lang w:val="en-US" w:eastAsia="en-US"/>
              </w:rPr>
              <w:t>S</w:t>
            </w:r>
          </w:p>
        </w:tc>
        <w:tc>
          <w:tcPr>
            <w:tcW w:w="429" w:type="dxa"/>
            <w:tcBorders>
              <w:left w:val="single" w:sz="18" w:space="0" w:color="auto"/>
              <w:bottom w:val="single" w:sz="4" w:space="0" w:color="auto"/>
              <w:right w:val="single" w:sz="18" w:space="0" w:color="auto"/>
            </w:tcBorders>
            <w:shd w:val="clear" w:color="auto" w:fill="auto"/>
            <w:vAlign w:val="center"/>
          </w:tcPr>
          <w:p w14:paraId="38B786A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3B4FC3F" w14:textId="77777777" w:rsidR="00CC19FC" w:rsidRPr="00480790" w:rsidRDefault="00CC19FC" w:rsidP="00080B33">
            <w:pPr>
              <w:pStyle w:val="TableText"/>
              <w:rPr>
                <w:rFonts w:ascii="Tahoma" w:hAnsi="Tahoma" w:cs="Tahoma"/>
                <w:sz w:val="13"/>
                <w:lang w:val="en-US" w:eastAsia="en-US"/>
              </w:rPr>
            </w:pPr>
            <w:r w:rsidRPr="00794A7A">
              <w:rPr>
                <w:rFonts w:ascii="Tahoma" w:hAnsi="Tahoma" w:cs="Tahoma"/>
                <w:sz w:val="13"/>
                <w:lang w:val="en-US" w:eastAsia="en-US"/>
              </w:rPr>
              <w:t>A</w:t>
            </w:r>
          </w:p>
        </w:tc>
        <w:tc>
          <w:tcPr>
            <w:tcW w:w="514" w:type="dxa"/>
            <w:tcBorders>
              <w:bottom w:val="single" w:sz="4" w:space="0" w:color="auto"/>
            </w:tcBorders>
            <w:shd w:val="clear" w:color="auto" w:fill="auto"/>
            <w:vAlign w:val="center"/>
          </w:tcPr>
          <w:p w14:paraId="013DDF5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OL/SA/</w:t>
            </w:r>
          </w:p>
          <w:p w14:paraId="3DAE008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OV</w:t>
            </w:r>
          </w:p>
        </w:tc>
      </w:tr>
      <w:tr w:rsidR="009F0AB2" w14:paraId="59F19870" w14:textId="77777777" w:rsidTr="003F1A34">
        <w:trPr>
          <w:cantSplit/>
          <w:trHeight w:val="145"/>
        </w:trPr>
        <w:tc>
          <w:tcPr>
            <w:tcW w:w="2638" w:type="dxa"/>
            <w:tcBorders>
              <w:bottom w:val="single" w:sz="4" w:space="0" w:color="auto"/>
            </w:tcBorders>
            <w:shd w:val="clear" w:color="auto" w:fill="FABF8F"/>
          </w:tcPr>
          <w:p w14:paraId="3746A3CC"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03" w:name="_Toc336337891"/>
            <w:bookmarkStart w:id="104" w:name="_Toc362940139"/>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Premium </w:t>
            </w:r>
            <w:r>
              <w:rPr>
                <w:rFonts w:ascii="Tahoma" w:hAnsi="Tahoma" w:cs="Tahoma"/>
                <w:b w:val="0"/>
                <w:sz w:val="14"/>
                <w:lang w:val="en-US"/>
              </w:rPr>
              <w:t xml:space="preserve">2012 </w:t>
            </w:r>
            <w:r w:rsidRPr="00E031A2">
              <w:rPr>
                <w:rFonts w:ascii="Tahoma" w:hAnsi="Tahoma" w:cs="Tahoma"/>
                <w:b w:val="0"/>
                <w:sz w:val="14"/>
              </w:rPr>
              <w:t>with MSDN</w:t>
            </w:r>
            <w:bookmarkEnd w:id="103"/>
            <w:bookmarkEnd w:id="104"/>
          </w:p>
        </w:tc>
        <w:tc>
          <w:tcPr>
            <w:tcW w:w="429" w:type="dxa"/>
            <w:tcBorders>
              <w:bottom w:val="single" w:sz="4" w:space="0" w:color="auto"/>
            </w:tcBorders>
            <w:shd w:val="clear" w:color="auto" w:fill="FABF8F"/>
            <w:vAlign w:val="center"/>
          </w:tcPr>
          <w:p w14:paraId="2C069E9B" w14:textId="6861C069" w:rsidR="00CC19FC" w:rsidRPr="00FE7FDD" w:rsidRDefault="00C242B7" w:rsidP="009D43FB">
            <w:pPr>
              <w:pStyle w:val="TableText"/>
              <w:widowControl w:val="0"/>
              <w:rPr>
                <w:b/>
                <w:sz w:val="13"/>
                <w:szCs w:val="13"/>
                <w:u w:val="single"/>
                <w:lang w:val="en-US" w:eastAsia="en-US"/>
              </w:rPr>
            </w:pPr>
            <w:hyperlink w:anchor="_21_Visual_Studio" w:history="1">
              <w:r w:rsidR="00897EF1">
                <w:rPr>
                  <w:rStyle w:val="Hyperlink"/>
                  <w:b/>
                  <w:sz w:val="13"/>
                  <w:szCs w:val="13"/>
                  <w:lang w:val="en-US" w:eastAsia="en-US"/>
                </w:rPr>
                <w:t>22</w:t>
              </w:r>
            </w:hyperlink>
          </w:p>
        </w:tc>
        <w:tc>
          <w:tcPr>
            <w:tcW w:w="429" w:type="dxa"/>
            <w:tcBorders>
              <w:bottom w:val="single" w:sz="4" w:space="0" w:color="auto"/>
            </w:tcBorders>
            <w:shd w:val="clear" w:color="auto" w:fill="FABF8F"/>
            <w:vAlign w:val="center"/>
          </w:tcPr>
          <w:p w14:paraId="14FF5D74" w14:textId="77777777" w:rsidR="00CC19FC" w:rsidRPr="00480790" w:rsidRDefault="00CC19FC" w:rsidP="000C622E">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FABF8F"/>
            <w:vAlign w:val="center"/>
          </w:tcPr>
          <w:p w14:paraId="23B0E703"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549B1696"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5CBE50AE" w14:textId="456A471D" w:rsidR="00CC19FC" w:rsidRPr="00480790" w:rsidRDefault="002B5C31" w:rsidP="000C622E">
            <w:pPr>
              <w:pStyle w:val="TableText"/>
              <w:spacing w:after="120"/>
              <w:rPr>
                <w:rFonts w:ascii="Tahoma" w:hAnsi="Tahoma" w:cs="Tahoma"/>
                <w:sz w:val="13"/>
                <w:lang w:val="en-US" w:eastAsia="en-US"/>
              </w:rPr>
            </w:pPr>
            <w:r>
              <w:rPr>
                <w:rFonts w:ascii="Tahoma" w:hAnsi="Tahoma" w:cs="Tahoma"/>
                <w:sz w:val="13"/>
                <w:lang w:val="en-US" w:eastAsia="en-US"/>
              </w:rPr>
              <w:t>40</w:t>
            </w:r>
          </w:p>
        </w:tc>
        <w:tc>
          <w:tcPr>
            <w:tcW w:w="429" w:type="dxa"/>
            <w:tcBorders>
              <w:bottom w:val="single" w:sz="4" w:space="0" w:color="auto"/>
            </w:tcBorders>
            <w:shd w:val="clear" w:color="auto" w:fill="FABF8F"/>
            <w:vAlign w:val="center"/>
          </w:tcPr>
          <w:p w14:paraId="0C2A1B66" w14:textId="1936FF8D"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32</w:t>
            </w:r>
          </w:p>
        </w:tc>
        <w:tc>
          <w:tcPr>
            <w:tcW w:w="429" w:type="dxa"/>
            <w:tcBorders>
              <w:bottom w:val="single" w:sz="4" w:space="0" w:color="auto"/>
            </w:tcBorders>
            <w:shd w:val="clear" w:color="auto" w:fill="FABF8F"/>
            <w:vAlign w:val="center"/>
          </w:tcPr>
          <w:p w14:paraId="4669D904" w14:textId="6DF679CB"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24</w:t>
            </w:r>
          </w:p>
        </w:tc>
        <w:tc>
          <w:tcPr>
            <w:tcW w:w="429" w:type="dxa"/>
            <w:tcBorders>
              <w:bottom w:val="single" w:sz="4" w:space="0" w:color="auto"/>
            </w:tcBorders>
            <w:shd w:val="clear" w:color="auto" w:fill="FABF8F"/>
            <w:vAlign w:val="center"/>
          </w:tcPr>
          <w:p w14:paraId="65B75ACC" w14:textId="23AB5C15"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24</w:t>
            </w:r>
          </w:p>
        </w:tc>
        <w:tc>
          <w:tcPr>
            <w:tcW w:w="429" w:type="dxa"/>
            <w:tcBorders>
              <w:bottom w:val="single" w:sz="4" w:space="0" w:color="auto"/>
            </w:tcBorders>
            <w:shd w:val="clear" w:color="auto" w:fill="FABF8F"/>
            <w:vAlign w:val="center"/>
          </w:tcPr>
          <w:p w14:paraId="462336F9" w14:textId="7FF84480"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16</w:t>
            </w:r>
          </w:p>
        </w:tc>
        <w:tc>
          <w:tcPr>
            <w:tcW w:w="429" w:type="dxa"/>
            <w:tcBorders>
              <w:bottom w:val="single" w:sz="4" w:space="0" w:color="auto"/>
              <w:right w:val="single" w:sz="18" w:space="0" w:color="auto"/>
            </w:tcBorders>
            <w:shd w:val="clear" w:color="auto" w:fill="FABF8F"/>
            <w:vAlign w:val="center"/>
          </w:tcPr>
          <w:p w14:paraId="5000D9C1"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8</w:t>
            </w:r>
          </w:p>
        </w:tc>
        <w:tc>
          <w:tcPr>
            <w:tcW w:w="429" w:type="dxa"/>
            <w:tcBorders>
              <w:left w:val="single" w:sz="18" w:space="0" w:color="auto"/>
              <w:bottom w:val="single" w:sz="4" w:space="0" w:color="auto"/>
            </w:tcBorders>
            <w:shd w:val="clear" w:color="auto" w:fill="FABF8F"/>
            <w:vAlign w:val="center"/>
          </w:tcPr>
          <w:p w14:paraId="4BAE9F26"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051C4D13" w14:textId="7268EF83"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32</w:t>
            </w:r>
          </w:p>
        </w:tc>
        <w:tc>
          <w:tcPr>
            <w:tcW w:w="429" w:type="dxa"/>
            <w:tcBorders>
              <w:bottom w:val="single" w:sz="4" w:space="0" w:color="auto"/>
              <w:right w:val="single" w:sz="18" w:space="0" w:color="auto"/>
            </w:tcBorders>
            <w:shd w:val="clear" w:color="auto" w:fill="FABF8F"/>
            <w:vAlign w:val="center"/>
          </w:tcPr>
          <w:p w14:paraId="29C58455" w14:textId="3EB96F19"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16</w:t>
            </w:r>
          </w:p>
        </w:tc>
        <w:tc>
          <w:tcPr>
            <w:tcW w:w="429" w:type="dxa"/>
            <w:tcBorders>
              <w:left w:val="single" w:sz="18" w:space="0" w:color="auto"/>
              <w:bottom w:val="single" w:sz="4" w:space="0" w:color="auto"/>
            </w:tcBorders>
            <w:shd w:val="clear" w:color="auto" w:fill="FABF8F"/>
            <w:vAlign w:val="center"/>
          </w:tcPr>
          <w:p w14:paraId="19726DB9"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55E81890"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4033BA8"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B1472B9" w14:textId="77777777" w:rsidR="00CC19FC" w:rsidRPr="00480790" w:rsidRDefault="00CC19FC" w:rsidP="00080B33">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6A82031D" w14:textId="77777777" w:rsidR="00CC19FC" w:rsidRPr="00480790" w:rsidRDefault="00CC19FC" w:rsidP="00036150">
            <w:pPr>
              <w:pStyle w:val="TableText"/>
              <w:rPr>
                <w:rFonts w:ascii="Tahoma" w:hAnsi="Tahoma" w:cs="Tahoma"/>
                <w:sz w:val="13"/>
                <w:lang w:val="en-US" w:eastAsia="en-US"/>
              </w:rPr>
            </w:pPr>
            <w:r w:rsidRPr="00480790">
              <w:rPr>
                <w:rFonts w:ascii="Tahoma" w:hAnsi="Tahoma" w:cs="Tahoma"/>
                <w:sz w:val="13"/>
                <w:lang w:val="en-US" w:eastAsia="en-US"/>
              </w:rPr>
              <w:t>OL/SA/</w:t>
            </w:r>
          </w:p>
          <w:p w14:paraId="18BE5C8F" w14:textId="77777777" w:rsidR="00CC19FC" w:rsidRPr="00480790" w:rsidRDefault="00CC19FC" w:rsidP="00036150">
            <w:pPr>
              <w:pStyle w:val="TableText"/>
              <w:rPr>
                <w:rFonts w:ascii="Tahoma" w:hAnsi="Tahoma" w:cs="Tahoma"/>
                <w:sz w:val="13"/>
                <w:lang w:val="en-US" w:eastAsia="en-US"/>
              </w:rPr>
            </w:pPr>
            <w:r w:rsidRPr="00480790">
              <w:rPr>
                <w:rFonts w:ascii="Tahoma" w:hAnsi="Tahoma" w:cs="Tahoma"/>
                <w:sz w:val="13"/>
                <w:lang w:val="en-US" w:eastAsia="en-US"/>
              </w:rPr>
              <w:t>OV</w:t>
            </w:r>
          </w:p>
        </w:tc>
      </w:tr>
      <w:tr w:rsidR="00B33D0E" w14:paraId="566FB9A1" w14:textId="77777777" w:rsidTr="003F1A34">
        <w:trPr>
          <w:cantSplit/>
          <w:trHeight w:val="145"/>
        </w:trPr>
        <w:tc>
          <w:tcPr>
            <w:tcW w:w="2638" w:type="dxa"/>
            <w:tcBorders>
              <w:bottom w:val="single" w:sz="4" w:space="0" w:color="auto"/>
            </w:tcBorders>
            <w:shd w:val="clear" w:color="auto" w:fill="auto"/>
          </w:tcPr>
          <w:p w14:paraId="2471ED43"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05" w:name="_Toc336337892"/>
            <w:bookmarkStart w:id="106" w:name="_Toc362940140"/>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Ultimate </w:t>
            </w:r>
            <w:r>
              <w:rPr>
                <w:rFonts w:ascii="Tahoma" w:hAnsi="Tahoma" w:cs="Tahoma"/>
                <w:b w:val="0"/>
                <w:sz w:val="14"/>
                <w:lang w:val="en-US"/>
              </w:rPr>
              <w:t xml:space="preserve">2012 </w:t>
            </w:r>
            <w:r w:rsidRPr="00E031A2">
              <w:rPr>
                <w:rFonts w:ascii="Tahoma" w:hAnsi="Tahoma" w:cs="Tahoma"/>
                <w:b w:val="0"/>
                <w:sz w:val="14"/>
              </w:rPr>
              <w:t>with MSDN</w:t>
            </w:r>
            <w:bookmarkEnd w:id="105"/>
            <w:bookmarkEnd w:id="106"/>
          </w:p>
        </w:tc>
        <w:tc>
          <w:tcPr>
            <w:tcW w:w="429" w:type="dxa"/>
            <w:tcBorders>
              <w:bottom w:val="single" w:sz="4" w:space="0" w:color="auto"/>
            </w:tcBorders>
            <w:shd w:val="clear" w:color="auto" w:fill="auto"/>
            <w:vAlign w:val="center"/>
          </w:tcPr>
          <w:p w14:paraId="41A7DE62" w14:textId="712615D2" w:rsidR="00CC19FC" w:rsidRPr="00FE7FDD" w:rsidRDefault="00C242B7" w:rsidP="009D43FB">
            <w:pPr>
              <w:pStyle w:val="TableText"/>
              <w:widowControl w:val="0"/>
              <w:rPr>
                <w:b/>
                <w:sz w:val="13"/>
                <w:szCs w:val="13"/>
                <w:u w:val="single"/>
                <w:lang w:val="en-US" w:eastAsia="en-US"/>
              </w:rPr>
            </w:pPr>
            <w:hyperlink w:anchor="_22_Visual_Studio" w:history="1">
              <w:r w:rsidR="00897EF1">
                <w:rPr>
                  <w:rStyle w:val="Hyperlink"/>
                  <w:b/>
                  <w:sz w:val="13"/>
                  <w:szCs w:val="13"/>
                  <w:lang w:val="en-US" w:eastAsia="en-US"/>
                </w:rPr>
                <w:t>23</w:t>
              </w:r>
            </w:hyperlink>
          </w:p>
        </w:tc>
        <w:tc>
          <w:tcPr>
            <w:tcW w:w="429" w:type="dxa"/>
            <w:tcBorders>
              <w:bottom w:val="single" w:sz="4" w:space="0" w:color="auto"/>
            </w:tcBorders>
            <w:shd w:val="clear" w:color="auto" w:fill="auto"/>
            <w:vAlign w:val="center"/>
          </w:tcPr>
          <w:p w14:paraId="600B3489" w14:textId="77777777" w:rsidR="00CC19FC" w:rsidRPr="00480790" w:rsidRDefault="00CC19FC" w:rsidP="00E46F60">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auto"/>
            <w:vAlign w:val="center"/>
          </w:tcPr>
          <w:p w14:paraId="28EB4AEE"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5A65A29"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9DDBE99" w14:textId="6AE7EB52" w:rsidR="00CC19FC" w:rsidRPr="00480790" w:rsidRDefault="002B5C31" w:rsidP="0070485B">
            <w:pPr>
              <w:pStyle w:val="TableText"/>
              <w:rPr>
                <w:rFonts w:ascii="Tahoma" w:hAnsi="Tahoma" w:cs="Tahoma"/>
                <w:sz w:val="13"/>
                <w:lang w:val="en-US" w:eastAsia="en-US"/>
              </w:rPr>
            </w:pPr>
            <w:r>
              <w:rPr>
                <w:rFonts w:ascii="Tahoma" w:hAnsi="Tahoma" w:cs="Tahoma"/>
                <w:sz w:val="13"/>
                <w:lang w:val="en-US" w:eastAsia="en-US"/>
              </w:rPr>
              <w:t>85</w:t>
            </w:r>
          </w:p>
        </w:tc>
        <w:tc>
          <w:tcPr>
            <w:tcW w:w="429" w:type="dxa"/>
            <w:tcBorders>
              <w:bottom w:val="single" w:sz="4" w:space="0" w:color="auto"/>
            </w:tcBorders>
            <w:shd w:val="clear" w:color="auto" w:fill="auto"/>
            <w:vAlign w:val="center"/>
          </w:tcPr>
          <w:p w14:paraId="0AE5B60C" w14:textId="5E3B8F70" w:rsidR="00CC19FC" w:rsidRPr="00480790" w:rsidRDefault="002B5C31" w:rsidP="0070485B">
            <w:pPr>
              <w:pStyle w:val="TableText"/>
              <w:rPr>
                <w:rFonts w:ascii="Tahoma" w:hAnsi="Tahoma" w:cs="Tahoma"/>
                <w:sz w:val="13"/>
                <w:lang w:val="en-US" w:eastAsia="en-US"/>
              </w:rPr>
            </w:pPr>
            <w:r>
              <w:rPr>
                <w:rFonts w:ascii="Tahoma" w:hAnsi="Tahoma" w:cs="Tahoma"/>
                <w:sz w:val="13"/>
                <w:lang w:val="en-US" w:eastAsia="en-US"/>
              </w:rPr>
              <w:t>68</w:t>
            </w:r>
          </w:p>
        </w:tc>
        <w:tc>
          <w:tcPr>
            <w:tcW w:w="429" w:type="dxa"/>
            <w:tcBorders>
              <w:bottom w:val="single" w:sz="4" w:space="0" w:color="auto"/>
            </w:tcBorders>
            <w:shd w:val="clear" w:color="auto" w:fill="auto"/>
            <w:vAlign w:val="center"/>
          </w:tcPr>
          <w:p w14:paraId="2985A242" w14:textId="2DFAB632"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51</w:t>
            </w:r>
          </w:p>
        </w:tc>
        <w:tc>
          <w:tcPr>
            <w:tcW w:w="429" w:type="dxa"/>
            <w:tcBorders>
              <w:bottom w:val="single" w:sz="4" w:space="0" w:color="auto"/>
            </w:tcBorders>
            <w:shd w:val="clear" w:color="auto" w:fill="auto"/>
            <w:vAlign w:val="center"/>
          </w:tcPr>
          <w:p w14:paraId="06AE84CA" w14:textId="062C7555"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51</w:t>
            </w:r>
          </w:p>
        </w:tc>
        <w:tc>
          <w:tcPr>
            <w:tcW w:w="429" w:type="dxa"/>
            <w:tcBorders>
              <w:bottom w:val="single" w:sz="4" w:space="0" w:color="auto"/>
            </w:tcBorders>
            <w:shd w:val="clear" w:color="auto" w:fill="auto"/>
            <w:vAlign w:val="center"/>
          </w:tcPr>
          <w:p w14:paraId="7028DF72" w14:textId="729DF732"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34</w:t>
            </w:r>
          </w:p>
        </w:tc>
        <w:tc>
          <w:tcPr>
            <w:tcW w:w="429" w:type="dxa"/>
            <w:tcBorders>
              <w:bottom w:val="single" w:sz="4" w:space="0" w:color="auto"/>
              <w:right w:val="single" w:sz="18" w:space="0" w:color="auto"/>
            </w:tcBorders>
            <w:shd w:val="clear" w:color="auto" w:fill="auto"/>
            <w:vAlign w:val="center"/>
          </w:tcPr>
          <w:p w14:paraId="6B10FCBE"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17</w:t>
            </w:r>
          </w:p>
        </w:tc>
        <w:tc>
          <w:tcPr>
            <w:tcW w:w="429" w:type="dxa"/>
            <w:tcBorders>
              <w:left w:val="single" w:sz="18" w:space="0" w:color="auto"/>
              <w:bottom w:val="single" w:sz="4" w:space="0" w:color="auto"/>
            </w:tcBorders>
            <w:shd w:val="clear" w:color="auto" w:fill="auto"/>
            <w:vAlign w:val="center"/>
          </w:tcPr>
          <w:p w14:paraId="05BCE742"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B00878C" w14:textId="312137A5"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68</w:t>
            </w:r>
          </w:p>
        </w:tc>
        <w:tc>
          <w:tcPr>
            <w:tcW w:w="429" w:type="dxa"/>
            <w:tcBorders>
              <w:bottom w:val="single" w:sz="4" w:space="0" w:color="auto"/>
              <w:right w:val="single" w:sz="18" w:space="0" w:color="auto"/>
            </w:tcBorders>
            <w:shd w:val="clear" w:color="auto" w:fill="auto"/>
            <w:vAlign w:val="center"/>
          </w:tcPr>
          <w:p w14:paraId="1E5CE505" w14:textId="62607FCB"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34</w:t>
            </w:r>
          </w:p>
        </w:tc>
        <w:tc>
          <w:tcPr>
            <w:tcW w:w="429" w:type="dxa"/>
            <w:tcBorders>
              <w:left w:val="single" w:sz="18" w:space="0" w:color="auto"/>
              <w:bottom w:val="single" w:sz="4" w:space="0" w:color="auto"/>
            </w:tcBorders>
            <w:shd w:val="clear" w:color="auto" w:fill="auto"/>
            <w:vAlign w:val="center"/>
          </w:tcPr>
          <w:p w14:paraId="6CCABE8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8FBB5A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auto"/>
            <w:vAlign w:val="center"/>
          </w:tcPr>
          <w:p w14:paraId="2B74B07F"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36A3B009"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40A51014"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OL/SA/</w:t>
            </w:r>
          </w:p>
          <w:p w14:paraId="17669BB2"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OV</w:t>
            </w:r>
          </w:p>
        </w:tc>
      </w:tr>
      <w:tr w:rsidR="009F0AB2" w14:paraId="3534F27D" w14:textId="77777777" w:rsidTr="003F1A34">
        <w:trPr>
          <w:cantSplit/>
          <w:trHeight w:val="145"/>
        </w:trPr>
        <w:tc>
          <w:tcPr>
            <w:tcW w:w="2638" w:type="dxa"/>
            <w:tcBorders>
              <w:bottom w:val="single" w:sz="4" w:space="0" w:color="auto"/>
            </w:tcBorders>
            <w:shd w:val="clear" w:color="auto" w:fill="FABF8F"/>
          </w:tcPr>
          <w:p w14:paraId="173137A6"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07" w:name="_Toc336337893"/>
            <w:bookmarkStart w:id="108" w:name="_Toc362940141"/>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Test Professional</w:t>
            </w:r>
            <w:r>
              <w:rPr>
                <w:rFonts w:ascii="Tahoma" w:hAnsi="Tahoma" w:cs="Tahoma"/>
                <w:b w:val="0"/>
                <w:sz w:val="14"/>
                <w:lang w:val="en-US"/>
              </w:rPr>
              <w:t xml:space="preserve"> 2012</w:t>
            </w:r>
            <w:r w:rsidRPr="00E031A2">
              <w:rPr>
                <w:rFonts w:ascii="Tahoma" w:hAnsi="Tahoma" w:cs="Tahoma"/>
                <w:b w:val="0"/>
                <w:sz w:val="14"/>
              </w:rPr>
              <w:t xml:space="preserve"> with MSDN</w:t>
            </w:r>
            <w:bookmarkEnd w:id="107"/>
            <w:bookmarkEnd w:id="108"/>
          </w:p>
        </w:tc>
        <w:tc>
          <w:tcPr>
            <w:tcW w:w="429" w:type="dxa"/>
            <w:tcBorders>
              <w:bottom w:val="single" w:sz="4" w:space="0" w:color="auto"/>
            </w:tcBorders>
            <w:shd w:val="clear" w:color="auto" w:fill="FABF8F"/>
            <w:vAlign w:val="center"/>
          </w:tcPr>
          <w:p w14:paraId="56308CD5" w14:textId="7042C809" w:rsidR="00CC19FC" w:rsidRPr="00FE7FDD" w:rsidRDefault="00C242B7" w:rsidP="009D43FB">
            <w:pPr>
              <w:pStyle w:val="TableText"/>
              <w:widowControl w:val="0"/>
              <w:rPr>
                <w:b/>
                <w:sz w:val="13"/>
                <w:szCs w:val="13"/>
                <w:u w:val="single"/>
                <w:lang w:val="en-US" w:eastAsia="en-US"/>
              </w:rPr>
            </w:pPr>
            <w:hyperlink w:anchor="_23_Visual_Studio" w:history="1">
              <w:r w:rsidR="00897EF1">
                <w:rPr>
                  <w:rStyle w:val="Hyperlink"/>
                  <w:b/>
                  <w:sz w:val="13"/>
                  <w:szCs w:val="13"/>
                  <w:lang w:val="en-US" w:eastAsia="en-US"/>
                </w:rPr>
                <w:t>24</w:t>
              </w:r>
            </w:hyperlink>
          </w:p>
        </w:tc>
        <w:tc>
          <w:tcPr>
            <w:tcW w:w="429" w:type="dxa"/>
            <w:tcBorders>
              <w:bottom w:val="single" w:sz="4" w:space="0" w:color="auto"/>
            </w:tcBorders>
            <w:shd w:val="clear" w:color="auto" w:fill="FABF8F"/>
            <w:vAlign w:val="center"/>
          </w:tcPr>
          <w:p w14:paraId="1F97A3B1" w14:textId="77777777" w:rsidR="00CC19FC" w:rsidRPr="00480790" w:rsidRDefault="00CC19FC" w:rsidP="00E46F60">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FABF8F"/>
            <w:vAlign w:val="center"/>
          </w:tcPr>
          <w:p w14:paraId="176F8EC0"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2DC4203C"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8157862"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15</w:t>
            </w:r>
          </w:p>
        </w:tc>
        <w:tc>
          <w:tcPr>
            <w:tcW w:w="429" w:type="dxa"/>
            <w:tcBorders>
              <w:bottom w:val="single" w:sz="4" w:space="0" w:color="auto"/>
            </w:tcBorders>
            <w:shd w:val="clear" w:color="auto" w:fill="FABF8F"/>
            <w:vAlign w:val="center"/>
          </w:tcPr>
          <w:p w14:paraId="4AB8389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tcBorders>
            <w:shd w:val="clear" w:color="auto" w:fill="FABF8F"/>
            <w:vAlign w:val="center"/>
          </w:tcPr>
          <w:p w14:paraId="185FF5C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FABF8F"/>
            <w:vAlign w:val="center"/>
          </w:tcPr>
          <w:p w14:paraId="34640BD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FABF8F"/>
            <w:vAlign w:val="center"/>
          </w:tcPr>
          <w:p w14:paraId="7D25F975"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6</w:t>
            </w:r>
          </w:p>
        </w:tc>
        <w:tc>
          <w:tcPr>
            <w:tcW w:w="429" w:type="dxa"/>
            <w:tcBorders>
              <w:bottom w:val="single" w:sz="4" w:space="0" w:color="auto"/>
              <w:right w:val="single" w:sz="18" w:space="0" w:color="auto"/>
            </w:tcBorders>
            <w:shd w:val="clear" w:color="auto" w:fill="FABF8F"/>
            <w:vAlign w:val="center"/>
          </w:tcPr>
          <w:p w14:paraId="34E007F9"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3</w:t>
            </w:r>
          </w:p>
        </w:tc>
        <w:tc>
          <w:tcPr>
            <w:tcW w:w="429" w:type="dxa"/>
            <w:tcBorders>
              <w:left w:val="single" w:sz="18" w:space="0" w:color="auto"/>
              <w:bottom w:val="single" w:sz="4" w:space="0" w:color="auto"/>
            </w:tcBorders>
            <w:shd w:val="clear" w:color="auto" w:fill="FABF8F"/>
            <w:vAlign w:val="center"/>
          </w:tcPr>
          <w:p w14:paraId="119EA8B6"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EBB0C03"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38C883EA"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6</w:t>
            </w:r>
          </w:p>
        </w:tc>
        <w:tc>
          <w:tcPr>
            <w:tcW w:w="429" w:type="dxa"/>
            <w:tcBorders>
              <w:left w:val="single" w:sz="18" w:space="0" w:color="auto"/>
              <w:bottom w:val="single" w:sz="4" w:space="0" w:color="auto"/>
            </w:tcBorders>
            <w:shd w:val="clear" w:color="auto" w:fill="FABF8F"/>
            <w:vAlign w:val="center"/>
          </w:tcPr>
          <w:p w14:paraId="7F79840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73CA8FC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CF9B42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528142AA"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43E74F52"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OL/SA/</w:t>
            </w:r>
          </w:p>
          <w:p w14:paraId="1BDAD548"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OV</w:t>
            </w:r>
          </w:p>
        </w:tc>
      </w:tr>
      <w:tr w:rsidR="00B33D0E" w14:paraId="38B53259" w14:textId="77777777" w:rsidTr="003F1A34">
        <w:trPr>
          <w:cantSplit/>
          <w:trHeight w:val="70"/>
        </w:trPr>
        <w:tc>
          <w:tcPr>
            <w:tcW w:w="2638" w:type="dxa"/>
            <w:tcBorders>
              <w:bottom w:val="single" w:sz="4" w:space="0" w:color="auto"/>
            </w:tcBorders>
            <w:shd w:val="clear" w:color="auto" w:fill="auto"/>
          </w:tcPr>
          <w:p w14:paraId="4B477C40"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109" w:name="_Toc336337894"/>
            <w:bookmarkStart w:id="110" w:name="_Toc362940142"/>
            <w:r w:rsidRPr="00E031A2">
              <w:rPr>
                <w:rFonts w:ascii="Tahoma" w:hAnsi="Tahoma" w:cs="Tahoma"/>
                <w:b w:val="0"/>
                <w:sz w:val="14"/>
              </w:rPr>
              <w:t xml:space="preserve">Word </w:t>
            </w:r>
            <w:bookmarkEnd w:id="109"/>
            <w:r>
              <w:rPr>
                <w:rFonts w:ascii="Tahoma" w:hAnsi="Tahoma" w:cs="Tahoma"/>
                <w:b w:val="0"/>
                <w:sz w:val="14"/>
                <w:lang w:val="en-US"/>
              </w:rPr>
              <w:t>2013</w:t>
            </w:r>
            <w:bookmarkEnd w:id="110"/>
          </w:p>
        </w:tc>
        <w:tc>
          <w:tcPr>
            <w:tcW w:w="429" w:type="dxa"/>
            <w:tcBorders>
              <w:bottom w:val="single" w:sz="4" w:space="0" w:color="auto"/>
            </w:tcBorders>
            <w:shd w:val="clear" w:color="auto" w:fill="auto"/>
            <w:vAlign w:val="center"/>
          </w:tcPr>
          <w:p w14:paraId="10769119" w14:textId="77777777" w:rsidR="00CC19FC" w:rsidRPr="00A0765A"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2FA92A80"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07D02FB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58C44B30"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D854EF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7E346F5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C9F58C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81EC3B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F46CDA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A4D0DE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91C6A7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22DD6A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390F36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AD6805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207A111"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39BADA0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504AF1A5"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66251C22" w14:textId="77777777" w:rsidR="00CC19FC" w:rsidRPr="00480790" w:rsidRDefault="00CC19FC" w:rsidP="004B3534">
            <w:pPr>
              <w:pStyle w:val="TableText"/>
              <w:rPr>
                <w:rFonts w:ascii="Tahoma" w:hAnsi="Tahoma" w:cs="Tahoma"/>
                <w:sz w:val="13"/>
                <w:lang w:val="en-US" w:eastAsia="en-US"/>
              </w:rPr>
            </w:pPr>
          </w:p>
        </w:tc>
      </w:tr>
      <w:tr w:rsidR="009F0AB2" w14:paraId="32508064" w14:textId="77777777" w:rsidTr="003F1A34">
        <w:trPr>
          <w:cantSplit/>
          <w:trHeight w:val="323"/>
        </w:trPr>
        <w:tc>
          <w:tcPr>
            <w:tcW w:w="2638" w:type="dxa"/>
            <w:tcBorders>
              <w:bottom w:val="single" w:sz="4" w:space="0" w:color="auto"/>
            </w:tcBorders>
            <w:shd w:val="clear" w:color="auto" w:fill="FABF8F"/>
          </w:tcPr>
          <w:p w14:paraId="1A594CB0"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11" w:name="_Toc336337895"/>
            <w:bookmarkStart w:id="112" w:name="_Toc362940143"/>
            <w:r w:rsidRPr="00E031A2">
              <w:rPr>
                <w:rFonts w:ascii="Tahoma" w:hAnsi="Tahoma" w:cs="Tahoma"/>
                <w:b w:val="0"/>
                <w:sz w:val="14"/>
              </w:rPr>
              <w:t>Word for Mac 20</w:t>
            </w:r>
            <w:r>
              <w:rPr>
                <w:rFonts w:ascii="Tahoma" w:hAnsi="Tahoma" w:cs="Tahoma"/>
                <w:b w:val="0"/>
                <w:sz w:val="14"/>
                <w:lang w:val="en-US"/>
              </w:rPr>
              <w:t>11</w:t>
            </w:r>
            <w:bookmarkEnd w:id="111"/>
            <w:bookmarkEnd w:id="112"/>
          </w:p>
        </w:tc>
        <w:tc>
          <w:tcPr>
            <w:tcW w:w="429" w:type="dxa"/>
            <w:tcBorders>
              <w:bottom w:val="single" w:sz="4" w:space="0" w:color="auto"/>
            </w:tcBorders>
            <w:shd w:val="clear" w:color="auto" w:fill="FABF8F"/>
            <w:vAlign w:val="center"/>
          </w:tcPr>
          <w:p w14:paraId="6EDFB2EF" w14:textId="77777777" w:rsidR="00CC19FC" w:rsidRPr="00480790" w:rsidRDefault="00CC19FC" w:rsidP="00F62B9E">
            <w:pPr>
              <w:pStyle w:val="TableText"/>
              <w:widowControl w:val="0"/>
              <w:rPr>
                <w:rStyle w:val="EndnoteReference"/>
                <w:rFonts w:ascii="Tahoma" w:hAnsi="Tahoma"/>
                <w:color w:val="0000FF"/>
                <w:sz w:val="14"/>
                <w:lang w:val="en-US" w:eastAsia="en-US"/>
              </w:rPr>
            </w:pPr>
          </w:p>
        </w:tc>
        <w:tc>
          <w:tcPr>
            <w:tcW w:w="429" w:type="dxa"/>
            <w:tcBorders>
              <w:bottom w:val="single" w:sz="4" w:space="0" w:color="auto"/>
            </w:tcBorders>
            <w:shd w:val="clear" w:color="auto" w:fill="FABF8F"/>
            <w:vAlign w:val="center"/>
          </w:tcPr>
          <w:p w14:paraId="16E0611B"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38F9FA0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68FA1212"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C941E7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961CAF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7B3683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8B2496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AB676B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34F622B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619E186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91AE61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67F8A19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85C1D6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0E0184A"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001080A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1423B812"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9594FA0" w14:textId="77777777" w:rsidR="00CC19FC" w:rsidRPr="00480790" w:rsidRDefault="00CC19FC" w:rsidP="004B3534">
            <w:pPr>
              <w:pStyle w:val="TableText"/>
              <w:rPr>
                <w:rFonts w:ascii="Tahoma" w:hAnsi="Tahoma" w:cs="Tahoma"/>
                <w:sz w:val="13"/>
                <w:lang w:val="en-US" w:eastAsia="en-US"/>
              </w:rPr>
            </w:pPr>
          </w:p>
        </w:tc>
      </w:tr>
    </w:tbl>
    <w:p w14:paraId="555A46BB" w14:textId="77777777" w:rsidR="00023FE7" w:rsidRDefault="00CD0D74">
      <w:pPr>
        <w:pStyle w:val="Bodywithspace"/>
        <w:ind w:left="0"/>
        <w:rPr>
          <w:rFonts w:ascii="Tahoma" w:hAnsi="Tahoma" w:cs="Tahoma"/>
          <w:sz w:val="18"/>
        </w:rPr>
      </w:pPr>
      <w:r>
        <w:rPr>
          <w:noProof/>
          <w:sz w:val="14"/>
        </w:rPr>
        <mc:AlternateContent>
          <mc:Choice Requires="wps">
            <w:drawing>
              <wp:anchor distT="0" distB="0" distL="114300" distR="114300" simplePos="0" relativeHeight="251653632" behindDoc="0" locked="0" layoutInCell="1" allowOverlap="1" wp14:anchorId="324AB702" wp14:editId="775B99B2">
                <wp:simplePos x="0" y="0"/>
                <wp:positionH relativeFrom="column">
                  <wp:posOffset>-317500</wp:posOffset>
                </wp:positionH>
                <wp:positionV relativeFrom="paragraph">
                  <wp:posOffset>19685</wp:posOffset>
                </wp:positionV>
                <wp:extent cx="6547485" cy="427355"/>
                <wp:effectExtent l="0" t="0" r="0" b="254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40145F" w14:textId="77777777" w:rsidR="0051046C" w:rsidRDefault="0051046C">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2D5A6D62" w14:textId="77777777" w:rsidR="0051046C" w:rsidRDefault="0051046C">
                            <w:pPr>
                              <w:rPr>
                                <w:rFonts w:cs="Tahoma"/>
                                <w:i/>
                                <w:color w:val="000000"/>
                                <w:sz w:val="14"/>
                                <w:szCs w:val="14"/>
                              </w:rPr>
                            </w:pPr>
                            <w:r>
                              <w:rPr>
                                <w:rFonts w:cs="Tahoma"/>
                                <w:i/>
                                <w:color w:val="000000"/>
                                <w:sz w:val="14"/>
                                <w:szCs w:val="14"/>
                              </w:rPr>
                              <w:t>*For Select Plus only the ‘L’ and three year values for ‘L&amp;SA’ / ’SA’ will be used.</w:t>
                            </w:r>
                          </w:p>
                          <w:p w14:paraId="01231F86" w14:textId="77777777" w:rsidR="0051046C" w:rsidRDefault="0051046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4AB702"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5840145F" w14:textId="77777777" w:rsidR="0051046C" w:rsidRDefault="0051046C">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2D5A6D62" w14:textId="77777777" w:rsidR="0051046C" w:rsidRDefault="0051046C">
                      <w:pPr>
                        <w:rPr>
                          <w:rFonts w:cs="Tahoma"/>
                          <w:i/>
                          <w:color w:val="000000"/>
                          <w:sz w:val="14"/>
                          <w:szCs w:val="14"/>
                        </w:rPr>
                      </w:pPr>
                      <w:r>
                        <w:rPr>
                          <w:rFonts w:cs="Tahoma"/>
                          <w:i/>
                          <w:color w:val="000000"/>
                          <w:sz w:val="14"/>
                          <w:szCs w:val="14"/>
                        </w:rPr>
                        <w:t>*For Select Plus only the ‘L’ and three year values for ‘L&amp;SA’ / ’SA’ will be used.</w:t>
                      </w:r>
                    </w:p>
                    <w:p w14:paraId="01231F86" w14:textId="77777777" w:rsidR="0051046C" w:rsidRDefault="0051046C"/>
                  </w:txbxContent>
                </v:textbox>
              </v:shape>
            </w:pict>
          </mc:Fallback>
        </mc:AlternateContent>
      </w:r>
    </w:p>
    <w:p w14:paraId="03585BF0" w14:textId="77777777" w:rsidR="00023FE7" w:rsidRDefault="00023FE7">
      <w:pPr>
        <w:pStyle w:val="ProductPool"/>
        <w:rPr>
          <w:rFonts w:ascii="Tahoma" w:hAnsi="Tahoma" w:cs="Tahoma"/>
          <w:sz w:val="18"/>
        </w:rPr>
      </w:pPr>
    </w:p>
    <w:p w14:paraId="1DC08570" w14:textId="77777777" w:rsidR="00E5334D" w:rsidRDefault="00E5334D">
      <w:pPr>
        <w:rPr>
          <w:rFonts w:ascii="Trebuchet MS" w:hAnsi="Trebuchet MS"/>
          <w:b/>
          <w:szCs w:val="20"/>
          <w:lang w:val="x-none" w:eastAsia="x-none"/>
        </w:rPr>
      </w:pPr>
      <w:r>
        <w:br w:type="page"/>
      </w:r>
    </w:p>
    <w:p w14:paraId="6FCBBE28" w14:textId="6018429E" w:rsidR="00023FE7" w:rsidRPr="004E292A" w:rsidRDefault="00023FE7" w:rsidP="004E292A">
      <w:pPr>
        <w:pStyle w:val="Heading3"/>
        <w:rPr>
          <w:rFonts w:ascii="Tahoma" w:hAnsi="Tahoma" w:cs="Tahoma"/>
          <w:sz w:val="18"/>
        </w:rPr>
      </w:pPr>
      <w:r>
        <w:rPr>
          <w:sz w:val="18"/>
        </w:rPr>
        <w:lastRenderedPageBreak/>
        <w:t xml:space="preserve"> </w:t>
      </w:r>
      <w:bookmarkStart w:id="113" w:name="_Toc336337896"/>
      <w:bookmarkStart w:id="114" w:name="_Toc362940144"/>
      <w:r w:rsidRPr="004E292A">
        <w:rPr>
          <w:rFonts w:ascii="Tahoma" w:hAnsi="Tahoma" w:cs="Tahoma"/>
          <w:sz w:val="22"/>
        </w:rPr>
        <w:t>SYSTEMS POOL</w:t>
      </w:r>
      <w:bookmarkEnd w:id="113"/>
      <w:bookmarkEnd w:id="114"/>
    </w:p>
    <w:p w14:paraId="764AF8AB" w14:textId="77777777" w:rsidR="00023FE7" w:rsidRDefault="00023FE7">
      <w:pPr>
        <w:rPr>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14:paraId="2FD23573" w14:textId="77777777" w:rsidTr="00AF4B30">
        <w:trPr>
          <w:cantSplit/>
          <w:trHeight w:val="389"/>
          <w:tblHeader/>
        </w:trPr>
        <w:tc>
          <w:tcPr>
            <w:tcW w:w="2610" w:type="dxa"/>
            <w:vMerge w:val="restart"/>
            <w:tcBorders>
              <w:top w:val="single" w:sz="4" w:space="0" w:color="FFFFFF"/>
              <w:left w:val="single" w:sz="4" w:space="0" w:color="FFFFFF"/>
            </w:tcBorders>
          </w:tcPr>
          <w:p w14:paraId="3532A6F1" w14:textId="77777777" w:rsidR="00B27742" w:rsidRDefault="00CD0D74">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102436EE" wp14:editId="585C0647">
                      <wp:simplePos x="0" y="0"/>
                      <wp:positionH relativeFrom="column">
                        <wp:posOffset>1781175</wp:posOffset>
                      </wp:positionH>
                      <wp:positionV relativeFrom="paragraph">
                        <wp:posOffset>421005</wp:posOffset>
                      </wp:positionV>
                      <wp:extent cx="367030" cy="213995"/>
                      <wp:effectExtent l="0" t="1270" r="0" b="381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CE2DD" w14:textId="77777777" w:rsidR="0051046C" w:rsidRDefault="0051046C">
                                  <w:pPr>
                                    <w:rPr>
                                      <w:color w:val="0000FF"/>
                                      <w:sz w:val="20"/>
                                    </w:rPr>
                                  </w:pPr>
                                  <w:r>
                                    <w:rPr>
                                      <w:rFonts w:cs="Tahoma"/>
                                      <w:b/>
                                      <w:color w:val="0000FF"/>
                                      <w:sz w:val="8"/>
                                    </w:rPr>
                                    <w:t>(Ctrl + Click)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02436EE" id="Text Box 61" o:spid="_x0000_s1027" type="#_x0000_t202" style="position:absolute;margin-left:140.25pt;margin-top:33.1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" filled="f" stroked="f">
                      <v:textbox style="mso-fit-shape-to-text:t">
                        <w:txbxContent>
                          <w:p w14:paraId="456CE2DD" w14:textId="77777777" w:rsidR="0051046C" w:rsidRDefault="0051046C">
                            <w:pPr>
                              <w:rPr>
                                <w:color w:val="0000FF"/>
                                <w:sz w:val="20"/>
                              </w:rPr>
                            </w:pPr>
                            <w:r>
                              <w:rPr>
                                <w:rFonts w:cs="Tahoma"/>
                                <w:b/>
                                <w:color w:val="0000FF"/>
                                <w:sz w:val="8"/>
                              </w:rPr>
                              <w:t>(Ctrl + Click)</w:t>
                            </w:r>
                          </w:p>
                        </w:txbxContent>
                      </v:textbox>
                    </v:shape>
                  </w:pict>
                </mc:Fallback>
              </mc:AlternateContent>
            </w:r>
          </w:p>
        </w:tc>
        <w:tc>
          <w:tcPr>
            <w:tcW w:w="360" w:type="dxa"/>
            <w:vMerge w:val="restart"/>
            <w:tcBorders>
              <w:top w:val="single" w:sz="12" w:space="0" w:color="auto"/>
            </w:tcBorders>
            <w:textDirection w:val="btLr"/>
            <w:vAlign w:val="center"/>
          </w:tcPr>
          <w:p w14:paraId="733B37E6" w14:textId="77777777" w:rsidR="00B27742" w:rsidRDefault="00B27742">
            <w:pPr>
              <w:pStyle w:val="TableVerticalText"/>
              <w:rPr>
                <w:rFonts w:ascii="Tahoma" w:hAnsi="Tahoma" w:cs="Tahoma"/>
                <w:sz w:val="9"/>
              </w:rPr>
            </w:pPr>
            <w:r>
              <w:rPr>
                <w:rFonts w:ascii="Tahoma" w:hAnsi="Tahoma" w:cs="Tahoma"/>
                <w:sz w:val="9"/>
              </w:rPr>
              <w:t>Product</w:t>
            </w:r>
          </w:p>
          <w:p w14:paraId="41DC7647" w14:textId="77777777" w:rsidR="00B27742" w:rsidRDefault="00B27742">
            <w:pPr>
              <w:pStyle w:val="TableVerticalText"/>
              <w:rPr>
                <w:rFonts w:ascii="Tahoma" w:hAnsi="Tahoma" w:cs="Tahoma"/>
                <w:sz w:val="9"/>
              </w:rPr>
            </w:pPr>
            <w:r>
              <w:rPr>
                <w:rFonts w:ascii="Tahoma" w:hAnsi="Tahoma" w:cs="Tahoma"/>
                <w:sz w:val="9"/>
              </w:rPr>
              <w:t>Notes</w:t>
            </w:r>
          </w:p>
        </w:tc>
        <w:tc>
          <w:tcPr>
            <w:tcW w:w="450" w:type="dxa"/>
            <w:vMerge w:val="restart"/>
            <w:tcBorders>
              <w:top w:val="single" w:sz="12" w:space="0" w:color="auto"/>
            </w:tcBorders>
            <w:textDirection w:val="btLr"/>
          </w:tcPr>
          <w:p w14:paraId="41B26838" w14:textId="77777777" w:rsidR="00B27742" w:rsidRDefault="00B27742" w:rsidP="0019788A">
            <w:pPr>
              <w:pStyle w:val="TableVerticalText"/>
              <w:spacing w:before="120"/>
              <w:rPr>
                <w:rFonts w:ascii="Tahoma" w:hAnsi="Tahoma" w:cs="Tahoma"/>
                <w:sz w:val="9"/>
              </w:rPr>
            </w:pPr>
            <w:r>
              <w:rPr>
                <w:rFonts w:ascii="Tahoma" w:hAnsi="Tahoma" w:cs="Tahoma"/>
                <w:sz w:val="9"/>
              </w:rPr>
              <w:t>Date Available</w:t>
            </w:r>
          </w:p>
        </w:tc>
        <w:tc>
          <w:tcPr>
            <w:tcW w:w="360" w:type="dxa"/>
            <w:vMerge w:val="restart"/>
            <w:tcBorders>
              <w:top w:val="single" w:sz="12" w:space="0" w:color="auto"/>
              <w:right w:val="single" w:sz="18" w:space="0" w:color="auto"/>
            </w:tcBorders>
            <w:textDirection w:val="btLr"/>
            <w:vAlign w:val="center"/>
          </w:tcPr>
          <w:p w14:paraId="745511CB" w14:textId="77777777" w:rsidR="00B27742" w:rsidRDefault="00B27742">
            <w:pPr>
              <w:pStyle w:val="TableVerticalText"/>
              <w:rPr>
                <w:rFonts w:ascii="Tahoma" w:hAnsi="Tahoma" w:cs="Tahoma"/>
                <w:sz w:val="9"/>
              </w:rPr>
            </w:pPr>
            <w:r>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7E9896B2" w14:textId="77777777" w:rsidR="00B27742" w:rsidRDefault="00B27742">
            <w:pPr>
              <w:pStyle w:val="TableHeadingsBlack"/>
              <w:rPr>
                <w:rFonts w:ascii="Tahoma" w:hAnsi="Tahoma" w:cs="Tahoma"/>
                <w:sz w:val="9"/>
              </w:rPr>
            </w:pPr>
            <w:r>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3EDA37E7" w14:textId="77777777" w:rsidR="00B27742" w:rsidRDefault="00B27742">
            <w:pPr>
              <w:pStyle w:val="TableHeadingsBlack"/>
              <w:rPr>
                <w:rFonts w:ascii="Tahoma" w:hAnsi="Tahoma" w:cs="Tahoma"/>
                <w:sz w:val="9"/>
              </w:rPr>
            </w:pPr>
            <w:r>
              <w:rPr>
                <w:rFonts w:ascii="Tahoma" w:hAnsi="Tahoma" w:cs="Tahoma"/>
                <w:sz w:val="9"/>
              </w:rPr>
              <w:t>Open</w:t>
            </w:r>
            <w:r w:rsidR="00456002">
              <w:rPr>
                <w:rFonts w:ascii="Tahoma" w:hAnsi="Tahoma" w:cs="Tahoma"/>
                <w:sz w:val="9"/>
              </w:rPr>
              <w:t xml:space="preserve"> License</w:t>
            </w:r>
          </w:p>
        </w:tc>
        <w:tc>
          <w:tcPr>
            <w:tcW w:w="450" w:type="dxa"/>
            <w:vMerge w:val="restart"/>
            <w:tcBorders>
              <w:top w:val="single" w:sz="12" w:space="0" w:color="auto"/>
              <w:left w:val="single" w:sz="18" w:space="0" w:color="auto"/>
            </w:tcBorders>
            <w:textDirection w:val="btLr"/>
            <w:vAlign w:val="center"/>
          </w:tcPr>
          <w:p w14:paraId="549F81E4" w14:textId="77777777" w:rsidR="00B27742" w:rsidRPr="00B0036E" w:rsidRDefault="00B27742">
            <w:pPr>
              <w:pStyle w:val="TableVerticalText"/>
              <w:rPr>
                <w:rFonts w:ascii="Tahoma" w:hAnsi="Tahoma" w:cs="Tahoma"/>
                <w:sz w:val="9"/>
              </w:rPr>
            </w:pPr>
            <w:r w:rsidRPr="00B0036E">
              <w:rPr>
                <w:rFonts w:ascii="Tahoma" w:hAnsi="Tahoma" w:cs="Tahoma"/>
                <w:sz w:val="9"/>
              </w:rPr>
              <w:t>Campus &amp; School Units</w:t>
            </w:r>
          </w:p>
        </w:tc>
        <w:tc>
          <w:tcPr>
            <w:tcW w:w="450" w:type="dxa"/>
            <w:vMerge w:val="restart"/>
            <w:tcBorders>
              <w:top w:val="single" w:sz="12" w:space="0" w:color="auto"/>
              <w:right w:val="single" w:sz="18" w:space="0" w:color="auto"/>
            </w:tcBorders>
            <w:textDirection w:val="btLr"/>
            <w:vAlign w:val="center"/>
          </w:tcPr>
          <w:p w14:paraId="0646F407" w14:textId="77777777" w:rsidR="00B27742" w:rsidRDefault="00B27742">
            <w:pPr>
              <w:pStyle w:val="TableVerticalText"/>
              <w:rPr>
                <w:rFonts w:ascii="Tahoma" w:hAnsi="Tahoma" w:cs="Tahoma"/>
                <w:sz w:val="9"/>
              </w:rPr>
            </w:pPr>
            <w:r>
              <w:rPr>
                <w:rFonts w:ascii="Tahoma" w:hAnsi="Tahoma" w:cs="Tahoma"/>
                <w:sz w:val="9"/>
              </w:rPr>
              <w:t xml:space="preserve">EA &amp;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6B0C6F1B" w14:textId="77777777" w:rsidR="00B27742" w:rsidRDefault="00B27742">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570F5259" w14:textId="77777777" w:rsidR="00B27742" w:rsidRDefault="00B0036E" w:rsidP="00E67091">
            <w:pPr>
              <w:pStyle w:val="TableVerticalText"/>
              <w:spacing w:before="120"/>
              <w:jc w:val="left"/>
              <w:rPr>
                <w:rFonts w:ascii="Tahoma" w:hAnsi="Tahoma" w:cs="Tahoma"/>
                <w:sz w:val="9"/>
              </w:rPr>
            </w:pPr>
            <w:r>
              <w:rPr>
                <w:rFonts w:ascii="Tahoma" w:hAnsi="Tahoma" w:cs="Tahoma"/>
                <w:sz w:val="9"/>
              </w:rPr>
              <w:t xml:space="preserve">  EES</w:t>
            </w:r>
            <w:r w:rsidR="00E67091">
              <w:rPr>
                <w:rFonts w:ascii="Tahoma" w:hAnsi="Tahoma" w:cs="Tahoma"/>
                <w:sz w:val="9"/>
              </w:rPr>
              <w:t xml:space="preserve"> </w:t>
            </w:r>
            <w:r>
              <w:rPr>
                <w:rFonts w:ascii="Tahoma" w:hAnsi="Tahoma" w:cs="Tahoma"/>
                <w:sz w:val="9"/>
              </w:rPr>
              <w:t>/</w:t>
            </w:r>
            <w:r w:rsidR="00E67091">
              <w:rPr>
                <w:rFonts w:ascii="Tahoma" w:hAnsi="Tahoma" w:cs="Tahoma"/>
                <w:sz w:val="9"/>
              </w:rPr>
              <w:t xml:space="preserve"> </w:t>
            </w:r>
            <w:r w:rsidR="00B27742">
              <w:rPr>
                <w:rFonts w:ascii="Tahoma" w:hAnsi="Tahoma" w:cs="Tahoma"/>
                <w:sz w:val="9"/>
              </w:rPr>
              <w:t>OVS</w:t>
            </w:r>
            <w:r>
              <w:rPr>
                <w:rFonts w:ascii="Tahoma" w:hAnsi="Tahoma" w:cs="Tahoma"/>
                <w:sz w:val="9"/>
              </w:rPr>
              <w:t xml:space="preserve">  </w:t>
            </w:r>
            <w:r w:rsidR="00B27742">
              <w:rPr>
                <w:rFonts w:ascii="Tahoma" w:hAnsi="Tahoma" w:cs="Tahoma"/>
                <w:sz w:val="9"/>
              </w:rPr>
              <w:t>ES</w:t>
            </w:r>
          </w:p>
        </w:tc>
        <w:tc>
          <w:tcPr>
            <w:tcW w:w="540" w:type="dxa"/>
            <w:vMerge w:val="restart"/>
            <w:tcBorders>
              <w:top w:val="single" w:sz="12" w:space="0" w:color="auto"/>
            </w:tcBorders>
            <w:textDirection w:val="btLr"/>
            <w:vAlign w:val="center"/>
          </w:tcPr>
          <w:p w14:paraId="01D6FDC6" w14:textId="77777777" w:rsidR="00B27742" w:rsidRDefault="00B27742" w:rsidP="00456002">
            <w:pPr>
              <w:pStyle w:val="TableVerticalText"/>
              <w:rPr>
                <w:rFonts w:ascii="Tahoma" w:hAnsi="Tahoma" w:cs="Tahoma"/>
                <w:sz w:val="9"/>
              </w:rPr>
            </w:pPr>
            <w:r>
              <w:rPr>
                <w:rFonts w:ascii="Tahoma" w:hAnsi="Tahoma" w:cs="Tahoma"/>
                <w:sz w:val="9"/>
              </w:rPr>
              <w:t>Open Minimum</w:t>
            </w:r>
          </w:p>
        </w:tc>
      </w:tr>
      <w:tr w:rsidR="00CE5AB1" w14:paraId="7302322B" w14:textId="77777777" w:rsidTr="009D43FB">
        <w:trPr>
          <w:cantSplit/>
          <w:trHeight w:val="262"/>
          <w:tblHeader/>
        </w:trPr>
        <w:tc>
          <w:tcPr>
            <w:tcW w:w="2610" w:type="dxa"/>
            <w:vMerge/>
            <w:tcBorders>
              <w:left w:val="single" w:sz="4" w:space="0" w:color="FFFFFF"/>
            </w:tcBorders>
          </w:tcPr>
          <w:p w14:paraId="2E59502D" w14:textId="77777777" w:rsidR="00B27742" w:rsidRDefault="00B27742">
            <w:pPr>
              <w:rPr>
                <w:rFonts w:cs="Tahoma"/>
                <w:sz w:val="20"/>
              </w:rPr>
            </w:pPr>
          </w:p>
        </w:tc>
        <w:tc>
          <w:tcPr>
            <w:tcW w:w="360" w:type="dxa"/>
            <w:vMerge/>
          </w:tcPr>
          <w:p w14:paraId="33659F32" w14:textId="77777777" w:rsidR="00B27742" w:rsidRDefault="00B27742">
            <w:pPr>
              <w:rPr>
                <w:rFonts w:cs="Tahoma"/>
                <w:b/>
                <w:sz w:val="20"/>
              </w:rPr>
            </w:pPr>
          </w:p>
        </w:tc>
        <w:tc>
          <w:tcPr>
            <w:tcW w:w="450" w:type="dxa"/>
            <w:vMerge/>
          </w:tcPr>
          <w:p w14:paraId="5C991AA1" w14:textId="77777777" w:rsidR="00B27742" w:rsidRDefault="00B27742">
            <w:pPr>
              <w:rPr>
                <w:rFonts w:cs="Tahoma"/>
                <w:sz w:val="20"/>
              </w:rPr>
            </w:pPr>
          </w:p>
        </w:tc>
        <w:tc>
          <w:tcPr>
            <w:tcW w:w="360" w:type="dxa"/>
            <w:vMerge/>
            <w:tcBorders>
              <w:right w:val="single" w:sz="18" w:space="0" w:color="auto"/>
            </w:tcBorders>
          </w:tcPr>
          <w:p w14:paraId="789F67AE" w14:textId="77777777" w:rsidR="00B27742" w:rsidRDefault="00B27742">
            <w:pPr>
              <w:rPr>
                <w:rFonts w:cs="Tahoma"/>
                <w:sz w:val="20"/>
              </w:rPr>
            </w:pPr>
          </w:p>
        </w:tc>
        <w:tc>
          <w:tcPr>
            <w:tcW w:w="416" w:type="dxa"/>
            <w:vMerge w:val="restart"/>
            <w:tcBorders>
              <w:left w:val="single" w:sz="18" w:space="0" w:color="auto"/>
            </w:tcBorders>
            <w:vAlign w:val="center"/>
          </w:tcPr>
          <w:p w14:paraId="16596C35" w14:textId="77777777" w:rsidR="00B27742" w:rsidRDefault="00B27742">
            <w:pPr>
              <w:pStyle w:val="TableHeadingsRed"/>
              <w:rPr>
                <w:rFonts w:ascii="Tahoma" w:hAnsi="Tahoma" w:cs="Tahoma"/>
                <w:sz w:val="9"/>
              </w:rPr>
            </w:pPr>
            <w:r>
              <w:rPr>
                <w:rFonts w:ascii="Tahoma" w:hAnsi="Tahoma" w:cs="Tahoma"/>
                <w:sz w:val="9"/>
              </w:rPr>
              <w:t>L</w:t>
            </w:r>
          </w:p>
        </w:tc>
        <w:tc>
          <w:tcPr>
            <w:tcW w:w="1350" w:type="dxa"/>
            <w:gridSpan w:val="3"/>
            <w:vAlign w:val="center"/>
          </w:tcPr>
          <w:p w14:paraId="7F98F99A" w14:textId="77777777" w:rsidR="00B27742" w:rsidRDefault="00B27742">
            <w:pPr>
              <w:pStyle w:val="TableHeadingsGreen"/>
              <w:rPr>
                <w:rFonts w:ascii="Tahoma" w:hAnsi="Tahoma" w:cs="Tahoma"/>
                <w:sz w:val="9"/>
              </w:rPr>
            </w:pPr>
            <w:r>
              <w:rPr>
                <w:rFonts w:ascii="Tahoma" w:hAnsi="Tahoma" w:cs="Tahoma"/>
                <w:sz w:val="9"/>
              </w:rPr>
              <w:t>L&amp;SA</w:t>
            </w:r>
          </w:p>
        </w:tc>
        <w:tc>
          <w:tcPr>
            <w:tcW w:w="1294" w:type="dxa"/>
            <w:gridSpan w:val="3"/>
            <w:tcBorders>
              <w:right w:val="single" w:sz="18" w:space="0" w:color="auto"/>
            </w:tcBorders>
            <w:vAlign w:val="center"/>
          </w:tcPr>
          <w:p w14:paraId="2AAC8CAC" w14:textId="77777777" w:rsidR="00B27742" w:rsidRDefault="00B27742">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389D628D" w14:textId="77777777" w:rsidR="00B27742" w:rsidRDefault="00B27742">
            <w:pPr>
              <w:pStyle w:val="TableHeadingsRed"/>
              <w:rPr>
                <w:rFonts w:ascii="Tahoma" w:hAnsi="Tahoma" w:cs="Tahoma"/>
                <w:sz w:val="9"/>
              </w:rPr>
            </w:pPr>
            <w:r>
              <w:rPr>
                <w:rFonts w:ascii="Tahoma" w:hAnsi="Tahoma" w:cs="Tahoma"/>
                <w:sz w:val="9"/>
              </w:rPr>
              <w:t>L</w:t>
            </w:r>
          </w:p>
        </w:tc>
        <w:tc>
          <w:tcPr>
            <w:tcW w:w="450" w:type="dxa"/>
            <w:vAlign w:val="center"/>
          </w:tcPr>
          <w:p w14:paraId="08DA7A51" w14:textId="77777777" w:rsidR="00B27742" w:rsidRDefault="00B27742">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409326A7" w14:textId="77777777" w:rsidR="00B27742" w:rsidRDefault="00B27742">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683EBB78" w14:textId="77777777" w:rsidR="00B27742" w:rsidRDefault="00B27742">
            <w:pPr>
              <w:rPr>
                <w:rFonts w:cs="Tahoma"/>
                <w:sz w:val="20"/>
              </w:rPr>
            </w:pPr>
          </w:p>
        </w:tc>
        <w:tc>
          <w:tcPr>
            <w:tcW w:w="450" w:type="dxa"/>
            <w:vMerge/>
            <w:tcBorders>
              <w:right w:val="single" w:sz="18" w:space="0" w:color="auto"/>
            </w:tcBorders>
          </w:tcPr>
          <w:p w14:paraId="49AACC86" w14:textId="77777777" w:rsidR="00B27742" w:rsidRDefault="00B27742">
            <w:pPr>
              <w:rPr>
                <w:rFonts w:cs="Tahoma"/>
                <w:sz w:val="20"/>
              </w:rPr>
            </w:pPr>
          </w:p>
        </w:tc>
        <w:tc>
          <w:tcPr>
            <w:tcW w:w="450" w:type="dxa"/>
            <w:vMerge/>
            <w:tcBorders>
              <w:left w:val="single" w:sz="18" w:space="0" w:color="auto"/>
              <w:right w:val="single" w:sz="18" w:space="0" w:color="auto"/>
            </w:tcBorders>
          </w:tcPr>
          <w:p w14:paraId="38751A08" w14:textId="77777777" w:rsidR="00B27742" w:rsidRDefault="00B27742">
            <w:pPr>
              <w:rPr>
                <w:rFonts w:cs="Tahoma"/>
                <w:sz w:val="20"/>
              </w:rPr>
            </w:pPr>
          </w:p>
        </w:tc>
        <w:tc>
          <w:tcPr>
            <w:tcW w:w="450" w:type="dxa"/>
            <w:vMerge/>
          </w:tcPr>
          <w:p w14:paraId="7F746737" w14:textId="77777777" w:rsidR="00B27742" w:rsidRDefault="00B27742">
            <w:pPr>
              <w:rPr>
                <w:rFonts w:cs="Tahoma"/>
                <w:sz w:val="20"/>
              </w:rPr>
            </w:pPr>
          </w:p>
        </w:tc>
        <w:tc>
          <w:tcPr>
            <w:tcW w:w="540" w:type="dxa"/>
            <w:vMerge/>
          </w:tcPr>
          <w:p w14:paraId="2FA89FAB" w14:textId="77777777" w:rsidR="00B27742" w:rsidRDefault="00B27742">
            <w:pPr>
              <w:rPr>
                <w:rFonts w:cs="Tahoma"/>
                <w:sz w:val="20"/>
              </w:rPr>
            </w:pPr>
          </w:p>
        </w:tc>
      </w:tr>
      <w:tr w:rsidR="00AF4B30" w14:paraId="52DF73DC" w14:textId="77777777" w:rsidTr="009D43FB">
        <w:trPr>
          <w:cantSplit/>
          <w:trHeight w:val="287"/>
          <w:tblHeader/>
        </w:trPr>
        <w:tc>
          <w:tcPr>
            <w:tcW w:w="2610" w:type="dxa"/>
            <w:vMerge/>
            <w:tcBorders>
              <w:left w:val="single" w:sz="4" w:space="0" w:color="FFFFFF"/>
              <w:bottom w:val="single" w:sz="4" w:space="0" w:color="auto"/>
            </w:tcBorders>
          </w:tcPr>
          <w:p w14:paraId="364B8DAA" w14:textId="77777777" w:rsidR="00B27742" w:rsidRDefault="00B27742">
            <w:pPr>
              <w:rPr>
                <w:rFonts w:cs="Tahoma"/>
                <w:sz w:val="20"/>
              </w:rPr>
            </w:pPr>
          </w:p>
        </w:tc>
        <w:tc>
          <w:tcPr>
            <w:tcW w:w="360" w:type="dxa"/>
            <w:vMerge/>
            <w:tcBorders>
              <w:bottom w:val="single" w:sz="4" w:space="0" w:color="auto"/>
            </w:tcBorders>
          </w:tcPr>
          <w:p w14:paraId="0B8677EC" w14:textId="77777777" w:rsidR="00B27742" w:rsidRDefault="00B27742">
            <w:pPr>
              <w:rPr>
                <w:rFonts w:cs="Tahoma"/>
                <w:b/>
                <w:sz w:val="20"/>
              </w:rPr>
            </w:pPr>
          </w:p>
        </w:tc>
        <w:tc>
          <w:tcPr>
            <w:tcW w:w="450" w:type="dxa"/>
            <w:vMerge/>
            <w:tcBorders>
              <w:bottom w:val="single" w:sz="4" w:space="0" w:color="auto"/>
            </w:tcBorders>
          </w:tcPr>
          <w:p w14:paraId="40B33EF3" w14:textId="77777777" w:rsidR="00B27742" w:rsidRDefault="00B27742">
            <w:pPr>
              <w:rPr>
                <w:rFonts w:cs="Tahoma"/>
                <w:sz w:val="20"/>
              </w:rPr>
            </w:pPr>
          </w:p>
        </w:tc>
        <w:tc>
          <w:tcPr>
            <w:tcW w:w="360" w:type="dxa"/>
            <w:vMerge/>
            <w:tcBorders>
              <w:bottom w:val="single" w:sz="4" w:space="0" w:color="auto"/>
              <w:right w:val="single" w:sz="18" w:space="0" w:color="auto"/>
            </w:tcBorders>
          </w:tcPr>
          <w:p w14:paraId="3782BC2E" w14:textId="77777777" w:rsidR="00B27742" w:rsidRDefault="00B27742">
            <w:pPr>
              <w:rPr>
                <w:rFonts w:cs="Tahoma"/>
                <w:sz w:val="20"/>
              </w:rPr>
            </w:pPr>
          </w:p>
        </w:tc>
        <w:tc>
          <w:tcPr>
            <w:tcW w:w="416" w:type="dxa"/>
            <w:vMerge/>
            <w:tcBorders>
              <w:left w:val="single" w:sz="18" w:space="0" w:color="auto"/>
              <w:bottom w:val="single" w:sz="4" w:space="0" w:color="auto"/>
            </w:tcBorders>
            <w:vAlign w:val="center"/>
          </w:tcPr>
          <w:p w14:paraId="2D7A0AA0" w14:textId="77777777" w:rsidR="00B27742" w:rsidRDefault="00B27742">
            <w:pPr>
              <w:jc w:val="center"/>
              <w:rPr>
                <w:rFonts w:cs="Tahoma"/>
                <w:sz w:val="20"/>
              </w:rPr>
            </w:pPr>
          </w:p>
        </w:tc>
        <w:tc>
          <w:tcPr>
            <w:tcW w:w="450" w:type="dxa"/>
            <w:tcBorders>
              <w:bottom w:val="single" w:sz="4" w:space="0" w:color="auto"/>
            </w:tcBorders>
            <w:vAlign w:val="center"/>
          </w:tcPr>
          <w:p w14:paraId="3DF674C4" w14:textId="77777777" w:rsidR="00B27742" w:rsidRDefault="00B27742">
            <w:pPr>
              <w:pStyle w:val="TableHeadingsGreen"/>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32EA5879" w14:textId="77777777" w:rsidR="00B27742" w:rsidRDefault="00B27742">
            <w:pPr>
              <w:pStyle w:val="TableHeadingsGreen"/>
              <w:rPr>
                <w:rFonts w:ascii="Tahoma" w:hAnsi="Tahoma" w:cs="Tahoma"/>
                <w:sz w:val="9"/>
              </w:rPr>
            </w:pPr>
            <w:r>
              <w:rPr>
                <w:rFonts w:ascii="Tahoma" w:hAnsi="Tahoma" w:cs="Tahoma"/>
                <w:sz w:val="9"/>
              </w:rPr>
              <w:t>2Yr</w:t>
            </w:r>
          </w:p>
        </w:tc>
        <w:tc>
          <w:tcPr>
            <w:tcW w:w="450" w:type="dxa"/>
            <w:tcBorders>
              <w:bottom w:val="single" w:sz="4" w:space="0" w:color="auto"/>
            </w:tcBorders>
            <w:vAlign w:val="center"/>
          </w:tcPr>
          <w:p w14:paraId="6350E88E" w14:textId="77777777" w:rsidR="00B27742" w:rsidRDefault="00B27742">
            <w:pPr>
              <w:pStyle w:val="TableHeadingsGreen"/>
              <w:rPr>
                <w:rFonts w:ascii="Tahoma" w:hAnsi="Tahoma" w:cs="Tahoma"/>
                <w:sz w:val="9"/>
              </w:rPr>
            </w:pPr>
            <w:r>
              <w:rPr>
                <w:rFonts w:ascii="Tahoma" w:hAnsi="Tahoma" w:cs="Tahoma"/>
                <w:sz w:val="9"/>
              </w:rPr>
              <w:t>1Yr</w:t>
            </w:r>
          </w:p>
        </w:tc>
        <w:tc>
          <w:tcPr>
            <w:tcW w:w="450" w:type="dxa"/>
            <w:tcBorders>
              <w:bottom w:val="single" w:sz="4" w:space="0" w:color="auto"/>
            </w:tcBorders>
            <w:vAlign w:val="center"/>
          </w:tcPr>
          <w:p w14:paraId="31F67E2E" w14:textId="77777777" w:rsidR="00B27742" w:rsidRDefault="00B27742">
            <w:pPr>
              <w:pStyle w:val="TableHeadingsBlue"/>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58538872" w14:textId="77777777" w:rsidR="00B27742" w:rsidRDefault="00B27742">
            <w:pPr>
              <w:pStyle w:val="TableHeadingsBlue"/>
              <w:rPr>
                <w:rFonts w:ascii="Tahoma" w:hAnsi="Tahoma" w:cs="Tahoma"/>
                <w:sz w:val="9"/>
              </w:rPr>
            </w:pPr>
            <w:r>
              <w:rPr>
                <w:rFonts w:ascii="Tahoma" w:hAnsi="Tahoma" w:cs="Tahoma"/>
                <w:sz w:val="9"/>
              </w:rPr>
              <w:t>2Yr</w:t>
            </w:r>
          </w:p>
        </w:tc>
        <w:tc>
          <w:tcPr>
            <w:tcW w:w="394" w:type="dxa"/>
            <w:tcBorders>
              <w:bottom w:val="single" w:sz="4" w:space="0" w:color="auto"/>
              <w:right w:val="single" w:sz="18" w:space="0" w:color="auto"/>
            </w:tcBorders>
            <w:vAlign w:val="center"/>
          </w:tcPr>
          <w:p w14:paraId="17A6602C" w14:textId="77777777" w:rsidR="00B27742" w:rsidRDefault="00B27742">
            <w:pPr>
              <w:pStyle w:val="TableHeadingsBlue"/>
              <w:rPr>
                <w:rFonts w:ascii="Tahoma" w:hAnsi="Tahoma" w:cs="Tahoma"/>
                <w:sz w:val="9"/>
              </w:rPr>
            </w:pPr>
            <w:r>
              <w:rPr>
                <w:rFonts w:ascii="Tahoma" w:hAnsi="Tahoma" w:cs="Tahoma"/>
                <w:sz w:val="9"/>
              </w:rPr>
              <w:t>1Yr</w:t>
            </w:r>
          </w:p>
        </w:tc>
        <w:tc>
          <w:tcPr>
            <w:tcW w:w="450" w:type="dxa"/>
            <w:vMerge/>
            <w:tcBorders>
              <w:left w:val="single" w:sz="18" w:space="0" w:color="auto"/>
              <w:bottom w:val="single" w:sz="4" w:space="0" w:color="auto"/>
            </w:tcBorders>
            <w:vAlign w:val="center"/>
          </w:tcPr>
          <w:p w14:paraId="64C43AE5" w14:textId="77777777" w:rsidR="00B27742" w:rsidRDefault="00B27742">
            <w:pPr>
              <w:jc w:val="center"/>
              <w:rPr>
                <w:rFonts w:cs="Tahoma"/>
                <w:sz w:val="20"/>
              </w:rPr>
            </w:pPr>
          </w:p>
        </w:tc>
        <w:tc>
          <w:tcPr>
            <w:tcW w:w="450" w:type="dxa"/>
            <w:tcBorders>
              <w:bottom w:val="single" w:sz="4" w:space="0" w:color="auto"/>
            </w:tcBorders>
            <w:vAlign w:val="center"/>
          </w:tcPr>
          <w:p w14:paraId="571444E6" w14:textId="77777777" w:rsidR="00B27742" w:rsidRDefault="00B27742">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3FA40000" w14:textId="77777777" w:rsidR="00B27742" w:rsidRDefault="00B27742">
            <w:pPr>
              <w:jc w:val="center"/>
              <w:rPr>
                <w:rFonts w:cs="Tahoma"/>
                <w:sz w:val="20"/>
              </w:rPr>
            </w:pPr>
          </w:p>
        </w:tc>
        <w:tc>
          <w:tcPr>
            <w:tcW w:w="450" w:type="dxa"/>
            <w:vMerge/>
            <w:tcBorders>
              <w:left w:val="single" w:sz="18" w:space="0" w:color="auto"/>
              <w:bottom w:val="single" w:sz="4" w:space="0" w:color="auto"/>
            </w:tcBorders>
          </w:tcPr>
          <w:p w14:paraId="11A0CEAE" w14:textId="77777777" w:rsidR="00B27742" w:rsidRDefault="00B27742">
            <w:pPr>
              <w:rPr>
                <w:rFonts w:cs="Tahoma"/>
                <w:sz w:val="20"/>
              </w:rPr>
            </w:pPr>
          </w:p>
        </w:tc>
        <w:tc>
          <w:tcPr>
            <w:tcW w:w="450" w:type="dxa"/>
            <w:vMerge/>
            <w:tcBorders>
              <w:bottom w:val="single" w:sz="4" w:space="0" w:color="auto"/>
              <w:right w:val="single" w:sz="18" w:space="0" w:color="auto"/>
            </w:tcBorders>
          </w:tcPr>
          <w:p w14:paraId="6125920C" w14:textId="77777777" w:rsidR="00B27742"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7960AFF8" w14:textId="77777777" w:rsidR="00B27742" w:rsidRDefault="00B27742">
            <w:pPr>
              <w:rPr>
                <w:rFonts w:cs="Tahoma"/>
                <w:sz w:val="20"/>
              </w:rPr>
            </w:pPr>
          </w:p>
        </w:tc>
        <w:tc>
          <w:tcPr>
            <w:tcW w:w="450" w:type="dxa"/>
            <w:vMerge/>
            <w:tcBorders>
              <w:bottom w:val="single" w:sz="4" w:space="0" w:color="auto"/>
            </w:tcBorders>
          </w:tcPr>
          <w:p w14:paraId="0D4BC697" w14:textId="77777777" w:rsidR="00B27742" w:rsidRDefault="00B27742">
            <w:pPr>
              <w:rPr>
                <w:rFonts w:cs="Tahoma"/>
                <w:sz w:val="20"/>
              </w:rPr>
            </w:pPr>
          </w:p>
        </w:tc>
        <w:tc>
          <w:tcPr>
            <w:tcW w:w="540" w:type="dxa"/>
            <w:vMerge/>
            <w:tcBorders>
              <w:bottom w:val="single" w:sz="4" w:space="0" w:color="auto"/>
            </w:tcBorders>
          </w:tcPr>
          <w:p w14:paraId="2F0E4E52" w14:textId="77777777" w:rsidR="00B27742" w:rsidRDefault="00B27742">
            <w:pPr>
              <w:rPr>
                <w:rFonts w:cs="Tahoma"/>
                <w:sz w:val="20"/>
              </w:rPr>
            </w:pPr>
          </w:p>
        </w:tc>
      </w:tr>
      <w:tr w:rsidR="001A63C6" w14:paraId="72D32FE2" w14:textId="77777777" w:rsidTr="007E466C">
        <w:trPr>
          <w:trHeight w:val="145"/>
        </w:trPr>
        <w:tc>
          <w:tcPr>
            <w:tcW w:w="2610" w:type="dxa"/>
            <w:tcBorders>
              <w:bottom w:val="single" w:sz="4" w:space="0" w:color="auto"/>
            </w:tcBorders>
            <w:shd w:val="clear" w:color="auto" w:fill="FABF8F"/>
          </w:tcPr>
          <w:p w14:paraId="616C911E" w14:textId="333E6D85" w:rsidR="001A63C6" w:rsidRDefault="001A63C6" w:rsidP="00F70479">
            <w:pPr>
              <w:pStyle w:val="ProductNames"/>
              <w:rPr>
                <w:rFonts w:ascii="Tahoma" w:hAnsi="Tahoma" w:cs="Tahoma"/>
                <w:sz w:val="14"/>
              </w:rPr>
            </w:pPr>
            <w:bookmarkStart w:id="115" w:name="_Toc362940145"/>
            <w:r w:rsidRPr="001A63C6">
              <w:rPr>
                <w:rFonts w:ascii="Tahoma" w:hAnsi="Tahoma" w:cs="Tahoma"/>
                <w:sz w:val="14"/>
              </w:rPr>
              <w:t>Microsoft De</w:t>
            </w:r>
            <w:r w:rsidR="00201361">
              <w:rPr>
                <w:rFonts w:ascii="Tahoma" w:hAnsi="Tahoma" w:cs="Tahoma"/>
                <w:sz w:val="14"/>
              </w:rPr>
              <w:t>sktop Optimization Pack for</w:t>
            </w:r>
            <w:r w:rsidRPr="001A63C6">
              <w:rPr>
                <w:rFonts w:ascii="Tahoma" w:hAnsi="Tahoma" w:cs="Tahoma"/>
                <w:sz w:val="14"/>
              </w:rPr>
              <w:t xml:space="preserve"> Software Assurance</w:t>
            </w:r>
            <w:bookmarkEnd w:id="115"/>
          </w:p>
        </w:tc>
        <w:tc>
          <w:tcPr>
            <w:tcW w:w="360" w:type="dxa"/>
            <w:tcBorders>
              <w:bottom w:val="single" w:sz="4" w:space="0" w:color="auto"/>
            </w:tcBorders>
            <w:shd w:val="clear" w:color="auto" w:fill="FABF8F"/>
            <w:vAlign w:val="center"/>
          </w:tcPr>
          <w:p w14:paraId="1D080FB5" w14:textId="346E98DE" w:rsidR="001A63C6" w:rsidRPr="00FE7FDD" w:rsidRDefault="00C242B7" w:rsidP="009D43FB">
            <w:pPr>
              <w:pStyle w:val="TableText"/>
              <w:widowControl w:val="0"/>
              <w:rPr>
                <w:b/>
                <w:color w:val="0000FF"/>
                <w:sz w:val="13"/>
                <w:szCs w:val="13"/>
                <w:u w:val="single"/>
                <w:lang w:val="en-US" w:eastAsia="en-US"/>
              </w:rPr>
            </w:pPr>
            <w:hyperlink w:anchor="_24_Microsoft_Desktop" w:history="1">
              <w:r w:rsidR="00897EF1">
                <w:rPr>
                  <w:rStyle w:val="Hyperlink"/>
                  <w:b/>
                  <w:sz w:val="13"/>
                  <w:szCs w:val="13"/>
                  <w:lang w:val="en-US" w:eastAsia="en-US"/>
                </w:rPr>
                <w:t>25</w:t>
              </w:r>
            </w:hyperlink>
          </w:p>
        </w:tc>
        <w:tc>
          <w:tcPr>
            <w:tcW w:w="450" w:type="dxa"/>
            <w:tcBorders>
              <w:bottom w:val="single" w:sz="4" w:space="0" w:color="auto"/>
            </w:tcBorders>
            <w:shd w:val="clear" w:color="auto" w:fill="FABF8F"/>
            <w:vAlign w:val="center"/>
          </w:tcPr>
          <w:p w14:paraId="594F4421" w14:textId="77777777" w:rsidR="001A63C6" w:rsidRDefault="004D199A" w:rsidP="004D199A">
            <w:pPr>
              <w:pStyle w:val="TableText"/>
              <w:rPr>
                <w:rFonts w:ascii="Tahoma" w:hAnsi="Tahoma" w:cs="Tahoma"/>
                <w:sz w:val="13"/>
                <w:lang w:val="en-US" w:eastAsia="en-US"/>
              </w:rPr>
            </w:pPr>
            <w:r>
              <w:rPr>
                <w:rFonts w:ascii="Tahoma" w:hAnsi="Tahoma" w:cs="Tahoma"/>
                <w:sz w:val="13"/>
                <w:lang w:val="en-US" w:eastAsia="en-US"/>
              </w:rPr>
              <w:t>11/12</w:t>
            </w:r>
          </w:p>
        </w:tc>
        <w:tc>
          <w:tcPr>
            <w:tcW w:w="360" w:type="dxa"/>
            <w:tcBorders>
              <w:bottom w:val="single" w:sz="4" w:space="0" w:color="auto"/>
              <w:right w:val="single" w:sz="18" w:space="0" w:color="auto"/>
            </w:tcBorders>
            <w:shd w:val="clear" w:color="auto" w:fill="FABF8F"/>
            <w:vAlign w:val="center"/>
          </w:tcPr>
          <w:p w14:paraId="50F59ABA" w14:textId="77777777" w:rsidR="001A63C6" w:rsidRPr="00480790" w:rsidRDefault="001A63C6">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793DAB42" w14:textId="77777777" w:rsidR="001A63C6" w:rsidRDefault="009A015E">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DDFED13" w14:textId="77777777" w:rsidR="001A63C6" w:rsidRDefault="001A63C6">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2296D389" w14:textId="77777777" w:rsidR="001A63C6" w:rsidRPr="00480790" w:rsidRDefault="001A63C6">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F3DFC40" w14:textId="77777777" w:rsidR="001A63C6" w:rsidRPr="00480790" w:rsidRDefault="001A63C6">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802CFAE" w14:textId="77777777" w:rsidR="001A63C6" w:rsidRDefault="004D199A" w:rsidP="004479EA">
            <w:pPr>
              <w:pStyle w:val="TableText"/>
              <w:rPr>
                <w:rFonts w:ascii="Tahoma" w:hAnsi="Tahoma" w:cs="Tahoma"/>
                <w:sz w:val="13"/>
                <w:lang w:val="en-US" w:eastAsia="en-US"/>
              </w:rPr>
            </w:pPr>
            <w:r>
              <w:rPr>
                <w:rFonts w:ascii="Tahoma" w:hAnsi="Tahoma" w:cs="Tahoma"/>
                <w:sz w:val="13"/>
                <w:lang w:val="en-US" w:eastAsia="en-US"/>
              </w:rPr>
              <w:t>1,E</w:t>
            </w:r>
          </w:p>
        </w:tc>
        <w:tc>
          <w:tcPr>
            <w:tcW w:w="450" w:type="dxa"/>
            <w:tcBorders>
              <w:bottom w:val="single" w:sz="4" w:space="0" w:color="auto"/>
              <w:right w:val="single" w:sz="18" w:space="0" w:color="auto"/>
            </w:tcBorders>
            <w:shd w:val="clear" w:color="auto" w:fill="FABF8F"/>
            <w:vAlign w:val="center"/>
          </w:tcPr>
          <w:p w14:paraId="7EE63B65" w14:textId="77777777" w:rsidR="001A63C6" w:rsidRDefault="004D199A" w:rsidP="008925CF">
            <w:pPr>
              <w:pStyle w:val="TableText"/>
              <w:rPr>
                <w:rFonts w:ascii="Tahoma" w:hAnsi="Tahoma" w:cs="Tahoma"/>
                <w:sz w:val="13"/>
                <w:lang w:val="en-US" w:eastAsia="en-US"/>
              </w:rPr>
            </w:pPr>
            <w:r>
              <w:rPr>
                <w:rFonts w:ascii="Tahoma" w:hAnsi="Tahoma" w:cs="Tahoma"/>
                <w:sz w:val="13"/>
                <w:lang w:val="en-US" w:eastAsia="en-US"/>
              </w:rPr>
              <w:t>E,A</w:t>
            </w:r>
          </w:p>
        </w:tc>
        <w:tc>
          <w:tcPr>
            <w:tcW w:w="450" w:type="dxa"/>
            <w:tcBorders>
              <w:left w:val="single" w:sz="18" w:space="0" w:color="auto"/>
              <w:bottom w:val="single" w:sz="4" w:space="0" w:color="auto"/>
              <w:right w:val="single" w:sz="18" w:space="0" w:color="auto"/>
            </w:tcBorders>
            <w:shd w:val="clear" w:color="auto" w:fill="FABF8F"/>
            <w:vAlign w:val="center"/>
          </w:tcPr>
          <w:p w14:paraId="61819530" w14:textId="77777777" w:rsidR="001A63C6" w:rsidRPr="00480790" w:rsidRDefault="004D199A">
            <w:pPr>
              <w:pStyle w:val="TableText"/>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3454A3F" w14:textId="77777777" w:rsidR="001A63C6" w:rsidRDefault="009A015E" w:rsidP="009A015E">
            <w:pPr>
              <w:pStyle w:val="TableText"/>
              <w:rPr>
                <w:rFonts w:ascii="Tahoma" w:hAnsi="Tahoma" w:cs="Tahoma"/>
                <w:sz w:val="13"/>
                <w:lang w:val="en-US" w:eastAsia="en-US"/>
              </w:rPr>
            </w:pPr>
            <w:r>
              <w:rPr>
                <w:rFonts w:ascii="Tahoma" w:hAnsi="Tahoma" w:cs="Tahoma"/>
                <w:sz w:val="13"/>
                <w:lang w:val="en-US" w:eastAsia="en-US"/>
              </w:rPr>
              <w:t>A,</w:t>
            </w:r>
            <w:r w:rsidR="004D199A">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543E3DBC" w14:textId="77777777" w:rsidR="001A63C6" w:rsidRPr="00480790" w:rsidRDefault="001A63C6">
            <w:pPr>
              <w:pStyle w:val="TableText"/>
              <w:rPr>
                <w:rFonts w:ascii="Tahoma" w:hAnsi="Tahoma" w:cs="Tahoma"/>
                <w:sz w:val="13"/>
                <w:lang w:val="en-US" w:eastAsia="en-US"/>
              </w:rPr>
            </w:pPr>
          </w:p>
        </w:tc>
      </w:tr>
      <w:tr w:rsidR="002854D4" w14:paraId="44D0A61B" w14:textId="77777777" w:rsidTr="00483B3D">
        <w:trPr>
          <w:trHeight w:val="145"/>
        </w:trPr>
        <w:tc>
          <w:tcPr>
            <w:tcW w:w="2610" w:type="dxa"/>
            <w:tcBorders>
              <w:bottom w:val="single" w:sz="4" w:space="0" w:color="auto"/>
            </w:tcBorders>
            <w:shd w:val="clear" w:color="auto" w:fill="auto"/>
          </w:tcPr>
          <w:p w14:paraId="2AE0E218" w14:textId="2ABF52A4" w:rsidR="002854D4" w:rsidRDefault="002854D4" w:rsidP="00F70479">
            <w:pPr>
              <w:pStyle w:val="ProductNames"/>
              <w:rPr>
                <w:rFonts w:ascii="Tahoma" w:hAnsi="Tahoma" w:cs="Tahoma"/>
                <w:sz w:val="14"/>
              </w:rPr>
            </w:pPr>
            <w:bookmarkStart w:id="116" w:name="_Toc336337897"/>
            <w:bookmarkStart w:id="117" w:name="_Toc362940146"/>
            <w:r>
              <w:rPr>
                <w:rFonts w:ascii="Tahoma" w:hAnsi="Tahoma" w:cs="Tahoma"/>
                <w:sz w:val="14"/>
              </w:rPr>
              <w:t>Windows C</w:t>
            </w:r>
            <w:r w:rsidR="00A44CC0">
              <w:rPr>
                <w:rFonts w:ascii="Tahoma" w:hAnsi="Tahoma" w:cs="Tahoma"/>
                <w:sz w:val="14"/>
              </w:rPr>
              <w:t>ompanion Sub</w:t>
            </w:r>
            <w:r w:rsidR="009A015E">
              <w:rPr>
                <w:rFonts w:ascii="Tahoma" w:hAnsi="Tahoma" w:cs="Tahoma"/>
                <w:sz w:val="14"/>
              </w:rPr>
              <w:t>s</w:t>
            </w:r>
            <w:r w:rsidR="00A44CC0">
              <w:rPr>
                <w:rFonts w:ascii="Tahoma" w:hAnsi="Tahoma" w:cs="Tahoma"/>
                <w:sz w:val="14"/>
              </w:rPr>
              <w:t>cription License</w:t>
            </w:r>
            <w:bookmarkEnd w:id="116"/>
            <w:bookmarkEnd w:id="117"/>
          </w:p>
        </w:tc>
        <w:tc>
          <w:tcPr>
            <w:tcW w:w="360" w:type="dxa"/>
            <w:tcBorders>
              <w:bottom w:val="single" w:sz="4" w:space="0" w:color="auto"/>
            </w:tcBorders>
            <w:shd w:val="clear" w:color="auto" w:fill="auto"/>
            <w:vAlign w:val="center"/>
          </w:tcPr>
          <w:p w14:paraId="104E8944" w14:textId="0CC0A6D1" w:rsidR="002854D4" w:rsidRPr="006D5161" w:rsidRDefault="00C242B7" w:rsidP="006D5161">
            <w:pPr>
              <w:pStyle w:val="TableText"/>
              <w:widowControl w:val="0"/>
              <w:rPr>
                <w:b/>
                <w:color w:val="0000FF"/>
                <w:sz w:val="13"/>
                <w:szCs w:val="13"/>
                <w:u w:val="single"/>
                <w:lang w:val="en-US" w:eastAsia="en-US"/>
              </w:rPr>
            </w:pPr>
            <w:hyperlink w:anchor="_25_Windows®_Companion" w:history="1">
              <w:r w:rsidR="00897EF1">
                <w:rPr>
                  <w:rStyle w:val="Hyperlink"/>
                  <w:b/>
                  <w:sz w:val="13"/>
                  <w:szCs w:val="13"/>
                  <w:lang w:val="en-US"/>
                </w:rPr>
                <w:t>29</w:t>
              </w:r>
            </w:hyperlink>
            <w:hyperlink w:anchor="_25_Windows®_Companion" w:history="1"/>
          </w:p>
        </w:tc>
        <w:tc>
          <w:tcPr>
            <w:tcW w:w="450" w:type="dxa"/>
            <w:tcBorders>
              <w:bottom w:val="single" w:sz="4" w:space="0" w:color="auto"/>
            </w:tcBorders>
            <w:shd w:val="clear" w:color="auto" w:fill="auto"/>
            <w:vAlign w:val="center"/>
          </w:tcPr>
          <w:p w14:paraId="2FF4A150" w14:textId="77777777" w:rsidR="002854D4" w:rsidRDefault="002854D4" w:rsidP="004D199A">
            <w:pPr>
              <w:pStyle w:val="TableText"/>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auto"/>
            <w:vAlign w:val="center"/>
          </w:tcPr>
          <w:p w14:paraId="56DD48F6" w14:textId="77777777" w:rsidR="002854D4" w:rsidRPr="00480790" w:rsidRDefault="002854D4">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0244E97A" w14:textId="77777777" w:rsidR="002854D4" w:rsidRDefault="002854D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auto"/>
            <w:vAlign w:val="center"/>
          </w:tcPr>
          <w:p w14:paraId="28BD9436" w14:textId="77777777" w:rsidR="002854D4" w:rsidRDefault="002854D4">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0BEB9984" w14:textId="77777777" w:rsidR="002854D4" w:rsidRPr="00480790" w:rsidRDefault="002854D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86D026A" w14:textId="77777777" w:rsidR="002854D4" w:rsidRPr="00480790" w:rsidRDefault="002854D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90295D1" w14:textId="77777777" w:rsidR="002854D4" w:rsidRPr="008357AC" w:rsidRDefault="002854D4" w:rsidP="004479EA">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33A4FB0" w14:textId="77777777" w:rsidR="002854D4" w:rsidRPr="008357AC" w:rsidRDefault="002854D4" w:rsidP="008925CF">
            <w:pPr>
              <w:pStyle w:val="TableText"/>
              <w:rPr>
                <w:rFonts w:ascii="Tahoma" w:hAnsi="Tahoma" w:cs="Tahoma"/>
                <w:sz w:val="13"/>
                <w:lang w:val="en-US" w:eastAsia="en-US"/>
              </w:rPr>
            </w:pPr>
            <w:r>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5F0FE7D4" w14:textId="77777777" w:rsidR="002854D4" w:rsidRPr="00480790" w:rsidRDefault="002854D4">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003DA881" w14:textId="77777777" w:rsidR="002854D4" w:rsidRDefault="002854D4">
            <w:pPr>
              <w:pStyle w:val="TableText"/>
              <w:rPr>
                <w:rFonts w:ascii="Tahoma" w:hAnsi="Tahoma" w:cs="Tahoma"/>
                <w:sz w:val="13"/>
                <w:lang w:val="en-US" w:eastAsia="en-US"/>
              </w:rPr>
            </w:pPr>
            <w:r>
              <w:rPr>
                <w:rFonts w:ascii="Tahoma" w:hAnsi="Tahoma" w:cs="Tahoma"/>
                <w:sz w:val="13"/>
                <w:lang w:val="en-US" w:eastAsia="en-US"/>
              </w:rPr>
              <w:t>A</w:t>
            </w:r>
            <w:r w:rsidR="006562FC">
              <w:rPr>
                <w:rFonts w:ascii="Tahoma" w:hAnsi="Tahoma" w:cs="Tahoma"/>
                <w:sz w:val="13"/>
                <w:lang w:val="en-US" w:eastAsia="en-US"/>
              </w:rPr>
              <w:t xml:space="preserve"> (EES Only)</w:t>
            </w:r>
          </w:p>
        </w:tc>
        <w:tc>
          <w:tcPr>
            <w:tcW w:w="540" w:type="dxa"/>
            <w:tcBorders>
              <w:bottom w:val="single" w:sz="4" w:space="0" w:color="auto"/>
            </w:tcBorders>
            <w:shd w:val="clear" w:color="auto" w:fill="auto"/>
            <w:vAlign w:val="center"/>
          </w:tcPr>
          <w:p w14:paraId="58761356" w14:textId="77777777" w:rsidR="002854D4" w:rsidRPr="00480790" w:rsidRDefault="002854D4">
            <w:pPr>
              <w:pStyle w:val="TableText"/>
              <w:rPr>
                <w:rFonts w:ascii="Tahoma" w:hAnsi="Tahoma" w:cs="Tahoma"/>
                <w:sz w:val="13"/>
                <w:lang w:val="en-US" w:eastAsia="en-US"/>
              </w:rPr>
            </w:pPr>
          </w:p>
        </w:tc>
      </w:tr>
      <w:tr w:rsidR="00365DF7" w14:paraId="7B0EDACC" w14:textId="77777777" w:rsidTr="00F23DD6">
        <w:trPr>
          <w:trHeight w:val="145"/>
        </w:trPr>
        <w:tc>
          <w:tcPr>
            <w:tcW w:w="2610" w:type="dxa"/>
            <w:tcBorders>
              <w:bottom w:val="single" w:sz="4" w:space="0" w:color="auto"/>
            </w:tcBorders>
            <w:shd w:val="clear" w:color="auto" w:fill="FABF8F"/>
          </w:tcPr>
          <w:p w14:paraId="358275CC" w14:textId="142CF218" w:rsidR="00365DF7" w:rsidRDefault="00365DF7" w:rsidP="00F70479">
            <w:pPr>
              <w:pStyle w:val="ProductNames"/>
              <w:rPr>
                <w:rFonts w:ascii="Tahoma" w:hAnsi="Tahoma" w:cs="Tahoma"/>
                <w:sz w:val="14"/>
              </w:rPr>
            </w:pPr>
            <w:bookmarkStart w:id="118" w:name="_Toc362940147"/>
            <w:r>
              <w:rPr>
                <w:rFonts w:ascii="Tahoma" w:hAnsi="Tahoma" w:cs="Tahoma"/>
                <w:sz w:val="14"/>
              </w:rPr>
              <w:t>Windows® Embedded 8 Industry Pro</w:t>
            </w:r>
            <w:bookmarkEnd w:id="118"/>
          </w:p>
        </w:tc>
        <w:tc>
          <w:tcPr>
            <w:tcW w:w="360" w:type="dxa"/>
            <w:tcBorders>
              <w:bottom w:val="single" w:sz="4" w:space="0" w:color="auto"/>
            </w:tcBorders>
            <w:shd w:val="clear" w:color="auto" w:fill="FABF8F"/>
            <w:vAlign w:val="center"/>
          </w:tcPr>
          <w:p w14:paraId="68EDD558" w14:textId="1D34EABC" w:rsidR="00365DF7" w:rsidRPr="006D5161" w:rsidRDefault="00C242B7" w:rsidP="003D5C46">
            <w:pPr>
              <w:pStyle w:val="TableText"/>
              <w:widowControl w:val="0"/>
              <w:rPr>
                <w:b/>
                <w:sz w:val="13"/>
                <w:szCs w:val="13"/>
                <w:lang w:val="en-US"/>
              </w:rPr>
            </w:pPr>
            <w:hyperlink w:anchor="_27_Windows®_Embedded" w:history="1">
              <w:r w:rsidR="00897EF1">
                <w:rPr>
                  <w:rStyle w:val="Hyperlink"/>
                  <w:b/>
                  <w:sz w:val="13"/>
                  <w:szCs w:val="13"/>
                  <w:lang w:val="en-US"/>
                </w:rPr>
                <w:t>28</w:t>
              </w:r>
            </w:hyperlink>
          </w:p>
        </w:tc>
        <w:tc>
          <w:tcPr>
            <w:tcW w:w="450" w:type="dxa"/>
            <w:tcBorders>
              <w:bottom w:val="single" w:sz="4" w:space="0" w:color="auto"/>
            </w:tcBorders>
            <w:shd w:val="clear" w:color="auto" w:fill="FABF8F"/>
            <w:vAlign w:val="center"/>
          </w:tcPr>
          <w:p w14:paraId="071E80B1" w14:textId="511F322F" w:rsidR="00365DF7" w:rsidRDefault="00365DF7" w:rsidP="004D199A">
            <w:pPr>
              <w:pStyle w:val="TableText"/>
              <w:rPr>
                <w:rFonts w:ascii="Tahoma" w:hAnsi="Tahoma" w:cs="Tahoma"/>
                <w:sz w:val="13"/>
                <w:lang w:val="en-US" w:eastAsia="en-US"/>
              </w:rPr>
            </w:pPr>
            <w:r>
              <w:rPr>
                <w:rFonts w:ascii="Tahoma" w:hAnsi="Tahoma" w:cs="Tahoma"/>
                <w:sz w:val="13"/>
                <w:lang w:val="en-US" w:eastAsia="en-US"/>
              </w:rPr>
              <w:t>07/13</w:t>
            </w:r>
          </w:p>
        </w:tc>
        <w:tc>
          <w:tcPr>
            <w:tcW w:w="360" w:type="dxa"/>
            <w:tcBorders>
              <w:bottom w:val="single" w:sz="4" w:space="0" w:color="auto"/>
              <w:right w:val="single" w:sz="18" w:space="0" w:color="auto"/>
            </w:tcBorders>
            <w:shd w:val="clear" w:color="auto" w:fill="FABF8F"/>
            <w:vAlign w:val="center"/>
          </w:tcPr>
          <w:p w14:paraId="383BB31C" w14:textId="6B7F0621" w:rsidR="00365DF7" w:rsidRPr="00480790" w:rsidRDefault="00365DF7">
            <w:pPr>
              <w:pStyle w:val="TableText"/>
              <w:rPr>
                <w:rFonts w:ascii="Tahoma" w:hAnsi="Tahoma" w:cs="Tahoma"/>
                <w:sz w:val="13"/>
                <w:lang w:val="en-US" w:eastAsia="en-US"/>
              </w:rPr>
            </w:pPr>
          </w:p>
        </w:tc>
        <w:tc>
          <w:tcPr>
            <w:tcW w:w="416" w:type="dxa"/>
            <w:tcBorders>
              <w:left w:val="single" w:sz="18" w:space="0" w:color="auto"/>
              <w:bottom w:val="single" w:sz="4" w:space="0" w:color="auto"/>
              <w:right w:val="single" w:sz="4" w:space="0" w:color="auto"/>
            </w:tcBorders>
            <w:shd w:val="clear" w:color="auto" w:fill="FABF8F"/>
            <w:vAlign w:val="center"/>
          </w:tcPr>
          <w:p w14:paraId="24FB0B9D" w14:textId="4AA032F1"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4" w:space="0" w:color="auto"/>
              <w:bottom w:val="single" w:sz="4" w:space="0" w:color="auto"/>
              <w:right w:val="single" w:sz="4" w:space="0" w:color="auto"/>
            </w:tcBorders>
            <w:shd w:val="clear" w:color="auto" w:fill="FABF8F"/>
            <w:vAlign w:val="center"/>
          </w:tcPr>
          <w:p w14:paraId="4DF94ECA" w14:textId="7ECF2B0D" w:rsidR="00365DF7" w:rsidRDefault="00365DF7">
            <w:pPr>
              <w:pStyle w:val="TableText"/>
              <w:rPr>
                <w:rFonts w:ascii="Tahoma" w:hAnsi="Tahoma" w:cs="Tahoma"/>
                <w:sz w:val="13"/>
                <w:lang w:val="en-US" w:eastAsia="en-US"/>
              </w:rPr>
            </w:pPr>
            <w:r>
              <w:rPr>
                <w:rFonts w:ascii="Tahoma" w:hAnsi="Tahoma" w:cs="Tahoma"/>
                <w:sz w:val="13"/>
                <w:lang w:val="en-US" w:eastAsia="en-US"/>
              </w:rPr>
              <w:t>5</w:t>
            </w:r>
          </w:p>
        </w:tc>
        <w:tc>
          <w:tcPr>
            <w:tcW w:w="450" w:type="dxa"/>
            <w:tcBorders>
              <w:left w:val="single" w:sz="4" w:space="0" w:color="auto"/>
              <w:bottom w:val="single" w:sz="4" w:space="0" w:color="auto"/>
              <w:right w:val="single" w:sz="4" w:space="0" w:color="auto"/>
            </w:tcBorders>
            <w:shd w:val="clear" w:color="auto" w:fill="FABF8F"/>
            <w:vAlign w:val="center"/>
          </w:tcPr>
          <w:p w14:paraId="70508388" w14:textId="6CB39A51" w:rsidR="00365DF7" w:rsidRDefault="00365DF7">
            <w:pPr>
              <w:pStyle w:val="TableText"/>
              <w:rPr>
                <w:rFonts w:ascii="Tahoma" w:hAnsi="Tahoma" w:cs="Tahoma"/>
                <w:sz w:val="13"/>
                <w:lang w:val="en-US" w:eastAsia="en-US"/>
              </w:rPr>
            </w:pPr>
            <w:r>
              <w:rPr>
                <w:rFonts w:ascii="Tahoma" w:hAnsi="Tahoma" w:cs="Tahoma"/>
                <w:sz w:val="13"/>
                <w:lang w:val="en-US" w:eastAsia="en-US"/>
              </w:rPr>
              <w:t>4</w:t>
            </w:r>
          </w:p>
        </w:tc>
        <w:tc>
          <w:tcPr>
            <w:tcW w:w="450" w:type="dxa"/>
            <w:tcBorders>
              <w:left w:val="single" w:sz="4" w:space="0" w:color="auto"/>
              <w:bottom w:val="single" w:sz="4" w:space="0" w:color="auto"/>
              <w:right w:val="single" w:sz="4" w:space="0" w:color="auto"/>
            </w:tcBorders>
            <w:shd w:val="clear" w:color="auto" w:fill="FABF8F"/>
            <w:vAlign w:val="center"/>
          </w:tcPr>
          <w:p w14:paraId="5BD2E4AD" w14:textId="4133F45C" w:rsidR="00365DF7" w:rsidRDefault="00365DF7">
            <w:pPr>
              <w:pStyle w:val="TableText"/>
              <w:rPr>
                <w:rFonts w:ascii="Tahoma" w:hAnsi="Tahoma" w:cs="Tahoma"/>
                <w:sz w:val="13"/>
                <w:lang w:val="en-US" w:eastAsia="en-US"/>
              </w:rPr>
            </w:pPr>
            <w:r>
              <w:rPr>
                <w:rFonts w:ascii="Tahoma" w:hAnsi="Tahoma" w:cs="Tahoma"/>
                <w:sz w:val="13"/>
                <w:lang w:val="en-US" w:eastAsia="en-US"/>
              </w:rPr>
              <w:t>3</w:t>
            </w:r>
          </w:p>
        </w:tc>
        <w:tc>
          <w:tcPr>
            <w:tcW w:w="450" w:type="dxa"/>
            <w:tcBorders>
              <w:left w:val="single" w:sz="4" w:space="0" w:color="auto"/>
              <w:bottom w:val="single" w:sz="4" w:space="0" w:color="auto"/>
              <w:right w:val="single" w:sz="4" w:space="0" w:color="auto"/>
            </w:tcBorders>
            <w:shd w:val="clear" w:color="auto" w:fill="FABF8F"/>
            <w:vAlign w:val="center"/>
          </w:tcPr>
          <w:p w14:paraId="449BACD2" w14:textId="01324CA9" w:rsidR="00365DF7" w:rsidRDefault="00365DF7">
            <w:pPr>
              <w:pStyle w:val="TableText"/>
              <w:rPr>
                <w:rFonts w:ascii="Tahoma" w:hAnsi="Tahoma" w:cs="Tahoma"/>
                <w:sz w:val="13"/>
                <w:lang w:val="en-US" w:eastAsia="en-US"/>
              </w:rPr>
            </w:pPr>
            <w:r>
              <w:rPr>
                <w:rFonts w:ascii="Tahoma" w:hAnsi="Tahoma" w:cs="Tahoma"/>
                <w:sz w:val="13"/>
                <w:lang w:val="en-US" w:eastAsia="en-US"/>
              </w:rPr>
              <w:t>3</w:t>
            </w:r>
          </w:p>
        </w:tc>
        <w:tc>
          <w:tcPr>
            <w:tcW w:w="450" w:type="dxa"/>
            <w:tcBorders>
              <w:left w:val="single" w:sz="4" w:space="0" w:color="auto"/>
              <w:bottom w:val="single" w:sz="4" w:space="0" w:color="auto"/>
              <w:right w:val="single" w:sz="4" w:space="0" w:color="auto"/>
            </w:tcBorders>
            <w:shd w:val="clear" w:color="auto" w:fill="FABF8F"/>
            <w:vAlign w:val="center"/>
          </w:tcPr>
          <w:p w14:paraId="2341C451" w14:textId="01B39DB4"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394" w:type="dxa"/>
            <w:tcBorders>
              <w:left w:val="single" w:sz="4" w:space="0" w:color="auto"/>
              <w:bottom w:val="single" w:sz="4" w:space="0" w:color="auto"/>
              <w:right w:val="single" w:sz="18" w:space="0" w:color="auto"/>
            </w:tcBorders>
            <w:shd w:val="clear" w:color="auto" w:fill="FABF8F"/>
            <w:vAlign w:val="center"/>
          </w:tcPr>
          <w:p w14:paraId="65530479" w14:textId="62B5BF9B" w:rsidR="00365DF7" w:rsidRDefault="00365DF7">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3CDF84DA" w14:textId="71849201"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5F87270" w14:textId="05E22927" w:rsidR="00365DF7" w:rsidRPr="00480790" w:rsidRDefault="00365DF7">
            <w:pPr>
              <w:pStyle w:val="TableText"/>
              <w:rPr>
                <w:rFonts w:ascii="Tahoma" w:hAnsi="Tahoma" w:cs="Tahoma"/>
                <w:sz w:val="13"/>
                <w:lang w:val="en-US" w:eastAsia="en-US"/>
              </w:rPr>
            </w:pPr>
            <w:r>
              <w:rPr>
                <w:rFonts w:ascii="Tahoma" w:hAnsi="Tahoma" w:cs="Tahoma"/>
                <w:sz w:val="13"/>
                <w:lang w:val="en-US" w:eastAsia="en-US"/>
              </w:rPr>
              <w:t>4</w:t>
            </w:r>
          </w:p>
        </w:tc>
        <w:tc>
          <w:tcPr>
            <w:tcW w:w="450" w:type="dxa"/>
            <w:tcBorders>
              <w:bottom w:val="single" w:sz="4" w:space="0" w:color="auto"/>
              <w:right w:val="single" w:sz="18" w:space="0" w:color="auto"/>
            </w:tcBorders>
            <w:shd w:val="clear" w:color="auto" w:fill="FABF8F"/>
            <w:vAlign w:val="center"/>
          </w:tcPr>
          <w:p w14:paraId="074B2B53" w14:textId="50516926" w:rsidR="00365DF7" w:rsidRPr="00480790"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FABF8F"/>
            <w:vAlign w:val="center"/>
          </w:tcPr>
          <w:p w14:paraId="69C9D38F" w14:textId="5E3BC88B" w:rsidR="00365DF7" w:rsidRDefault="00365DF7" w:rsidP="004479EA">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EC60EEE" w14:textId="3689725C" w:rsidR="00365DF7" w:rsidRDefault="00365DF7" w:rsidP="008925CF">
            <w:pPr>
              <w:pStyle w:val="TableText"/>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F37B594" w14:textId="51F5028C" w:rsidR="00365DF7" w:rsidRPr="00480790" w:rsidRDefault="00365DF7">
            <w:pPr>
              <w:pStyle w:val="TableText"/>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673D9EA5" w14:textId="77777777" w:rsidR="00365DF7" w:rsidRDefault="00365DF7">
            <w:pPr>
              <w:pStyle w:val="TableText"/>
              <w:rPr>
                <w:rFonts w:ascii="Tahoma" w:hAnsi="Tahoma" w:cs="Tahoma"/>
                <w:sz w:val="13"/>
                <w:lang w:val="en-US" w:eastAsia="en-US"/>
              </w:rPr>
            </w:pPr>
          </w:p>
        </w:tc>
        <w:tc>
          <w:tcPr>
            <w:tcW w:w="540" w:type="dxa"/>
            <w:tcBorders>
              <w:bottom w:val="single" w:sz="4" w:space="0" w:color="auto"/>
            </w:tcBorders>
            <w:shd w:val="clear" w:color="auto" w:fill="FABF8F"/>
            <w:vAlign w:val="center"/>
          </w:tcPr>
          <w:p w14:paraId="41FBFC67" w14:textId="77777777" w:rsidR="00365DF7" w:rsidRPr="00480790" w:rsidRDefault="00365DF7">
            <w:pPr>
              <w:pStyle w:val="TableText"/>
              <w:rPr>
                <w:rFonts w:ascii="Tahoma" w:hAnsi="Tahoma" w:cs="Tahoma"/>
                <w:sz w:val="13"/>
                <w:lang w:val="en-US" w:eastAsia="en-US"/>
              </w:rPr>
            </w:pPr>
          </w:p>
        </w:tc>
      </w:tr>
      <w:tr w:rsidR="00365DF7" w14:paraId="2EFC44E6" w14:textId="77777777" w:rsidTr="009D43FB">
        <w:trPr>
          <w:trHeight w:val="145"/>
        </w:trPr>
        <w:tc>
          <w:tcPr>
            <w:tcW w:w="2610" w:type="dxa"/>
            <w:tcBorders>
              <w:bottom w:val="single" w:sz="4" w:space="0" w:color="auto"/>
            </w:tcBorders>
            <w:shd w:val="clear" w:color="auto" w:fill="auto"/>
          </w:tcPr>
          <w:p w14:paraId="00956BF4" w14:textId="5C64E8DD" w:rsidR="00365DF7" w:rsidRDefault="003234A7" w:rsidP="00F70479">
            <w:pPr>
              <w:pStyle w:val="ProductNames"/>
              <w:rPr>
                <w:rFonts w:ascii="Tahoma" w:hAnsi="Tahoma" w:cs="Tahoma"/>
                <w:sz w:val="14"/>
              </w:rPr>
            </w:pPr>
            <w:bookmarkStart w:id="119" w:name="_Toc362940148"/>
            <w:r>
              <w:rPr>
                <w:rFonts w:ascii="Tahoma" w:hAnsi="Tahoma" w:cs="Tahoma"/>
                <w:sz w:val="14"/>
              </w:rPr>
              <w:t>Windows® Embedded 8 Industry Pro Sideloading</w:t>
            </w:r>
            <w:bookmarkEnd w:id="119"/>
          </w:p>
        </w:tc>
        <w:tc>
          <w:tcPr>
            <w:tcW w:w="360" w:type="dxa"/>
            <w:tcBorders>
              <w:bottom w:val="single" w:sz="4" w:space="0" w:color="auto"/>
            </w:tcBorders>
            <w:shd w:val="clear" w:color="auto" w:fill="auto"/>
            <w:vAlign w:val="center"/>
          </w:tcPr>
          <w:p w14:paraId="7F5B1314" w14:textId="22E372A4" w:rsidR="00365DF7" w:rsidRPr="006D5161" w:rsidRDefault="00C242B7" w:rsidP="003D5C46">
            <w:pPr>
              <w:pStyle w:val="TableText"/>
              <w:widowControl w:val="0"/>
              <w:rPr>
                <w:b/>
                <w:sz w:val="13"/>
                <w:szCs w:val="13"/>
                <w:lang w:val="en-US"/>
              </w:rPr>
            </w:pPr>
            <w:hyperlink w:anchor="_26_Windows_Embedded" w:history="1">
              <w:r w:rsidR="00897EF1">
                <w:rPr>
                  <w:rStyle w:val="Hyperlink"/>
                  <w:b/>
                  <w:sz w:val="13"/>
                  <w:szCs w:val="13"/>
                  <w:lang w:val="en-US"/>
                </w:rPr>
                <w:t>27</w:t>
              </w:r>
            </w:hyperlink>
          </w:p>
        </w:tc>
        <w:tc>
          <w:tcPr>
            <w:tcW w:w="450" w:type="dxa"/>
            <w:tcBorders>
              <w:bottom w:val="single" w:sz="4" w:space="0" w:color="auto"/>
            </w:tcBorders>
            <w:shd w:val="clear" w:color="auto" w:fill="auto"/>
            <w:vAlign w:val="center"/>
          </w:tcPr>
          <w:p w14:paraId="63F7E33F" w14:textId="3FC213DC" w:rsidR="00365DF7" w:rsidRDefault="00365DF7" w:rsidP="004D199A">
            <w:pPr>
              <w:pStyle w:val="TableText"/>
              <w:rPr>
                <w:rFonts w:ascii="Tahoma" w:hAnsi="Tahoma" w:cs="Tahoma"/>
                <w:sz w:val="13"/>
                <w:lang w:val="en-US" w:eastAsia="en-US"/>
              </w:rPr>
            </w:pPr>
            <w:r>
              <w:rPr>
                <w:rFonts w:ascii="Tahoma" w:hAnsi="Tahoma" w:cs="Tahoma"/>
                <w:sz w:val="13"/>
                <w:lang w:val="en-US" w:eastAsia="en-US"/>
              </w:rPr>
              <w:t>07/13</w:t>
            </w:r>
          </w:p>
        </w:tc>
        <w:tc>
          <w:tcPr>
            <w:tcW w:w="360" w:type="dxa"/>
            <w:tcBorders>
              <w:bottom w:val="single" w:sz="4" w:space="0" w:color="auto"/>
              <w:right w:val="single" w:sz="18" w:space="0" w:color="auto"/>
            </w:tcBorders>
            <w:shd w:val="clear" w:color="auto" w:fill="auto"/>
            <w:vAlign w:val="center"/>
          </w:tcPr>
          <w:p w14:paraId="37D5CC5E" w14:textId="77777777" w:rsidR="00365DF7" w:rsidRPr="00480790" w:rsidRDefault="00365DF7">
            <w:pPr>
              <w:pStyle w:val="TableText"/>
              <w:rPr>
                <w:rFonts w:ascii="Tahoma" w:hAnsi="Tahoma" w:cs="Tahoma"/>
                <w:sz w:val="13"/>
                <w:lang w:val="en-US" w:eastAsia="en-US"/>
              </w:rPr>
            </w:pPr>
          </w:p>
        </w:tc>
        <w:tc>
          <w:tcPr>
            <w:tcW w:w="416" w:type="dxa"/>
            <w:tcBorders>
              <w:left w:val="single" w:sz="18" w:space="0" w:color="auto"/>
              <w:bottom w:val="single" w:sz="4" w:space="0" w:color="auto"/>
              <w:right w:val="single" w:sz="4" w:space="0" w:color="auto"/>
            </w:tcBorders>
            <w:shd w:val="clear" w:color="auto" w:fill="auto"/>
            <w:vAlign w:val="center"/>
          </w:tcPr>
          <w:p w14:paraId="200DFBE1" w14:textId="1380BFA8"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4" w:space="0" w:color="auto"/>
              <w:bottom w:val="single" w:sz="4" w:space="0" w:color="auto"/>
              <w:right w:val="single" w:sz="4" w:space="0" w:color="auto"/>
            </w:tcBorders>
            <w:shd w:val="clear" w:color="auto" w:fill="auto"/>
            <w:vAlign w:val="center"/>
          </w:tcPr>
          <w:p w14:paraId="5384B663" w14:textId="77777777" w:rsidR="00365DF7" w:rsidRDefault="00365DF7">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auto"/>
            <w:vAlign w:val="center"/>
          </w:tcPr>
          <w:p w14:paraId="2555D107" w14:textId="77777777" w:rsidR="00365DF7" w:rsidRDefault="00365DF7">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auto"/>
            <w:vAlign w:val="center"/>
          </w:tcPr>
          <w:p w14:paraId="6840C3F2" w14:textId="77777777" w:rsidR="00365DF7" w:rsidRDefault="00365DF7">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auto"/>
            <w:vAlign w:val="center"/>
          </w:tcPr>
          <w:p w14:paraId="17AA02EB" w14:textId="77777777" w:rsidR="00365DF7" w:rsidRDefault="00365DF7">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auto"/>
            <w:vAlign w:val="center"/>
          </w:tcPr>
          <w:p w14:paraId="703EA957" w14:textId="77777777" w:rsidR="00365DF7" w:rsidRDefault="00365DF7">
            <w:pPr>
              <w:pStyle w:val="TableText"/>
              <w:rPr>
                <w:rFonts w:ascii="Tahoma" w:hAnsi="Tahoma" w:cs="Tahoma"/>
                <w:sz w:val="13"/>
                <w:lang w:val="en-US" w:eastAsia="en-US"/>
              </w:rPr>
            </w:pPr>
          </w:p>
        </w:tc>
        <w:tc>
          <w:tcPr>
            <w:tcW w:w="394" w:type="dxa"/>
            <w:tcBorders>
              <w:left w:val="single" w:sz="4" w:space="0" w:color="auto"/>
              <w:bottom w:val="single" w:sz="4" w:space="0" w:color="auto"/>
              <w:right w:val="single" w:sz="18" w:space="0" w:color="auto"/>
            </w:tcBorders>
            <w:shd w:val="clear" w:color="auto" w:fill="auto"/>
            <w:vAlign w:val="center"/>
          </w:tcPr>
          <w:p w14:paraId="2EF362BF" w14:textId="77777777" w:rsidR="00365DF7" w:rsidRDefault="00365DF7">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A2001D8" w14:textId="4D45569D"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8F387BF" w14:textId="77777777" w:rsidR="00365DF7" w:rsidRDefault="00365DF7">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1AB80C7" w14:textId="77777777" w:rsidR="00365DF7" w:rsidRDefault="00365DF7">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B783CB0" w14:textId="77777777" w:rsidR="00365DF7" w:rsidRDefault="00365DF7" w:rsidP="004479EA">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EBD2970" w14:textId="77777777" w:rsidR="00365DF7" w:rsidRDefault="00365DF7" w:rsidP="008925CF">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9EBB77B" w14:textId="77777777" w:rsidR="00365DF7" w:rsidRDefault="00365DF7">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22EAC506" w14:textId="77777777" w:rsidR="00365DF7" w:rsidRDefault="00365DF7">
            <w:pPr>
              <w:pStyle w:val="TableText"/>
              <w:rPr>
                <w:rFonts w:ascii="Tahoma" w:hAnsi="Tahoma" w:cs="Tahoma"/>
                <w:sz w:val="13"/>
                <w:lang w:val="en-US" w:eastAsia="en-US"/>
              </w:rPr>
            </w:pPr>
          </w:p>
        </w:tc>
        <w:tc>
          <w:tcPr>
            <w:tcW w:w="540" w:type="dxa"/>
            <w:tcBorders>
              <w:bottom w:val="single" w:sz="4" w:space="0" w:color="auto"/>
            </w:tcBorders>
            <w:shd w:val="clear" w:color="auto" w:fill="auto"/>
            <w:vAlign w:val="center"/>
          </w:tcPr>
          <w:p w14:paraId="23953AC4" w14:textId="77777777" w:rsidR="00365DF7" w:rsidRPr="00480790" w:rsidRDefault="00365DF7">
            <w:pPr>
              <w:pStyle w:val="TableText"/>
              <w:rPr>
                <w:rFonts w:ascii="Tahoma" w:hAnsi="Tahoma" w:cs="Tahoma"/>
                <w:sz w:val="13"/>
                <w:lang w:val="en-US" w:eastAsia="en-US"/>
              </w:rPr>
            </w:pPr>
          </w:p>
        </w:tc>
      </w:tr>
      <w:tr w:rsidR="00637914" w14:paraId="526CA8B9" w14:textId="77777777" w:rsidTr="00F23DD6">
        <w:trPr>
          <w:trHeight w:val="145"/>
        </w:trPr>
        <w:tc>
          <w:tcPr>
            <w:tcW w:w="2610" w:type="dxa"/>
            <w:tcBorders>
              <w:bottom w:val="single" w:sz="4" w:space="0" w:color="auto"/>
            </w:tcBorders>
            <w:shd w:val="clear" w:color="auto" w:fill="FABF8F"/>
          </w:tcPr>
          <w:p w14:paraId="1263EFE5" w14:textId="4AA34D04" w:rsidR="00637914" w:rsidRDefault="00637914" w:rsidP="003234A7">
            <w:pPr>
              <w:pStyle w:val="ProductNames"/>
              <w:rPr>
                <w:rFonts w:ascii="Tahoma" w:hAnsi="Tahoma" w:cs="Tahoma"/>
                <w:sz w:val="14"/>
              </w:rPr>
            </w:pPr>
            <w:bookmarkStart w:id="120" w:name="_Toc362940149"/>
            <w:r>
              <w:rPr>
                <w:rFonts w:ascii="Tahoma" w:hAnsi="Tahoma" w:cs="Tahoma"/>
                <w:sz w:val="14"/>
              </w:rPr>
              <w:t xml:space="preserve">Windows® Embedded 8 </w:t>
            </w:r>
            <w:r w:rsidR="003234A7">
              <w:rPr>
                <w:rFonts w:ascii="Tahoma" w:hAnsi="Tahoma" w:cs="Tahoma"/>
                <w:sz w:val="14"/>
              </w:rPr>
              <w:t>Standard Enterprise Kit</w:t>
            </w:r>
            <w:bookmarkEnd w:id="120"/>
          </w:p>
        </w:tc>
        <w:tc>
          <w:tcPr>
            <w:tcW w:w="360" w:type="dxa"/>
            <w:tcBorders>
              <w:bottom w:val="single" w:sz="4" w:space="0" w:color="auto"/>
            </w:tcBorders>
            <w:shd w:val="clear" w:color="auto" w:fill="FABF8F"/>
            <w:vAlign w:val="center"/>
          </w:tcPr>
          <w:p w14:paraId="1EF6D160" w14:textId="6274231F" w:rsidR="00637914" w:rsidRPr="007D2EB5" w:rsidRDefault="00C242B7" w:rsidP="003D5C46">
            <w:pPr>
              <w:pStyle w:val="TableText"/>
              <w:widowControl w:val="0"/>
              <w:rPr>
                <w:b/>
                <w:sz w:val="13"/>
                <w:szCs w:val="13"/>
                <w:lang w:val="en-US"/>
              </w:rPr>
            </w:pPr>
            <w:hyperlink w:anchor="_25_Windows_Embedded" w:history="1">
              <w:r w:rsidR="00897EF1">
                <w:rPr>
                  <w:rStyle w:val="Hyperlink"/>
                  <w:b/>
                  <w:sz w:val="13"/>
                  <w:szCs w:val="13"/>
                  <w:lang w:val="en-US"/>
                </w:rPr>
                <w:t>26</w:t>
              </w:r>
            </w:hyperlink>
          </w:p>
        </w:tc>
        <w:tc>
          <w:tcPr>
            <w:tcW w:w="450" w:type="dxa"/>
            <w:tcBorders>
              <w:bottom w:val="single" w:sz="4" w:space="0" w:color="auto"/>
            </w:tcBorders>
            <w:shd w:val="clear" w:color="auto" w:fill="FABF8F"/>
            <w:vAlign w:val="center"/>
          </w:tcPr>
          <w:p w14:paraId="7DCB17A7" w14:textId="69B73E57" w:rsidR="00637914" w:rsidRDefault="00637914" w:rsidP="004D199A">
            <w:pPr>
              <w:pStyle w:val="TableText"/>
              <w:rPr>
                <w:rFonts w:ascii="Tahoma" w:hAnsi="Tahoma" w:cs="Tahoma"/>
                <w:sz w:val="13"/>
                <w:lang w:val="en-US" w:eastAsia="en-US"/>
              </w:rPr>
            </w:pPr>
            <w:r>
              <w:rPr>
                <w:rFonts w:ascii="Tahoma" w:hAnsi="Tahoma" w:cs="Tahoma"/>
                <w:sz w:val="13"/>
                <w:lang w:val="en-US" w:eastAsia="en-US"/>
              </w:rPr>
              <w:t>07/13</w:t>
            </w:r>
          </w:p>
        </w:tc>
        <w:tc>
          <w:tcPr>
            <w:tcW w:w="360" w:type="dxa"/>
            <w:tcBorders>
              <w:bottom w:val="single" w:sz="4" w:space="0" w:color="auto"/>
              <w:right w:val="single" w:sz="18" w:space="0" w:color="auto"/>
            </w:tcBorders>
            <w:shd w:val="clear" w:color="auto" w:fill="FABF8F"/>
            <w:vAlign w:val="center"/>
          </w:tcPr>
          <w:p w14:paraId="73576251" w14:textId="77777777" w:rsidR="00637914" w:rsidRPr="00480790" w:rsidRDefault="00637914">
            <w:pPr>
              <w:pStyle w:val="TableText"/>
              <w:rPr>
                <w:rFonts w:ascii="Tahoma" w:hAnsi="Tahoma" w:cs="Tahoma"/>
                <w:sz w:val="13"/>
                <w:lang w:val="en-US" w:eastAsia="en-US"/>
              </w:rPr>
            </w:pPr>
          </w:p>
        </w:tc>
        <w:tc>
          <w:tcPr>
            <w:tcW w:w="416" w:type="dxa"/>
            <w:tcBorders>
              <w:left w:val="single" w:sz="18" w:space="0" w:color="auto"/>
              <w:bottom w:val="single" w:sz="4" w:space="0" w:color="auto"/>
              <w:right w:val="single" w:sz="4" w:space="0" w:color="auto"/>
            </w:tcBorders>
            <w:shd w:val="clear" w:color="auto" w:fill="FABF8F"/>
            <w:vAlign w:val="center"/>
          </w:tcPr>
          <w:p w14:paraId="7A63B8FB" w14:textId="35DF7D27" w:rsidR="00637914" w:rsidRDefault="0063791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4" w:space="0" w:color="auto"/>
              <w:bottom w:val="single" w:sz="4" w:space="0" w:color="auto"/>
              <w:right w:val="single" w:sz="4" w:space="0" w:color="auto"/>
            </w:tcBorders>
            <w:shd w:val="clear" w:color="auto" w:fill="FABF8F"/>
            <w:vAlign w:val="center"/>
          </w:tcPr>
          <w:p w14:paraId="5EBC6340" w14:textId="77777777" w:rsidR="00637914" w:rsidRDefault="00637914">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FABF8F"/>
            <w:vAlign w:val="center"/>
          </w:tcPr>
          <w:p w14:paraId="7C388801" w14:textId="77777777" w:rsidR="00637914" w:rsidRDefault="00637914">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FABF8F"/>
            <w:vAlign w:val="center"/>
          </w:tcPr>
          <w:p w14:paraId="1FC694F0" w14:textId="77777777" w:rsidR="00637914" w:rsidRDefault="00637914">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FABF8F"/>
            <w:vAlign w:val="center"/>
          </w:tcPr>
          <w:p w14:paraId="204C775B" w14:textId="77777777" w:rsidR="00637914" w:rsidRDefault="00637914">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FABF8F"/>
            <w:vAlign w:val="center"/>
          </w:tcPr>
          <w:p w14:paraId="308BB26E" w14:textId="77777777" w:rsidR="00637914" w:rsidRDefault="00637914">
            <w:pPr>
              <w:pStyle w:val="TableText"/>
              <w:rPr>
                <w:rFonts w:ascii="Tahoma" w:hAnsi="Tahoma" w:cs="Tahoma"/>
                <w:sz w:val="13"/>
                <w:lang w:val="en-US" w:eastAsia="en-US"/>
              </w:rPr>
            </w:pPr>
          </w:p>
        </w:tc>
        <w:tc>
          <w:tcPr>
            <w:tcW w:w="394" w:type="dxa"/>
            <w:tcBorders>
              <w:left w:val="single" w:sz="4" w:space="0" w:color="auto"/>
              <w:bottom w:val="single" w:sz="4" w:space="0" w:color="auto"/>
              <w:right w:val="single" w:sz="18" w:space="0" w:color="auto"/>
            </w:tcBorders>
            <w:shd w:val="clear" w:color="auto" w:fill="FABF8F"/>
            <w:vAlign w:val="center"/>
          </w:tcPr>
          <w:p w14:paraId="7A48EDAA" w14:textId="77777777" w:rsidR="00637914" w:rsidRDefault="0063791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AD28C71" w14:textId="10886A3D" w:rsidR="00637914" w:rsidRDefault="0063791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A62A44A" w14:textId="77777777" w:rsidR="00637914" w:rsidRDefault="0063791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545918A" w14:textId="77777777" w:rsidR="00637914" w:rsidRDefault="0063791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8ED08C4" w14:textId="77777777" w:rsidR="00637914" w:rsidRDefault="00637914" w:rsidP="004479EA">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876126F" w14:textId="77777777" w:rsidR="00637914" w:rsidRDefault="00637914" w:rsidP="008925CF">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4ADEDE3" w14:textId="77777777" w:rsidR="00637914" w:rsidRDefault="00637914">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2F8BF4D5" w14:textId="77777777" w:rsidR="00637914" w:rsidRDefault="00637914">
            <w:pPr>
              <w:pStyle w:val="TableText"/>
              <w:rPr>
                <w:rFonts w:ascii="Tahoma" w:hAnsi="Tahoma" w:cs="Tahoma"/>
                <w:sz w:val="13"/>
                <w:lang w:val="en-US" w:eastAsia="en-US"/>
              </w:rPr>
            </w:pPr>
          </w:p>
        </w:tc>
        <w:tc>
          <w:tcPr>
            <w:tcW w:w="540" w:type="dxa"/>
            <w:tcBorders>
              <w:bottom w:val="single" w:sz="4" w:space="0" w:color="auto"/>
            </w:tcBorders>
            <w:shd w:val="clear" w:color="auto" w:fill="FABF8F"/>
            <w:vAlign w:val="center"/>
          </w:tcPr>
          <w:p w14:paraId="273C6147" w14:textId="77777777" w:rsidR="00637914" w:rsidRPr="00480790" w:rsidRDefault="00637914">
            <w:pPr>
              <w:pStyle w:val="TableText"/>
              <w:rPr>
                <w:rFonts w:ascii="Tahoma" w:hAnsi="Tahoma" w:cs="Tahoma"/>
                <w:sz w:val="13"/>
                <w:lang w:val="en-US" w:eastAsia="en-US"/>
              </w:rPr>
            </w:pPr>
          </w:p>
        </w:tc>
      </w:tr>
      <w:tr w:rsidR="001C61C9" w14:paraId="0C97ED5F" w14:textId="77777777" w:rsidTr="009D43FB">
        <w:trPr>
          <w:trHeight w:val="145"/>
        </w:trPr>
        <w:tc>
          <w:tcPr>
            <w:tcW w:w="2610" w:type="dxa"/>
            <w:tcBorders>
              <w:bottom w:val="single" w:sz="4" w:space="0" w:color="auto"/>
            </w:tcBorders>
            <w:shd w:val="clear" w:color="auto" w:fill="auto"/>
          </w:tcPr>
          <w:p w14:paraId="2EB39DF2" w14:textId="59C8C56A" w:rsidR="001C61C9" w:rsidRDefault="001C61C9" w:rsidP="00F70479">
            <w:pPr>
              <w:pStyle w:val="ProductNames"/>
              <w:rPr>
                <w:rFonts w:ascii="Tahoma" w:hAnsi="Tahoma" w:cs="Tahoma"/>
                <w:sz w:val="14"/>
              </w:rPr>
            </w:pPr>
            <w:bookmarkStart w:id="121" w:name="_Toc362940150"/>
            <w:r>
              <w:rPr>
                <w:rFonts w:ascii="Tahoma" w:hAnsi="Tahoma" w:cs="Tahoma"/>
                <w:sz w:val="14"/>
              </w:rPr>
              <w:t>Windows Vista DVD Playback Pack</w:t>
            </w:r>
            <w:bookmarkEnd w:id="121"/>
          </w:p>
        </w:tc>
        <w:tc>
          <w:tcPr>
            <w:tcW w:w="360" w:type="dxa"/>
            <w:tcBorders>
              <w:bottom w:val="single" w:sz="4" w:space="0" w:color="auto"/>
            </w:tcBorders>
            <w:shd w:val="clear" w:color="auto" w:fill="auto"/>
            <w:vAlign w:val="center"/>
          </w:tcPr>
          <w:p w14:paraId="3BBF1658" w14:textId="32D62367" w:rsidR="001C61C9" w:rsidRPr="009D43FB" w:rsidRDefault="00C242B7" w:rsidP="009D43FB">
            <w:pPr>
              <w:pStyle w:val="TableText"/>
              <w:widowControl w:val="0"/>
              <w:rPr>
                <w:sz w:val="13"/>
                <w:szCs w:val="13"/>
                <w:lang w:val="en-US" w:eastAsia="en-US"/>
              </w:rPr>
            </w:pPr>
            <w:hyperlink w:anchor="_29_Windows_Vista" w:history="1">
              <w:r w:rsidR="00897EF1">
                <w:rPr>
                  <w:rStyle w:val="Hyperlink"/>
                  <w:b/>
                  <w:sz w:val="13"/>
                  <w:szCs w:val="13"/>
                  <w:lang w:val="en-US"/>
                </w:rPr>
                <w:t>30</w:t>
              </w:r>
            </w:hyperlink>
          </w:p>
        </w:tc>
        <w:tc>
          <w:tcPr>
            <w:tcW w:w="450" w:type="dxa"/>
            <w:tcBorders>
              <w:bottom w:val="single" w:sz="4" w:space="0" w:color="auto"/>
            </w:tcBorders>
            <w:shd w:val="clear" w:color="auto" w:fill="auto"/>
            <w:vAlign w:val="center"/>
          </w:tcPr>
          <w:p w14:paraId="2CC9081C" w14:textId="10343F7F" w:rsidR="001C61C9" w:rsidRPr="00480790" w:rsidRDefault="001C61C9" w:rsidP="004D199A">
            <w:pPr>
              <w:pStyle w:val="TableText"/>
              <w:rPr>
                <w:rFonts w:ascii="Tahoma" w:hAnsi="Tahoma" w:cs="Tahoma"/>
                <w:sz w:val="13"/>
                <w:lang w:val="en-US" w:eastAsia="en-US"/>
              </w:rPr>
            </w:pPr>
            <w:r>
              <w:rPr>
                <w:rFonts w:ascii="Tahoma" w:hAnsi="Tahoma" w:cs="Tahoma"/>
                <w:sz w:val="13"/>
                <w:lang w:val="en-US" w:eastAsia="en-US"/>
              </w:rPr>
              <w:t>03/11</w:t>
            </w:r>
          </w:p>
        </w:tc>
        <w:tc>
          <w:tcPr>
            <w:tcW w:w="360" w:type="dxa"/>
            <w:tcBorders>
              <w:bottom w:val="single" w:sz="4" w:space="0" w:color="auto"/>
              <w:right w:val="single" w:sz="18" w:space="0" w:color="auto"/>
            </w:tcBorders>
            <w:shd w:val="clear" w:color="auto" w:fill="auto"/>
            <w:vAlign w:val="center"/>
          </w:tcPr>
          <w:p w14:paraId="3748E15B" w14:textId="77777777" w:rsidR="001C61C9" w:rsidRPr="00480790" w:rsidRDefault="001C61C9">
            <w:pPr>
              <w:pStyle w:val="TableText"/>
              <w:rPr>
                <w:rFonts w:ascii="Tahoma" w:hAnsi="Tahoma" w:cs="Tahoma"/>
                <w:sz w:val="13"/>
                <w:lang w:val="en-US" w:eastAsia="en-US"/>
              </w:rPr>
            </w:pPr>
          </w:p>
        </w:tc>
        <w:tc>
          <w:tcPr>
            <w:tcW w:w="416" w:type="dxa"/>
            <w:tcBorders>
              <w:left w:val="single" w:sz="18" w:space="0" w:color="auto"/>
              <w:bottom w:val="single" w:sz="4" w:space="0" w:color="auto"/>
            </w:tcBorders>
            <w:shd w:val="clear" w:color="auto" w:fill="auto"/>
            <w:vAlign w:val="center"/>
          </w:tcPr>
          <w:p w14:paraId="01FA28F8" w14:textId="3F749FA9" w:rsidR="001C61C9" w:rsidRDefault="001C61C9">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5025B74"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767B552B"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747F5644"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541D7473"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09094276" w14:textId="77777777" w:rsidR="001C61C9" w:rsidRPr="00480790" w:rsidRDefault="001C61C9">
            <w:pPr>
              <w:pStyle w:val="TableText"/>
              <w:rPr>
                <w:rFonts w:ascii="Tahoma" w:hAnsi="Tahoma" w:cs="Tahoma"/>
                <w:sz w:val="13"/>
                <w:lang w:val="en-US" w:eastAsia="en-US"/>
              </w:rPr>
            </w:pPr>
          </w:p>
        </w:tc>
        <w:tc>
          <w:tcPr>
            <w:tcW w:w="394" w:type="dxa"/>
            <w:tcBorders>
              <w:bottom w:val="single" w:sz="4" w:space="0" w:color="auto"/>
              <w:right w:val="single" w:sz="18" w:space="0" w:color="auto"/>
            </w:tcBorders>
            <w:shd w:val="clear" w:color="auto" w:fill="auto"/>
            <w:vAlign w:val="center"/>
          </w:tcPr>
          <w:p w14:paraId="434764CF"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4F33F07" w14:textId="781DFCE5" w:rsidR="001C61C9" w:rsidRDefault="001C61C9">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2C5C39D"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7EE303C"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7BD2B3D"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F309AE7"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6B35E4B"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4A353CEF" w14:textId="77777777" w:rsidR="001C61C9" w:rsidRPr="00480790" w:rsidRDefault="001C61C9"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776F86EB" w14:textId="77777777" w:rsidR="001C61C9" w:rsidRPr="00480790" w:rsidRDefault="001C61C9">
            <w:pPr>
              <w:pStyle w:val="TableText"/>
              <w:rPr>
                <w:rFonts w:ascii="Tahoma" w:hAnsi="Tahoma" w:cs="Tahoma"/>
                <w:sz w:val="13"/>
                <w:lang w:val="en-US" w:eastAsia="en-US"/>
              </w:rPr>
            </w:pPr>
          </w:p>
        </w:tc>
      </w:tr>
      <w:tr w:rsidR="00B50A5B" w14:paraId="1C076314" w14:textId="77777777" w:rsidTr="00F23DD6">
        <w:trPr>
          <w:trHeight w:val="145"/>
        </w:trPr>
        <w:tc>
          <w:tcPr>
            <w:tcW w:w="2610" w:type="dxa"/>
            <w:tcBorders>
              <w:bottom w:val="single" w:sz="4" w:space="0" w:color="auto"/>
            </w:tcBorders>
            <w:shd w:val="clear" w:color="auto" w:fill="FABF8F"/>
          </w:tcPr>
          <w:p w14:paraId="12D8024B" w14:textId="6A2945A3" w:rsidR="00B27742" w:rsidRDefault="00B27742" w:rsidP="00F70479">
            <w:pPr>
              <w:pStyle w:val="ProductNames"/>
              <w:rPr>
                <w:rFonts w:ascii="Tahoma" w:hAnsi="Tahoma" w:cs="Tahoma"/>
                <w:sz w:val="14"/>
              </w:rPr>
            </w:pPr>
            <w:bookmarkStart w:id="122" w:name="_Toc336337901"/>
            <w:bookmarkStart w:id="123" w:name="_Toc362940151"/>
            <w:r>
              <w:rPr>
                <w:rFonts w:ascii="Tahoma" w:hAnsi="Tahoma" w:cs="Tahoma"/>
                <w:sz w:val="14"/>
              </w:rPr>
              <w:t>Rental Rights for Windows</w:t>
            </w:r>
            <w:bookmarkEnd w:id="122"/>
            <w:bookmarkEnd w:id="123"/>
          </w:p>
        </w:tc>
        <w:tc>
          <w:tcPr>
            <w:tcW w:w="360" w:type="dxa"/>
            <w:tcBorders>
              <w:bottom w:val="single" w:sz="4" w:space="0" w:color="auto"/>
            </w:tcBorders>
            <w:shd w:val="clear" w:color="auto" w:fill="FABF8F"/>
            <w:vAlign w:val="center"/>
          </w:tcPr>
          <w:p w14:paraId="03DCA82E" w14:textId="7952E112" w:rsidR="00B27742" w:rsidRPr="003F1A34" w:rsidRDefault="00C242B7" w:rsidP="008A7B14">
            <w:pPr>
              <w:pStyle w:val="TableText"/>
              <w:widowControl w:val="0"/>
              <w:rPr>
                <w:b/>
                <w:sz w:val="13"/>
                <w:szCs w:val="13"/>
                <w:lang w:val="en-US" w:eastAsia="en-US"/>
              </w:rPr>
            </w:pPr>
            <w:hyperlink w:anchor="_29_30_Windows" w:history="1">
              <w:r w:rsidR="00897EF1">
                <w:rPr>
                  <w:rStyle w:val="Hyperlink"/>
                  <w:b/>
                  <w:sz w:val="13"/>
                  <w:szCs w:val="13"/>
                  <w:lang w:val="en-US" w:eastAsia="en-US"/>
                </w:rPr>
                <w:t>30</w:t>
              </w:r>
            </w:hyperlink>
          </w:p>
        </w:tc>
        <w:tc>
          <w:tcPr>
            <w:tcW w:w="450" w:type="dxa"/>
            <w:tcBorders>
              <w:bottom w:val="single" w:sz="4" w:space="0" w:color="auto"/>
            </w:tcBorders>
            <w:shd w:val="clear" w:color="auto" w:fill="FABF8F"/>
            <w:vAlign w:val="center"/>
          </w:tcPr>
          <w:p w14:paraId="432C9147" w14:textId="77777777" w:rsidR="00B27742" w:rsidRPr="00480790" w:rsidRDefault="00B27742" w:rsidP="004D199A">
            <w:pPr>
              <w:pStyle w:val="TableText"/>
              <w:rPr>
                <w:rFonts w:ascii="Tahoma" w:hAnsi="Tahoma" w:cs="Tahoma"/>
                <w:sz w:val="13"/>
                <w:lang w:val="en-US" w:eastAsia="en-US"/>
              </w:rPr>
            </w:pPr>
            <w:r w:rsidRPr="00480790">
              <w:rPr>
                <w:rFonts w:ascii="Tahoma" w:hAnsi="Tahoma" w:cs="Tahoma"/>
                <w:sz w:val="13"/>
                <w:lang w:val="en-US" w:eastAsia="en-US"/>
              </w:rPr>
              <w:t>04/09</w:t>
            </w:r>
          </w:p>
        </w:tc>
        <w:tc>
          <w:tcPr>
            <w:tcW w:w="360" w:type="dxa"/>
            <w:tcBorders>
              <w:bottom w:val="single" w:sz="4" w:space="0" w:color="auto"/>
              <w:right w:val="single" w:sz="18" w:space="0" w:color="auto"/>
            </w:tcBorders>
            <w:shd w:val="clear" w:color="auto" w:fill="FABF8F"/>
            <w:vAlign w:val="center"/>
          </w:tcPr>
          <w:p w14:paraId="1FCE1CD9" w14:textId="77777777" w:rsidR="00B27742" w:rsidRPr="00480790" w:rsidRDefault="00B27742">
            <w:pPr>
              <w:pStyle w:val="TableText"/>
              <w:rPr>
                <w:rFonts w:ascii="Tahoma" w:hAnsi="Tahoma" w:cs="Tahoma"/>
                <w:sz w:val="13"/>
                <w:lang w:val="en-US" w:eastAsia="en-US"/>
              </w:rPr>
            </w:pPr>
          </w:p>
        </w:tc>
        <w:tc>
          <w:tcPr>
            <w:tcW w:w="416" w:type="dxa"/>
            <w:tcBorders>
              <w:left w:val="single" w:sz="18" w:space="0" w:color="auto"/>
              <w:bottom w:val="single" w:sz="4" w:space="0" w:color="auto"/>
            </w:tcBorders>
            <w:shd w:val="clear" w:color="auto" w:fill="FABF8F"/>
            <w:vAlign w:val="center"/>
          </w:tcPr>
          <w:p w14:paraId="41357252" w14:textId="77777777" w:rsidR="00B27742" w:rsidRPr="00480790" w:rsidRDefault="00391582">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A6F8430"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632EFB74"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1C717F10"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9244E32"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10D8B5A6" w14:textId="77777777" w:rsidR="00B27742" w:rsidRPr="00480790" w:rsidRDefault="00B27742">
            <w:pPr>
              <w:pStyle w:val="TableText"/>
              <w:rPr>
                <w:rFonts w:ascii="Tahoma" w:hAnsi="Tahoma" w:cs="Tahoma"/>
                <w:sz w:val="13"/>
                <w:lang w:val="en-US" w:eastAsia="en-US"/>
              </w:rPr>
            </w:pPr>
          </w:p>
        </w:tc>
        <w:tc>
          <w:tcPr>
            <w:tcW w:w="394" w:type="dxa"/>
            <w:tcBorders>
              <w:bottom w:val="single" w:sz="4" w:space="0" w:color="auto"/>
              <w:right w:val="single" w:sz="18" w:space="0" w:color="auto"/>
            </w:tcBorders>
            <w:shd w:val="clear" w:color="auto" w:fill="FABF8F"/>
            <w:vAlign w:val="center"/>
          </w:tcPr>
          <w:p w14:paraId="64BD60D8"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0391982" w14:textId="77777777" w:rsidR="00B27742" w:rsidRPr="00480790" w:rsidRDefault="00391582">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9945E4D"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BF29428"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42A7062"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B26661A"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B27A8B9"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2B807A4E" w14:textId="77777777" w:rsidR="00B27742" w:rsidRPr="00480790" w:rsidRDefault="00B27742"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7AE0C58B" w14:textId="77777777" w:rsidR="00B27742" w:rsidRPr="00480790" w:rsidRDefault="00B27742">
            <w:pPr>
              <w:pStyle w:val="TableText"/>
              <w:rPr>
                <w:rFonts w:ascii="Tahoma" w:hAnsi="Tahoma" w:cs="Tahoma"/>
                <w:sz w:val="13"/>
                <w:lang w:val="en-US" w:eastAsia="en-US"/>
              </w:rPr>
            </w:pPr>
          </w:p>
        </w:tc>
      </w:tr>
      <w:tr w:rsidR="00024DF4" w14:paraId="403B48A0" w14:textId="77777777" w:rsidTr="00F23DD6">
        <w:trPr>
          <w:trHeight w:val="145"/>
        </w:trPr>
        <w:tc>
          <w:tcPr>
            <w:tcW w:w="2610" w:type="dxa"/>
            <w:tcBorders>
              <w:bottom w:val="single" w:sz="4" w:space="0" w:color="auto"/>
            </w:tcBorders>
            <w:shd w:val="clear" w:color="auto" w:fill="auto"/>
          </w:tcPr>
          <w:p w14:paraId="6270BA39" w14:textId="054ED51E" w:rsidR="00024DF4" w:rsidRDefault="00D513A8" w:rsidP="00D513A8">
            <w:pPr>
              <w:pStyle w:val="ProductNames"/>
              <w:rPr>
                <w:rFonts w:ascii="Tahoma" w:hAnsi="Tahoma" w:cs="Tahoma"/>
                <w:sz w:val="14"/>
              </w:rPr>
            </w:pPr>
            <w:bookmarkStart w:id="124" w:name="_Toc336337903"/>
            <w:bookmarkStart w:id="125" w:name="_Toc362940152"/>
            <w:bookmarkStart w:id="126" w:name="_Toc336337902"/>
            <w:r>
              <w:rPr>
                <w:rFonts w:ascii="Tahoma" w:hAnsi="Tahoma" w:cs="Tahoma"/>
                <w:sz w:val="14"/>
              </w:rPr>
              <w:t>Windows® 7 Partners in Learning</w:t>
            </w:r>
            <w:bookmarkEnd w:id="124"/>
            <w:bookmarkEnd w:id="125"/>
            <w:r>
              <w:rPr>
                <w:rFonts w:ascii="Tahoma" w:hAnsi="Tahoma" w:cs="Tahoma"/>
                <w:sz w:val="14"/>
              </w:rPr>
              <w:t xml:space="preserve"> </w:t>
            </w:r>
            <w:bookmarkEnd w:id="126"/>
          </w:p>
        </w:tc>
        <w:tc>
          <w:tcPr>
            <w:tcW w:w="360" w:type="dxa"/>
            <w:tcBorders>
              <w:bottom w:val="single" w:sz="4" w:space="0" w:color="auto"/>
            </w:tcBorders>
            <w:shd w:val="clear" w:color="auto" w:fill="auto"/>
            <w:vAlign w:val="center"/>
          </w:tcPr>
          <w:p w14:paraId="19A5133F" w14:textId="694C3179" w:rsidR="00024DF4" w:rsidRPr="00FE7FDD" w:rsidRDefault="00C242B7" w:rsidP="00D2429E">
            <w:pPr>
              <w:pStyle w:val="TableText"/>
              <w:widowControl w:val="0"/>
              <w:rPr>
                <w:b/>
                <w:sz w:val="13"/>
                <w:szCs w:val="13"/>
                <w:u w:val="single"/>
                <w:lang w:val="en-US" w:eastAsia="en-US"/>
              </w:rPr>
            </w:pPr>
            <w:hyperlink w:anchor="_30_Windows®_7" w:history="1">
              <w:r w:rsidR="00897EF1">
                <w:rPr>
                  <w:rStyle w:val="Hyperlink"/>
                  <w:b/>
                  <w:sz w:val="13"/>
                  <w:szCs w:val="13"/>
                  <w:lang w:val="en-US" w:eastAsia="en-US"/>
                </w:rPr>
                <w:t>31</w:t>
              </w:r>
            </w:hyperlink>
          </w:p>
        </w:tc>
        <w:tc>
          <w:tcPr>
            <w:tcW w:w="450" w:type="dxa"/>
            <w:tcBorders>
              <w:bottom w:val="single" w:sz="4" w:space="0" w:color="auto"/>
            </w:tcBorders>
            <w:shd w:val="clear" w:color="auto" w:fill="auto"/>
          </w:tcPr>
          <w:p w14:paraId="6CE018FF" w14:textId="02289BE5" w:rsidR="00024DF4" w:rsidRPr="00480790" w:rsidRDefault="00D513A8" w:rsidP="009124DC">
            <w:pPr>
              <w:pStyle w:val="TableText"/>
              <w:spacing w:before="120"/>
              <w:rPr>
                <w:rFonts w:ascii="Tahoma" w:hAnsi="Tahoma" w:cs="Tahoma"/>
                <w:sz w:val="13"/>
                <w:lang w:val="en-US" w:eastAsia="en-US"/>
              </w:rPr>
            </w:pPr>
            <w:r>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auto"/>
            <w:vAlign w:val="center"/>
          </w:tcPr>
          <w:p w14:paraId="6C2BE8EB" w14:textId="77777777" w:rsidR="00024DF4" w:rsidRPr="00480790" w:rsidRDefault="00024DF4">
            <w:pPr>
              <w:pStyle w:val="TableText"/>
              <w:rPr>
                <w:rFonts w:ascii="Tahoma" w:hAnsi="Tahoma" w:cs="Tahoma"/>
                <w:sz w:val="13"/>
                <w:lang w:val="en-US" w:eastAsia="en-US"/>
              </w:rPr>
            </w:pPr>
            <w:r>
              <w:rPr>
                <w:rFonts w:ascii="Tahoma" w:hAnsi="Tahoma" w:cs="Tahoma"/>
                <w:sz w:val="13"/>
                <w:lang w:val="en-US" w:eastAsia="en-US"/>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14:paraId="6B9369FE" w14:textId="67B3B088" w:rsidR="00024DF4" w:rsidRPr="00480790" w:rsidRDefault="00024DF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1562166" w14:textId="69890593" w:rsidR="00024DF4" w:rsidRPr="00480790" w:rsidRDefault="00024DF4">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304BFDBA" w14:textId="77777777" w:rsidR="00024DF4" w:rsidRPr="00480790" w:rsidRDefault="00024DF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E51A0D5" w14:textId="77777777" w:rsidR="00024DF4" w:rsidRPr="00480790" w:rsidRDefault="00024DF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C940A88" w14:textId="1F6CDB0F" w:rsidR="00024DF4" w:rsidRPr="00480790" w:rsidRDefault="00D513A8">
            <w:pPr>
              <w:pStyle w:val="TableText"/>
              <w:rPr>
                <w:rFonts w:ascii="Tahoma" w:hAnsi="Tahoma" w:cs="Tahoma"/>
                <w:sz w:val="13"/>
                <w:lang w:val="en-US" w:eastAsia="en-US"/>
              </w:rPr>
            </w:pPr>
            <w:r w:rsidRPr="00480790">
              <w:rPr>
                <w:rFonts w:ascii="Tahoma" w:hAnsi="Tahoma" w:cs="Tahoma"/>
                <w:sz w:val="13"/>
                <w:lang w:val="en-US" w:eastAsia="en-US"/>
              </w:rPr>
              <w:t xml:space="preserve">2 </w:t>
            </w:r>
            <w:r w:rsidRPr="00480790">
              <w:rPr>
                <w:rFonts w:ascii="Tahoma" w:hAnsi="Tahoma" w:cs="Tahoma"/>
                <w:sz w:val="10"/>
                <w:szCs w:val="12"/>
                <w:lang w:val="en-US" w:eastAsia="en-US"/>
              </w:rPr>
              <w:t>(School only</w:t>
            </w:r>
          </w:p>
        </w:tc>
        <w:tc>
          <w:tcPr>
            <w:tcW w:w="450" w:type="dxa"/>
            <w:tcBorders>
              <w:bottom w:val="single" w:sz="4" w:space="0" w:color="auto"/>
              <w:right w:val="single" w:sz="18" w:space="0" w:color="auto"/>
            </w:tcBorders>
            <w:shd w:val="clear" w:color="auto" w:fill="auto"/>
            <w:vAlign w:val="center"/>
          </w:tcPr>
          <w:p w14:paraId="6664E6AF" w14:textId="77777777" w:rsidR="00024DF4" w:rsidRPr="00480790" w:rsidRDefault="00024DF4">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7F2BB43" w14:textId="77777777" w:rsidR="00024DF4" w:rsidRPr="00480790" w:rsidRDefault="00024DF4">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4606E490" w14:textId="77777777" w:rsidR="00024DF4" w:rsidRPr="00480790" w:rsidRDefault="00024DF4"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117B3F62" w14:textId="48A7C815" w:rsidR="00024DF4" w:rsidRPr="00480790" w:rsidRDefault="00024DF4">
            <w:pPr>
              <w:pStyle w:val="TableText"/>
              <w:rPr>
                <w:rFonts w:ascii="Tahoma" w:hAnsi="Tahoma" w:cs="Tahoma"/>
                <w:sz w:val="13"/>
                <w:lang w:val="en-US" w:eastAsia="en-US"/>
              </w:rPr>
            </w:pPr>
          </w:p>
        </w:tc>
      </w:tr>
      <w:tr w:rsidR="00F23DD6" w14:paraId="18CD425C" w14:textId="77777777" w:rsidTr="00F23DD6">
        <w:trPr>
          <w:trHeight w:val="145"/>
        </w:trPr>
        <w:tc>
          <w:tcPr>
            <w:tcW w:w="2610" w:type="dxa"/>
            <w:tcBorders>
              <w:bottom w:val="single" w:sz="4" w:space="0" w:color="auto"/>
            </w:tcBorders>
            <w:shd w:val="clear" w:color="auto" w:fill="FABF8F"/>
          </w:tcPr>
          <w:p w14:paraId="45A867BD" w14:textId="0365EB52" w:rsidR="001C61C9" w:rsidRDefault="001C61C9" w:rsidP="00F70479">
            <w:pPr>
              <w:pStyle w:val="ProductNames"/>
              <w:rPr>
                <w:rFonts w:ascii="Tahoma" w:hAnsi="Tahoma" w:cs="Tahoma"/>
                <w:sz w:val="14"/>
              </w:rPr>
            </w:pPr>
            <w:bookmarkStart w:id="127" w:name="_Toc362940153"/>
            <w:r>
              <w:rPr>
                <w:rFonts w:ascii="Tahoma" w:hAnsi="Tahoma" w:cs="Tahoma"/>
                <w:sz w:val="14"/>
              </w:rPr>
              <w:t>Windows 8 Enterprise Sideloading (100 Pack)</w:t>
            </w:r>
            <w:bookmarkEnd w:id="127"/>
          </w:p>
        </w:tc>
        <w:tc>
          <w:tcPr>
            <w:tcW w:w="360" w:type="dxa"/>
            <w:tcBorders>
              <w:bottom w:val="single" w:sz="4" w:space="0" w:color="auto"/>
            </w:tcBorders>
            <w:shd w:val="clear" w:color="auto" w:fill="FABF8F"/>
            <w:vAlign w:val="center"/>
          </w:tcPr>
          <w:p w14:paraId="68A0A97B" w14:textId="10BE45F3" w:rsidR="001C61C9" w:rsidRPr="009D43FB" w:rsidRDefault="00C242B7" w:rsidP="003D5C46">
            <w:pPr>
              <w:pStyle w:val="TableText"/>
              <w:widowControl w:val="0"/>
              <w:rPr>
                <w:lang w:val="en-US"/>
              </w:rPr>
            </w:pPr>
            <w:hyperlink w:anchor="_28_Windows®_8" w:history="1">
              <w:r w:rsidR="00897EF1">
                <w:rPr>
                  <w:rStyle w:val="Hyperlink"/>
                  <w:b/>
                  <w:sz w:val="13"/>
                  <w:szCs w:val="13"/>
                  <w:lang w:val="en-US" w:eastAsia="en-US"/>
                </w:rPr>
                <w:t>32</w:t>
              </w:r>
            </w:hyperlink>
          </w:p>
        </w:tc>
        <w:tc>
          <w:tcPr>
            <w:tcW w:w="450" w:type="dxa"/>
            <w:tcBorders>
              <w:bottom w:val="single" w:sz="4" w:space="0" w:color="auto"/>
            </w:tcBorders>
            <w:shd w:val="clear" w:color="auto" w:fill="FABF8F"/>
          </w:tcPr>
          <w:p w14:paraId="7692BC21" w14:textId="5F974C0C" w:rsidR="001C61C9" w:rsidRPr="00480790" w:rsidRDefault="001C61C9" w:rsidP="009124DC">
            <w:pPr>
              <w:pStyle w:val="TableText"/>
              <w:spacing w:before="12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76484621" w14:textId="77777777" w:rsidR="001C61C9" w:rsidRPr="00480790" w:rsidRDefault="001C61C9">
            <w:pPr>
              <w:pStyle w:val="TableText"/>
              <w:rPr>
                <w:rFonts w:ascii="Tahoma" w:hAnsi="Tahoma" w:cs="Tahoma"/>
                <w:sz w:val="13"/>
                <w:lang w:val="en-US" w:eastAsia="en-US"/>
              </w:rPr>
            </w:pPr>
          </w:p>
        </w:tc>
        <w:tc>
          <w:tcPr>
            <w:tcW w:w="416" w:type="dxa"/>
            <w:tcBorders>
              <w:left w:val="single" w:sz="18" w:space="0" w:color="auto"/>
              <w:bottom w:val="single" w:sz="4" w:space="0" w:color="auto"/>
            </w:tcBorders>
            <w:shd w:val="clear" w:color="auto" w:fill="FABF8F"/>
            <w:vAlign w:val="center"/>
          </w:tcPr>
          <w:p w14:paraId="4DB761D7" w14:textId="4A4D445F" w:rsidR="001C61C9" w:rsidRPr="00480790" w:rsidRDefault="001C61C9">
            <w:pPr>
              <w:pStyle w:val="TableText"/>
              <w:rPr>
                <w:rFonts w:ascii="Tahoma" w:hAnsi="Tahoma" w:cs="Tahoma"/>
                <w:sz w:val="13"/>
                <w:lang w:val="en-US" w:eastAsia="en-US"/>
              </w:rPr>
            </w:pPr>
            <w:r>
              <w:rPr>
                <w:rFonts w:ascii="Tahoma" w:hAnsi="Tahoma" w:cs="Tahoma"/>
                <w:sz w:val="13"/>
                <w:lang w:val="en-US" w:eastAsia="en-US"/>
              </w:rPr>
              <w:t>12</w:t>
            </w:r>
          </w:p>
        </w:tc>
        <w:tc>
          <w:tcPr>
            <w:tcW w:w="450" w:type="dxa"/>
            <w:tcBorders>
              <w:bottom w:val="single" w:sz="4" w:space="0" w:color="auto"/>
            </w:tcBorders>
            <w:shd w:val="clear" w:color="auto" w:fill="FABF8F"/>
            <w:vAlign w:val="center"/>
          </w:tcPr>
          <w:p w14:paraId="0F3146B5"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707239CF"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6920B2E8"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267C6019"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0C7F758E" w14:textId="77777777" w:rsidR="001C61C9" w:rsidRPr="00480790" w:rsidRDefault="001C61C9">
            <w:pPr>
              <w:pStyle w:val="TableText"/>
              <w:rPr>
                <w:rFonts w:ascii="Tahoma" w:hAnsi="Tahoma" w:cs="Tahoma"/>
                <w:sz w:val="13"/>
                <w:lang w:val="en-US" w:eastAsia="en-US"/>
              </w:rPr>
            </w:pPr>
          </w:p>
        </w:tc>
        <w:tc>
          <w:tcPr>
            <w:tcW w:w="394" w:type="dxa"/>
            <w:tcBorders>
              <w:bottom w:val="single" w:sz="4" w:space="0" w:color="auto"/>
              <w:right w:val="single" w:sz="18" w:space="0" w:color="auto"/>
            </w:tcBorders>
            <w:shd w:val="clear" w:color="auto" w:fill="FABF8F"/>
            <w:vAlign w:val="center"/>
          </w:tcPr>
          <w:p w14:paraId="10CD6D3B"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3E41D18" w14:textId="1144CC74" w:rsidR="001C61C9" w:rsidRPr="00480790" w:rsidRDefault="001C61C9">
            <w:pPr>
              <w:pStyle w:val="TableText"/>
              <w:rPr>
                <w:rFonts w:ascii="Tahoma" w:hAnsi="Tahoma" w:cs="Tahoma"/>
                <w:sz w:val="13"/>
                <w:lang w:val="en-US" w:eastAsia="en-US"/>
              </w:rPr>
            </w:pPr>
            <w:r>
              <w:rPr>
                <w:rFonts w:ascii="Tahoma" w:hAnsi="Tahoma" w:cs="Tahoma"/>
                <w:sz w:val="13"/>
                <w:lang w:val="en-US" w:eastAsia="en-US"/>
              </w:rPr>
              <w:t>12</w:t>
            </w:r>
          </w:p>
        </w:tc>
        <w:tc>
          <w:tcPr>
            <w:tcW w:w="450" w:type="dxa"/>
            <w:tcBorders>
              <w:bottom w:val="single" w:sz="4" w:space="0" w:color="auto"/>
            </w:tcBorders>
            <w:shd w:val="clear" w:color="auto" w:fill="FABF8F"/>
            <w:vAlign w:val="center"/>
          </w:tcPr>
          <w:p w14:paraId="513CDF16"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7471FC4"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E9A74B2" w14:textId="77777777" w:rsidR="001C61C9" w:rsidRPr="008357AC" w:rsidRDefault="001C61C9">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67BD058"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6F4873A"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2DF48BF2" w14:textId="77777777" w:rsidR="001C61C9" w:rsidRDefault="001C61C9" w:rsidP="004000C7">
            <w:pPr>
              <w:pStyle w:val="TableText"/>
              <w:rPr>
                <w:rFonts w:ascii="Tahoma" w:hAnsi="Tahoma" w:cs="Tahoma"/>
                <w:sz w:val="13"/>
                <w:lang w:val="en-US" w:eastAsia="en-US"/>
              </w:rPr>
            </w:pPr>
          </w:p>
        </w:tc>
        <w:tc>
          <w:tcPr>
            <w:tcW w:w="540" w:type="dxa"/>
            <w:tcBorders>
              <w:bottom w:val="single" w:sz="4" w:space="0" w:color="auto"/>
            </w:tcBorders>
            <w:shd w:val="clear" w:color="auto" w:fill="FABF8F"/>
            <w:vAlign w:val="center"/>
          </w:tcPr>
          <w:p w14:paraId="19A98E85" w14:textId="50CB0629" w:rsidR="001C61C9" w:rsidRPr="00480790" w:rsidRDefault="009D43FB">
            <w:pPr>
              <w:pStyle w:val="TableText"/>
              <w:rPr>
                <w:rFonts w:ascii="Tahoma" w:hAnsi="Tahoma" w:cs="Tahoma"/>
                <w:sz w:val="13"/>
                <w:lang w:val="en-US" w:eastAsia="en-US"/>
              </w:rPr>
            </w:pPr>
            <w:r>
              <w:rPr>
                <w:rFonts w:ascii="Tahoma" w:hAnsi="Tahoma" w:cs="Tahoma"/>
                <w:sz w:val="13"/>
                <w:lang w:val="en-US" w:eastAsia="en-US"/>
              </w:rPr>
              <w:t>OL</w:t>
            </w:r>
          </w:p>
        </w:tc>
      </w:tr>
      <w:tr w:rsidR="00B50A5B" w14:paraId="0BDBFB42" w14:textId="77777777" w:rsidTr="00F23DD6">
        <w:trPr>
          <w:trHeight w:val="145"/>
        </w:trPr>
        <w:tc>
          <w:tcPr>
            <w:tcW w:w="2610" w:type="dxa"/>
            <w:tcBorders>
              <w:bottom w:val="single" w:sz="4" w:space="0" w:color="auto"/>
            </w:tcBorders>
            <w:shd w:val="clear" w:color="auto" w:fill="auto"/>
          </w:tcPr>
          <w:p w14:paraId="1F8942E3" w14:textId="7E47B495" w:rsidR="00B27742" w:rsidRDefault="00B27742" w:rsidP="00F70479">
            <w:pPr>
              <w:pStyle w:val="ProductNames"/>
              <w:rPr>
                <w:rFonts w:ascii="Tahoma" w:hAnsi="Tahoma" w:cs="Tahoma"/>
                <w:sz w:val="14"/>
              </w:rPr>
            </w:pPr>
            <w:bookmarkStart w:id="128" w:name="_Toc336337904"/>
            <w:bookmarkStart w:id="129" w:name="_Toc362940154"/>
            <w:r>
              <w:rPr>
                <w:rFonts w:ascii="Tahoma" w:hAnsi="Tahoma" w:cs="Tahoma"/>
                <w:sz w:val="14"/>
              </w:rPr>
              <w:t xml:space="preserve">Windows® </w:t>
            </w:r>
            <w:r w:rsidR="00FC7674">
              <w:rPr>
                <w:rFonts w:ascii="Tahoma" w:hAnsi="Tahoma" w:cs="Tahoma"/>
                <w:sz w:val="14"/>
              </w:rPr>
              <w:t>8</w:t>
            </w:r>
            <w:r>
              <w:rPr>
                <w:rFonts w:ascii="Tahoma" w:hAnsi="Tahoma" w:cs="Tahoma"/>
                <w:sz w:val="14"/>
              </w:rPr>
              <w:t xml:space="preserve"> Pro</w:t>
            </w:r>
            <w:bookmarkEnd w:id="128"/>
            <w:bookmarkEnd w:id="129"/>
            <w:r>
              <w:rPr>
                <w:rFonts w:ascii="Tahoma" w:hAnsi="Tahoma" w:cs="Tahoma"/>
                <w:sz w:val="14"/>
              </w:rPr>
              <w:t xml:space="preserve"> </w:t>
            </w:r>
          </w:p>
        </w:tc>
        <w:tc>
          <w:tcPr>
            <w:tcW w:w="360" w:type="dxa"/>
            <w:tcBorders>
              <w:bottom w:val="single" w:sz="4" w:space="0" w:color="auto"/>
            </w:tcBorders>
            <w:shd w:val="clear" w:color="auto" w:fill="auto"/>
            <w:vAlign w:val="center"/>
          </w:tcPr>
          <w:p w14:paraId="6FD7BF33" w14:textId="743A9C80" w:rsidR="00B27742" w:rsidRPr="009D43FB" w:rsidRDefault="00C242B7" w:rsidP="009D43FB">
            <w:pPr>
              <w:pStyle w:val="TableText"/>
              <w:widowControl w:val="0"/>
              <w:rPr>
                <w:rStyle w:val="EndnoteReference"/>
                <w:b w:val="0"/>
                <w:color w:val="0000FF"/>
                <w:sz w:val="13"/>
                <w:szCs w:val="13"/>
                <w:u w:val="single"/>
                <w:lang w:val="en-US" w:eastAsia="en-US"/>
              </w:rPr>
            </w:pPr>
            <w:hyperlink w:anchor="_29_Windows®_8" w:history="1">
              <w:r w:rsidR="00897EF1">
                <w:rPr>
                  <w:rStyle w:val="Hyperlink"/>
                  <w:b/>
                  <w:sz w:val="13"/>
                  <w:szCs w:val="13"/>
                  <w:lang w:val="en-US"/>
                </w:rPr>
                <w:t>33</w:t>
              </w:r>
            </w:hyperlink>
            <w:hyperlink w:anchor="_29_Windows®_8" w:history="1"/>
          </w:p>
        </w:tc>
        <w:tc>
          <w:tcPr>
            <w:tcW w:w="450" w:type="dxa"/>
            <w:tcBorders>
              <w:bottom w:val="single" w:sz="4" w:space="0" w:color="auto"/>
            </w:tcBorders>
            <w:shd w:val="clear" w:color="auto" w:fill="auto"/>
          </w:tcPr>
          <w:p w14:paraId="42CF0555" w14:textId="77777777" w:rsidR="00B27742" w:rsidRPr="00480790" w:rsidRDefault="00B27742" w:rsidP="009124DC">
            <w:pPr>
              <w:pStyle w:val="TableText"/>
              <w:spacing w:before="120"/>
              <w:rPr>
                <w:rFonts w:ascii="Tahoma" w:hAnsi="Tahoma" w:cs="Tahoma"/>
                <w:sz w:val="13"/>
                <w:lang w:val="en-US" w:eastAsia="en-US"/>
              </w:rPr>
            </w:pPr>
            <w:r w:rsidRPr="00480790">
              <w:rPr>
                <w:rFonts w:ascii="Tahoma" w:hAnsi="Tahoma" w:cs="Tahoma"/>
                <w:sz w:val="13"/>
                <w:lang w:val="en-US" w:eastAsia="en-US"/>
              </w:rPr>
              <w:t>08/</w:t>
            </w:r>
            <w:r w:rsidR="00EB2B3F">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auto"/>
            <w:vAlign w:val="center"/>
          </w:tcPr>
          <w:p w14:paraId="1B0C66D2"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416" w:type="dxa"/>
            <w:tcBorders>
              <w:left w:val="single" w:sz="18" w:space="0" w:color="auto"/>
              <w:bottom w:val="single" w:sz="4" w:space="0" w:color="auto"/>
            </w:tcBorders>
            <w:shd w:val="clear" w:color="auto" w:fill="auto"/>
            <w:vAlign w:val="center"/>
          </w:tcPr>
          <w:p w14:paraId="45D15111"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A1FDDA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vAlign w:val="center"/>
          </w:tcPr>
          <w:p w14:paraId="03873FC4"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tcBorders>
            <w:shd w:val="clear" w:color="auto" w:fill="auto"/>
            <w:vAlign w:val="center"/>
          </w:tcPr>
          <w:p w14:paraId="76A5EB7C"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5647F778"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21EDA783"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394" w:type="dxa"/>
            <w:tcBorders>
              <w:bottom w:val="single" w:sz="4" w:space="0" w:color="auto"/>
              <w:right w:val="single" w:sz="18" w:space="0" w:color="auto"/>
            </w:tcBorders>
            <w:shd w:val="clear" w:color="auto" w:fill="auto"/>
            <w:vAlign w:val="center"/>
          </w:tcPr>
          <w:p w14:paraId="35401C2A"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77854D5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FF54438"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right w:val="single" w:sz="18" w:space="0" w:color="auto"/>
            </w:tcBorders>
            <w:shd w:val="clear" w:color="auto" w:fill="auto"/>
            <w:vAlign w:val="center"/>
          </w:tcPr>
          <w:p w14:paraId="0F46FFF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bottom w:val="single" w:sz="4" w:space="0" w:color="auto"/>
            </w:tcBorders>
            <w:shd w:val="clear" w:color="auto" w:fill="auto"/>
            <w:vAlign w:val="center"/>
          </w:tcPr>
          <w:p w14:paraId="31D6AEF4" w14:textId="77777777" w:rsidR="00B27742" w:rsidRPr="008357AC" w:rsidRDefault="00664EE9">
            <w:pPr>
              <w:pStyle w:val="TableText"/>
              <w:rPr>
                <w:rFonts w:ascii="Tahoma" w:hAnsi="Tahoma" w:cs="Tahoma"/>
                <w:sz w:val="13"/>
                <w:lang w:val="en-US" w:eastAsia="en-US"/>
              </w:rPr>
            </w:pPr>
            <w:r w:rsidRPr="008357AC">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140282A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3F5B53D4"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auto"/>
            <w:vAlign w:val="center"/>
          </w:tcPr>
          <w:p w14:paraId="2DABBBF7" w14:textId="77777777" w:rsidR="00B27742" w:rsidRPr="00480790" w:rsidRDefault="00B27742" w:rsidP="004000C7">
            <w:pPr>
              <w:pStyle w:val="TableText"/>
              <w:rPr>
                <w:rFonts w:ascii="Tahoma" w:hAnsi="Tahoma" w:cs="Tahoma"/>
                <w:sz w:val="13"/>
                <w:lang w:val="en-US" w:eastAsia="en-US"/>
              </w:rPr>
            </w:pPr>
            <w:r>
              <w:rPr>
                <w:rFonts w:ascii="Tahoma" w:hAnsi="Tahoma" w:cs="Tahoma"/>
                <w:sz w:val="13"/>
                <w:lang w:val="en-US" w:eastAsia="en-US"/>
              </w:rPr>
              <w:t>E</w:t>
            </w:r>
            <w:r w:rsidR="00E97819">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3056C54D" w14:textId="77777777" w:rsidR="00B27742" w:rsidRPr="00480790" w:rsidRDefault="00B27742">
            <w:pPr>
              <w:pStyle w:val="TableText"/>
              <w:rPr>
                <w:rFonts w:ascii="Tahoma" w:hAnsi="Tahoma" w:cs="Tahoma"/>
                <w:sz w:val="13"/>
                <w:lang w:val="en-US" w:eastAsia="en-US"/>
              </w:rPr>
            </w:pPr>
          </w:p>
        </w:tc>
      </w:tr>
      <w:tr w:rsidR="00B50A5B" w14:paraId="5E4E9FB8" w14:textId="77777777" w:rsidTr="00F23DD6">
        <w:trPr>
          <w:trHeight w:val="145"/>
        </w:trPr>
        <w:tc>
          <w:tcPr>
            <w:tcW w:w="2610" w:type="dxa"/>
            <w:tcBorders>
              <w:bottom w:val="single" w:sz="4" w:space="0" w:color="auto"/>
            </w:tcBorders>
            <w:shd w:val="clear" w:color="auto" w:fill="FABF8F"/>
          </w:tcPr>
          <w:p w14:paraId="1142D61E" w14:textId="49CA8315" w:rsidR="00B27742" w:rsidRDefault="00B27742" w:rsidP="00F70479">
            <w:pPr>
              <w:pStyle w:val="ProductNames"/>
              <w:rPr>
                <w:rFonts w:ascii="Tahoma" w:hAnsi="Tahoma" w:cs="Tahoma"/>
                <w:sz w:val="14"/>
              </w:rPr>
            </w:pPr>
            <w:bookmarkStart w:id="130" w:name="_Toc336337905"/>
            <w:bookmarkStart w:id="131" w:name="_Toc362940155"/>
            <w:r>
              <w:rPr>
                <w:rFonts w:ascii="Tahoma" w:hAnsi="Tahoma" w:cs="Tahoma"/>
                <w:sz w:val="14"/>
              </w:rPr>
              <w:t xml:space="preserve">Windows® </w:t>
            </w:r>
            <w:r w:rsidR="00394D71">
              <w:rPr>
                <w:rFonts w:ascii="Tahoma" w:hAnsi="Tahoma" w:cs="Tahoma"/>
                <w:sz w:val="14"/>
              </w:rPr>
              <w:t>8</w:t>
            </w:r>
            <w:r>
              <w:rPr>
                <w:rFonts w:ascii="Tahoma" w:hAnsi="Tahoma" w:cs="Tahoma"/>
                <w:sz w:val="14"/>
              </w:rPr>
              <w:t xml:space="preserve"> Pro with MDOP</w:t>
            </w:r>
            <w:bookmarkEnd w:id="130"/>
            <w:bookmarkEnd w:id="131"/>
            <w:r>
              <w:rPr>
                <w:rFonts w:ascii="Tahoma" w:hAnsi="Tahoma" w:cs="Tahoma"/>
                <w:sz w:val="14"/>
              </w:rPr>
              <w:t xml:space="preserve"> </w:t>
            </w:r>
          </w:p>
        </w:tc>
        <w:tc>
          <w:tcPr>
            <w:tcW w:w="360" w:type="dxa"/>
            <w:tcBorders>
              <w:bottom w:val="single" w:sz="4" w:space="0" w:color="auto"/>
            </w:tcBorders>
            <w:shd w:val="clear" w:color="auto" w:fill="FABF8F"/>
            <w:vAlign w:val="center"/>
          </w:tcPr>
          <w:p w14:paraId="4C1CE6C8" w14:textId="77777777" w:rsidR="00B27742" w:rsidRPr="00FE7FDD" w:rsidRDefault="00B27742" w:rsidP="005D1AD1">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0BCE751B" w14:textId="77777777" w:rsidR="00B27742" w:rsidRPr="00480790" w:rsidRDefault="001327D3" w:rsidP="00690165">
            <w:pPr>
              <w:pStyle w:val="TableText"/>
              <w:spacing w:before="12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0A6F363F"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DT</w:t>
            </w:r>
          </w:p>
        </w:tc>
        <w:tc>
          <w:tcPr>
            <w:tcW w:w="416" w:type="dxa"/>
            <w:tcBorders>
              <w:left w:val="single" w:sz="18" w:space="0" w:color="auto"/>
              <w:bottom w:val="single" w:sz="4" w:space="0" w:color="auto"/>
            </w:tcBorders>
            <w:shd w:val="clear" w:color="auto" w:fill="FABF8F"/>
            <w:vAlign w:val="center"/>
          </w:tcPr>
          <w:p w14:paraId="6780D385"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43F7DD7" w14:textId="77777777" w:rsidR="00B27742" w:rsidRPr="00480790" w:rsidRDefault="00287725" w:rsidP="005D1AD1">
            <w:pPr>
              <w:pStyle w:val="TableText"/>
              <w:rPr>
                <w:rFonts w:ascii="Tahoma" w:hAnsi="Tahoma" w:cs="Tahoma"/>
                <w:sz w:val="13"/>
                <w:lang w:val="en-US" w:eastAsia="en-US"/>
              </w:rPr>
            </w:pPr>
            <w:r>
              <w:rPr>
                <w:rFonts w:ascii="Tahoma" w:hAnsi="Tahoma" w:cs="Tahoma"/>
                <w:sz w:val="13"/>
                <w:lang w:val="en-US" w:eastAsia="en-US"/>
              </w:rPr>
              <w:t>6</w:t>
            </w:r>
          </w:p>
        </w:tc>
        <w:tc>
          <w:tcPr>
            <w:tcW w:w="450" w:type="dxa"/>
            <w:tcBorders>
              <w:bottom w:val="single" w:sz="4" w:space="0" w:color="auto"/>
            </w:tcBorders>
            <w:shd w:val="clear" w:color="auto" w:fill="FABF8F"/>
            <w:vAlign w:val="center"/>
          </w:tcPr>
          <w:p w14:paraId="22CB89DB" w14:textId="77777777" w:rsidR="00B27742" w:rsidRPr="00480790" w:rsidRDefault="00287725" w:rsidP="005D1AD1">
            <w:pPr>
              <w:pStyle w:val="TableText"/>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75746DD9" w14:textId="77777777" w:rsidR="00B27742" w:rsidRPr="00480790" w:rsidRDefault="00287725" w:rsidP="005D1AD1">
            <w:pPr>
              <w:pStyle w:val="TableText"/>
              <w:rPr>
                <w:rFonts w:ascii="Tahoma" w:hAnsi="Tahoma" w:cs="Tahoma"/>
                <w:sz w:val="13"/>
                <w:lang w:val="en-US" w:eastAsia="en-US"/>
              </w:rPr>
            </w:pPr>
            <w:r>
              <w:rPr>
                <w:rFonts w:ascii="Tahoma" w:hAnsi="Tahoma" w:cs="Tahoma"/>
                <w:sz w:val="13"/>
                <w:lang w:val="en-US" w:eastAsia="en-US"/>
              </w:rPr>
              <w:t>4</w:t>
            </w:r>
          </w:p>
        </w:tc>
        <w:tc>
          <w:tcPr>
            <w:tcW w:w="450" w:type="dxa"/>
            <w:tcBorders>
              <w:bottom w:val="single" w:sz="4" w:space="0" w:color="auto"/>
            </w:tcBorders>
            <w:shd w:val="clear" w:color="auto" w:fill="FABF8F"/>
            <w:vAlign w:val="center"/>
          </w:tcPr>
          <w:p w14:paraId="0EA70F20"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39FC0AAE"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2</w:t>
            </w:r>
          </w:p>
        </w:tc>
        <w:tc>
          <w:tcPr>
            <w:tcW w:w="394" w:type="dxa"/>
            <w:tcBorders>
              <w:bottom w:val="single" w:sz="4" w:space="0" w:color="auto"/>
              <w:right w:val="single" w:sz="18" w:space="0" w:color="auto"/>
            </w:tcBorders>
            <w:shd w:val="clear" w:color="auto" w:fill="FABF8F"/>
            <w:vAlign w:val="center"/>
          </w:tcPr>
          <w:p w14:paraId="153276B4"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C00816D" w14:textId="77777777" w:rsidR="00B27742" w:rsidRPr="00480790" w:rsidRDefault="00B27742" w:rsidP="005D1AD1">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A72089D" w14:textId="77777777" w:rsidR="00B27742" w:rsidRPr="00480790" w:rsidRDefault="00B27742" w:rsidP="005D1AD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3C15CF5" w14:textId="77777777" w:rsidR="00B27742" w:rsidRPr="00480790" w:rsidRDefault="00B27742" w:rsidP="005D1AD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C17E862" w14:textId="77777777" w:rsidR="00B27742" w:rsidRPr="008357AC" w:rsidRDefault="00664EE9" w:rsidP="005D1AD1">
            <w:pPr>
              <w:pStyle w:val="TableText"/>
              <w:rPr>
                <w:rFonts w:ascii="Tahoma" w:hAnsi="Tahoma" w:cs="Tahoma"/>
                <w:sz w:val="13"/>
                <w:lang w:val="en-US" w:eastAsia="en-US"/>
              </w:rPr>
            </w:pPr>
            <w:r w:rsidRPr="008357AC">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C3AFF72"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14:paraId="3E669E64"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ABF8F"/>
            <w:vAlign w:val="center"/>
          </w:tcPr>
          <w:p w14:paraId="01D74457" w14:textId="77777777" w:rsidR="00B27742" w:rsidRPr="00480790" w:rsidRDefault="00B27742" w:rsidP="004000C7">
            <w:pPr>
              <w:pStyle w:val="TableText"/>
              <w:rPr>
                <w:rFonts w:ascii="Tahoma" w:hAnsi="Tahoma" w:cs="Tahoma"/>
                <w:sz w:val="13"/>
                <w:lang w:val="en-US" w:eastAsia="en-US"/>
              </w:rPr>
            </w:pPr>
            <w:r>
              <w:rPr>
                <w:rFonts w:ascii="Tahoma" w:hAnsi="Tahoma" w:cs="Tahoma"/>
                <w:sz w:val="13"/>
                <w:lang w:val="en-US" w:eastAsia="en-US"/>
              </w:rPr>
              <w:t>E</w:t>
            </w:r>
            <w:r w:rsidR="00E97819">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3A656132" w14:textId="77777777" w:rsidR="00B27742" w:rsidRPr="00480790" w:rsidRDefault="00B27742" w:rsidP="005D1AD1">
            <w:pPr>
              <w:pStyle w:val="TableText"/>
              <w:rPr>
                <w:rFonts w:ascii="Tahoma" w:hAnsi="Tahoma" w:cs="Tahoma"/>
                <w:sz w:val="13"/>
                <w:lang w:val="en-US" w:eastAsia="en-US"/>
              </w:rPr>
            </w:pPr>
          </w:p>
        </w:tc>
      </w:tr>
      <w:tr w:rsidR="00B50A5B" w14:paraId="3FD236D0" w14:textId="77777777" w:rsidTr="009E094A">
        <w:trPr>
          <w:trHeight w:val="123"/>
        </w:trPr>
        <w:tc>
          <w:tcPr>
            <w:tcW w:w="2610" w:type="dxa"/>
            <w:shd w:val="clear" w:color="auto" w:fill="auto"/>
          </w:tcPr>
          <w:p w14:paraId="09523D8C" w14:textId="7868E4C1" w:rsidR="00B27742" w:rsidRDefault="00B27742" w:rsidP="0070485B">
            <w:pPr>
              <w:pStyle w:val="ProductNames"/>
              <w:spacing w:before="40" w:after="40"/>
              <w:rPr>
                <w:rFonts w:ascii="Tahoma" w:hAnsi="Tahoma" w:cs="Tahoma"/>
                <w:sz w:val="14"/>
              </w:rPr>
            </w:pPr>
            <w:bookmarkStart w:id="132" w:name="_Toc336337906"/>
            <w:bookmarkStart w:id="133" w:name="_Toc362940156"/>
            <w:r>
              <w:rPr>
                <w:rFonts w:ascii="Tahoma" w:hAnsi="Tahoma" w:cs="Tahoma"/>
                <w:sz w:val="14"/>
              </w:rPr>
              <w:t>Windows Virtual Desktop Access (VDA)</w:t>
            </w:r>
            <w:bookmarkEnd w:id="132"/>
            <w:bookmarkEnd w:id="133"/>
          </w:p>
        </w:tc>
        <w:tc>
          <w:tcPr>
            <w:tcW w:w="360" w:type="dxa"/>
            <w:shd w:val="clear" w:color="auto" w:fill="auto"/>
            <w:vAlign w:val="center"/>
          </w:tcPr>
          <w:p w14:paraId="330FE652" w14:textId="77777777" w:rsidR="00B27742" w:rsidRPr="00FE7FDD" w:rsidRDefault="00B27742">
            <w:pPr>
              <w:pStyle w:val="TableText"/>
              <w:widowControl w:val="0"/>
              <w:rPr>
                <w:rStyle w:val="EndnoteReference"/>
                <w:rFonts w:ascii="Tahoma" w:hAnsi="Tahoma"/>
                <w:color w:val="0000FF"/>
                <w:sz w:val="13"/>
                <w:szCs w:val="13"/>
                <w:lang w:val="en-US" w:eastAsia="en-US"/>
              </w:rPr>
            </w:pPr>
          </w:p>
        </w:tc>
        <w:tc>
          <w:tcPr>
            <w:tcW w:w="450" w:type="dxa"/>
            <w:shd w:val="clear" w:color="auto" w:fill="auto"/>
            <w:vAlign w:val="center"/>
          </w:tcPr>
          <w:p w14:paraId="0403B60E" w14:textId="77777777" w:rsidR="00B27742" w:rsidRPr="00480790" w:rsidRDefault="00B27742" w:rsidP="007E466C">
            <w:pPr>
              <w:pStyle w:val="TableText"/>
              <w:rPr>
                <w:rFonts w:ascii="Tahoma" w:hAnsi="Tahoma" w:cs="Tahoma"/>
                <w:sz w:val="13"/>
                <w:lang w:val="en-US" w:eastAsia="en-US"/>
              </w:rPr>
            </w:pPr>
            <w:r>
              <w:rPr>
                <w:rFonts w:ascii="Tahoma" w:hAnsi="Tahoma" w:cs="Tahoma"/>
                <w:sz w:val="13"/>
                <w:lang w:val="en-US" w:eastAsia="en-US"/>
              </w:rPr>
              <w:t>07/10</w:t>
            </w:r>
          </w:p>
        </w:tc>
        <w:tc>
          <w:tcPr>
            <w:tcW w:w="360" w:type="dxa"/>
            <w:tcBorders>
              <w:right w:val="single" w:sz="18" w:space="0" w:color="auto"/>
            </w:tcBorders>
            <w:shd w:val="clear" w:color="auto" w:fill="auto"/>
            <w:vAlign w:val="center"/>
          </w:tcPr>
          <w:p w14:paraId="1D6BD788"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3060" w:type="dxa"/>
            <w:gridSpan w:val="7"/>
            <w:tcBorders>
              <w:left w:val="single" w:sz="18" w:space="0" w:color="auto"/>
              <w:right w:val="single" w:sz="18" w:space="0" w:color="auto"/>
            </w:tcBorders>
            <w:shd w:val="clear" w:color="auto" w:fill="auto"/>
            <w:vAlign w:val="center"/>
          </w:tcPr>
          <w:p w14:paraId="4D3848D5"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tcBorders>
            <w:shd w:val="clear" w:color="auto" w:fill="auto"/>
            <w:vAlign w:val="center"/>
          </w:tcPr>
          <w:p w14:paraId="034EF7B6" w14:textId="77777777" w:rsidR="00B27742" w:rsidRPr="00480790" w:rsidRDefault="00B27742">
            <w:pPr>
              <w:pStyle w:val="TableText"/>
              <w:rPr>
                <w:rFonts w:ascii="Tahoma" w:hAnsi="Tahoma" w:cs="Tahoma"/>
                <w:sz w:val="13"/>
                <w:lang w:val="en-US" w:eastAsia="en-US"/>
              </w:rPr>
            </w:pPr>
          </w:p>
        </w:tc>
        <w:tc>
          <w:tcPr>
            <w:tcW w:w="450" w:type="dxa"/>
            <w:shd w:val="clear" w:color="auto" w:fill="auto"/>
            <w:vAlign w:val="center"/>
          </w:tcPr>
          <w:p w14:paraId="0781BCEA" w14:textId="77777777" w:rsidR="00B27742" w:rsidRPr="00480790" w:rsidRDefault="00B27742">
            <w:pPr>
              <w:pStyle w:val="TableText"/>
              <w:rPr>
                <w:rFonts w:ascii="Tahoma" w:hAnsi="Tahoma" w:cs="Tahoma"/>
                <w:sz w:val="13"/>
                <w:lang w:val="en-US" w:eastAsia="en-US"/>
              </w:rPr>
            </w:pPr>
          </w:p>
        </w:tc>
        <w:tc>
          <w:tcPr>
            <w:tcW w:w="450" w:type="dxa"/>
            <w:tcBorders>
              <w:right w:val="single" w:sz="18" w:space="0" w:color="auto"/>
            </w:tcBorders>
            <w:shd w:val="clear" w:color="auto" w:fill="auto"/>
            <w:vAlign w:val="center"/>
          </w:tcPr>
          <w:p w14:paraId="17390E8A"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tcBorders>
            <w:shd w:val="clear" w:color="auto" w:fill="auto"/>
            <w:vAlign w:val="center"/>
          </w:tcPr>
          <w:p w14:paraId="02EF9114" w14:textId="77777777" w:rsidR="00B27742" w:rsidRPr="00872F81" w:rsidRDefault="00751F50">
            <w:pPr>
              <w:pStyle w:val="TableText"/>
              <w:rPr>
                <w:rFonts w:ascii="Tahoma" w:hAnsi="Tahoma" w:cs="Tahoma"/>
                <w:sz w:val="13"/>
                <w:lang w:val="en-US" w:eastAsia="en-US"/>
              </w:rPr>
            </w:pPr>
            <w:r>
              <w:rPr>
                <w:rFonts w:ascii="Tahoma" w:hAnsi="Tahoma" w:cs="Tahoma"/>
                <w:sz w:val="13"/>
                <w:lang w:val="en-US" w:eastAsia="en-US"/>
              </w:rPr>
              <w:t>1</w:t>
            </w:r>
            <w:r w:rsidR="004F2699">
              <w:rPr>
                <w:rFonts w:ascii="Tahoma" w:hAnsi="Tahoma" w:cs="Tahoma"/>
                <w:sz w:val="13"/>
                <w:lang w:val="en-US" w:eastAsia="en-US"/>
              </w:rPr>
              <w:t>)</w:t>
            </w:r>
          </w:p>
        </w:tc>
        <w:tc>
          <w:tcPr>
            <w:tcW w:w="450" w:type="dxa"/>
            <w:tcBorders>
              <w:right w:val="single" w:sz="18" w:space="0" w:color="auto"/>
            </w:tcBorders>
            <w:shd w:val="clear" w:color="auto" w:fill="auto"/>
            <w:vAlign w:val="center"/>
          </w:tcPr>
          <w:p w14:paraId="3B9D6566" w14:textId="77777777" w:rsidR="00B27742" w:rsidRPr="00480790" w:rsidRDefault="00B27742" w:rsidP="00BD5039">
            <w:pPr>
              <w:pStyle w:val="TableText"/>
              <w:rPr>
                <w:rFonts w:ascii="Tahoma" w:hAnsi="Tahoma" w:cs="Tahoma"/>
                <w:sz w:val="13"/>
                <w:lang w:val="en-US" w:eastAsia="en-US"/>
              </w:rPr>
            </w:pPr>
            <w:r w:rsidRPr="00480790">
              <w:rPr>
                <w:rFonts w:ascii="Tahoma" w:hAnsi="Tahoma" w:cs="Tahoma"/>
                <w:sz w:val="13"/>
                <w:lang w:val="en-US" w:eastAsia="en-US"/>
              </w:rPr>
              <w:t>E, A</w:t>
            </w:r>
          </w:p>
        </w:tc>
        <w:tc>
          <w:tcPr>
            <w:tcW w:w="450" w:type="dxa"/>
            <w:tcBorders>
              <w:left w:val="single" w:sz="18" w:space="0" w:color="auto"/>
              <w:right w:val="single" w:sz="18" w:space="0" w:color="auto"/>
            </w:tcBorders>
            <w:shd w:val="clear" w:color="auto" w:fill="auto"/>
            <w:vAlign w:val="center"/>
          </w:tcPr>
          <w:p w14:paraId="2047D3F0"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P</w:t>
            </w:r>
          </w:p>
        </w:tc>
        <w:tc>
          <w:tcPr>
            <w:tcW w:w="450" w:type="dxa"/>
            <w:shd w:val="clear" w:color="auto" w:fill="auto"/>
            <w:vAlign w:val="center"/>
          </w:tcPr>
          <w:p w14:paraId="7E9A50C3" w14:textId="77777777" w:rsidR="00B27742" w:rsidRPr="00480790" w:rsidRDefault="00954BF1" w:rsidP="00722522">
            <w:pPr>
              <w:pStyle w:val="TableText"/>
              <w:rPr>
                <w:rFonts w:ascii="Tahoma" w:hAnsi="Tahoma" w:cs="Tahoma"/>
                <w:sz w:val="13"/>
                <w:lang w:val="en-US" w:eastAsia="en-US"/>
              </w:rPr>
            </w:pPr>
            <w:r>
              <w:rPr>
                <w:rFonts w:ascii="Tahoma" w:hAnsi="Tahoma" w:cs="Tahoma"/>
                <w:sz w:val="13"/>
                <w:lang w:val="en-US" w:eastAsia="en-US"/>
              </w:rPr>
              <w:t>A</w:t>
            </w:r>
          </w:p>
        </w:tc>
        <w:tc>
          <w:tcPr>
            <w:tcW w:w="540" w:type="dxa"/>
            <w:shd w:val="clear" w:color="auto" w:fill="auto"/>
            <w:vAlign w:val="center"/>
          </w:tcPr>
          <w:p w14:paraId="011939FC" w14:textId="77777777" w:rsidR="00B27742" w:rsidRPr="00480790" w:rsidRDefault="00B27742">
            <w:pPr>
              <w:pStyle w:val="TableText"/>
              <w:rPr>
                <w:rFonts w:ascii="Tahoma" w:hAnsi="Tahoma" w:cs="Tahoma"/>
                <w:sz w:val="13"/>
                <w:lang w:val="en-US" w:eastAsia="en-US"/>
              </w:rPr>
            </w:pPr>
          </w:p>
        </w:tc>
      </w:tr>
      <w:tr w:rsidR="006F741C" w14:paraId="2C70A180" w14:textId="77777777" w:rsidTr="009E094A">
        <w:trPr>
          <w:trHeight w:val="123"/>
        </w:trPr>
        <w:tc>
          <w:tcPr>
            <w:tcW w:w="2610" w:type="dxa"/>
            <w:shd w:val="clear" w:color="auto" w:fill="FABF8F"/>
          </w:tcPr>
          <w:p w14:paraId="7E8DA13A" w14:textId="20044734" w:rsidR="006F741C" w:rsidRDefault="006F741C" w:rsidP="00F70479">
            <w:pPr>
              <w:pStyle w:val="ProductNames"/>
              <w:rPr>
                <w:rFonts w:ascii="Tahoma" w:hAnsi="Tahoma" w:cs="Tahoma"/>
                <w:sz w:val="14"/>
              </w:rPr>
            </w:pPr>
            <w:bookmarkStart w:id="134" w:name="_Toc362940157"/>
            <w:r>
              <w:rPr>
                <w:rFonts w:ascii="Tahoma" w:hAnsi="Tahoma" w:cs="Tahoma"/>
                <w:sz w:val="14"/>
              </w:rPr>
              <w:t>Windows Intune (Per Device)</w:t>
            </w:r>
            <w:bookmarkEnd w:id="134"/>
          </w:p>
        </w:tc>
        <w:tc>
          <w:tcPr>
            <w:tcW w:w="360" w:type="dxa"/>
            <w:shd w:val="clear" w:color="auto" w:fill="FABF8F"/>
            <w:vAlign w:val="center"/>
          </w:tcPr>
          <w:p w14:paraId="1A6F274F" w14:textId="258FB7BA" w:rsidR="006F741C" w:rsidRPr="00FE7FDD" w:rsidRDefault="00C242B7" w:rsidP="003D5C46">
            <w:pPr>
              <w:pStyle w:val="TableText"/>
              <w:widowControl w:val="0"/>
              <w:rPr>
                <w:rStyle w:val="EndnoteReference"/>
                <w:b w:val="0"/>
                <w:color w:val="0000FF"/>
                <w:sz w:val="13"/>
                <w:szCs w:val="13"/>
                <w:lang w:val="en-US" w:eastAsia="en-US"/>
              </w:rPr>
            </w:pPr>
            <w:hyperlink w:anchor="_29_Windows®_8" w:history="1">
              <w:r w:rsidR="00897EF1">
                <w:rPr>
                  <w:rStyle w:val="Hyperlink"/>
                  <w:b/>
                  <w:sz w:val="13"/>
                  <w:szCs w:val="13"/>
                  <w:lang w:val="en-US"/>
                </w:rPr>
                <w:t>33</w:t>
              </w:r>
            </w:hyperlink>
          </w:p>
        </w:tc>
        <w:tc>
          <w:tcPr>
            <w:tcW w:w="450" w:type="dxa"/>
            <w:shd w:val="clear" w:color="auto" w:fill="FABF8F"/>
          </w:tcPr>
          <w:p w14:paraId="3543B148" w14:textId="26D7A5AF" w:rsidR="006F741C" w:rsidRDefault="00DB3ECB" w:rsidP="006640D1">
            <w:pPr>
              <w:pStyle w:val="TableText"/>
              <w:spacing w:before="120"/>
              <w:rPr>
                <w:rFonts w:ascii="Tahoma" w:hAnsi="Tahoma" w:cs="Tahoma"/>
                <w:sz w:val="13"/>
                <w:lang w:val="en-US" w:eastAsia="en-US"/>
              </w:rPr>
            </w:pPr>
            <w:r>
              <w:rPr>
                <w:rFonts w:ascii="Tahoma" w:hAnsi="Tahoma" w:cs="Tahoma"/>
                <w:sz w:val="13"/>
                <w:lang w:val="en-US" w:eastAsia="en-US"/>
              </w:rPr>
              <w:t>0</w:t>
            </w:r>
            <w:r w:rsidR="006F741C">
              <w:rPr>
                <w:rFonts w:ascii="Tahoma" w:hAnsi="Tahoma" w:cs="Tahoma"/>
                <w:sz w:val="13"/>
                <w:lang w:val="en-US" w:eastAsia="en-US"/>
              </w:rPr>
              <w:t>4/11</w:t>
            </w:r>
          </w:p>
        </w:tc>
        <w:tc>
          <w:tcPr>
            <w:tcW w:w="360" w:type="dxa"/>
            <w:tcBorders>
              <w:right w:val="single" w:sz="18" w:space="0" w:color="auto"/>
            </w:tcBorders>
            <w:shd w:val="clear" w:color="auto" w:fill="FABF8F"/>
            <w:vAlign w:val="center"/>
          </w:tcPr>
          <w:p w14:paraId="00F4D7C0" w14:textId="77777777" w:rsidR="006F741C" w:rsidRPr="00480790" w:rsidRDefault="006F741C">
            <w:pPr>
              <w:pStyle w:val="TableText"/>
              <w:rPr>
                <w:rFonts w:ascii="Tahoma" w:hAnsi="Tahoma" w:cs="Tahoma"/>
                <w:sz w:val="13"/>
                <w:lang w:val="en-US" w:eastAsia="en-US"/>
              </w:rPr>
            </w:pPr>
          </w:p>
        </w:tc>
        <w:tc>
          <w:tcPr>
            <w:tcW w:w="3060" w:type="dxa"/>
            <w:gridSpan w:val="7"/>
            <w:tcBorders>
              <w:left w:val="single" w:sz="18" w:space="0" w:color="auto"/>
              <w:right w:val="single" w:sz="18" w:space="0" w:color="auto"/>
            </w:tcBorders>
            <w:shd w:val="clear" w:color="auto" w:fill="FABF8F"/>
            <w:vAlign w:val="center"/>
          </w:tcPr>
          <w:p w14:paraId="4C0583E4" w14:textId="77777777" w:rsidR="006F741C" w:rsidRPr="00480790" w:rsidRDefault="006F741C">
            <w:pPr>
              <w:pStyle w:val="TableText"/>
              <w:rPr>
                <w:rFonts w:ascii="Tahoma" w:hAnsi="Tahoma" w:cs="Tahoma"/>
                <w:sz w:val="13"/>
                <w:lang w:val="en-US" w:eastAsia="en-US"/>
              </w:rPr>
            </w:pPr>
          </w:p>
        </w:tc>
        <w:tc>
          <w:tcPr>
            <w:tcW w:w="450" w:type="dxa"/>
            <w:tcBorders>
              <w:left w:val="single" w:sz="18" w:space="0" w:color="auto"/>
            </w:tcBorders>
            <w:shd w:val="clear" w:color="auto" w:fill="FABF8F"/>
            <w:vAlign w:val="center"/>
          </w:tcPr>
          <w:p w14:paraId="0AA1A2F1" w14:textId="77777777" w:rsidR="006F741C" w:rsidRPr="00480790" w:rsidRDefault="006F741C">
            <w:pPr>
              <w:pStyle w:val="TableText"/>
              <w:rPr>
                <w:rFonts w:ascii="Tahoma" w:hAnsi="Tahoma" w:cs="Tahoma"/>
                <w:sz w:val="13"/>
                <w:lang w:val="en-US" w:eastAsia="en-US"/>
              </w:rPr>
            </w:pPr>
          </w:p>
        </w:tc>
        <w:tc>
          <w:tcPr>
            <w:tcW w:w="450" w:type="dxa"/>
            <w:shd w:val="clear" w:color="auto" w:fill="FABF8F"/>
            <w:vAlign w:val="center"/>
          </w:tcPr>
          <w:p w14:paraId="75F49FB6" w14:textId="77777777" w:rsidR="006F741C" w:rsidRPr="00480790" w:rsidRDefault="006F741C">
            <w:pPr>
              <w:pStyle w:val="TableText"/>
              <w:rPr>
                <w:rFonts w:ascii="Tahoma" w:hAnsi="Tahoma" w:cs="Tahoma"/>
                <w:sz w:val="13"/>
                <w:lang w:val="en-US" w:eastAsia="en-US"/>
              </w:rPr>
            </w:pPr>
          </w:p>
        </w:tc>
        <w:tc>
          <w:tcPr>
            <w:tcW w:w="450" w:type="dxa"/>
            <w:tcBorders>
              <w:right w:val="single" w:sz="18" w:space="0" w:color="auto"/>
            </w:tcBorders>
            <w:shd w:val="clear" w:color="auto" w:fill="FABF8F"/>
            <w:vAlign w:val="center"/>
          </w:tcPr>
          <w:p w14:paraId="449FF0BE" w14:textId="77777777" w:rsidR="006F741C" w:rsidRPr="00480790" w:rsidRDefault="006F741C">
            <w:pPr>
              <w:pStyle w:val="TableText"/>
              <w:rPr>
                <w:rFonts w:ascii="Tahoma" w:hAnsi="Tahoma" w:cs="Tahoma"/>
                <w:sz w:val="13"/>
                <w:lang w:val="en-US" w:eastAsia="en-US"/>
              </w:rPr>
            </w:pPr>
          </w:p>
        </w:tc>
        <w:tc>
          <w:tcPr>
            <w:tcW w:w="450" w:type="dxa"/>
            <w:tcBorders>
              <w:left w:val="single" w:sz="18" w:space="0" w:color="auto"/>
            </w:tcBorders>
            <w:shd w:val="clear" w:color="auto" w:fill="FABF8F"/>
            <w:vAlign w:val="center"/>
          </w:tcPr>
          <w:p w14:paraId="46E38AF4" w14:textId="77777777" w:rsidR="006F741C" w:rsidRDefault="006F741C">
            <w:pPr>
              <w:pStyle w:val="TableText"/>
              <w:rPr>
                <w:rFonts w:ascii="Tahoma" w:hAnsi="Tahoma" w:cs="Tahoma"/>
                <w:sz w:val="13"/>
                <w:lang w:val="en-US" w:eastAsia="en-US"/>
              </w:rPr>
            </w:pPr>
          </w:p>
        </w:tc>
        <w:tc>
          <w:tcPr>
            <w:tcW w:w="450" w:type="dxa"/>
            <w:tcBorders>
              <w:right w:val="single" w:sz="18" w:space="0" w:color="auto"/>
            </w:tcBorders>
            <w:shd w:val="clear" w:color="auto" w:fill="FABF8F"/>
            <w:vAlign w:val="center"/>
          </w:tcPr>
          <w:p w14:paraId="22569BFE" w14:textId="77777777" w:rsidR="006F741C" w:rsidRPr="00480790" w:rsidRDefault="006F741C" w:rsidP="00BD5039">
            <w:pPr>
              <w:pStyle w:val="TableText"/>
              <w:rPr>
                <w:rFonts w:ascii="Tahoma" w:hAnsi="Tahoma" w:cs="Tahoma"/>
                <w:sz w:val="13"/>
                <w:lang w:val="en-US" w:eastAsia="en-US"/>
              </w:rPr>
            </w:pPr>
          </w:p>
        </w:tc>
        <w:tc>
          <w:tcPr>
            <w:tcW w:w="450" w:type="dxa"/>
            <w:tcBorders>
              <w:left w:val="single" w:sz="18" w:space="0" w:color="auto"/>
              <w:right w:val="single" w:sz="18" w:space="0" w:color="auto"/>
            </w:tcBorders>
            <w:shd w:val="clear" w:color="auto" w:fill="FABF8F"/>
            <w:vAlign w:val="center"/>
          </w:tcPr>
          <w:p w14:paraId="6FAB2195" w14:textId="77777777" w:rsidR="006F741C" w:rsidRPr="00480790" w:rsidRDefault="006F741C">
            <w:pPr>
              <w:pStyle w:val="TableText"/>
              <w:rPr>
                <w:rFonts w:ascii="Tahoma" w:hAnsi="Tahoma" w:cs="Tahoma"/>
                <w:sz w:val="13"/>
                <w:lang w:val="en-US" w:eastAsia="en-US"/>
              </w:rPr>
            </w:pPr>
          </w:p>
        </w:tc>
        <w:tc>
          <w:tcPr>
            <w:tcW w:w="450" w:type="dxa"/>
            <w:shd w:val="clear" w:color="auto" w:fill="FABF8F"/>
            <w:vAlign w:val="center"/>
          </w:tcPr>
          <w:p w14:paraId="133447D2" w14:textId="77777777" w:rsidR="006F741C" w:rsidRDefault="006F741C" w:rsidP="00722522">
            <w:pPr>
              <w:pStyle w:val="TableText"/>
              <w:rPr>
                <w:rFonts w:ascii="Tahoma" w:hAnsi="Tahoma" w:cs="Tahoma"/>
                <w:sz w:val="13"/>
                <w:lang w:val="en-US" w:eastAsia="en-US"/>
              </w:rPr>
            </w:pPr>
          </w:p>
        </w:tc>
        <w:tc>
          <w:tcPr>
            <w:tcW w:w="540" w:type="dxa"/>
            <w:shd w:val="clear" w:color="auto" w:fill="FABF8F"/>
            <w:vAlign w:val="center"/>
          </w:tcPr>
          <w:p w14:paraId="57B3EBF9" w14:textId="77777777" w:rsidR="006F741C" w:rsidRPr="00480790" w:rsidRDefault="006F741C">
            <w:pPr>
              <w:pStyle w:val="TableText"/>
              <w:rPr>
                <w:rFonts w:ascii="Tahoma" w:hAnsi="Tahoma" w:cs="Tahoma"/>
                <w:sz w:val="13"/>
                <w:lang w:val="en-US" w:eastAsia="en-US"/>
              </w:rPr>
            </w:pPr>
          </w:p>
        </w:tc>
      </w:tr>
      <w:tr w:rsidR="00955DF1" w14:paraId="7C30A428" w14:textId="77777777" w:rsidTr="009E094A">
        <w:trPr>
          <w:trHeight w:val="123"/>
        </w:trPr>
        <w:tc>
          <w:tcPr>
            <w:tcW w:w="2610" w:type="dxa"/>
            <w:tcBorders>
              <w:bottom w:val="single" w:sz="4" w:space="0" w:color="auto"/>
            </w:tcBorders>
            <w:shd w:val="clear" w:color="auto" w:fill="auto"/>
          </w:tcPr>
          <w:p w14:paraId="77F07082" w14:textId="21CBEE43" w:rsidR="00955DF1" w:rsidRDefault="00955DF1" w:rsidP="00163658">
            <w:pPr>
              <w:pStyle w:val="ProductNames"/>
              <w:rPr>
                <w:rFonts w:ascii="Tahoma" w:hAnsi="Tahoma" w:cs="Tahoma"/>
                <w:sz w:val="14"/>
              </w:rPr>
            </w:pPr>
            <w:bookmarkStart w:id="135" w:name="_Toc362940158"/>
            <w:r>
              <w:rPr>
                <w:rFonts w:ascii="Tahoma" w:hAnsi="Tahoma" w:cs="Tahoma"/>
                <w:sz w:val="14"/>
              </w:rPr>
              <w:t xml:space="preserve">Windows Intune </w:t>
            </w:r>
            <w:r w:rsidR="009A52A3">
              <w:rPr>
                <w:rFonts w:ascii="Tahoma" w:hAnsi="Tahoma" w:cs="Tahoma"/>
                <w:sz w:val="14"/>
              </w:rPr>
              <w:t xml:space="preserve">Add On </w:t>
            </w:r>
            <w:r>
              <w:rPr>
                <w:rFonts w:ascii="Tahoma" w:hAnsi="Tahoma" w:cs="Tahoma"/>
                <w:sz w:val="14"/>
              </w:rPr>
              <w:t>(Per Device)</w:t>
            </w:r>
            <w:bookmarkEnd w:id="135"/>
          </w:p>
        </w:tc>
        <w:tc>
          <w:tcPr>
            <w:tcW w:w="360" w:type="dxa"/>
            <w:tcBorders>
              <w:bottom w:val="single" w:sz="4" w:space="0" w:color="auto"/>
            </w:tcBorders>
            <w:shd w:val="clear" w:color="auto" w:fill="auto"/>
            <w:vAlign w:val="center"/>
          </w:tcPr>
          <w:p w14:paraId="5E19103A" w14:textId="21B4BB55" w:rsidR="00955DF1" w:rsidRPr="00FE7FDD" w:rsidRDefault="00C242B7" w:rsidP="009D43FB">
            <w:pPr>
              <w:pStyle w:val="TableText"/>
              <w:widowControl w:val="0"/>
              <w:rPr>
                <w:rStyle w:val="EndnoteReference"/>
                <w:b w:val="0"/>
                <w:color w:val="0000FF"/>
                <w:sz w:val="13"/>
                <w:szCs w:val="13"/>
                <w:lang w:val="en-US" w:eastAsia="en-US"/>
              </w:rPr>
            </w:pPr>
            <w:hyperlink w:anchor="_98_Windows_Multipoint" w:history="1">
              <w:r w:rsidR="00897EF1">
                <w:rPr>
                  <w:rStyle w:val="Hyperlink"/>
                  <w:b/>
                  <w:sz w:val="13"/>
                  <w:szCs w:val="13"/>
                  <w:lang w:val="en-US" w:eastAsia="en-US"/>
                </w:rPr>
                <w:t>34</w:t>
              </w:r>
            </w:hyperlink>
            <w:hyperlink w:anchor="Sys_27WindowsVistaProUpgrade" w:history="1"/>
          </w:p>
        </w:tc>
        <w:tc>
          <w:tcPr>
            <w:tcW w:w="450" w:type="dxa"/>
            <w:tcBorders>
              <w:bottom w:val="single" w:sz="4" w:space="0" w:color="auto"/>
            </w:tcBorders>
            <w:shd w:val="clear" w:color="auto" w:fill="auto"/>
          </w:tcPr>
          <w:p w14:paraId="02907B95" w14:textId="39FBFAC0" w:rsidR="00955DF1" w:rsidRDefault="00DB3ECB" w:rsidP="00163658">
            <w:pPr>
              <w:pStyle w:val="TableText"/>
              <w:spacing w:before="120"/>
              <w:rPr>
                <w:rFonts w:ascii="Tahoma" w:hAnsi="Tahoma" w:cs="Tahoma"/>
                <w:sz w:val="13"/>
                <w:lang w:val="en-US" w:eastAsia="en-US"/>
              </w:rPr>
            </w:pPr>
            <w:r>
              <w:rPr>
                <w:rFonts w:ascii="Tahoma" w:hAnsi="Tahoma" w:cs="Tahoma"/>
                <w:sz w:val="13"/>
                <w:lang w:val="en-US" w:eastAsia="en-US"/>
              </w:rPr>
              <w:t>0</w:t>
            </w:r>
            <w:r w:rsidR="00955DF1">
              <w:rPr>
                <w:rFonts w:ascii="Tahoma" w:hAnsi="Tahoma" w:cs="Tahoma"/>
                <w:sz w:val="13"/>
                <w:lang w:val="en-US" w:eastAsia="en-US"/>
              </w:rPr>
              <w:t>4/11</w:t>
            </w:r>
          </w:p>
        </w:tc>
        <w:tc>
          <w:tcPr>
            <w:tcW w:w="360" w:type="dxa"/>
            <w:tcBorders>
              <w:bottom w:val="single" w:sz="4" w:space="0" w:color="auto"/>
              <w:right w:val="single" w:sz="18" w:space="0" w:color="auto"/>
            </w:tcBorders>
            <w:shd w:val="clear" w:color="auto" w:fill="auto"/>
            <w:vAlign w:val="center"/>
          </w:tcPr>
          <w:p w14:paraId="7BE1B5ED" w14:textId="77777777" w:rsidR="00955DF1" w:rsidRPr="00480790" w:rsidRDefault="00955DF1">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1D0D4B26" w14:textId="77777777" w:rsidR="00955DF1" w:rsidRPr="00480790" w:rsidRDefault="00955DF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208B990"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3C38B1A"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FBC2A5B" w14:textId="77777777" w:rsidR="00955DF1" w:rsidRPr="00480790" w:rsidRDefault="00955DF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0B1AA98" w14:textId="77777777" w:rsidR="00955DF1" w:rsidRDefault="00955DF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AEA5247" w14:textId="77777777" w:rsidR="00955DF1" w:rsidRPr="00480790" w:rsidRDefault="00955DF1" w:rsidP="00BD5039">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7A632516"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892BF24" w14:textId="77777777" w:rsidR="00955DF1" w:rsidRDefault="00955DF1" w:rsidP="00722522">
            <w:pPr>
              <w:pStyle w:val="TableText"/>
              <w:rPr>
                <w:rFonts w:ascii="Tahoma" w:hAnsi="Tahoma" w:cs="Tahoma"/>
                <w:sz w:val="13"/>
                <w:lang w:val="en-US" w:eastAsia="en-US"/>
              </w:rPr>
            </w:pPr>
          </w:p>
        </w:tc>
        <w:tc>
          <w:tcPr>
            <w:tcW w:w="540" w:type="dxa"/>
            <w:tcBorders>
              <w:bottom w:val="single" w:sz="4" w:space="0" w:color="auto"/>
            </w:tcBorders>
            <w:shd w:val="clear" w:color="auto" w:fill="auto"/>
            <w:vAlign w:val="center"/>
          </w:tcPr>
          <w:p w14:paraId="40BBB58C" w14:textId="77777777" w:rsidR="00955DF1" w:rsidRPr="00480790" w:rsidRDefault="00955DF1">
            <w:pPr>
              <w:pStyle w:val="TableText"/>
              <w:rPr>
                <w:rFonts w:ascii="Tahoma" w:hAnsi="Tahoma" w:cs="Tahoma"/>
                <w:sz w:val="13"/>
                <w:lang w:val="en-US" w:eastAsia="en-US"/>
              </w:rPr>
            </w:pPr>
          </w:p>
        </w:tc>
      </w:tr>
    </w:tbl>
    <w:p w14:paraId="71168CBD" w14:textId="77777777" w:rsidR="00091558" w:rsidRPr="00F70479" w:rsidRDefault="00091558">
      <w:pPr>
        <w:pStyle w:val="ProductPool"/>
        <w:rPr>
          <w:rFonts w:ascii="Tahoma" w:hAnsi="Tahoma" w:cs="Tahoma"/>
          <w:sz w:val="18"/>
          <w:lang w:val="en-US"/>
        </w:rPr>
      </w:pPr>
    </w:p>
    <w:p w14:paraId="09221265" w14:textId="77777777" w:rsidR="0021637C" w:rsidRPr="000E5145" w:rsidRDefault="0021637C" w:rsidP="004E292A">
      <w:pPr>
        <w:pStyle w:val="Heading3"/>
        <w:rPr>
          <w:rFonts w:ascii="Tahoma" w:hAnsi="Tahoma" w:cs="Tahoma"/>
          <w:b w:val="0"/>
          <w:sz w:val="18"/>
          <w:szCs w:val="22"/>
          <w:lang w:val="en-US"/>
        </w:rPr>
      </w:pPr>
    </w:p>
    <w:p w14:paraId="7B28572C" w14:textId="77777777" w:rsidR="00023FE7" w:rsidRPr="004E292A" w:rsidRDefault="00023FE7" w:rsidP="004E292A">
      <w:pPr>
        <w:pStyle w:val="Heading3"/>
        <w:rPr>
          <w:rFonts w:ascii="Tahoma" w:hAnsi="Tahoma" w:cs="Tahoma"/>
          <w:sz w:val="22"/>
          <w:szCs w:val="22"/>
        </w:rPr>
      </w:pPr>
      <w:bookmarkStart w:id="136" w:name="_Toc336337908"/>
      <w:bookmarkStart w:id="137" w:name="_Toc362940159"/>
      <w:r w:rsidRPr="004E292A">
        <w:rPr>
          <w:rFonts w:ascii="Tahoma" w:hAnsi="Tahoma" w:cs="Tahoma"/>
          <w:sz w:val="22"/>
          <w:szCs w:val="22"/>
        </w:rPr>
        <w:t>SERVERS POOL</w:t>
      </w:r>
      <w:bookmarkEnd w:id="136"/>
      <w:bookmarkEnd w:id="137"/>
    </w:p>
    <w:p w14:paraId="55A532D0" w14:textId="77777777" w:rsidR="00023FE7" w:rsidRPr="000E5145"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14:paraId="489135B8" w14:textId="77777777" w:rsidTr="007E466C">
        <w:trPr>
          <w:cantSplit/>
          <w:trHeight w:val="389"/>
          <w:tblHeader/>
        </w:trPr>
        <w:tc>
          <w:tcPr>
            <w:tcW w:w="2734" w:type="dxa"/>
            <w:gridSpan w:val="2"/>
            <w:vMerge w:val="restart"/>
            <w:tcBorders>
              <w:top w:val="single" w:sz="4" w:space="0" w:color="FFFFFF"/>
              <w:left w:val="single" w:sz="4" w:space="0" w:color="FFFFFF"/>
            </w:tcBorders>
          </w:tcPr>
          <w:p w14:paraId="3D9B2AE8" w14:textId="77777777" w:rsidR="00C031FA" w:rsidRDefault="00CD0D74">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6BC88347" wp14:editId="06613801">
                      <wp:simplePos x="0" y="0"/>
                      <wp:positionH relativeFrom="column">
                        <wp:posOffset>1670206</wp:posOffset>
                      </wp:positionH>
                      <wp:positionV relativeFrom="paragraph">
                        <wp:posOffset>396144</wp:posOffset>
                      </wp:positionV>
                      <wp:extent cx="405441"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441"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B5E0C6" w14:textId="77777777" w:rsidR="0051046C" w:rsidRDefault="0051046C">
                                  <w:pPr>
                                    <w:rPr>
                                      <w:color w:val="0000FF"/>
                                      <w:sz w:val="20"/>
                                    </w:rPr>
                                  </w:pPr>
                                  <w:r>
                                    <w:rPr>
                                      <w:rFonts w:cs="Tahoma"/>
                                      <w:b/>
                                      <w:color w:val="0000FF"/>
                                      <w:sz w:val="8"/>
                                    </w:rPr>
                                    <w:t>(Ctrl + Click)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BC88347" id="Text Box 64" o:spid="_x0000_s1028" type="#_x0000_t202" style="position:absolute;margin-left:131.5pt;margin-top:31.2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8Tm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" filled="f" stroked="f">
                      <v:textbox style="mso-fit-shape-to-text:t">
                        <w:txbxContent>
                          <w:p w14:paraId="4EB5E0C6" w14:textId="77777777" w:rsidR="0051046C" w:rsidRDefault="0051046C">
                            <w:pPr>
                              <w:rPr>
                                <w:color w:val="0000FF"/>
                                <w:sz w:val="20"/>
                              </w:rPr>
                            </w:pPr>
                            <w:r>
                              <w:rPr>
                                <w:rFonts w:cs="Tahoma"/>
                                <w:b/>
                                <w:color w:val="0000FF"/>
                                <w:sz w:val="8"/>
                              </w:rPr>
                              <w:t>(Ctrl + Click)</w:t>
                            </w:r>
                          </w:p>
                        </w:txbxContent>
                      </v:textbox>
                    </v:shape>
                  </w:pict>
                </mc:Fallback>
              </mc:AlternateContent>
            </w:r>
          </w:p>
        </w:tc>
        <w:tc>
          <w:tcPr>
            <w:tcW w:w="450" w:type="dxa"/>
            <w:vMerge w:val="restart"/>
            <w:tcBorders>
              <w:top w:val="single" w:sz="12" w:space="0" w:color="auto"/>
            </w:tcBorders>
            <w:textDirection w:val="btLr"/>
            <w:vAlign w:val="center"/>
          </w:tcPr>
          <w:p w14:paraId="04C9DBDA" w14:textId="77777777" w:rsidR="00C031FA" w:rsidRDefault="00C031FA">
            <w:pPr>
              <w:pStyle w:val="TableVerticalText"/>
              <w:rPr>
                <w:rFonts w:ascii="Tahoma" w:hAnsi="Tahoma" w:cs="Tahoma"/>
                <w:sz w:val="9"/>
              </w:rPr>
            </w:pPr>
            <w:r>
              <w:rPr>
                <w:rFonts w:ascii="Tahoma" w:hAnsi="Tahoma" w:cs="Tahoma"/>
                <w:sz w:val="9"/>
              </w:rPr>
              <w:t>Product</w:t>
            </w:r>
          </w:p>
          <w:p w14:paraId="4F03FE4E" w14:textId="77777777" w:rsidR="00C031FA" w:rsidRDefault="00C031FA">
            <w:pPr>
              <w:pStyle w:val="TableVerticalText"/>
              <w:rPr>
                <w:rFonts w:ascii="Tahoma" w:hAnsi="Tahoma" w:cs="Tahoma"/>
                <w:sz w:val="9"/>
              </w:rPr>
            </w:pPr>
            <w:r>
              <w:rPr>
                <w:rFonts w:ascii="Tahoma" w:hAnsi="Tahoma" w:cs="Tahoma"/>
                <w:sz w:val="9"/>
              </w:rPr>
              <w:t>Notes</w:t>
            </w:r>
          </w:p>
        </w:tc>
        <w:tc>
          <w:tcPr>
            <w:tcW w:w="450" w:type="dxa"/>
            <w:vMerge w:val="restart"/>
            <w:tcBorders>
              <w:top w:val="single" w:sz="12" w:space="0" w:color="auto"/>
            </w:tcBorders>
            <w:textDirection w:val="btLr"/>
          </w:tcPr>
          <w:p w14:paraId="673FD472" w14:textId="77777777" w:rsidR="00C031FA" w:rsidRDefault="00C031FA">
            <w:pPr>
              <w:pStyle w:val="TableVerticalText"/>
              <w:rPr>
                <w:rFonts w:ascii="Tahoma" w:hAnsi="Tahoma" w:cs="Tahoma"/>
                <w:sz w:val="9"/>
              </w:rPr>
            </w:pPr>
          </w:p>
          <w:p w14:paraId="16C5F8A7" w14:textId="77777777" w:rsidR="00C031FA" w:rsidRDefault="00C031FA">
            <w:pPr>
              <w:pStyle w:val="TableVerticalText"/>
              <w:rPr>
                <w:rFonts w:ascii="Tahoma" w:hAnsi="Tahoma" w:cs="Tahoma"/>
                <w:sz w:val="9"/>
              </w:rPr>
            </w:pPr>
            <w:r>
              <w:rPr>
                <w:rFonts w:ascii="Tahoma" w:hAnsi="Tahoma" w:cs="Tahoma"/>
                <w:sz w:val="9"/>
              </w:rPr>
              <w:t>Date Available</w:t>
            </w:r>
          </w:p>
        </w:tc>
        <w:tc>
          <w:tcPr>
            <w:tcW w:w="360" w:type="dxa"/>
            <w:vMerge w:val="restart"/>
            <w:tcBorders>
              <w:top w:val="single" w:sz="12" w:space="0" w:color="auto"/>
              <w:right w:val="single" w:sz="18" w:space="0" w:color="auto"/>
            </w:tcBorders>
            <w:textDirection w:val="btLr"/>
            <w:vAlign w:val="center"/>
          </w:tcPr>
          <w:p w14:paraId="43E0CCF9" w14:textId="77777777" w:rsidR="00C031FA" w:rsidRDefault="00C031FA">
            <w:pPr>
              <w:pStyle w:val="TableVerticalText"/>
              <w:rPr>
                <w:rFonts w:ascii="Tahoma" w:hAnsi="Tahoma" w:cs="Tahoma"/>
                <w:sz w:val="9"/>
              </w:rPr>
            </w:pPr>
            <w:r>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2224500A" w14:textId="77777777" w:rsidR="00C031FA" w:rsidRPr="005D2031" w:rsidRDefault="00C031FA">
            <w:pPr>
              <w:pStyle w:val="TableHeadingsBlack"/>
              <w:rPr>
                <w:rFonts w:ascii="Tahoma" w:hAnsi="Tahoma" w:cs="Tahoma"/>
              </w:rPr>
            </w:pPr>
            <w:r w:rsidRPr="005D2031">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661F5278" w14:textId="77777777" w:rsidR="00C031FA" w:rsidRPr="005D2031" w:rsidRDefault="00C031FA">
            <w:pPr>
              <w:pStyle w:val="TableHeadingsBlack"/>
              <w:rPr>
                <w:rFonts w:ascii="Tahoma" w:hAnsi="Tahoma" w:cs="Tahoma"/>
                <w:szCs w:val="11"/>
              </w:rPr>
            </w:pPr>
            <w:r w:rsidRPr="005D2031">
              <w:rPr>
                <w:rFonts w:ascii="Tahoma" w:hAnsi="Tahoma" w:cs="Tahoma"/>
                <w:szCs w:val="11"/>
              </w:rPr>
              <w:t>Open</w:t>
            </w:r>
            <w:r w:rsidR="00456002">
              <w:rPr>
                <w:rFonts w:ascii="Tahoma" w:hAnsi="Tahoma" w:cs="Tahoma"/>
                <w:szCs w:val="11"/>
              </w:rPr>
              <w:t xml:space="preserve"> License</w:t>
            </w:r>
          </w:p>
        </w:tc>
        <w:tc>
          <w:tcPr>
            <w:tcW w:w="450" w:type="dxa"/>
            <w:vMerge w:val="restart"/>
            <w:tcBorders>
              <w:top w:val="single" w:sz="12" w:space="0" w:color="auto"/>
              <w:left w:val="single" w:sz="18" w:space="0" w:color="auto"/>
            </w:tcBorders>
            <w:textDirection w:val="btLr"/>
            <w:vAlign w:val="center"/>
          </w:tcPr>
          <w:p w14:paraId="5AABA055" w14:textId="77777777" w:rsidR="00C031FA" w:rsidRDefault="00C031FA">
            <w:pPr>
              <w:pStyle w:val="TableVerticalText"/>
              <w:rPr>
                <w:rFonts w:ascii="Tahoma" w:hAnsi="Tahoma" w:cs="Tahoma"/>
                <w:sz w:val="9"/>
              </w:rPr>
            </w:pPr>
            <w:r w:rsidRPr="009E4001">
              <w:rPr>
                <w:rFonts w:ascii="Tahoma" w:hAnsi="Tahoma" w:cs="Tahoma"/>
                <w:sz w:val="9"/>
              </w:rPr>
              <w:t>Campus &amp; School Units</w:t>
            </w:r>
          </w:p>
        </w:tc>
        <w:tc>
          <w:tcPr>
            <w:tcW w:w="450" w:type="dxa"/>
            <w:vMerge w:val="restart"/>
            <w:tcBorders>
              <w:top w:val="single" w:sz="12" w:space="0" w:color="auto"/>
              <w:right w:val="single" w:sz="18" w:space="0" w:color="auto"/>
            </w:tcBorders>
            <w:textDirection w:val="btLr"/>
            <w:vAlign w:val="center"/>
          </w:tcPr>
          <w:p w14:paraId="0532B573" w14:textId="77777777" w:rsidR="00C031FA" w:rsidRDefault="00C031FA">
            <w:pPr>
              <w:pStyle w:val="TableVerticalText"/>
              <w:rPr>
                <w:rFonts w:ascii="Tahoma" w:hAnsi="Tahoma" w:cs="Tahoma"/>
                <w:sz w:val="9"/>
              </w:rPr>
            </w:pPr>
            <w:r>
              <w:rPr>
                <w:rFonts w:ascii="Tahoma" w:hAnsi="Tahoma" w:cs="Tahoma"/>
                <w:sz w:val="9"/>
              </w:rPr>
              <w:t xml:space="preserve">EA &amp;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0567A4B8" w14:textId="77777777" w:rsidR="00C031FA" w:rsidRDefault="00C031FA">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7426D333" w14:textId="77777777" w:rsidR="00C031FA" w:rsidRDefault="00C031FA" w:rsidP="00384940">
            <w:pPr>
              <w:pStyle w:val="TableVerticalText"/>
              <w:spacing w:before="120"/>
              <w:rPr>
                <w:rFonts w:ascii="Tahoma" w:hAnsi="Tahoma" w:cs="Tahoma"/>
                <w:sz w:val="9"/>
              </w:rPr>
            </w:pPr>
            <w:r w:rsidRPr="00384940">
              <w:rPr>
                <w:rFonts w:ascii="Tahoma" w:hAnsi="Tahoma" w:cs="Tahoma"/>
                <w:sz w:val="9"/>
              </w:rPr>
              <w:t>EES / OVS - ES</w:t>
            </w:r>
          </w:p>
        </w:tc>
        <w:tc>
          <w:tcPr>
            <w:tcW w:w="540" w:type="dxa"/>
            <w:vMerge w:val="restart"/>
            <w:tcBorders>
              <w:top w:val="single" w:sz="12" w:space="0" w:color="auto"/>
            </w:tcBorders>
            <w:textDirection w:val="btLr"/>
            <w:vAlign w:val="center"/>
          </w:tcPr>
          <w:p w14:paraId="108139C0" w14:textId="77777777" w:rsidR="00C031FA" w:rsidRDefault="00C031FA" w:rsidP="00456002">
            <w:pPr>
              <w:pStyle w:val="TableVerticalText"/>
              <w:rPr>
                <w:rFonts w:ascii="Tahoma" w:hAnsi="Tahoma" w:cs="Tahoma"/>
                <w:sz w:val="9"/>
              </w:rPr>
            </w:pPr>
            <w:r>
              <w:rPr>
                <w:rFonts w:ascii="Tahoma" w:hAnsi="Tahoma" w:cs="Tahoma"/>
                <w:sz w:val="9"/>
              </w:rPr>
              <w:t>Open Minimum</w:t>
            </w:r>
          </w:p>
        </w:tc>
      </w:tr>
      <w:tr w:rsidR="001C38D4" w14:paraId="4BC166F3" w14:textId="77777777" w:rsidTr="007E466C">
        <w:trPr>
          <w:cantSplit/>
          <w:trHeight w:val="262"/>
          <w:tblHeader/>
        </w:trPr>
        <w:tc>
          <w:tcPr>
            <w:tcW w:w="2734" w:type="dxa"/>
            <w:gridSpan w:val="2"/>
            <w:vMerge/>
            <w:tcBorders>
              <w:left w:val="single" w:sz="4" w:space="0" w:color="FFFFFF"/>
            </w:tcBorders>
          </w:tcPr>
          <w:p w14:paraId="05C6ABD0" w14:textId="77777777" w:rsidR="00C031FA" w:rsidRDefault="00C031FA">
            <w:pPr>
              <w:rPr>
                <w:rFonts w:cs="Tahoma"/>
                <w:sz w:val="20"/>
              </w:rPr>
            </w:pPr>
          </w:p>
        </w:tc>
        <w:tc>
          <w:tcPr>
            <w:tcW w:w="450" w:type="dxa"/>
            <w:vMerge/>
          </w:tcPr>
          <w:p w14:paraId="31BA077B" w14:textId="77777777" w:rsidR="00C031FA" w:rsidRDefault="00C031FA">
            <w:pPr>
              <w:rPr>
                <w:rFonts w:cs="Tahoma"/>
                <w:b/>
                <w:sz w:val="20"/>
              </w:rPr>
            </w:pPr>
          </w:p>
        </w:tc>
        <w:tc>
          <w:tcPr>
            <w:tcW w:w="450" w:type="dxa"/>
            <w:vMerge/>
          </w:tcPr>
          <w:p w14:paraId="48BDC702" w14:textId="77777777" w:rsidR="00C031FA" w:rsidRDefault="00C031FA">
            <w:pPr>
              <w:rPr>
                <w:rFonts w:cs="Tahoma"/>
                <w:sz w:val="20"/>
              </w:rPr>
            </w:pPr>
          </w:p>
        </w:tc>
        <w:tc>
          <w:tcPr>
            <w:tcW w:w="360" w:type="dxa"/>
            <w:vMerge/>
            <w:tcBorders>
              <w:right w:val="single" w:sz="18" w:space="0" w:color="auto"/>
            </w:tcBorders>
          </w:tcPr>
          <w:p w14:paraId="338882F3" w14:textId="77777777" w:rsidR="00C031FA" w:rsidRDefault="00C031FA">
            <w:pPr>
              <w:rPr>
                <w:rFonts w:cs="Tahoma"/>
                <w:sz w:val="20"/>
              </w:rPr>
            </w:pPr>
          </w:p>
        </w:tc>
        <w:tc>
          <w:tcPr>
            <w:tcW w:w="360" w:type="dxa"/>
            <w:vMerge w:val="restart"/>
            <w:tcBorders>
              <w:left w:val="single" w:sz="18" w:space="0" w:color="auto"/>
            </w:tcBorders>
            <w:vAlign w:val="center"/>
          </w:tcPr>
          <w:p w14:paraId="17147B59" w14:textId="77777777" w:rsidR="00C031FA" w:rsidRDefault="00C031FA">
            <w:pPr>
              <w:pStyle w:val="TableHeadingsRed"/>
              <w:rPr>
                <w:rFonts w:ascii="Tahoma" w:hAnsi="Tahoma" w:cs="Tahoma"/>
                <w:sz w:val="9"/>
              </w:rPr>
            </w:pPr>
            <w:r>
              <w:rPr>
                <w:rFonts w:ascii="Tahoma" w:hAnsi="Tahoma" w:cs="Tahoma"/>
                <w:sz w:val="9"/>
              </w:rPr>
              <w:t>L</w:t>
            </w:r>
          </w:p>
        </w:tc>
        <w:tc>
          <w:tcPr>
            <w:tcW w:w="1350" w:type="dxa"/>
            <w:gridSpan w:val="3"/>
            <w:vAlign w:val="center"/>
          </w:tcPr>
          <w:p w14:paraId="07CCBB5C" w14:textId="77777777" w:rsidR="00C031FA" w:rsidRDefault="00C031FA">
            <w:pPr>
              <w:pStyle w:val="TableHeadingsGreen"/>
              <w:rPr>
                <w:rFonts w:ascii="Tahoma" w:hAnsi="Tahoma" w:cs="Tahoma"/>
                <w:sz w:val="9"/>
              </w:rPr>
            </w:pPr>
            <w:r>
              <w:rPr>
                <w:rFonts w:ascii="Tahoma" w:hAnsi="Tahoma" w:cs="Tahoma"/>
                <w:sz w:val="9"/>
              </w:rPr>
              <w:t>L&amp;SA</w:t>
            </w:r>
          </w:p>
        </w:tc>
        <w:tc>
          <w:tcPr>
            <w:tcW w:w="1260" w:type="dxa"/>
            <w:gridSpan w:val="3"/>
            <w:tcBorders>
              <w:right w:val="single" w:sz="18" w:space="0" w:color="auto"/>
            </w:tcBorders>
            <w:vAlign w:val="center"/>
          </w:tcPr>
          <w:p w14:paraId="543C6A79" w14:textId="77777777" w:rsidR="00C031FA" w:rsidRDefault="00C031F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2CCD8AAF" w14:textId="77777777" w:rsidR="00C031FA" w:rsidRDefault="00C031FA">
            <w:pPr>
              <w:pStyle w:val="TableHeadingsRed"/>
              <w:rPr>
                <w:rFonts w:ascii="Tahoma" w:hAnsi="Tahoma" w:cs="Tahoma"/>
                <w:sz w:val="9"/>
              </w:rPr>
            </w:pPr>
            <w:r>
              <w:rPr>
                <w:rFonts w:ascii="Tahoma" w:hAnsi="Tahoma" w:cs="Tahoma"/>
                <w:sz w:val="9"/>
              </w:rPr>
              <w:t>L</w:t>
            </w:r>
          </w:p>
        </w:tc>
        <w:tc>
          <w:tcPr>
            <w:tcW w:w="450" w:type="dxa"/>
            <w:vAlign w:val="center"/>
          </w:tcPr>
          <w:p w14:paraId="644E3689" w14:textId="77777777" w:rsidR="00C031FA" w:rsidRDefault="00C031F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278F133E" w14:textId="77777777" w:rsidR="00C031FA" w:rsidRDefault="00C031F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36E1F376" w14:textId="77777777" w:rsidR="00C031FA" w:rsidRDefault="00C031FA">
            <w:pPr>
              <w:rPr>
                <w:rFonts w:cs="Tahoma"/>
                <w:sz w:val="20"/>
              </w:rPr>
            </w:pPr>
          </w:p>
        </w:tc>
        <w:tc>
          <w:tcPr>
            <w:tcW w:w="450" w:type="dxa"/>
            <w:vMerge/>
            <w:tcBorders>
              <w:right w:val="single" w:sz="18" w:space="0" w:color="auto"/>
            </w:tcBorders>
          </w:tcPr>
          <w:p w14:paraId="1545C9B7" w14:textId="77777777" w:rsidR="00C031FA" w:rsidRDefault="00C031FA">
            <w:pPr>
              <w:rPr>
                <w:rFonts w:cs="Tahoma"/>
                <w:sz w:val="20"/>
              </w:rPr>
            </w:pPr>
          </w:p>
        </w:tc>
        <w:tc>
          <w:tcPr>
            <w:tcW w:w="450" w:type="dxa"/>
            <w:vMerge/>
            <w:tcBorders>
              <w:left w:val="single" w:sz="18" w:space="0" w:color="auto"/>
              <w:right w:val="single" w:sz="18" w:space="0" w:color="auto"/>
            </w:tcBorders>
          </w:tcPr>
          <w:p w14:paraId="31582EC6" w14:textId="77777777" w:rsidR="00C031FA" w:rsidRDefault="00C031FA">
            <w:pPr>
              <w:rPr>
                <w:rFonts w:cs="Tahoma"/>
                <w:sz w:val="20"/>
              </w:rPr>
            </w:pPr>
          </w:p>
        </w:tc>
        <w:tc>
          <w:tcPr>
            <w:tcW w:w="450" w:type="dxa"/>
            <w:vMerge/>
          </w:tcPr>
          <w:p w14:paraId="1F072BBD" w14:textId="77777777" w:rsidR="00C031FA" w:rsidRDefault="00C031FA">
            <w:pPr>
              <w:rPr>
                <w:rFonts w:cs="Tahoma"/>
                <w:sz w:val="20"/>
              </w:rPr>
            </w:pPr>
          </w:p>
        </w:tc>
        <w:tc>
          <w:tcPr>
            <w:tcW w:w="540" w:type="dxa"/>
            <w:vMerge/>
          </w:tcPr>
          <w:p w14:paraId="7125A1E9" w14:textId="77777777" w:rsidR="00C031FA" w:rsidRDefault="00C031FA">
            <w:pPr>
              <w:rPr>
                <w:rFonts w:cs="Tahoma"/>
                <w:sz w:val="20"/>
              </w:rPr>
            </w:pPr>
          </w:p>
        </w:tc>
      </w:tr>
      <w:tr w:rsidR="001C38D4" w14:paraId="6114B71F" w14:textId="77777777" w:rsidTr="007E466C">
        <w:trPr>
          <w:cantSplit/>
          <w:trHeight w:val="287"/>
          <w:tblHeader/>
        </w:trPr>
        <w:tc>
          <w:tcPr>
            <w:tcW w:w="2734" w:type="dxa"/>
            <w:gridSpan w:val="2"/>
            <w:vMerge/>
            <w:tcBorders>
              <w:left w:val="single" w:sz="4" w:space="0" w:color="FFFFFF"/>
              <w:bottom w:val="single" w:sz="4" w:space="0" w:color="auto"/>
            </w:tcBorders>
          </w:tcPr>
          <w:p w14:paraId="55974321" w14:textId="77777777" w:rsidR="00C031FA" w:rsidRDefault="00C031FA">
            <w:pPr>
              <w:rPr>
                <w:rFonts w:cs="Tahoma"/>
                <w:sz w:val="20"/>
              </w:rPr>
            </w:pPr>
          </w:p>
        </w:tc>
        <w:tc>
          <w:tcPr>
            <w:tcW w:w="450" w:type="dxa"/>
            <w:vMerge/>
            <w:tcBorders>
              <w:bottom w:val="single" w:sz="4" w:space="0" w:color="auto"/>
            </w:tcBorders>
          </w:tcPr>
          <w:p w14:paraId="26F73470" w14:textId="77777777" w:rsidR="00C031FA" w:rsidRDefault="00C031FA">
            <w:pPr>
              <w:rPr>
                <w:rFonts w:cs="Tahoma"/>
                <w:b/>
                <w:sz w:val="20"/>
              </w:rPr>
            </w:pPr>
          </w:p>
        </w:tc>
        <w:tc>
          <w:tcPr>
            <w:tcW w:w="450" w:type="dxa"/>
            <w:vMerge/>
            <w:tcBorders>
              <w:bottom w:val="single" w:sz="4" w:space="0" w:color="auto"/>
            </w:tcBorders>
          </w:tcPr>
          <w:p w14:paraId="74A3724B" w14:textId="77777777" w:rsidR="00C031FA" w:rsidRDefault="00C031FA">
            <w:pPr>
              <w:rPr>
                <w:rFonts w:cs="Tahoma"/>
                <w:sz w:val="20"/>
              </w:rPr>
            </w:pPr>
          </w:p>
        </w:tc>
        <w:tc>
          <w:tcPr>
            <w:tcW w:w="360" w:type="dxa"/>
            <w:vMerge/>
            <w:tcBorders>
              <w:bottom w:val="single" w:sz="4" w:space="0" w:color="auto"/>
              <w:right w:val="single" w:sz="18" w:space="0" w:color="auto"/>
            </w:tcBorders>
          </w:tcPr>
          <w:p w14:paraId="3D649DA2" w14:textId="77777777" w:rsidR="00C031FA" w:rsidRDefault="00C031FA">
            <w:pPr>
              <w:rPr>
                <w:rFonts w:cs="Tahoma"/>
                <w:sz w:val="20"/>
              </w:rPr>
            </w:pPr>
          </w:p>
        </w:tc>
        <w:tc>
          <w:tcPr>
            <w:tcW w:w="360" w:type="dxa"/>
            <w:vMerge/>
            <w:tcBorders>
              <w:left w:val="single" w:sz="18" w:space="0" w:color="auto"/>
              <w:bottom w:val="single" w:sz="4" w:space="0" w:color="auto"/>
            </w:tcBorders>
            <w:vAlign w:val="center"/>
          </w:tcPr>
          <w:p w14:paraId="58002964" w14:textId="77777777" w:rsidR="00C031FA" w:rsidRDefault="00C031FA">
            <w:pPr>
              <w:jc w:val="center"/>
              <w:rPr>
                <w:rFonts w:cs="Tahoma"/>
                <w:sz w:val="20"/>
              </w:rPr>
            </w:pPr>
          </w:p>
        </w:tc>
        <w:tc>
          <w:tcPr>
            <w:tcW w:w="450" w:type="dxa"/>
            <w:tcBorders>
              <w:bottom w:val="single" w:sz="4" w:space="0" w:color="auto"/>
            </w:tcBorders>
            <w:vAlign w:val="center"/>
          </w:tcPr>
          <w:p w14:paraId="1940BD7E" w14:textId="77777777" w:rsidR="00C031FA" w:rsidRDefault="00C031FA">
            <w:pPr>
              <w:pStyle w:val="TableHeadingsGreen"/>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63B24E48" w14:textId="77777777" w:rsidR="00C031FA" w:rsidRDefault="00C031FA">
            <w:pPr>
              <w:pStyle w:val="TableHeadingsGreen"/>
              <w:rPr>
                <w:rFonts w:ascii="Tahoma" w:hAnsi="Tahoma" w:cs="Tahoma"/>
                <w:sz w:val="9"/>
              </w:rPr>
            </w:pPr>
            <w:r>
              <w:rPr>
                <w:rFonts w:ascii="Tahoma" w:hAnsi="Tahoma" w:cs="Tahoma"/>
                <w:sz w:val="9"/>
              </w:rPr>
              <w:t>2Yr</w:t>
            </w:r>
          </w:p>
        </w:tc>
        <w:tc>
          <w:tcPr>
            <w:tcW w:w="450" w:type="dxa"/>
            <w:tcBorders>
              <w:bottom w:val="single" w:sz="4" w:space="0" w:color="auto"/>
            </w:tcBorders>
            <w:vAlign w:val="center"/>
          </w:tcPr>
          <w:p w14:paraId="4A72133F" w14:textId="77777777" w:rsidR="00C031FA" w:rsidRDefault="00C031FA">
            <w:pPr>
              <w:pStyle w:val="TableHeadingsGreen"/>
              <w:rPr>
                <w:rFonts w:ascii="Tahoma" w:hAnsi="Tahoma" w:cs="Tahoma"/>
                <w:sz w:val="9"/>
              </w:rPr>
            </w:pPr>
            <w:r>
              <w:rPr>
                <w:rFonts w:ascii="Tahoma" w:hAnsi="Tahoma" w:cs="Tahoma"/>
                <w:sz w:val="9"/>
              </w:rPr>
              <w:t>1Yr</w:t>
            </w:r>
          </w:p>
        </w:tc>
        <w:tc>
          <w:tcPr>
            <w:tcW w:w="450" w:type="dxa"/>
            <w:tcBorders>
              <w:bottom w:val="single" w:sz="4" w:space="0" w:color="auto"/>
            </w:tcBorders>
            <w:vAlign w:val="center"/>
          </w:tcPr>
          <w:p w14:paraId="155931BB" w14:textId="77777777" w:rsidR="00C031FA" w:rsidRDefault="00C031FA">
            <w:pPr>
              <w:pStyle w:val="TableHeadingsBlue"/>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19D57E3F" w14:textId="77777777" w:rsidR="00C031FA" w:rsidRDefault="00C031FA">
            <w:pPr>
              <w:pStyle w:val="TableHeadingsBlue"/>
              <w:rPr>
                <w:rFonts w:ascii="Tahoma" w:hAnsi="Tahoma" w:cs="Tahoma"/>
                <w:sz w:val="9"/>
              </w:rPr>
            </w:pPr>
            <w:r>
              <w:rPr>
                <w:rFonts w:ascii="Tahoma" w:hAnsi="Tahoma" w:cs="Tahoma"/>
                <w:sz w:val="9"/>
              </w:rPr>
              <w:t>2Yr</w:t>
            </w:r>
          </w:p>
        </w:tc>
        <w:tc>
          <w:tcPr>
            <w:tcW w:w="360" w:type="dxa"/>
            <w:tcBorders>
              <w:bottom w:val="single" w:sz="4" w:space="0" w:color="auto"/>
              <w:right w:val="single" w:sz="18" w:space="0" w:color="auto"/>
            </w:tcBorders>
            <w:vAlign w:val="center"/>
          </w:tcPr>
          <w:p w14:paraId="2E58E9EA" w14:textId="77777777" w:rsidR="00C031FA" w:rsidRDefault="00C031FA">
            <w:pPr>
              <w:pStyle w:val="TableHeadingsBlue"/>
              <w:rPr>
                <w:rFonts w:ascii="Tahoma" w:hAnsi="Tahoma" w:cs="Tahoma"/>
                <w:sz w:val="9"/>
              </w:rPr>
            </w:pPr>
            <w:r>
              <w:rPr>
                <w:rFonts w:ascii="Tahoma" w:hAnsi="Tahoma" w:cs="Tahoma"/>
                <w:sz w:val="9"/>
              </w:rPr>
              <w:t>1Yr</w:t>
            </w:r>
          </w:p>
        </w:tc>
        <w:tc>
          <w:tcPr>
            <w:tcW w:w="450" w:type="dxa"/>
            <w:vMerge/>
            <w:tcBorders>
              <w:left w:val="single" w:sz="18" w:space="0" w:color="auto"/>
              <w:bottom w:val="single" w:sz="4" w:space="0" w:color="auto"/>
            </w:tcBorders>
            <w:vAlign w:val="center"/>
          </w:tcPr>
          <w:p w14:paraId="2412843C" w14:textId="77777777" w:rsidR="00C031FA" w:rsidRDefault="00C031FA">
            <w:pPr>
              <w:jc w:val="center"/>
              <w:rPr>
                <w:rFonts w:cs="Tahoma"/>
                <w:sz w:val="20"/>
              </w:rPr>
            </w:pPr>
          </w:p>
        </w:tc>
        <w:tc>
          <w:tcPr>
            <w:tcW w:w="450" w:type="dxa"/>
            <w:tcBorders>
              <w:bottom w:val="single" w:sz="4" w:space="0" w:color="auto"/>
            </w:tcBorders>
            <w:vAlign w:val="center"/>
          </w:tcPr>
          <w:p w14:paraId="7567BD8C" w14:textId="77777777" w:rsidR="00C031FA" w:rsidRDefault="00C031FA">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27DF9634" w14:textId="77777777" w:rsidR="00C031FA" w:rsidRDefault="00C031FA">
            <w:pPr>
              <w:jc w:val="center"/>
              <w:rPr>
                <w:rFonts w:cs="Tahoma"/>
                <w:sz w:val="20"/>
              </w:rPr>
            </w:pPr>
          </w:p>
        </w:tc>
        <w:tc>
          <w:tcPr>
            <w:tcW w:w="450" w:type="dxa"/>
            <w:vMerge/>
            <w:tcBorders>
              <w:left w:val="single" w:sz="18" w:space="0" w:color="auto"/>
              <w:bottom w:val="single" w:sz="4" w:space="0" w:color="auto"/>
            </w:tcBorders>
          </w:tcPr>
          <w:p w14:paraId="4792038F" w14:textId="77777777" w:rsidR="00C031FA" w:rsidRDefault="00C031FA">
            <w:pPr>
              <w:rPr>
                <w:rFonts w:cs="Tahoma"/>
                <w:sz w:val="20"/>
              </w:rPr>
            </w:pPr>
          </w:p>
        </w:tc>
        <w:tc>
          <w:tcPr>
            <w:tcW w:w="450" w:type="dxa"/>
            <w:vMerge/>
            <w:tcBorders>
              <w:bottom w:val="single" w:sz="4" w:space="0" w:color="auto"/>
              <w:right w:val="single" w:sz="18" w:space="0" w:color="auto"/>
            </w:tcBorders>
          </w:tcPr>
          <w:p w14:paraId="479F6768" w14:textId="77777777" w:rsidR="00C031FA"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494ECE2F" w14:textId="77777777" w:rsidR="00C031FA" w:rsidRDefault="00C031FA">
            <w:pPr>
              <w:rPr>
                <w:rFonts w:cs="Tahoma"/>
                <w:sz w:val="20"/>
              </w:rPr>
            </w:pPr>
          </w:p>
        </w:tc>
        <w:tc>
          <w:tcPr>
            <w:tcW w:w="450" w:type="dxa"/>
            <w:vMerge/>
            <w:tcBorders>
              <w:bottom w:val="single" w:sz="4" w:space="0" w:color="auto"/>
            </w:tcBorders>
          </w:tcPr>
          <w:p w14:paraId="6F48ACE6" w14:textId="77777777" w:rsidR="00C031FA" w:rsidRDefault="00C031FA">
            <w:pPr>
              <w:rPr>
                <w:rFonts w:cs="Tahoma"/>
                <w:sz w:val="20"/>
              </w:rPr>
            </w:pPr>
          </w:p>
        </w:tc>
        <w:tc>
          <w:tcPr>
            <w:tcW w:w="540" w:type="dxa"/>
            <w:vMerge/>
            <w:tcBorders>
              <w:bottom w:val="single" w:sz="4" w:space="0" w:color="auto"/>
            </w:tcBorders>
          </w:tcPr>
          <w:p w14:paraId="521DECDD" w14:textId="77777777" w:rsidR="00C031FA" w:rsidRDefault="00C031FA">
            <w:pPr>
              <w:rPr>
                <w:rFonts w:cs="Tahoma"/>
                <w:sz w:val="20"/>
              </w:rPr>
            </w:pPr>
          </w:p>
        </w:tc>
      </w:tr>
      <w:tr w:rsidR="00EF228F" w14:paraId="22BC6D0D" w14:textId="77777777" w:rsidTr="00B1475C">
        <w:trPr>
          <w:trHeight w:val="145"/>
        </w:trPr>
        <w:tc>
          <w:tcPr>
            <w:tcW w:w="2734" w:type="dxa"/>
            <w:gridSpan w:val="2"/>
            <w:tcBorders>
              <w:bottom w:val="single" w:sz="4" w:space="0" w:color="auto"/>
            </w:tcBorders>
            <w:shd w:val="clear" w:color="auto" w:fill="auto"/>
            <w:vAlign w:val="center"/>
          </w:tcPr>
          <w:p w14:paraId="72C1FC1F" w14:textId="0F9D1FB6" w:rsidR="00DC5AE8" w:rsidRPr="00F61D29" w:rsidRDefault="00DC5AE8" w:rsidP="007E466C">
            <w:pPr>
              <w:pStyle w:val="ProductNames"/>
              <w:spacing w:before="0" w:after="0"/>
              <w:rPr>
                <w:rFonts w:ascii="Tahoma" w:hAnsi="Tahoma" w:cs="Tahoma"/>
                <w:sz w:val="14"/>
              </w:rPr>
            </w:pPr>
            <w:bookmarkStart w:id="138" w:name="_Toc362940160"/>
            <w:r w:rsidRPr="00DC5AE8">
              <w:rPr>
                <w:rFonts w:ascii="Tahoma" w:hAnsi="Tahoma" w:cs="Tahoma"/>
                <w:sz w:val="14"/>
              </w:rPr>
              <w:t>Bing Maps Consumer Tracked Per Asset Monthly Sub</w:t>
            </w:r>
            <w:bookmarkEnd w:id="138"/>
          </w:p>
        </w:tc>
        <w:tc>
          <w:tcPr>
            <w:tcW w:w="450" w:type="dxa"/>
            <w:tcBorders>
              <w:bottom w:val="single" w:sz="4" w:space="0" w:color="auto"/>
            </w:tcBorders>
            <w:shd w:val="clear" w:color="auto" w:fill="auto"/>
            <w:vAlign w:val="center"/>
          </w:tcPr>
          <w:p w14:paraId="16F225A1" w14:textId="26A2B891" w:rsidR="00DC5AE8"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629A4869" w14:textId="04BDFA9A" w:rsidR="00DC5AE8" w:rsidRPr="00480790" w:rsidRDefault="00DB3ECB" w:rsidP="002253A3">
            <w:pPr>
              <w:jc w:val="center"/>
              <w:rPr>
                <w:rFonts w:cs="Tahoma"/>
                <w:sz w:val="13"/>
              </w:rPr>
            </w:pPr>
            <w:r>
              <w:rPr>
                <w:rFonts w:cs="Tahoma"/>
                <w:sz w:val="13"/>
              </w:rPr>
              <w:t>0</w:t>
            </w:r>
            <w:r w:rsidR="00DC5AE8">
              <w:rPr>
                <w:rFonts w:cs="Tahoma"/>
                <w:sz w:val="13"/>
              </w:rPr>
              <w:t>4/13</w:t>
            </w:r>
          </w:p>
        </w:tc>
        <w:tc>
          <w:tcPr>
            <w:tcW w:w="360" w:type="dxa"/>
            <w:tcBorders>
              <w:bottom w:val="single" w:sz="4" w:space="0" w:color="auto"/>
              <w:right w:val="single" w:sz="18" w:space="0" w:color="auto"/>
            </w:tcBorders>
            <w:shd w:val="clear" w:color="auto" w:fill="auto"/>
            <w:vAlign w:val="center"/>
          </w:tcPr>
          <w:p w14:paraId="53D8C374" w14:textId="77777777" w:rsidR="00DC5AE8" w:rsidRPr="00480790"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DCF14C7" w14:textId="77777777" w:rsidR="00DC5AE8" w:rsidRPr="00480790" w:rsidRDefault="00DC5AE8" w:rsidP="002253A3">
            <w:pPr>
              <w:jc w:val="center"/>
              <w:rPr>
                <w:rFonts w:cs="Tahoma"/>
                <w:sz w:val="13"/>
              </w:rPr>
            </w:pPr>
            <w:r>
              <w:rPr>
                <w:rFonts w:cs="Tahoma"/>
                <w:sz w:val="13"/>
              </w:rPr>
              <w:t>1 point</w:t>
            </w:r>
          </w:p>
        </w:tc>
        <w:tc>
          <w:tcPr>
            <w:tcW w:w="450" w:type="dxa"/>
            <w:tcBorders>
              <w:left w:val="single" w:sz="18" w:space="0" w:color="auto"/>
              <w:bottom w:val="single" w:sz="4" w:space="0" w:color="auto"/>
            </w:tcBorders>
            <w:shd w:val="clear" w:color="auto" w:fill="auto"/>
            <w:vAlign w:val="center"/>
          </w:tcPr>
          <w:p w14:paraId="4C5CF5C0" w14:textId="77777777" w:rsidR="00DC5AE8" w:rsidRPr="00480790" w:rsidRDefault="00DC5AE8" w:rsidP="002253A3">
            <w:pPr>
              <w:jc w:val="center"/>
              <w:rPr>
                <w:rFonts w:cs="Tahoma"/>
                <w:sz w:val="13"/>
              </w:rPr>
            </w:pPr>
            <w:r>
              <w:rPr>
                <w:rFonts w:cs="Tahoma"/>
                <w:sz w:val="13"/>
              </w:rPr>
              <w:t>1</w:t>
            </w:r>
          </w:p>
        </w:tc>
        <w:tc>
          <w:tcPr>
            <w:tcW w:w="450" w:type="dxa"/>
            <w:tcBorders>
              <w:bottom w:val="single" w:sz="4" w:space="0" w:color="auto"/>
            </w:tcBorders>
            <w:shd w:val="clear" w:color="auto" w:fill="auto"/>
            <w:vAlign w:val="center"/>
          </w:tcPr>
          <w:p w14:paraId="254CB053" w14:textId="77777777" w:rsidR="00DC5AE8" w:rsidRPr="00480790"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A15375F" w14:textId="77777777" w:rsidR="00DC5AE8" w:rsidRPr="00480790"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AF9FB78" w14:textId="77777777" w:rsidR="00DC5AE8" w:rsidRPr="00480790"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3312122" w14:textId="77777777" w:rsidR="00DC5AE8" w:rsidRPr="00480790" w:rsidRDefault="00DC5AE8" w:rsidP="002253A3">
            <w:pPr>
              <w:jc w:val="center"/>
              <w:rPr>
                <w:rFonts w:cs="Tahoma"/>
                <w:sz w:val="13"/>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D0D69D" w14:textId="77777777" w:rsidR="00DC5AE8" w:rsidRPr="00480790" w:rsidRDefault="00DC5AE8" w:rsidP="002253A3">
            <w:pPr>
              <w:jc w:val="center"/>
              <w:rPr>
                <w:rFonts w:cs="Tahoma"/>
                <w:sz w:val="13"/>
              </w:rPr>
            </w:pPr>
            <w:r>
              <w:rPr>
                <w:rFonts w:cs="Tahoma"/>
                <w:sz w:val="13"/>
              </w:rPr>
              <w:t>P</w:t>
            </w:r>
          </w:p>
        </w:tc>
        <w:tc>
          <w:tcPr>
            <w:tcW w:w="450" w:type="dxa"/>
            <w:tcBorders>
              <w:bottom w:val="single" w:sz="4" w:space="0" w:color="auto"/>
            </w:tcBorders>
            <w:shd w:val="clear" w:color="auto" w:fill="auto"/>
            <w:vAlign w:val="center"/>
          </w:tcPr>
          <w:p w14:paraId="0CC626E5" w14:textId="77777777" w:rsidR="00DC5AE8" w:rsidRPr="00A75F2E" w:rsidRDefault="00DC5AE8" w:rsidP="002253A3">
            <w:pPr>
              <w:jc w:val="center"/>
              <w:rPr>
                <w:rFonts w:cs="Tahoma"/>
                <w:sz w:val="13"/>
              </w:rPr>
            </w:pPr>
          </w:p>
        </w:tc>
        <w:tc>
          <w:tcPr>
            <w:tcW w:w="540" w:type="dxa"/>
            <w:tcBorders>
              <w:bottom w:val="single" w:sz="4" w:space="0" w:color="auto"/>
            </w:tcBorders>
            <w:shd w:val="clear" w:color="auto" w:fill="auto"/>
            <w:vAlign w:val="center"/>
          </w:tcPr>
          <w:p w14:paraId="28CEDB36" w14:textId="77777777" w:rsidR="00DC5AE8" w:rsidRPr="00480790" w:rsidRDefault="00DC5AE8" w:rsidP="002253A3">
            <w:pPr>
              <w:jc w:val="center"/>
              <w:rPr>
                <w:rFonts w:cs="Tahoma"/>
                <w:sz w:val="13"/>
              </w:rPr>
            </w:pPr>
            <w:r w:rsidRPr="00DC5AE8">
              <w:rPr>
                <w:rFonts w:cs="Tahoma"/>
                <w:sz w:val="13"/>
              </w:rPr>
              <w:t>OL/OV</w:t>
            </w:r>
          </w:p>
        </w:tc>
      </w:tr>
      <w:tr w:rsidR="001A63C6" w:rsidRPr="00DC5AE8" w14:paraId="335DFBF6" w14:textId="77777777" w:rsidTr="006900D9">
        <w:trPr>
          <w:trHeight w:val="145"/>
        </w:trPr>
        <w:tc>
          <w:tcPr>
            <w:tcW w:w="2734" w:type="dxa"/>
            <w:gridSpan w:val="2"/>
            <w:tcBorders>
              <w:bottom w:val="single" w:sz="4" w:space="0" w:color="auto"/>
            </w:tcBorders>
            <w:shd w:val="clear" w:color="auto" w:fill="FABF8F"/>
          </w:tcPr>
          <w:p w14:paraId="31B05BAC" w14:textId="741B3018" w:rsidR="001A63C6" w:rsidRPr="0003388B" w:rsidRDefault="001A63C6" w:rsidP="00AD481C">
            <w:pPr>
              <w:pStyle w:val="ProductNames"/>
              <w:spacing w:before="0" w:after="0"/>
              <w:rPr>
                <w:rFonts w:ascii="Tahoma" w:hAnsi="Tahoma" w:cs="Tahoma"/>
                <w:sz w:val="14"/>
              </w:rPr>
            </w:pPr>
            <w:bookmarkStart w:id="139" w:name="_Toc362940161"/>
            <w:r w:rsidRPr="00E13599">
              <w:rPr>
                <w:rFonts w:ascii="Tahoma" w:hAnsi="Tahoma" w:cs="Tahoma"/>
                <w:sz w:val="14"/>
              </w:rPr>
              <w:t>Bing Maps Enterprise Fee Monthly Sub</w:t>
            </w:r>
            <w:bookmarkEnd w:id="139"/>
          </w:p>
        </w:tc>
        <w:tc>
          <w:tcPr>
            <w:tcW w:w="450" w:type="dxa"/>
            <w:tcBorders>
              <w:bottom w:val="single" w:sz="4" w:space="0" w:color="auto"/>
            </w:tcBorders>
            <w:shd w:val="clear" w:color="auto" w:fill="FABF8F"/>
            <w:vAlign w:val="center"/>
          </w:tcPr>
          <w:p w14:paraId="55B9A80E" w14:textId="023D84EC" w:rsidR="001A63C6" w:rsidRPr="008F59E5" w:rsidRDefault="00C242B7" w:rsidP="009D43FB">
            <w:pPr>
              <w:jc w:val="center"/>
              <w:rPr>
                <w:rFonts w:ascii="Trebuchet MS" w:hAnsi="Trebuchet MS" w:cs="Tahoma"/>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14:paraId="4E71015E" w14:textId="0743A9C2" w:rsidR="001A63C6"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FABF8F"/>
            <w:vAlign w:val="center"/>
          </w:tcPr>
          <w:p w14:paraId="604E5CA5"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9451C8E" w14:textId="77777777" w:rsidR="001A63C6"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FABF8F"/>
            <w:vAlign w:val="center"/>
          </w:tcPr>
          <w:p w14:paraId="2B653BAB" w14:textId="77777777" w:rsidR="001A63C6"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FABF8F"/>
            <w:vAlign w:val="center"/>
          </w:tcPr>
          <w:p w14:paraId="65AEDEEB"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0AAC85F"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32D5A6AD"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967FD3C"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6AC99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5CC47F78"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795B01B9" w14:textId="77777777" w:rsidR="001A63C6" w:rsidRDefault="001A63C6" w:rsidP="002253A3">
            <w:pPr>
              <w:jc w:val="center"/>
              <w:rPr>
                <w:rFonts w:cs="Tahoma"/>
                <w:sz w:val="14"/>
              </w:rPr>
            </w:pPr>
            <w:r w:rsidRPr="00DC5AE8">
              <w:rPr>
                <w:rFonts w:cs="Tahoma"/>
                <w:sz w:val="13"/>
              </w:rPr>
              <w:t>OL/OV</w:t>
            </w:r>
          </w:p>
        </w:tc>
      </w:tr>
      <w:tr w:rsidR="001A63C6" w:rsidRPr="00DC5AE8" w14:paraId="418B09DA" w14:textId="77777777" w:rsidTr="00B1475C">
        <w:trPr>
          <w:trHeight w:val="145"/>
        </w:trPr>
        <w:tc>
          <w:tcPr>
            <w:tcW w:w="2734" w:type="dxa"/>
            <w:gridSpan w:val="2"/>
            <w:tcBorders>
              <w:bottom w:val="single" w:sz="4" w:space="0" w:color="auto"/>
            </w:tcBorders>
            <w:shd w:val="clear" w:color="auto" w:fill="auto"/>
          </w:tcPr>
          <w:p w14:paraId="3797D99E" w14:textId="41CB05E4" w:rsidR="001A63C6" w:rsidRPr="0003388B" w:rsidRDefault="001A63C6" w:rsidP="001A63C6">
            <w:pPr>
              <w:pStyle w:val="ProductNames"/>
              <w:spacing w:before="0" w:after="0"/>
              <w:rPr>
                <w:rFonts w:ascii="Tahoma" w:hAnsi="Tahoma" w:cs="Tahoma"/>
                <w:sz w:val="14"/>
              </w:rPr>
            </w:pPr>
            <w:bookmarkStart w:id="140" w:name="_Toc362940162"/>
            <w:r w:rsidRPr="00E13599">
              <w:rPr>
                <w:rFonts w:ascii="Tahoma" w:hAnsi="Tahoma" w:cs="Tahoma"/>
                <w:sz w:val="14"/>
              </w:rPr>
              <w:t>Bing Maps Public Website Usage 100K Transactions Monthly Sub</w:t>
            </w:r>
            <w:bookmarkEnd w:id="140"/>
          </w:p>
        </w:tc>
        <w:tc>
          <w:tcPr>
            <w:tcW w:w="450" w:type="dxa"/>
            <w:tcBorders>
              <w:bottom w:val="single" w:sz="4" w:space="0" w:color="auto"/>
            </w:tcBorders>
            <w:shd w:val="clear" w:color="auto" w:fill="auto"/>
            <w:vAlign w:val="center"/>
          </w:tcPr>
          <w:p w14:paraId="578466A7" w14:textId="47F12D5C" w:rsidR="001A63C6" w:rsidRPr="008F59E5" w:rsidRDefault="00C242B7" w:rsidP="009D43FB">
            <w:pPr>
              <w:jc w:val="center"/>
              <w:rPr>
                <w:rFonts w:ascii="Trebuchet MS" w:hAnsi="Trebuchet MS" w:cs="Tahoma"/>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0D62EFDC" w14:textId="49D439B7" w:rsidR="001A63C6"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auto"/>
            <w:vAlign w:val="center"/>
          </w:tcPr>
          <w:p w14:paraId="27988093"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0893CFA" w14:textId="77777777" w:rsidR="001A63C6"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auto"/>
            <w:vAlign w:val="center"/>
          </w:tcPr>
          <w:p w14:paraId="4BF517CA" w14:textId="77777777" w:rsidR="001A63C6"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auto"/>
            <w:vAlign w:val="center"/>
          </w:tcPr>
          <w:p w14:paraId="149E797A"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EA6EFAD"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54575BA"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4C204AF"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23A9C8B"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0D945AB7"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0F68C645" w14:textId="77777777" w:rsidR="001A63C6" w:rsidRDefault="001A63C6" w:rsidP="002253A3">
            <w:pPr>
              <w:jc w:val="center"/>
              <w:rPr>
                <w:rFonts w:cs="Tahoma"/>
                <w:sz w:val="14"/>
              </w:rPr>
            </w:pPr>
            <w:r w:rsidRPr="00DC5AE8">
              <w:rPr>
                <w:rFonts w:cs="Tahoma"/>
                <w:sz w:val="13"/>
              </w:rPr>
              <w:t>OL/OV</w:t>
            </w:r>
          </w:p>
        </w:tc>
      </w:tr>
      <w:tr w:rsidR="001A63C6" w:rsidRPr="00DC5AE8" w14:paraId="17D6F929" w14:textId="77777777" w:rsidTr="006900D9">
        <w:trPr>
          <w:trHeight w:val="145"/>
        </w:trPr>
        <w:tc>
          <w:tcPr>
            <w:tcW w:w="2734" w:type="dxa"/>
            <w:gridSpan w:val="2"/>
            <w:tcBorders>
              <w:bottom w:val="single" w:sz="4" w:space="0" w:color="auto"/>
            </w:tcBorders>
            <w:shd w:val="clear" w:color="auto" w:fill="FABF8F"/>
          </w:tcPr>
          <w:p w14:paraId="0E05C04C" w14:textId="0DD77C5A" w:rsidR="001A63C6" w:rsidRPr="0003388B" w:rsidRDefault="001A63C6" w:rsidP="001A63C6">
            <w:pPr>
              <w:pStyle w:val="ProductNames"/>
              <w:spacing w:before="0" w:after="0"/>
              <w:rPr>
                <w:rFonts w:ascii="Tahoma" w:hAnsi="Tahoma" w:cs="Tahoma"/>
                <w:sz w:val="14"/>
              </w:rPr>
            </w:pPr>
            <w:bookmarkStart w:id="141" w:name="_Toc362940163"/>
            <w:r w:rsidRPr="00E13599">
              <w:rPr>
                <w:rFonts w:ascii="Tahoma" w:hAnsi="Tahoma" w:cs="Tahoma"/>
                <w:sz w:val="14"/>
              </w:rPr>
              <w:t>Bing Maps Public Website Usage 250K Transactions Monthly Sub</w:t>
            </w:r>
            <w:bookmarkEnd w:id="141"/>
          </w:p>
        </w:tc>
        <w:tc>
          <w:tcPr>
            <w:tcW w:w="450" w:type="dxa"/>
            <w:tcBorders>
              <w:bottom w:val="single" w:sz="4" w:space="0" w:color="auto"/>
            </w:tcBorders>
            <w:shd w:val="clear" w:color="auto" w:fill="FABF8F"/>
            <w:vAlign w:val="center"/>
          </w:tcPr>
          <w:p w14:paraId="0DAEDDC2" w14:textId="04A7F638" w:rsidR="001A63C6" w:rsidRPr="008F59E5" w:rsidRDefault="00C242B7" w:rsidP="009D43FB">
            <w:pPr>
              <w:jc w:val="center"/>
              <w:rPr>
                <w:rFonts w:ascii="Trebuchet MS" w:hAnsi="Trebuchet MS" w:cs="Tahoma"/>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14:paraId="087E0D28" w14:textId="6DB6EAD5" w:rsidR="001A63C6"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FABF8F"/>
            <w:vAlign w:val="center"/>
          </w:tcPr>
          <w:p w14:paraId="66CB7B6A"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74A8114" w14:textId="77777777" w:rsidR="001A63C6"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FABF8F"/>
            <w:vAlign w:val="center"/>
          </w:tcPr>
          <w:p w14:paraId="7046A17F" w14:textId="77777777" w:rsidR="001A63C6"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FABF8F"/>
            <w:vAlign w:val="center"/>
          </w:tcPr>
          <w:p w14:paraId="60AE7F0B"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14CB738"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171D9A3D"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5B2E728"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5AD0EF"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060E2DC8"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8FEF3AC" w14:textId="77777777" w:rsidR="001A63C6" w:rsidRDefault="001A63C6" w:rsidP="002253A3">
            <w:pPr>
              <w:jc w:val="center"/>
              <w:rPr>
                <w:rFonts w:cs="Tahoma"/>
                <w:sz w:val="14"/>
              </w:rPr>
            </w:pPr>
            <w:r w:rsidRPr="00DC5AE8">
              <w:rPr>
                <w:rFonts w:cs="Tahoma"/>
                <w:sz w:val="13"/>
              </w:rPr>
              <w:t>OL/OV</w:t>
            </w:r>
          </w:p>
        </w:tc>
      </w:tr>
      <w:tr w:rsidR="001A63C6" w:rsidRPr="00DC5AE8" w14:paraId="58B925DF" w14:textId="77777777" w:rsidTr="00B1475C">
        <w:trPr>
          <w:trHeight w:val="145"/>
        </w:trPr>
        <w:tc>
          <w:tcPr>
            <w:tcW w:w="2734" w:type="dxa"/>
            <w:gridSpan w:val="2"/>
            <w:tcBorders>
              <w:bottom w:val="single" w:sz="4" w:space="0" w:color="auto"/>
            </w:tcBorders>
            <w:shd w:val="clear" w:color="auto" w:fill="auto"/>
          </w:tcPr>
          <w:p w14:paraId="2D214E0C" w14:textId="7B57BCAB" w:rsidR="001A63C6" w:rsidRPr="0003388B" w:rsidRDefault="001A63C6" w:rsidP="001A63C6">
            <w:pPr>
              <w:pStyle w:val="ProductNames"/>
              <w:spacing w:before="0" w:after="0"/>
              <w:rPr>
                <w:rFonts w:ascii="Tahoma" w:hAnsi="Tahoma" w:cs="Tahoma"/>
                <w:sz w:val="14"/>
              </w:rPr>
            </w:pPr>
            <w:bookmarkStart w:id="142" w:name="_Toc362940164"/>
            <w:r w:rsidRPr="00E13599">
              <w:rPr>
                <w:rFonts w:ascii="Tahoma" w:hAnsi="Tahoma" w:cs="Tahoma"/>
                <w:sz w:val="14"/>
              </w:rPr>
              <w:t>Bing Maps Public Website Usage 420K</w:t>
            </w:r>
            <w:r w:rsidR="00AD481C">
              <w:rPr>
                <w:rFonts w:ascii="Tahoma" w:hAnsi="Tahoma" w:cs="Tahoma"/>
                <w:sz w:val="14"/>
              </w:rPr>
              <w:t xml:space="preserve"> (and higher)</w:t>
            </w:r>
            <w:r w:rsidRPr="00E13599">
              <w:rPr>
                <w:rFonts w:ascii="Tahoma" w:hAnsi="Tahoma" w:cs="Tahoma"/>
                <w:sz w:val="14"/>
              </w:rPr>
              <w:t xml:space="preserve"> Transactions Monthly Sub</w:t>
            </w:r>
            <w:bookmarkEnd w:id="142"/>
          </w:p>
        </w:tc>
        <w:tc>
          <w:tcPr>
            <w:tcW w:w="450" w:type="dxa"/>
            <w:tcBorders>
              <w:bottom w:val="single" w:sz="4" w:space="0" w:color="auto"/>
            </w:tcBorders>
            <w:shd w:val="clear" w:color="auto" w:fill="auto"/>
            <w:vAlign w:val="center"/>
          </w:tcPr>
          <w:p w14:paraId="71BBE604" w14:textId="4827CF28" w:rsidR="001A63C6" w:rsidRPr="008F59E5" w:rsidRDefault="00C242B7" w:rsidP="009D43FB">
            <w:pPr>
              <w:jc w:val="center"/>
              <w:rPr>
                <w:rFonts w:ascii="Trebuchet MS" w:hAnsi="Trebuchet MS" w:cs="Tahoma"/>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5074287B" w14:textId="1D5BE6EA" w:rsidR="001A63C6"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auto"/>
            <w:vAlign w:val="center"/>
          </w:tcPr>
          <w:p w14:paraId="1341C86F"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DB30451"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37B987E5"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639F2851"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BDA9A3E"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3C5C2F2A"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78A34CD"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C186E72"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051DA50"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3F31132B" w14:textId="77777777" w:rsidR="001A63C6" w:rsidRDefault="001A63C6" w:rsidP="002253A3">
            <w:pPr>
              <w:jc w:val="center"/>
              <w:rPr>
                <w:rFonts w:cs="Tahoma"/>
                <w:sz w:val="14"/>
              </w:rPr>
            </w:pPr>
            <w:r w:rsidRPr="00DC5AE8">
              <w:rPr>
                <w:rFonts w:cs="Tahoma"/>
                <w:sz w:val="13"/>
              </w:rPr>
              <w:t>OL/OV</w:t>
            </w:r>
          </w:p>
        </w:tc>
      </w:tr>
      <w:tr w:rsidR="001A63C6" w:rsidRPr="00DC5AE8" w14:paraId="05603ACA" w14:textId="77777777" w:rsidTr="00F23DD6">
        <w:trPr>
          <w:trHeight w:val="145"/>
        </w:trPr>
        <w:tc>
          <w:tcPr>
            <w:tcW w:w="2734" w:type="dxa"/>
            <w:gridSpan w:val="2"/>
            <w:tcBorders>
              <w:bottom w:val="single" w:sz="4" w:space="0" w:color="auto"/>
            </w:tcBorders>
            <w:shd w:val="clear" w:color="auto" w:fill="FABF8F"/>
          </w:tcPr>
          <w:p w14:paraId="16215AAE" w14:textId="5F5D64DE" w:rsidR="001A63C6" w:rsidRPr="00DC5AE8" w:rsidRDefault="001A63C6" w:rsidP="001A63C6">
            <w:pPr>
              <w:pStyle w:val="ProductNames"/>
              <w:spacing w:before="0" w:after="0"/>
              <w:rPr>
                <w:rFonts w:ascii="Tahoma" w:hAnsi="Tahoma" w:cs="Tahoma"/>
                <w:sz w:val="14"/>
              </w:rPr>
            </w:pPr>
            <w:bookmarkStart w:id="143" w:name="_Toc362940165"/>
            <w:r w:rsidRPr="00BB13BC">
              <w:rPr>
                <w:rFonts w:ascii="Tahoma" w:hAnsi="Tahoma" w:cs="Tahoma"/>
                <w:sz w:val="14"/>
              </w:rPr>
              <w:t>Bing Maps Internal Website Usage 100K Transactions Monthly Sub</w:t>
            </w:r>
            <w:bookmarkEnd w:id="143"/>
          </w:p>
        </w:tc>
        <w:tc>
          <w:tcPr>
            <w:tcW w:w="450" w:type="dxa"/>
            <w:tcBorders>
              <w:bottom w:val="single" w:sz="4" w:space="0" w:color="auto"/>
            </w:tcBorders>
            <w:shd w:val="clear" w:color="auto" w:fill="FABF8F"/>
            <w:vAlign w:val="center"/>
          </w:tcPr>
          <w:p w14:paraId="18A07AB6" w14:textId="3879F44C" w:rsidR="001A63C6" w:rsidRPr="008F59E5" w:rsidRDefault="00C242B7" w:rsidP="009D43FB">
            <w:pPr>
              <w:jc w:val="center"/>
              <w:rPr>
                <w:rFonts w:ascii="Trebuchet MS" w:hAnsi="Trebuchet MS" w:cs="Tahoma"/>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14:paraId="5F90661E" w14:textId="69B66A75" w:rsidR="001A63C6" w:rsidRPr="00E13599"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FABF8F"/>
            <w:vAlign w:val="center"/>
          </w:tcPr>
          <w:p w14:paraId="41AA6A1C" w14:textId="77777777" w:rsidR="001A63C6" w:rsidRPr="00BB13B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1B58C83" w14:textId="77777777" w:rsidR="001A63C6"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FABF8F"/>
            <w:vAlign w:val="center"/>
          </w:tcPr>
          <w:p w14:paraId="6CDC5D59" w14:textId="77777777" w:rsidR="001A63C6"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FABF8F"/>
            <w:vAlign w:val="center"/>
          </w:tcPr>
          <w:p w14:paraId="5CF5FE6A"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42E15AD"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70280A3"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60DD18C"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2CA3A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6A8F158E"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0E3AEB44" w14:textId="77777777" w:rsidR="001A63C6" w:rsidRDefault="001A63C6" w:rsidP="002253A3">
            <w:pPr>
              <w:jc w:val="center"/>
              <w:rPr>
                <w:rFonts w:cs="Tahoma"/>
                <w:sz w:val="14"/>
              </w:rPr>
            </w:pPr>
            <w:r w:rsidRPr="00DC5AE8">
              <w:rPr>
                <w:rFonts w:cs="Tahoma"/>
                <w:sz w:val="13"/>
              </w:rPr>
              <w:t>OL/OV</w:t>
            </w:r>
          </w:p>
        </w:tc>
      </w:tr>
      <w:tr w:rsidR="001A63C6" w:rsidRPr="00DC5AE8" w14:paraId="41AA5C18" w14:textId="77777777" w:rsidTr="00F23DD6">
        <w:trPr>
          <w:trHeight w:val="145"/>
        </w:trPr>
        <w:tc>
          <w:tcPr>
            <w:tcW w:w="2734" w:type="dxa"/>
            <w:gridSpan w:val="2"/>
            <w:tcBorders>
              <w:bottom w:val="single" w:sz="4" w:space="0" w:color="auto"/>
            </w:tcBorders>
            <w:shd w:val="clear" w:color="auto" w:fill="auto"/>
          </w:tcPr>
          <w:p w14:paraId="57BC1BDE" w14:textId="4F31905F" w:rsidR="001A63C6" w:rsidRPr="00DC5AE8" w:rsidRDefault="001A63C6" w:rsidP="001A63C6">
            <w:pPr>
              <w:pStyle w:val="ProductNames"/>
              <w:spacing w:before="0" w:after="0"/>
              <w:rPr>
                <w:rFonts w:ascii="Tahoma" w:hAnsi="Tahoma" w:cs="Tahoma"/>
                <w:sz w:val="14"/>
              </w:rPr>
            </w:pPr>
            <w:bookmarkStart w:id="144" w:name="_Toc362940166"/>
            <w:r w:rsidRPr="00BB13BC">
              <w:rPr>
                <w:rFonts w:ascii="Tahoma" w:hAnsi="Tahoma" w:cs="Tahoma"/>
                <w:sz w:val="14"/>
              </w:rPr>
              <w:t xml:space="preserve">Bing Maps Internal Website Usage 250K </w:t>
            </w:r>
            <w:r w:rsidR="00AD481C">
              <w:rPr>
                <w:rFonts w:ascii="Tahoma" w:hAnsi="Tahoma" w:cs="Tahoma"/>
                <w:sz w:val="14"/>
              </w:rPr>
              <w:t xml:space="preserve">(and higher) </w:t>
            </w:r>
            <w:r w:rsidRPr="00BB13BC">
              <w:rPr>
                <w:rFonts w:ascii="Tahoma" w:hAnsi="Tahoma" w:cs="Tahoma"/>
                <w:sz w:val="14"/>
              </w:rPr>
              <w:t>Transactions Monthly Sub</w:t>
            </w:r>
            <w:bookmarkEnd w:id="144"/>
          </w:p>
        </w:tc>
        <w:tc>
          <w:tcPr>
            <w:tcW w:w="450" w:type="dxa"/>
            <w:tcBorders>
              <w:bottom w:val="single" w:sz="4" w:space="0" w:color="auto"/>
            </w:tcBorders>
            <w:shd w:val="clear" w:color="auto" w:fill="auto"/>
            <w:vAlign w:val="center"/>
          </w:tcPr>
          <w:p w14:paraId="6685EE3C" w14:textId="7846714D" w:rsidR="001A63C6" w:rsidRPr="008F59E5" w:rsidRDefault="00C242B7" w:rsidP="009D43FB">
            <w:pPr>
              <w:jc w:val="center"/>
              <w:rPr>
                <w:rFonts w:ascii="Trebuchet MS" w:hAnsi="Trebuchet MS" w:cs="Tahoma"/>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3B1164CA" w14:textId="161F0756" w:rsidR="001A63C6" w:rsidRPr="00E13599"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auto"/>
            <w:vAlign w:val="center"/>
          </w:tcPr>
          <w:p w14:paraId="25546FED" w14:textId="77777777" w:rsidR="001A63C6" w:rsidRPr="00BB13B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356A912"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1EA0E671"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1DB53ACB"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C9D4AFF"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4952FCE4"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FBC9205"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3A7F7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F38D42A"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72304A96" w14:textId="77777777" w:rsidR="001A63C6" w:rsidRDefault="001A63C6" w:rsidP="002253A3">
            <w:pPr>
              <w:jc w:val="center"/>
              <w:rPr>
                <w:rFonts w:cs="Tahoma"/>
                <w:sz w:val="14"/>
              </w:rPr>
            </w:pPr>
            <w:r w:rsidRPr="00DC5AE8">
              <w:rPr>
                <w:rFonts w:cs="Tahoma"/>
                <w:sz w:val="13"/>
              </w:rPr>
              <w:t>OL/OV</w:t>
            </w:r>
          </w:p>
        </w:tc>
      </w:tr>
      <w:tr w:rsidR="001A63C6" w14:paraId="1AAC3098" w14:textId="77777777" w:rsidTr="00F23DD6">
        <w:trPr>
          <w:trHeight w:val="145"/>
        </w:trPr>
        <w:tc>
          <w:tcPr>
            <w:tcW w:w="2734" w:type="dxa"/>
            <w:gridSpan w:val="2"/>
            <w:tcBorders>
              <w:bottom w:val="single" w:sz="4" w:space="0" w:color="auto"/>
            </w:tcBorders>
            <w:shd w:val="clear" w:color="auto" w:fill="FABF8F"/>
          </w:tcPr>
          <w:p w14:paraId="155D5431" w14:textId="6CBA85D7" w:rsidR="001A63C6" w:rsidRPr="0003388B" w:rsidRDefault="001A63C6" w:rsidP="001A63C6">
            <w:pPr>
              <w:pStyle w:val="ProductNames"/>
              <w:spacing w:beforeLines="20" w:before="48" w:afterLines="20" w:after="48"/>
              <w:rPr>
                <w:rFonts w:ascii="Tahoma" w:hAnsi="Tahoma" w:cs="Tahoma"/>
                <w:sz w:val="14"/>
              </w:rPr>
            </w:pPr>
            <w:bookmarkStart w:id="145" w:name="_Toc362940167"/>
            <w:r w:rsidRPr="00BB13BC">
              <w:rPr>
                <w:rFonts w:ascii="Tahoma" w:hAnsi="Tahoma" w:cs="Tahoma"/>
                <w:sz w:val="14"/>
              </w:rPr>
              <w:t>Bing Maps Known Per User Monthly Sub</w:t>
            </w:r>
            <w:bookmarkEnd w:id="145"/>
          </w:p>
        </w:tc>
        <w:tc>
          <w:tcPr>
            <w:tcW w:w="450" w:type="dxa"/>
            <w:tcBorders>
              <w:bottom w:val="single" w:sz="4" w:space="0" w:color="auto"/>
            </w:tcBorders>
            <w:shd w:val="clear" w:color="auto" w:fill="FABF8F"/>
            <w:vAlign w:val="center"/>
          </w:tcPr>
          <w:p w14:paraId="3873A0A9" w14:textId="5560E019"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14:paraId="46E74A76" w14:textId="3F69393F" w:rsidR="001A63C6" w:rsidRPr="007E0D04"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FABF8F"/>
            <w:vAlign w:val="center"/>
          </w:tcPr>
          <w:p w14:paraId="32206D41"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10C2F08"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6B750644"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037E6009"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236DA2A"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D5C4D2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907DCF4"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B4610B"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1BFBCC1F"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25D29509" w14:textId="77777777" w:rsidR="001A63C6" w:rsidRDefault="001A63C6" w:rsidP="002253A3">
            <w:pPr>
              <w:jc w:val="center"/>
              <w:rPr>
                <w:rFonts w:cs="Tahoma"/>
                <w:sz w:val="14"/>
              </w:rPr>
            </w:pPr>
            <w:r w:rsidRPr="00DC5AE8">
              <w:rPr>
                <w:rFonts w:cs="Tahoma"/>
                <w:sz w:val="13"/>
              </w:rPr>
              <w:t>OL/OV</w:t>
            </w:r>
          </w:p>
        </w:tc>
      </w:tr>
      <w:tr w:rsidR="001A63C6" w14:paraId="7462CFC6" w14:textId="77777777" w:rsidTr="00F23DD6">
        <w:trPr>
          <w:trHeight w:val="145"/>
        </w:trPr>
        <w:tc>
          <w:tcPr>
            <w:tcW w:w="2734" w:type="dxa"/>
            <w:gridSpan w:val="2"/>
            <w:tcBorders>
              <w:bottom w:val="single" w:sz="4" w:space="0" w:color="auto"/>
            </w:tcBorders>
            <w:shd w:val="clear" w:color="auto" w:fill="auto"/>
          </w:tcPr>
          <w:p w14:paraId="5AD10525" w14:textId="6493C175" w:rsidR="001A63C6" w:rsidRPr="0003388B" w:rsidRDefault="001A63C6" w:rsidP="001A63C6">
            <w:pPr>
              <w:pStyle w:val="ProductNames"/>
              <w:spacing w:beforeLines="20" w:before="48" w:afterLines="20" w:after="48"/>
              <w:rPr>
                <w:rFonts w:ascii="Tahoma" w:hAnsi="Tahoma" w:cs="Tahoma"/>
                <w:sz w:val="14"/>
              </w:rPr>
            </w:pPr>
            <w:bookmarkStart w:id="146" w:name="_Toc362940168"/>
            <w:r w:rsidRPr="00BB13BC">
              <w:rPr>
                <w:rFonts w:ascii="Tahoma" w:hAnsi="Tahoma" w:cs="Tahoma"/>
                <w:sz w:val="14"/>
              </w:rPr>
              <w:t>Bing Maps Known 5K User Bundle Monthly Sub</w:t>
            </w:r>
            <w:bookmarkEnd w:id="146"/>
          </w:p>
        </w:tc>
        <w:tc>
          <w:tcPr>
            <w:tcW w:w="450" w:type="dxa"/>
            <w:tcBorders>
              <w:bottom w:val="single" w:sz="4" w:space="0" w:color="auto"/>
            </w:tcBorders>
            <w:shd w:val="clear" w:color="auto" w:fill="auto"/>
            <w:vAlign w:val="center"/>
          </w:tcPr>
          <w:p w14:paraId="1FBF32B0" w14:textId="1814466E"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0508400A" w14:textId="42C5F8E8" w:rsidR="001A63C6" w:rsidRPr="007E0D04"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auto"/>
            <w:vAlign w:val="center"/>
          </w:tcPr>
          <w:p w14:paraId="288D78A8"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5A8146"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691E35C4" w14:textId="77777777" w:rsidR="001A63C6" w:rsidRPr="007E466C"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47018A2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11DCDDD"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F6F6D0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0B59169"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983F04"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3BB63613"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58454487" w14:textId="77777777" w:rsidR="001A63C6" w:rsidRDefault="001A63C6" w:rsidP="002253A3">
            <w:pPr>
              <w:jc w:val="center"/>
              <w:rPr>
                <w:rFonts w:cs="Tahoma"/>
                <w:sz w:val="14"/>
              </w:rPr>
            </w:pPr>
            <w:r w:rsidRPr="00DC5AE8">
              <w:rPr>
                <w:rFonts w:cs="Tahoma"/>
                <w:sz w:val="13"/>
              </w:rPr>
              <w:t>OL/OV</w:t>
            </w:r>
          </w:p>
        </w:tc>
      </w:tr>
      <w:tr w:rsidR="001A63C6" w14:paraId="4E55AAE4" w14:textId="77777777" w:rsidTr="00F23DD6">
        <w:trPr>
          <w:trHeight w:val="145"/>
        </w:trPr>
        <w:tc>
          <w:tcPr>
            <w:tcW w:w="2734" w:type="dxa"/>
            <w:gridSpan w:val="2"/>
            <w:tcBorders>
              <w:bottom w:val="single" w:sz="4" w:space="0" w:color="auto"/>
            </w:tcBorders>
            <w:shd w:val="clear" w:color="auto" w:fill="FABF8F"/>
          </w:tcPr>
          <w:p w14:paraId="0DC9CBE1" w14:textId="74D9959B" w:rsidR="001A63C6" w:rsidRPr="0003388B" w:rsidRDefault="001A63C6" w:rsidP="001A63C6">
            <w:pPr>
              <w:pStyle w:val="ProductNames"/>
              <w:spacing w:beforeLines="20" w:before="48" w:afterLines="20" w:after="48"/>
              <w:rPr>
                <w:rFonts w:ascii="Tahoma" w:hAnsi="Tahoma" w:cs="Tahoma"/>
                <w:sz w:val="14"/>
              </w:rPr>
            </w:pPr>
            <w:bookmarkStart w:id="147" w:name="_Toc362940169"/>
            <w:r w:rsidRPr="00BB13BC">
              <w:rPr>
                <w:rFonts w:ascii="Tahoma" w:hAnsi="Tahoma" w:cs="Tahoma"/>
                <w:sz w:val="14"/>
              </w:rPr>
              <w:t>Bing Maps Light Known Per User Monthly Sub</w:t>
            </w:r>
            <w:bookmarkEnd w:id="147"/>
          </w:p>
        </w:tc>
        <w:tc>
          <w:tcPr>
            <w:tcW w:w="450" w:type="dxa"/>
            <w:tcBorders>
              <w:bottom w:val="single" w:sz="4" w:space="0" w:color="auto"/>
            </w:tcBorders>
            <w:shd w:val="clear" w:color="auto" w:fill="FABF8F"/>
            <w:vAlign w:val="center"/>
          </w:tcPr>
          <w:p w14:paraId="119F2E6A" w14:textId="25073EA7"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14:paraId="22C44A6A" w14:textId="3FEAC003" w:rsidR="001A63C6" w:rsidRPr="007E0D04"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FABF8F"/>
            <w:vAlign w:val="center"/>
          </w:tcPr>
          <w:p w14:paraId="5F6776EF"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F4A9208"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0AD10344"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0F7710B0"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5C7E044"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FF3709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933FDB0"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A98542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20E148E4"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7DB61BCE" w14:textId="77777777" w:rsidR="001A63C6" w:rsidRDefault="001A63C6" w:rsidP="002253A3">
            <w:pPr>
              <w:jc w:val="center"/>
              <w:rPr>
                <w:rFonts w:cs="Tahoma"/>
                <w:sz w:val="14"/>
              </w:rPr>
            </w:pPr>
            <w:r w:rsidRPr="00DC5AE8">
              <w:rPr>
                <w:rFonts w:cs="Tahoma"/>
                <w:sz w:val="13"/>
              </w:rPr>
              <w:t>OL/OV</w:t>
            </w:r>
          </w:p>
        </w:tc>
      </w:tr>
      <w:tr w:rsidR="001A63C6" w14:paraId="0C92AA7A" w14:textId="77777777" w:rsidTr="00F23DD6">
        <w:trPr>
          <w:trHeight w:val="145"/>
        </w:trPr>
        <w:tc>
          <w:tcPr>
            <w:tcW w:w="2734" w:type="dxa"/>
            <w:gridSpan w:val="2"/>
            <w:tcBorders>
              <w:bottom w:val="single" w:sz="4" w:space="0" w:color="auto"/>
            </w:tcBorders>
            <w:shd w:val="clear" w:color="auto" w:fill="auto"/>
          </w:tcPr>
          <w:p w14:paraId="4789CCD0" w14:textId="24BBF86A" w:rsidR="001A63C6" w:rsidRPr="0003388B" w:rsidRDefault="001A63C6" w:rsidP="001A63C6">
            <w:pPr>
              <w:pStyle w:val="ProductNames"/>
              <w:spacing w:beforeLines="20" w:before="48" w:afterLines="20" w:after="48"/>
              <w:rPr>
                <w:rFonts w:ascii="Tahoma" w:hAnsi="Tahoma" w:cs="Tahoma"/>
                <w:sz w:val="14"/>
              </w:rPr>
            </w:pPr>
            <w:bookmarkStart w:id="148" w:name="_Toc362940170"/>
            <w:r w:rsidRPr="00BB13BC">
              <w:rPr>
                <w:rFonts w:ascii="Tahoma" w:hAnsi="Tahoma" w:cs="Tahoma"/>
                <w:sz w:val="14"/>
              </w:rPr>
              <w:t>Bing Maps Light Known 5K User Bundle Monthly Sub</w:t>
            </w:r>
            <w:bookmarkEnd w:id="148"/>
          </w:p>
        </w:tc>
        <w:tc>
          <w:tcPr>
            <w:tcW w:w="450" w:type="dxa"/>
            <w:tcBorders>
              <w:bottom w:val="single" w:sz="4" w:space="0" w:color="auto"/>
            </w:tcBorders>
            <w:shd w:val="clear" w:color="auto" w:fill="auto"/>
            <w:vAlign w:val="center"/>
          </w:tcPr>
          <w:p w14:paraId="0C831531" w14:textId="4070CAC0"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1BD0B32C" w14:textId="2BD503DD" w:rsidR="001A63C6" w:rsidRPr="007E0D04"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auto"/>
            <w:vAlign w:val="center"/>
          </w:tcPr>
          <w:p w14:paraId="30766591"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9234990" w14:textId="77777777" w:rsidR="001A63C6" w:rsidRPr="007E466C"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auto"/>
            <w:vAlign w:val="center"/>
          </w:tcPr>
          <w:p w14:paraId="69C9E3A4" w14:textId="77777777" w:rsidR="001A63C6" w:rsidRPr="007E466C"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auto"/>
            <w:vAlign w:val="center"/>
          </w:tcPr>
          <w:p w14:paraId="012EEB9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011A222"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F859964"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35A68A9"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6DC1C2"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13AF0952"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3D053A19" w14:textId="77777777" w:rsidR="001A63C6" w:rsidRDefault="001A63C6" w:rsidP="002253A3">
            <w:pPr>
              <w:jc w:val="center"/>
              <w:rPr>
                <w:rFonts w:cs="Tahoma"/>
                <w:sz w:val="14"/>
              </w:rPr>
            </w:pPr>
            <w:r w:rsidRPr="00DC5AE8">
              <w:rPr>
                <w:rFonts w:cs="Tahoma"/>
                <w:sz w:val="13"/>
              </w:rPr>
              <w:t>OL/OV</w:t>
            </w:r>
          </w:p>
        </w:tc>
      </w:tr>
      <w:tr w:rsidR="001A63C6" w14:paraId="6C0267B3" w14:textId="77777777" w:rsidTr="00F23DD6">
        <w:trPr>
          <w:trHeight w:val="145"/>
        </w:trPr>
        <w:tc>
          <w:tcPr>
            <w:tcW w:w="2734" w:type="dxa"/>
            <w:gridSpan w:val="2"/>
            <w:tcBorders>
              <w:bottom w:val="single" w:sz="4" w:space="0" w:color="auto"/>
            </w:tcBorders>
            <w:shd w:val="clear" w:color="auto" w:fill="FABF8F"/>
          </w:tcPr>
          <w:p w14:paraId="71A2B22E" w14:textId="3B2C79DD" w:rsidR="001A63C6" w:rsidRPr="0003388B" w:rsidRDefault="001A63C6" w:rsidP="001A63C6">
            <w:pPr>
              <w:pStyle w:val="ProductNames"/>
              <w:spacing w:beforeLines="20" w:before="48" w:afterLines="20" w:after="48"/>
              <w:rPr>
                <w:rFonts w:ascii="Tahoma" w:hAnsi="Tahoma" w:cs="Tahoma"/>
                <w:sz w:val="14"/>
              </w:rPr>
            </w:pPr>
            <w:bookmarkStart w:id="149" w:name="_Toc362940171"/>
            <w:r w:rsidRPr="00BB13BC">
              <w:rPr>
                <w:rFonts w:ascii="Tahoma" w:hAnsi="Tahoma" w:cs="Tahoma"/>
                <w:sz w:val="14"/>
              </w:rPr>
              <w:t>Bing Maps Mobile Asset Management Platform Fee Monthly Sub</w:t>
            </w:r>
            <w:bookmarkEnd w:id="149"/>
          </w:p>
        </w:tc>
        <w:tc>
          <w:tcPr>
            <w:tcW w:w="450" w:type="dxa"/>
            <w:tcBorders>
              <w:bottom w:val="single" w:sz="4" w:space="0" w:color="auto"/>
            </w:tcBorders>
            <w:shd w:val="clear" w:color="auto" w:fill="FABF8F"/>
            <w:vAlign w:val="center"/>
          </w:tcPr>
          <w:p w14:paraId="099A80D5" w14:textId="3905E11E"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14:paraId="074D1112" w14:textId="260207C8" w:rsidR="001A63C6" w:rsidRPr="007E0D04"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FABF8F"/>
            <w:vAlign w:val="center"/>
          </w:tcPr>
          <w:p w14:paraId="3294A107"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AF259F2" w14:textId="77777777" w:rsidR="001A63C6" w:rsidRPr="007E466C"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FABF8F"/>
            <w:vAlign w:val="center"/>
          </w:tcPr>
          <w:p w14:paraId="0E714892" w14:textId="77777777" w:rsidR="001A63C6" w:rsidRPr="007E466C"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FABF8F"/>
            <w:vAlign w:val="center"/>
          </w:tcPr>
          <w:p w14:paraId="2AF9D099"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CC442F7"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049DF3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D050085"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F1C95A"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7DC67621"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41AEDA88" w14:textId="77777777" w:rsidR="001A63C6" w:rsidRDefault="001A63C6" w:rsidP="002253A3">
            <w:pPr>
              <w:jc w:val="center"/>
              <w:rPr>
                <w:rFonts w:cs="Tahoma"/>
                <w:sz w:val="14"/>
              </w:rPr>
            </w:pPr>
            <w:r w:rsidRPr="00DC5AE8">
              <w:rPr>
                <w:rFonts w:cs="Tahoma"/>
                <w:sz w:val="13"/>
              </w:rPr>
              <w:t>OL/OV</w:t>
            </w:r>
          </w:p>
        </w:tc>
      </w:tr>
      <w:tr w:rsidR="001A63C6" w14:paraId="10B7E3F7" w14:textId="77777777" w:rsidTr="00F23DD6">
        <w:trPr>
          <w:trHeight w:val="145"/>
        </w:trPr>
        <w:tc>
          <w:tcPr>
            <w:tcW w:w="2734" w:type="dxa"/>
            <w:gridSpan w:val="2"/>
            <w:tcBorders>
              <w:bottom w:val="single" w:sz="4" w:space="0" w:color="auto"/>
            </w:tcBorders>
            <w:shd w:val="clear" w:color="auto" w:fill="auto"/>
          </w:tcPr>
          <w:p w14:paraId="33512521" w14:textId="3DE0383B" w:rsidR="001A63C6" w:rsidRPr="0003388B" w:rsidRDefault="001A63C6" w:rsidP="004D199A">
            <w:pPr>
              <w:pStyle w:val="ProductNames"/>
              <w:spacing w:beforeLines="20" w:before="48" w:afterLines="20" w:after="48"/>
              <w:rPr>
                <w:rFonts w:ascii="Tahoma" w:hAnsi="Tahoma" w:cs="Tahoma"/>
                <w:sz w:val="14"/>
              </w:rPr>
            </w:pPr>
            <w:bookmarkStart w:id="150" w:name="_Toc362940172"/>
            <w:r w:rsidRPr="00BB13BC">
              <w:rPr>
                <w:rFonts w:ascii="Tahoma" w:hAnsi="Tahoma" w:cs="Tahoma"/>
                <w:sz w:val="14"/>
              </w:rPr>
              <w:t>Bing Maps Mobile Asset Management NA w routing Per Asset Monthly Sub</w:t>
            </w:r>
            <w:bookmarkEnd w:id="150"/>
          </w:p>
        </w:tc>
        <w:tc>
          <w:tcPr>
            <w:tcW w:w="450" w:type="dxa"/>
            <w:tcBorders>
              <w:bottom w:val="single" w:sz="4" w:space="0" w:color="auto"/>
            </w:tcBorders>
            <w:shd w:val="clear" w:color="auto" w:fill="auto"/>
            <w:vAlign w:val="center"/>
          </w:tcPr>
          <w:p w14:paraId="4B0A3A6E" w14:textId="7CF09FF8"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627066D3" w14:textId="36F15CF9" w:rsidR="001A63C6" w:rsidRPr="007E0D04"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auto"/>
            <w:vAlign w:val="center"/>
          </w:tcPr>
          <w:p w14:paraId="0D2596D4"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6180540"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128E57F9"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79D19856"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8CE13E0"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4DD634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C373C3F"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0EE400"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5C4DA6CB"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2A04AEF0" w14:textId="77777777" w:rsidR="001A63C6" w:rsidRDefault="001A63C6" w:rsidP="002253A3">
            <w:pPr>
              <w:jc w:val="center"/>
              <w:rPr>
                <w:rFonts w:cs="Tahoma"/>
                <w:sz w:val="14"/>
              </w:rPr>
            </w:pPr>
            <w:r w:rsidRPr="00DC5AE8">
              <w:rPr>
                <w:rFonts w:cs="Tahoma"/>
                <w:sz w:val="13"/>
              </w:rPr>
              <w:t>OL/OV</w:t>
            </w:r>
          </w:p>
        </w:tc>
      </w:tr>
      <w:tr w:rsidR="001A63C6" w14:paraId="18959348" w14:textId="77777777" w:rsidTr="006B1F3F">
        <w:trPr>
          <w:trHeight w:val="145"/>
        </w:trPr>
        <w:tc>
          <w:tcPr>
            <w:tcW w:w="2734" w:type="dxa"/>
            <w:gridSpan w:val="2"/>
            <w:tcBorders>
              <w:bottom w:val="single" w:sz="4" w:space="0" w:color="auto"/>
            </w:tcBorders>
            <w:shd w:val="clear" w:color="auto" w:fill="auto"/>
          </w:tcPr>
          <w:p w14:paraId="79B125BC" w14:textId="0197B5D9" w:rsidR="001A63C6" w:rsidRPr="0003388B" w:rsidRDefault="001A63C6" w:rsidP="001A63C6">
            <w:pPr>
              <w:pStyle w:val="ProductNames"/>
              <w:spacing w:beforeLines="20" w:before="48" w:afterLines="20" w:after="48"/>
              <w:rPr>
                <w:rFonts w:ascii="Tahoma" w:hAnsi="Tahoma" w:cs="Tahoma"/>
                <w:sz w:val="14"/>
              </w:rPr>
            </w:pPr>
            <w:bookmarkStart w:id="151" w:name="_Toc362940173"/>
            <w:r w:rsidRPr="00BB13BC">
              <w:rPr>
                <w:rFonts w:ascii="Tahoma" w:hAnsi="Tahoma" w:cs="Tahoma"/>
                <w:sz w:val="14"/>
              </w:rPr>
              <w:lastRenderedPageBreak/>
              <w:t>Bing Maps Mobile Asset Management NA w/o routing Per Asset Monthly Sub</w:t>
            </w:r>
            <w:bookmarkEnd w:id="151"/>
          </w:p>
        </w:tc>
        <w:tc>
          <w:tcPr>
            <w:tcW w:w="450" w:type="dxa"/>
            <w:tcBorders>
              <w:bottom w:val="single" w:sz="4" w:space="0" w:color="auto"/>
            </w:tcBorders>
            <w:shd w:val="clear" w:color="auto" w:fill="auto"/>
            <w:vAlign w:val="center"/>
          </w:tcPr>
          <w:p w14:paraId="1C01A78B" w14:textId="4E89C699"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068537EC" w14:textId="648883B6" w:rsidR="001A63C6" w:rsidRPr="007E0D04"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auto"/>
            <w:vAlign w:val="center"/>
          </w:tcPr>
          <w:p w14:paraId="3FBF0398"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DF9B42A"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0F816FD9"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73ACA155"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0B64159"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AF5DCC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522C7C2"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25629AF"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0E89C7A3"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56BC805F" w14:textId="77777777" w:rsidR="001A63C6" w:rsidRDefault="001A63C6" w:rsidP="002253A3">
            <w:pPr>
              <w:jc w:val="center"/>
              <w:rPr>
                <w:rFonts w:cs="Tahoma"/>
                <w:sz w:val="14"/>
              </w:rPr>
            </w:pPr>
            <w:r w:rsidRPr="00DC5AE8">
              <w:rPr>
                <w:rFonts w:cs="Tahoma"/>
                <w:sz w:val="13"/>
              </w:rPr>
              <w:t>OL/OV</w:t>
            </w:r>
          </w:p>
        </w:tc>
      </w:tr>
      <w:tr w:rsidR="001A63C6" w14:paraId="7DC9FEDA" w14:textId="77777777" w:rsidTr="006B1F3F">
        <w:trPr>
          <w:trHeight w:val="145"/>
        </w:trPr>
        <w:tc>
          <w:tcPr>
            <w:tcW w:w="2734" w:type="dxa"/>
            <w:gridSpan w:val="2"/>
            <w:tcBorders>
              <w:bottom w:val="single" w:sz="4" w:space="0" w:color="auto"/>
            </w:tcBorders>
            <w:shd w:val="clear" w:color="auto" w:fill="FABF8F"/>
          </w:tcPr>
          <w:p w14:paraId="3D3FF1AC" w14:textId="4AF171F1" w:rsidR="001A63C6" w:rsidRPr="0003388B" w:rsidRDefault="001A63C6" w:rsidP="001A63C6">
            <w:pPr>
              <w:pStyle w:val="ProductNames"/>
              <w:spacing w:beforeLines="20" w:before="48" w:afterLines="20" w:after="48"/>
              <w:rPr>
                <w:rFonts w:ascii="Tahoma" w:hAnsi="Tahoma" w:cs="Tahoma"/>
                <w:sz w:val="14"/>
              </w:rPr>
            </w:pPr>
            <w:bookmarkStart w:id="152" w:name="_Toc362940174"/>
            <w:r w:rsidRPr="00BB13BC">
              <w:rPr>
                <w:rFonts w:ascii="Tahoma" w:hAnsi="Tahoma" w:cs="Tahoma"/>
                <w:sz w:val="14"/>
              </w:rPr>
              <w:t>Bing Maps Mobile Asset Management Europe w routing Per Asset Monthly Sub</w:t>
            </w:r>
            <w:bookmarkEnd w:id="152"/>
          </w:p>
        </w:tc>
        <w:tc>
          <w:tcPr>
            <w:tcW w:w="450" w:type="dxa"/>
            <w:tcBorders>
              <w:bottom w:val="single" w:sz="4" w:space="0" w:color="auto"/>
            </w:tcBorders>
            <w:shd w:val="clear" w:color="auto" w:fill="FABF8F"/>
            <w:vAlign w:val="center"/>
          </w:tcPr>
          <w:p w14:paraId="59271605" w14:textId="606B7424"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14:paraId="4B84A30B" w14:textId="6431D35A" w:rsidR="001A63C6" w:rsidRPr="007E0D04" w:rsidRDefault="00DB3ECB" w:rsidP="002253A3">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FABF8F"/>
            <w:vAlign w:val="center"/>
          </w:tcPr>
          <w:p w14:paraId="3A6FC60C"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D0D8729"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3B0710B4"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191896F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F637550"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5986F2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3EC2280"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F45659"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3CA189F8"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1C36CFAE" w14:textId="77777777" w:rsidR="001A63C6" w:rsidRDefault="001A63C6" w:rsidP="002253A3">
            <w:pPr>
              <w:jc w:val="center"/>
              <w:rPr>
                <w:rFonts w:cs="Tahoma"/>
                <w:sz w:val="14"/>
              </w:rPr>
            </w:pPr>
            <w:r w:rsidRPr="00DC5AE8">
              <w:rPr>
                <w:rFonts w:cs="Tahoma"/>
                <w:sz w:val="13"/>
              </w:rPr>
              <w:t>OL/OV</w:t>
            </w:r>
          </w:p>
        </w:tc>
      </w:tr>
      <w:tr w:rsidR="001A63C6" w14:paraId="2F091BBD" w14:textId="77777777" w:rsidTr="006B1F3F">
        <w:trPr>
          <w:trHeight w:val="145"/>
        </w:trPr>
        <w:tc>
          <w:tcPr>
            <w:tcW w:w="2734" w:type="dxa"/>
            <w:gridSpan w:val="2"/>
            <w:tcBorders>
              <w:bottom w:val="single" w:sz="4" w:space="0" w:color="auto"/>
            </w:tcBorders>
            <w:shd w:val="clear" w:color="auto" w:fill="auto"/>
          </w:tcPr>
          <w:p w14:paraId="4942FDB0" w14:textId="5864D78C" w:rsidR="001A63C6" w:rsidRPr="0003388B" w:rsidRDefault="001A63C6" w:rsidP="001A63C6">
            <w:pPr>
              <w:pStyle w:val="ProductNames"/>
              <w:spacing w:beforeLines="20" w:before="48" w:afterLines="20" w:after="48"/>
              <w:rPr>
                <w:rFonts w:ascii="Tahoma" w:hAnsi="Tahoma" w:cs="Tahoma"/>
                <w:sz w:val="14"/>
              </w:rPr>
            </w:pPr>
            <w:bookmarkStart w:id="153" w:name="_Toc362940175"/>
            <w:r w:rsidRPr="00BB13BC">
              <w:rPr>
                <w:rFonts w:ascii="Tahoma" w:hAnsi="Tahoma" w:cs="Tahoma"/>
                <w:sz w:val="14"/>
              </w:rPr>
              <w:t>Bing Maps Mobile Asset Management Europe w/o routing Per Asset Monthly Sub</w:t>
            </w:r>
            <w:bookmarkEnd w:id="153"/>
          </w:p>
        </w:tc>
        <w:tc>
          <w:tcPr>
            <w:tcW w:w="450" w:type="dxa"/>
            <w:tcBorders>
              <w:bottom w:val="single" w:sz="4" w:space="0" w:color="auto"/>
            </w:tcBorders>
            <w:shd w:val="clear" w:color="auto" w:fill="auto"/>
            <w:vAlign w:val="center"/>
          </w:tcPr>
          <w:p w14:paraId="2A0B1298" w14:textId="3BCCFA1F" w:rsidR="001A63C6" w:rsidRPr="008F59E5" w:rsidRDefault="00C242B7" w:rsidP="009D43FB">
            <w:pPr>
              <w:jc w:val="center"/>
              <w:rPr>
                <w:rFonts w:ascii="Trebuchet MS" w:hAnsi="Trebuchet MS"/>
                <w:b/>
                <w:sz w:val="13"/>
                <w:szCs w:val="13"/>
              </w:rPr>
            </w:pPr>
            <w:hyperlink w:anchor="_34_Bing_Maps" w:history="1">
              <w:r w:rsidR="00897EF1">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14:paraId="05D519E7" w14:textId="668615A9" w:rsidR="00D15BAA" w:rsidRPr="007E0D04" w:rsidRDefault="00DB3ECB" w:rsidP="00D15BAA">
            <w:pPr>
              <w:jc w:val="center"/>
              <w:rPr>
                <w:rFonts w:cs="Tahoma"/>
                <w:sz w:val="14"/>
              </w:rPr>
            </w:pPr>
            <w:r>
              <w:rPr>
                <w:rFonts w:cs="Tahoma"/>
                <w:sz w:val="14"/>
              </w:rPr>
              <w:t>0</w:t>
            </w:r>
            <w:r w:rsidR="00D15BAA">
              <w:rPr>
                <w:rFonts w:cs="Tahoma"/>
                <w:sz w:val="14"/>
              </w:rPr>
              <w:t>4/13</w:t>
            </w:r>
          </w:p>
        </w:tc>
        <w:tc>
          <w:tcPr>
            <w:tcW w:w="360" w:type="dxa"/>
            <w:tcBorders>
              <w:bottom w:val="single" w:sz="4" w:space="0" w:color="auto"/>
              <w:right w:val="single" w:sz="18" w:space="0" w:color="auto"/>
            </w:tcBorders>
            <w:shd w:val="clear" w:color="auto" w:fill="auto"/>
            <w:vAlign w:val="center"/>
          </w:tcPr>
          <w:p w14:paraId="5B4F6DBC"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131B5B1"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3B140C76"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0B2ED773"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F0BFC52"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9DB895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30A73E"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8CF12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010C5A23"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51EA92A8" w14:textId="77777777" w:rsidR="001A63C6" w:rsidRDefault="001A63C6" w:rsidP="002253A3">
            <w:pPr>
              <w:jc w:val="center"/>
              <w:rPr>
                <w:rFonts w:cs="Tahoma"/>
                <w:sz w:val="14"/>
              </w:rPr>
            </w:pPr>
            <w:r w:rsidRPr="00DC5AE8">
              <w:rPr>
                <w:rFonts w:cs="Tahoma"/>
                <w:sz w:val="13"/>
              </w:rPr>
              <w:t>OL/OV</w:t>
            </w:r>
          </w:p>
        </w:tc>
      </w:tr>
      <w:tr w:rsidR="00B33D0E" w14:paraId="6377E72B" w14:textId="77777777" w:rsidTr="006B1F3F">
        <w:trPr>
          <w:trHeight w:val="64"/>
        </w:trPr>
        <w:tc>
          <w:tcPr>
            <w:tcW w:w="2734" w:type="dxa"/>
            <w:gridSpan w:val="2"/>
            <w:tcBorders>
              <w:bottom w:val="single" w:sz="4" w:space="0" w:color="auto"/>
            </w:tcBorders>
            <w:shd w:val="clear" w:color="auto" w:fill="FABF8F"/>
            <w:vAlign w:val="center"/>
          </w:tcPr>
          <w:p w14:paraId="654C4695" w14:textId="16C6BC5E" w:rsidR="001A63C6" w:rsidRDefault="001A63C6" w:rsidP="001A63C6">
            <w:pPr>
              <w:pStyle w:val="ProductNames"/>
              <w:spacing w:beforeLines="20" w:before="48" w:afterLines="20" w:after="48"/>
              <w:rPr>
                <w:rFonts w:ascii="Tahoma" w:hAnsi="Tahoma" w:cs="Tahoma"/>
                <w:sz w:val="14"/>
              </w:rPr>
            </w:pPr>
            <w:bookmarkStart w:id="154" w:name="_Toc336337919"/>
            <w:bookmarkStart w:id="155" w:name="_Toc362940176"/>
            <w:r>
              <w:rPr>
                <w:rFonts w:ascii="Tahoma" w:hAnsi="Tahoma" w:cs="Tahoma"/>
                <w:sz w:val="14"/>
              </w:rPr>
              <w:t>BizTalk</w:t>
            </w:r>
            <w:r>
              <w:rPr>
                <w:rFonts w:cs="Tahoma"/>
                <w:szCs w:val="18"/>
              </w:rPr>
              <w:t>®</w:t>
            </w:r>
            <w:r>
              <w:rPr>
                <w:rFonts w:ascii="Tahoma" w:hAnsi="Tahoma" w:cs="Tahoma"/>
                <w:sz w:val="14"/>
              </w:rPr>
              <w:t xml:space="preserve"> Server 2013 Branch Edition</w:t>
            </w:r>
            <w:bookmarkEnd w:id="154"/>
            <w:bookmarkEnd w:id="155"/>
            <w:r>
              <w:rPr>
                <w:rFonts w:ascii="Tahoma" w:hAnsi="Tahoma" w:cs="Tahoma"/>
                <w:sz w:val="14"/>
              </w:rPr>
              <w:t xml:space="preserve"> </w:t>
            </w:r>
          </w:p>
        </w:tc>
        <w:tc>
          <w:tcPr>
            <w:tcW w:w="450" w:type="dxa"/>
            <w:tcBorders>
              <w:bottom w:val="single" w:sz="4" w:space="0" w:color="auto"/>
            </w:tcBorders>
            <w:shd w:val="clear" w:color="auto" w:fill="FABF8F"/>
            <w:vAlign w:val="center"/>
          </w:tcPr>
          <w:p w14:paraId="3A3CB30C" w14:textId="5558602E" w:rsidR="001A63C6" w:rsidRPr="0051768A" w:rsidRDefault="00C242B7" w:rsidP="009D43FB">
            <w:pPr>
              <w:pStyle w:val="TableText"/>
              <w:widowControl w:val="0"/>
              <w:rPr>
                <w:rStyle w:val="EndnoteReference"/>
                <w:rFonts w:cs="Tahoma"/>
                <w:b w:val="0"/>
                <w:color w:val="0000FF"/>
                <w:sz w:val="13"/>
                <w:szCs w:val="13"/>
                <w:u w:val="single"/>
                <w:lang w:val="en-US" w:eastAsia="en-US"/>
              </w:rPr>
            </w:pPr>
            <w:hyperlink w:anchor="_29_BizTalk®_Server" w:history="1">
              <w:r w:rsidR="00897EF1">
                <w:rPr>
                  <w:rStyle w:val="Hyperlink"/>
                  <w:rFonts w:cs="Tahoma"/>
                  <w:b/>
                  <w:sz w:val="13"/>
                  <w:szCs w:val="13"/>
                  <w:lang w:val="en-US" w:eastAsia="en-US"/>
                </w:rPr>
                <w:t>36</w:t>
              </w:r>
            </w:hyperlink>
            <w:hyperlink w:anchor="Srv_26_BizTalkServerBranch" w:history="1"/>
          </w:p>
        </w:tc>
        <w:tc>
          <w:tcPr>
            <w:tcW w:w="450" w:type="dxa"/>
            <w:tcBorders>
              <w:bottom w:val="single" w:sz="4" w:space="0" w:color="auto"/>
            </w:tcBorders>
            <w:shd w:val="clear" w:color="auto" w:fill="FABF8F"/>
            <w:vAlign w:val="center"/>
          </w:tcPr>
          <w:p w14:paraId="45ADA2EF" w14:textId="2EF5475F" w:rsidR="001A63C6" w:rsidRPr="00480790" w:rsidRDefault="00DB3ECB"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w:t>
            </w:r>
            <w:r w:rsidR="00B025C3">
              <w:rPr>
                <w:rFonts w:ascii="Tahoma" w:hAnsi="Tahoma" w:cs="Tahoma"/>
                <w:color w:val="000000"/>
                <w:sz w:val="13"/>
                <w:lang w:val="en-US" w:eastAsia="en-US"/>
              </w:rPr>
              <w:t>3</w:t>
            </w:r>
            <w:r w:rsidR="002B327C">
              <w:rPr>
                <w:rFonts w:ascii="Tahoma" w:hAnsi="Tahoma" w:cs="Tahoma"/>
                <w:color w:val="000000"/>
                <w:sz w:val="13"/>
                <w:lang w:val="en-US" w:eastAsia="en-US"/>
              </w:rPr>
              <w:t>/13</w:t>
            </w:r>
          </w:p>
        </w:tc>
        <w:tc>
          <w:tcPr>
            <w:tcW w:w="360" w:type="dxa"/>
            <w:tcBorders>
              <w:bottom w:val="single" w:sz="4" w:space="0" w:color="auto"/>
              <w:right w:val="single" w:sz="18" w:space="0" w:color="auto"/>
            </w:tcBorders>
            <w:shd w:val="clear" w:color="auto" w:fill="FABF8F"/>
            <w:vAlign w:val="center"/>
          </w:tcPr>
          <w:p w14:paraId="315080E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86E85E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31389D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ABF8F"/>
            <w:vAlign w:val="center"/>
          </w:tcPr>
          <w:p w14:paraId="5F9AF8D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5749D2E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462CF6F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460AE55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2B0C969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1CF9045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1828DC1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728F5D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00F681D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0BE087C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A,S,D</w:t>
            </w:r>
          </w:p>
        </w:tc>
        <w:tc>
          <w:tcPr>
            <w:tcW w:w="450" w:type="dxa"/>
            <w:tcBorders>
              <w:left w:val="single" w:sz="18" w:space="0" w:color="auto"/>
              <w:bottom w:val="single" w:sz="4" w:space="0" w:color="auto"/>
              <w:right w:val="single" w:sz="18" w:space="0" w:color="auto"/>
            </w:tcBorders>
            <w:shd w:val="clear" w:color="auto" w:fill="FABF8F"/>
            <w:vAlign w:val="center"/>
          </w:tcPr>
          <w:p w14:paraId="3FC683C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3DB9AF56"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7885029"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1A63C6" w14:paraId="757FED4A" w14:textId="77777777" w:rsidTr="00136585">
        <w:trPr>
          <w:trHeight w:val="145"/>
        </w:trPr>
        <w:tc>
          <w:tcPr>
            <w:tcW w:w="2734" w:type="dxa"/>
            <w:gridSpan w:val="2"/>
            <w:tcBorders>
              <w:bottom w:val="single" w:sz="4" w:space="0" w:color="auto"/>
            </w:tcBorders>
            <w:shd w:val="clear" w:color="auto" w:fill="auto"/>
            <w:vAlign w:val="center"/>
          </w:tcPr>
          <w:p w14:paraId="09EC5842" w14:textId="61131EB8" w:rsidR="001A63C6" w:rsidRDefault="001A63C6" w:rsidP="001A63C6">
            <w:pPr>
              <w:pStyle w:val="ProductNames"/>
              <w:spacing w:beforeLines="20" w:before="48" w:afterLines="20" w:after="48"/>
              <w:rPr>
                <w:rFonts w:ascii="Tahoma" w:hAnsi="Tahoma" w:cs="Tahoma"/>
                <w:sz w:val="14"/>
              </w:rPr>
            </w:pPr>
            <w:bookmarkStart w:id="156" w:name="_Toc336337920"/>
            <w:bookmarkStart w:id="157" w:name="_Toc362940177"/>
            <w:r>
              <w:rPr>
                <w:rFonts w:ascii="Tahoma" w:hAnsi="Tahoma" w:cs="Tahoma"/>
                <w:sz w:val="14"/>
              </w:rPr>
              <w:t>BizTalk</w:t>
            </w:r>
            <w:r>
              <w:rPr>
                <w:rFonts w:cs="Tahoma"/>
                <w:szCs w:val="18"/>
              </w:rPr>
              <w:t>®</w:t>
            </w:r>
            <w:r>
              <w:rPr>
                <w:rFonts w:ascii="Tahoma" w:hAnsi="Tahoma" w:cs="Tahoma"/>
                <w:sz w:val="14"/>
              </w:rPr>
              <w:t xml:space="preserve"> Server 2013 Enterprise Edition</w:t>
            </w:r>
            <w:bookmarkEnd w:id="156"/>
            <w:bookmarkEnd w:id="157"/>
          </w:p>
        </w:tc>
        <w:tc>
          <w:tcPr>
            <w:tcW w:w="450" w:type="dxa"/>
            <w:tcBorders>
              <w:bottom w:val="single" w:sz="4" w:space="0" w:color="auto"/>
            </w:tcBorders>
            <w:shd w:val="clear" w:color="auto" w:fill="auto"/>
            <w:vAlign w:val="center"/>
          </w:tcPr>
          <w:p w14:paraId="4B028436" w14:textId="427D251C" w:rsidR="001A63C6" w:rsidRPr="0051768A" w:rsidRDefault="00C242B7" w:rsidP="009D43FB">
            <w:pPr>
              <w:pStyle w:val="TableText"/>
              <w:widowControl w:val="0"/>
              <w:rPr>
                <w:rStyle w:val="EndnoteReference"/>
                <w:rFonts w:cs="Tahoma"/>
                <w:b w:val="0"/>
                <w:color w:val="0000FF"/>
                <w:sz w:val="13"/>
                <w:szCs w:val="13"/>
                <w:u w:val="single"/>
                <w:lang w:val="en-US" w:eastAsia="en-US"/>
              </w:rPr>
            </w:pPr>
            <w:hyperlink w:anchor="_36_BizTalk_Server®" w:history="1">
              <w:r w:rsidR="00897EF1">
                <w:rPr>
                  <w:rStyle w:val="Hyperlink"/>
                  <w:rFonts w:cs="Tahoma"/>
                  <w:b/>
                  <w:sz w:val="13"/>
                  <w:szCs w:val="13"/>
                  <w:lang w:val="en-US" w:eastAsia="en-US"/>
                </w:rPr>
                <w:t>37</w:t>
              </w:r>
            </w:hyperlink>
          </w:p>
        </w:tc>
        <w:tc>
          <w:tcPr>
            <w:tcW w:w="450" w:type="dxa"/>
            <w:tcBorders>
              <w:bottom w:val="single" w:sz="4" w:space="0" w:color="auto"/>
            </w:tcBorders>
            <w:shd w:val="clear" w:color="auto" w:fill="auto"/>
            <w:vAlign w:val="center"/>
          </w:tcPr>
          <w:p w14:paraId="3A96FA36" w14:textId="12BFCC60" w:rsidR="001A63C6" w:rsidRPr="00480790" w:rsidRDefault="00DB3ECB"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w:t>
            </w:r>
            <w:r w:rsidR="00B025C3">
              <w:rPr>
                <w:rFonts w:ascii="Tahoma" w:hAnsi="Tahoma" w:cs="Tahoma"/>
                <w:color w:val="000000"/>
                <w:sz w:val="13"/>
                <w:lang w:val="en-US" w:eastAsia="en-US"/>
              </w:rPr>
              <w:t>3</w:t>
            </w:r>
            <w:r w:rsidR="004D199A">
              <w:rPr>
                <w:rFonts w:ascii="Tahoma" w:hAnsi="Tahoma" w:cs="Tahoma"/>
                <w:color w:val="000000"/>
                <w:sz w:val="13"/>
                <w:lang w:val="en-US" w:eastAsia="en-US"/>
              </w:rPr>
              <w:t>/13</w:t>
            </w:r>
          </w:p>
        </w:tc>
        <w:tc>
          <w:tcPr>
            <w:tcW w:w="360" w:type="dxa"/>
            <w:tcBorders>
              <w:bottom w:val="single" w:sz="4" w:space="0" w:color="auto"/>
              <w:right w:val="single" w:sz="18" w:space="0" w:color="auto"/>
            </w:tcBorders>
            <w:shd w:val="clear" w:color="auto" w:fill="auto"/>
            <w:vAlign w:val="center"/>
          </w:tcPr>
          <w:p w14:paraId="4D09C75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B31AA7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0B64E70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500</w:t>
            </w:r>
          </w:p>
        </w:tc>
        <w:tc>
          <w:tcPr>
            <w:tcW w:w="450" w:type="dxa"/>
            <w:tcBorders>
              <w:bottom w:val="single" w:sz="4" w:space="0" w:color="auto"/>
            </w:tcBorders>
            <w:shd w:val="clear" w:color="auto" w:fill="auto"/>
            <w:vAlign w:val="center"/>
          </w:tcPr>
          <w:p w14:paraId="3900BF6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tcBorders>
            <w:shd w:val="clear" w:color="auto" w:fill="auto"/>
            <w:vAlign w:val="center"/>
          </w:tcPr>
          <w:p w14:paraId="6CBCB36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1E3B6B7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689636D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auto"/>
            <w:vAlign w:val="center"/>
          </w:tcPr>
          <w:p w14:paraId="65C330B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auto"/>
            <w:vAlign w:val="center"/>
          </w:tcPr>
          <w:p w14:paraId="0C31EA4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71F565E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right w:val="single" w:sz="18" w:space="0" w:color="auto"/>
            </w:tcBorders>
            <w:shd w:val="clear" w:color="auto" w:fill="auto"/>
            <w:vAlign w:val="center"/>
          </w:tcPr>
          <w:p w14:paraId="6E5447E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left w:val="single" w:sz="18" w:space="0" w:color="auto"/>
              <w:bottom w:val="single" w:sz="4" w:space="0" w:color="auto"/>
            </w:tcBorders>
            <w:shd w:val="clear" w:color="auto" w:fill="auto"/>
            <w:vAlign w:val="center"/>
          </w:tcPr>
          <w:p w14:paraId="32567CA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right w:val="single" w:sz="18" w:space="0" w:color="auto"/>
            </w:tcBorders>
            <w:shd w:val="clear" w:color="auto" w:fill="auto"/>
            <w:vAlign w:val="center"/>
          </w:tcPr>
          <w:p w14:paraId="3AF8B42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72246A2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7A092B2A"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CC9D1BC"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2B327C" w14:paraId="538891EF" w14:textId="77777777" w:rsidTr="006B1F3F">
        <w:trPr>
          <w:trHeight w:val="145"/>
        </w:trPr>
        <w:tc>
          <w:tcPr>
            <w:tcW w:w="2734" w:type="dxa"/>
            <w:gridSpan w:val="2"/>
            <w:tcBorders>
              <w:bottom w:val="single" w:sz="4" w:space="0" w:color="auto"/>
            </w:tcBorders>
            <w:shd w:val="clear" w:color="auto" w:fill="FABF8F"/>
            <w:vAlign w:val="center"/>
          </w:tcPr>
          <w:p w14:paraId="47BF2179" w14:textId="053AAC37" w:rsidR="002B327C" w:rsidRDefault="002B327C" w:rsidP="001A63C6">
            <w:pPr>
              <w:pStyle w:val="ProductNames"/>
              <w:spacing w:beforeLines="20" w:before="48" w:afterLines="20" w:after="48"/>
              <w:rPr>
                <w:rFonts w:ascii="Tahoma" w:hAnsi="Tahoma" w:cs="Tahoma"/>
                <w:sz w:val="14"/>
              </w:rPr>
            </w:pPr>
            <w:bookmarkStart w:id="158" w:name="_Toc362940178"/>
            <w:r>
              <w:rPr>
                <w:rFonts w:ascii="Tahoma" w:hAnsi="Tahoma" w:cs="Tahoma"/>
                <w:sz w:val="14"/>
              </w:rPr>
              <w:t>BizTalk</w:t>
            </w:r>
            <w:r>
              <w:rPr>
                <w:rFonts w:cs="Tahoma"/>
                <w:szCs w:val="18"/>
              </w:rPr>
              <w:t>®</w:t>
            </w:r>
            <w:r>
              <w:rPr>
                <w:rFonts w:ascii="Tahoma" w:hAnsi="Tahoma" w:cs="Tahoma"/>
                <w:sz w:val="14"/>
              </w:rPr>
              <w:t xml:space="preserve"> Server 2013 Branch IDC</w:t>
            </w:r>
            <w:bookmarkEnd w:id="158"/>
          </w:p>
        </w:tc>
        <w:tc>
          <w:tcPr>
            <w:tcW w:w="450" w:type="dxa"/>
            <w:tcBorders>
              <w:bottom w:val="single" w:sz="4" w:space="0" w:color="auto"/>
            </w:tcBorders>
            <w:shd w:val="clear" w:color="auto" w:fill="FABF8F"/>
            <w:vAlign w:val="center"/>
          </w:tcPr>
          <w:p w14:paraId="0A7406E3" w14:textId="77777777" w:rsidR="002B327C" w:rsidRDefault="002B327C" w:rsidP="001A63C6">
            <w:pPr>
              <w:pStyle w:val="TableText"/>
              <w:widowControl w:val="0"/>
            </w:pPr>
          </w:p>
        </w:tc>
        <w:tc>
          <w:tcPr>
            <w:tcW w:w="450" w:type="dxa"/>
            <w:tcBorders>
              <w:bottom w:val="single" w:sz="4" w:space="0" w:color="auto"/>
            </w:tcBorders>
            <w:shd w:val="clear" w:color="auto" w:fill="FABF8F"/>
            <w:vAlign w:val="center"/>
          </w:tcPr>
          <w:p w14:paraId="2038E378" w14:textId="63102F94" w:rsidR="002B327C" w:rsidDel="004D199A" w:rsidRDefault="00DB3ECB"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w:t>
            </w:r>
            <w:r w:rsidR="00B025C3">
              <w:rPr>
                <w:rFonts w:ascii="Tahoma" w:hAnsi="Tahoma" w:cs="Tahoma"/>
                <w:color w:val="000000"/>
                <w:sz w:val="13"/>
                <w:lang w:val="en-US" w:eastAsia="en-US"/>
              </w:rPr>
              <w:t>3</w:t>
            </w:r>
            <w:r w:rsidR="002B327C">
              <w:rPr>
                <w:rFonts w:ascii="Tahoma" w:hAnsi="Tahoma" w:cs="Tahoma"/>
                <w:color w:val="000000"/>
                <w:sz w:val="13"/>
                <w:lang w:val="en-US" w:eastAsia="en-US"/>
              </w:rPr>
              <w:t>/13</w:t>
            </w:r>
          </w:p>
        </w:tc>
        <w:tc>
          <w:tcPr>
            <w:tcW w:w="360" w:type="dxa"/>
            <w:tcBorders>
              <w:bottom w:val="single" w:sz="4" w:space="0" w:color="auto"/>
              <w:right w:val="single" w:sz="18" w:space="0" w:color="auto"/>
            </w:tcBorders>
            <w:shd w:val="clear" w:color="auto" w:fill="FABF8F"/>
            <w:vAlign w:val="center"/>
          </w:tcPr>
          <w:p w14:paraId="417B447E" w14:textId="77777777" w:rsidR="002B327C" w:rsidRPr="00480790" w:rsidRDefault="002B327C"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30FF5DB5"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BAAA9E"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7303C46"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0853135"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0BD87AF"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0B1EB6" w14:textId="77777777" w:rsidR="002B327C" w:rsidRPr="00480790" w:rsidRDefault="002B327C"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FA619AA"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23357D1"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6BCA439"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DF4FA7F"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A3AA12B"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645CFF5" w14:textId="77777777" w:rsidR="002B327C" w:rsidRPr="00480790" w:rsidRDefault="002B327C" w:rsidP="001A63C6">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FABF8F"/>
            <w:vAlign w:val="center"/>
          </w:tcPr>
          <w:p w14:paraId="0F479B9C"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9296C97" w14:textId="77777777" w:rsidR="002B327C" w:rsidRPr="00AC3044" w:rsidRDefault="002B327C"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537AA2E" w14:textId="77777777" w:rsidR="002B327C" w:rsidRPr="009A65F8" w:rsidRDefault="002B327C" w:rsidP="001A63C6">
            <w:pPr>
              <w:pStyle w:val="TableText"/>
              <w:widowControl w:val="0"/>
              <w:rPr>
                <w:rFonts w:ascii="Tahoma" w:hAnsi="Tahoma" w:cs="Tahoma"/>
                <w:color w:val="000000"/>
                <w:sz w:val="13"/>
                <w:lang w:val="en-US" w:eastAsia="en-US"/>
              </w:rPr>
            </w:pPr>
          </w:p>
        </w:tc>
      </w:tr>
      <w:tr w:rsidR="001A63C6" w14:paraId="10236347" w14:textId="77777777" w:rsidTr="007E466C">
        <w:trPr>
          <w:trHeight w:val="145"/>
        </w:trPr>
        <w:tc>
          <w:tcPr>
            <w:tcW w:w="2734" w:type="dxa"/>
            <w:gridSpan w:val="2"/>
            <w:tcBorders>
              <w:bottom w:val="single" w:sz="4" w:space="0" w:color="auto"/>
            </w:tcBorders>
            <w:shd w:val="clear" w:color="auto" w:fill="auto"/>
            <w:vAlign w:val="center"/>
          </w:tcPr>
          <w:p w14:paraId="395354E4" w14:textId="0A29CE6D" w:rsidR="001A63C6" w:rsidRDefault="001A63C6" w:rsidP="001A63C6">
            <w:pPr>
              <w:pStyle w:val="ProductNames"/>
              <w:spacing w:beforeLines="20" w:before="48" w:afterLines="20" w:after="48"/>
              <w:rPr>
                <w:rFonts w:ascii="Tahoma" w:hAnsi="Tahoma" w:cs="Tahoma"/>
                <w:sz w:val="14"/>
              </w:rPr>
            </w:pPr>
            <w:bookmarkStart w:id="159" w:name="_Toc336337922"/>
            <w:bookmarkStart w:id="160" w:name="_Toc362940179"/>
            <w:r>
              <w:rPr>
                <w:rFonts w:ascii="Tahoma" w:hAnsi="Tahoma" w:cs="Tahoma"/>
                <w:sz w:val="14"/>
              </w:rPr>
              <w:t>BizTalk</w:t>
            </w:r>
            <w:r>
              <w:rPr>
                <w:rFonts w:cs="Tahoma"/>
                <w:szCs w:val="18"/>
              </w:rPr>
              <w:t>®</w:t>
            </w:r>
            <w:r>
              <w:rPr>
                <w:rFonts w:ascii="Tahoma" w:hAnsi="Tahoma" w:cs="Tahoma"/>
                <w:sz w:val="14"/>
              </w:rPr>
              <w:t xml:space="preserve"> Server 2013 Standard Edition</w:t>
            </w:r>
            <w:bookmarkEnd w:id="159"/>
            <w:bookmarkEnd w:id="160"/>
            <w:r>
              <w:rPr>
                <w:rFonts w:ascii="Tahoma" w:hAnsi="Tahoma" w:cs="Tahoma"/>
                <w:sz w:val="14"/>
              </w:rPr>
              <w:t xml:space="preserve"> </w:t>
            </w:r>
          </w:p>
        </w:tc>
        <w:tc>
          <w:tcPr>
            <w:tcW w:w="450" w:type="dxa"/>
            <w:tcBorders>
              <w:bottom w:val="single" w:sz="4" w:space="0" w:color="auto"/>
            </w:tcBorders>
            <w:shd w:val="clear" w:color="auto" w:fill="auto"/>
            <w:vAlign w:val="center"/>
          </w:tcPr>
          <w:p w14:paraId="4CEC8B37" w14:textId="29076B61" w:rsidR="001A63C6" w:rsidRPr="00A0765A" w:rsidRDefault="00C242B7" w:rsidP="009D43FB">
            <w:pPr>
              <w:pStyle w:val="TableText"/>
              <w:widowControl w:val="0"/>
              <w:rPr>
                <w:rStyle w:val="EndnoteReference"/>
                <w:rFonts w:cs="Tahoma"/>
                <w:b w:val="0"/>
                <w:color w:val="0000FF"/>
                <w:sz w:val="13"/>
                <w:szCs w:val="13"/>
                <w:u w:val="single"/>
                <w:lang w:val="en-US" w:eastAsia="en-US"/>
              </w:rPr>
            </w:pPr>
            <w:hyperlink w:anchor="_37_BizTalk_Server®" w:history="1">
              <w:r w:rsidR="00897EF1">
                <w:rPr>
                  <w:rStyle w:val="Hyperlink"/>
                  <w:rFonts w:cs="Tahoma"/>
                  <w:b/>
                  <w:sz w:val="13"/>
                  <w:szCs w:val="13"/>
                  <w:lang w:val="en-US" w:eastAsia="en-US"/>
                </w:rPr>
                <w:t>38</w:t>
              </w:r>
            </w:hyperlink>
          </w:p>
        </w:tc>
        <w:tc>
          <w:tcPr>
            <w:tcW w:w="450" w:type="dxa"/>
            <w:tcBorders>
              <w:bottom w:val="single" w:sz="4" w:space="0" w:color="auto"/>
            </w:tcBorders>
            <w:shd w:val="clear" w:color="auto" w:fill="auto"/>
            <w:vAlign w:val="center"/>
          </w:tcPr>
          <w:p w14:paraId="29A59566" w14:textId="7EFE1D26" w:rsidR="001A63C6" w:rsidRPr="00480790" w:rsidRDefault="00DB3ECB"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w:t>
            </w:r>
            <w:r w:rsidR="00B025C3">
              <w:rPr>
                <w:rFonts w:ascii="Tahoma" w:hAnsi="Tahoma" w:cs="Tahoma"/>
                <w:color w:val="000000"/>
                <w:sz w:val="13"/>
                <w:lang w:val="en-US" w:eastAsia="en-US"/>
              </w:rPr>
              <w:t>3</w:t>
            </w:r>
            <w:r w:rsidR="004D199A">
              <w:rPr>
                <w:rFonts w:ascii="Tahoma" w:hAnsi="Tahoma" w:cs="Tahoma"/>
                <w:color w:val="000000"/>
                <w:sz w:val="13"/>
                <w:lang w:val="en-US" w:eastAsia="en-US"/>
              </w:rPr>
              <w:t>/13</w:t>
            </w:r>
          </w:p>
        </w:tc>
        <w:tc>
          <w:tcPr>
            <w:tcW w:w="360" w:type="dxa"/>
            <w:tcBorders>
              <w:bottom w:val="single" w:sz="4" w:space="0" w:color="auto"/>
              <w:right w:val="single" w:sz="18" w:space="0" w:color="auto"/>
            </w:tcBorders>
            <w:shd w:val="clear" w:color="auto" w:fill="auto"/>
            <w:vAlign w:val="center"/>
          </w:tcPr>
          <w:p w14:paraId="50612A6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3AA525D6"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6CA949D9"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3582F222"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auto"/>
            <w:vAlign w:val="center"/>
          </w:tcPr>
          <w:p w14:paraId="7B8FD631"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58191FD1"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56E6853E"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auto"/>
            <w:vAlign w:val="center"/>
          </w:tcPr>
          <w:p w14:paraId="64928013"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63484FF6"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68308242"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auto"/>
            <w:vAlign w:val="center"/>
          </w:tcPr>
          <w:p w14:paraId="2801FB6A"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auto"/>
            <w:vAlign w:val="center"/>
          </w:tcPr>
          <w:p w14:paraId="6F16D863"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5A7847B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5364647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4D6FF8E9"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BACD2E4"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B33D0E" w:rsidRPr="002B327C" w:rsidDel="00E7100E" w14:paraId="2BC02C38" w14:textId="77777777" w:rsidTr="006B1F3F">
        <w:trPr>
          <w:trHeight w:val="145"/>
        </w:trPr>
        <w:tc>
          <w:tcPr>
            <w:tcW w:w="2734" w:type="dxa"/>
            <w:gridSpan w:val="2"/>
            <w:tcBorders>
              <w:bottom w:val="single" w:sz="4" w:space="0" w:color="auto"/>
            </w:tcBorders>
            <w:shd w:val="clear" w:color="auto" w:fill="FABF8F"/>
            <w:vAlign w:val="center"/>
          </w:tcPr>
          <w:p w14:paraId="38A4443B" w14:textId="0EA15794" w:rsidR="002B327C" w:rsidRPr="002B327C" w:rsidDel="002B327C" w:rsidRDefault="002B327C" w:rsidP="001A63C6">
            <w:pPr>
              <w:pStyle w:val="Heading2"/>
              <w:spacing w:beforeLines="20" w:before="48" w:afterLines="20" w:after="48"/>
              <w:ind w:left="0"/>
              <w:rPr>
                <w:rFonts w:ascii="Tahoma" w:hAnsi="Tahoma" w:cs="Tahoma"/>
                <w:b w:val="0"/>
                <w:sz w:val="14"/>
              </w:rPr>
            </w:pPr>
            <w:bookmarkStart w:id="161" w:name="_Toc362940180"/>
            <w:r w:rsidRPr="002B327C">
              <w:rPr>
                <w:rFonts w:ascii="Tahoma" w:hAnsi="Tahoma" w:cs="Tahoma"/>
                <w:b w:val="0"/>
                <w:sz w:val="14"/>
              </w:rPr>
              <w:t>BizTalk® Server 2013 Standard Edition IDC</w:t>
            </w:r>
            <w:bookmarkEnd w:id="161"/>
          </w:p>
        </w:tc>
        <w:tc>
          <w:tcPr>
            <w:tcW w:w="450" w:type="dxa"/>
            <w:tcBorders>
              <w:bottom w:val="single" w:sz="4" w:space="0" w:color="auto"/>
            </w:tcBorders>
            <w:shd w:val="clear" w:color="auto" w:fill="FABF8F"/>
            <w:vAlign w:val="center"/>
          </w:tcPr>
          <w:p w14:paraId="10DA5012" w14:textId="77777777" w:rsidR="002B327C" w:rsidRPr="002253A3" w:rsidDel="00E7100E" w:rsidRDefault="002B327C" w:rsidP="002253A3">
            <w:pPr>
              <w:jc w:val="center"/>
              <w:rPr>
                <w:sz w:val="13"/>
                <w:szCs w:val="13"/>
              </w:rPr>
            </w:pPr>
          </w:p>
        </w:tc>
        <w:tc>
          <w:tcPr>
            <w:tcW w:w="450" w:type="dxa"/>
            <w:tcBorders>
              <w:bottom w:val="single" w:sz="4" w:space="0" w:color="auto"/>
            </w:tcBorders>
            <w:shd w:val="clear" w:color="auto" w:fill="FABF8F"/>
            <w:vAlign w:val="center"/>
          </w:tcPr>
          <w:p w14:paraId="223E84B4" w14:textId="75B13995" w:rsidR="002B327C" w:rsidRPr="002253A3" w:rsidDel="00A53269" w:rsidRDefault="00DB3ECB" w:rsidP="002253A3">
            <w:pPr>
              <w:jc w:val="center"/>
              <w:rPr>
                <w:rFonts w:cs="Tahoma"/>
                <w:color w:val="000000"/>
                <w:sz w:val="13"/>
                <w:szCs w:val="13"/>
              </w:rPr>
            </w:pPr>
            <w:r>
              <w:rPr>
                <w:rFonts w:cs="Tahoma"/>
                <w:color w:val="000000"/>
                <w:sz w:val="13"/>
                <w:szCs w:val="13"/>
              </w:rPr>
              <w:t>0</w:t>
            </w:r>
            <w:r w:rsidR="00B025C3">
              <w:rPr>
                <w:rFonts w:cs="Tahoma"/>
                <w:color w:val="000000"/>
                <w:sz w:val="13"/>
                <w:szCs w:val="13"/>
              </w:rPr>
              <w:t>3</w:t>
            </w:r>
            <w:r w:rsidR="002B327C" w:rsidRPr="002253A3">
              <w:rPr>
                <w:rFonts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14:paraId="5375AFC7" w14:textId="77777777" w:rsidR="002B327C" w:rsidRPr="002253A3"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64E53C95"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952116C"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6C732849"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18DD605F"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7FC6ED0E"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D813C68" w14:textId="77777777" w:rsidR="002B327C" w:rsidRPr="002253A3"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31F7213F" w14:textId="77777777" w:rsidR="002B327C" w:rsidRPr="002253A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70C341F4"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DC62634" w14:textId="77777777" w:rsidR="002B327C" w:rsidRPr="002253A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5B45669" w14:textId="77777777" w:rsidR="002B327C" w:rsidRPr="002253A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7263B27D" w14:textId="77777777" w:rsidR="002B327C" w:rsidRPr="002253A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75C35606" w14:textId="77777777" w:rsidR="002B327C" w:rsidRPr="002253A3" w:rsidDel="00A53269" w:rsidRDefault="002253A3" w:rsidP="002253A3">
            <w:pPr>
              <w:jc w:val="center"/>
              <w:rPr>
                <w:rFonts w:cs="Tahoma"/>
                <w:sz w:val="13"/>
                <w:szCs w:val="13"/>
              </w:rPr>
            </w:pPr>
            <w:r w:rsidRPr="002253A3">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1C824AE"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563414D4" w14:textId="77777777" w:rsidR="002B327C" w:rsidRPr="002253A3"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14:paraId="270FFF41" w14:textId="77777777" w:rsidR="002B327C" w:rsidRPr="002253A3" w:rsidDel="00E7100E" w:rsidRDefault="002B327C" w:rsidP="002253A3">
            <w:pPr>
              <w:jc w:val="center"/>
              <w:rPr>
                <w:rFonts w:cs="Tahoma"/>
                <w:color w:val="000000"/>
                <w:sz w:val="13"/>
                <w:szCs w:val="13"/>
              </w:rPr>
            </w:pPr>
          </w:p>
        </w:tc>
      </w:tr>
      <w:tr w:rsidR="00BE2E58" w14:paraId="455444B3" w14:textId="77777777" w:rsidTr="006B1F3F">
        <w:trPr>
          <w:trHeight w:val="145"/>
        </w:trPr>
        <w:tc>
          <w:tcPr>
            <w:tcW w:w="2734" w:type="dxa"/>
            <w:gridSpan w:val="2"/>
            <w:tcBorders>
              <w:bottom w:val="single" w:sz="4" w:space="0" w:color="auto"/>
            </w:tcBorders>
            <w:shd w:val="clear" w:color="auto" w:fill="auto"/>
            <w:vAlign w:val="center"/>
          </w:tcPr>
          <w:p w14:paraId="066D1E63" w14:textId="69FD054E" w:rsidR="001A63C6" w:rsidRPr="00BB31B0" w:rsidRDefault="001A63C6" w:rsidP="001A63C6">
            <w:pPr>
              <w:pStyle w:val="Heading2"/>
              <w:spacing w:beforeLines="20" w:before="48" w:afterLines="20" w:after="48"/>
              <w:ind w:left="0"/>
              <w:rPr>
                <w:rFonts w:ascii="Tahoma" w:hAnsi="Tahoma" w:cs="Tahoma"/>
                <w:b w:val="0"/>
                <w:sz w:val="16"/>
                <w:szCs w:val="16"/>
                <w:lang w:val="en-US"/>
              </w:rPr>
            </w:pPr>
            <w:bookmarkStart w:id="162" w:name="_Toc336337925"/>
            <w:bookmarkStart w:id="163" w:name="_Toc362940181"/>
            <w:r w:rsidRPr="00BB31B0">
              <w:rPr>
                <w:rFonts w:ascii="Tahoma" w:hAnsi="Tahoma" w:cs="Tahoma"/>
                <w:b w:val="0"/>
                <w:sz w:val="14"/>
                <w:szCs w:val="16"/>
              </w:rPr>
              <w:t>Business Intelligence Appliance</w:t>
            </w:r>
            <w:r>
              <w:rPr>
                <w:rFonts w:ascii="Tahoma" w:hAnsi="Tahoma" w:cs="Tahoma"/>
                <w:b w:val="0"/>
                <w:sz w:val="14"/>
                <w:szCs w:val="16"/>
                <w:lang w:val="en-US"/>
              </w:rPr>
              <w:t xml:space="preserve"> 2012</w:t>
            </w:r>
            <w:bookmarkEnd w:id="162"/>
            <w:bookmarkEnd w:id="163"/>
          </w:p>
        </w:tc>
        <w:tc>
          <w:tcPr>
            <w:tcW w:w="450" w:type="dxa"/>
            <w:tcBorders>
              <w:bottom w:val="single" w:sz="4" w:space="0" w:color="auto"/>
            </w:tcBorders>
            <w:shd w:val="clear" w:color="auto" w:fill="auto"/>
            <w:vAlign w:val="center"/>
          </w:tcPr>
          <w:p w14:paraId="23337EBA" w14:textId="0828463B" w:rsidR="001A63C6" w:rsidRPr="0051768A" w:rsidRDefault="00C242B7" w:rsidP="009D43FB">
            <w:pPr>
              <w:pStyle w:val="TableText"/>
              <w:widowControl w:val="0"/>
              <w:rPr>
                <w:rStyle w:val="EndnoteReference"/>
                <w:b w:val="0"/>
                <w:color w:val="0000FF"/>
                <w:sz w:val="13"/>
                <w:szCs w:val="13"/>
                <w:u w:val="single"/>
                <w:lang w:val="en-US" w:eastAsia="en-US"/>
              </w:rPr>
            </w:pPr>
            <w:hyperlink w:anchor="_38_Business_Intelligence" w:history="1">
              <w:r w:rsidR="00897EF1">
                <w:rPr>
                  <w:rStyle w:val="Hyperlink"/>
                  <w:b/>
                  <w:sz w:val="13"/>
                  <w:szCs w:val="13"/>
                  <w:lang w:val="en-US" w:eastAsia="en-US"/>
                </w:rPr>
                <w:t>39</w:t>
              </w:r>
            </w:hyperlink>
          </w:p>
        </w:tc>
        <w:tc>
          <w:tcPr>
            <w:tcW w:w="450" w:type="dxa"/>
            <w:tcBorders>
              <w:bottom w:val="single" w:sz="4" w:space="0" w:color="auto"/>
            </w:tcBorders>
            <w:shd w:val="clear" w:color="auto" w:fill="auto"/>
            <w:vAlign w:val="center"/>
          </w:tcPr>
          <w:p w14:paraId="09917958"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11/11</w:t>
            </w:r>
          </w:p>
        </w:tc>
        <w:tc>
          <w:tcPr>
            <w:tcW w:w="360" w:type="dxa"/>
            <w:tcBorders>
              <w:bottom w:val="single" w:sz="4" w:space="0" w:color="auto"/>
              <w:right w:val="single" w:sz="18" w:space="0" w:color="auto"/>
            </w:tcBorders>
            <w:shd w:val="clear" w:color="auto" w:fill="auto"/>
            <w:vAlign w:val="center"/>
          </w:tcPr>
          <w:p w14:paraId="2CE8DB4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C319A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15F4603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313</w:t>
            </w:r>
          </w:p>
        </w:tc>
        <w:tc>
          <w:tcPr>
            <w:tcW w:w="450" w:type="dxa"/>
            <w:tcBorders>
              <w:bottom w:val="single" w:sz="4" w:space="0" w:color="auto"/>
            </w:tcBorders>
            <w:shd w:val="clear" w:color="auto" w:fill="auto"/>
            <w:vAlign w:val="center"/>
          </w:tcPr>
          <w:p w14:paraId="5B1C6D9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250</w:t>
            </w:r>
          </w:p>
        </w:tc>
        <w:tc>
          <w:tcPr>
            <w:tcW w:w="450" w:type="dxa"/>
            <w:tcBorders>
              <w:bottom w:val="single" w:sz="4" w:space="0" w:color="auto"/>
            </w:tcBorders>
            <w:shd w:val="clear" w:color="auto" w:fill="auto"/>
            <w:vAlign w:val="center"/>
          </w:tcPr>
          <w:p w14:paraId="6CA5B9A9"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auto"/>
            <w:vAlign w:val="center"/>
          </w:tcPr>
          <w:p w14:paraId="2CD066E1"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auto"/>
            <w:vAlign w:val="center"/>
          </w:tcPr>
          <w:p w14:paraId="5207A186"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125</w:t>
            </w:r>
          </w:p>
        </w:tc>
        <w:tc>
          <w:tcPr>
            <w:tcW w:w="360" w:type="dxa"/>
            <w:tcBorders>
              <w:bottom w:val="single" w:sz="4" w:space="0" w:color="auto"/>
              <w:right w:val="single" w:sz="18" w:space="0" w:color="auto"/>
            </w:tcBorders>
            <w:shd w:val="clear" w:color="auto" w:fill="auto"/>
            <w:vAlign w:val="center"/>
          </w:tcPr>
          <w:p w14:paraId="09CC7F1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63</w:t>
            </w:r>
          </w:p>
        </w:tc>
        <w:tc>
          <w:tcPr>
            <w:tcW w:w="450" w:type="dxa"/>
            <w:tcBorders>
              <w:left w:val="single" w:sz="18" w:space="0" w:color="auto"/>
              <w:bottom w:val="single" w:sz="4" w:space="0" w:color="auto"/>
            </w:tcBorders>
            <w:shd w:val="clear" w:color="auto" w:fill="auto"/>
            <w:vAlign w:val="center"/>
          </w:tcPr>
          <w:p w14:paraId="0533DD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1BB1E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29802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C962C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83961B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C66808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35E573F" w14:textId="77777777" w:rsidR="001A63C6" w:rsidRPr="00E0136F"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545E44D" w14:textId="77777777" w:rsidR="001A63C6" w:rsidRPr="00480790" w:rsidRDefault="001A63C6" w:rsidP="001A63C6">
            <w:pPr>
              <w:pStyle w:val="TableText"/>
              <w:widowControl w:val="0"/>
              <w:rPr>
                <w:rFonts w:ascii="Tahoma" w:hAnsi="Tahoma" w:cs="Tahoma"/>
                <w:color w:val="000000"/>
                <w:sz w:val="13"/>
                <w:lang w:val="en-US" w:eastAsia="en-US"/>
              </w:rPr>
            </w:pPr>
          </w:p>
        </w:tc>
      </w:tr>
      <w:tr w:rsidR="00EF228F" w14:paraId="52C0CE99" w14:textId="77777777" w:rsidTr="006B1F3F">
        <w:trPr>
          <w:trHeight w:val="145"/>
        </w:trPr>
        <w:tc>
          <w:tcPr>
            <w:tcW w:w="2734" w:type="dxa"/>
            <w:gridSpan w:val="2"/>
            <w:tcBorders>
              <w:bottom w:val="single" w:sz="4" w:space="0" w:color="auto"/>
            </w:tcBorders>
            <w:shd w:val="clear" w:color="auto" w:fill="FABF8F"/>
            <w:vAlign w:val="center"/>
          </w:tcPr>
          <w:p w14:paraId="4CDC61FD" w14:textId="640CFED1" w:rsidR="001A63C6" w:rsidRDefault="001A63C6" w:rsidP="001A63C6">
            <w:pPr>
              <w:pStyle w:val="ProductNames"/>
              <w:spacing w:beforeLines="20" w:before="48" w:afterLines="20" w:after="48"/>
              <w:rPr>
                <w:rFonts w:ascii="Tahoma" w:hAnsi="Tahoma" w:cs="Tahoma"/>
                <w:sz w:val="14"/>
              </w:rPr>
            </w:pPr>
            <w:bookmarkStart w:id="164" w:name="_Toc336337926"/>
            <w:bookmarkStart w:id="165" w:name="_Toc362940182"/>
            <w:r>
              <w:rPr>
                <w:rFonts w:ascii="Tahoma" w:hAnsi="Tahoma" w:cs="Tahoma"/>
                <w:sz w:val="14"/>
              </w:rPr>
              <w:t>Core CAL Suite Bridge for Office 365 (User &amp; Device)</w:t>
            </w:r>
            <w:bookmarkEnd w:id="164"/>
            <w:bookmarkEnd w:id="165"/>
          </w:p>
        </w:tc>
        <w:tc>
          <w:tcPr>
            <w:tcW w:w="450" w:type="dxa"/>
            <w:tcBorders>
              <w:bottom w:val="single" w:sz="4" w:space="0" w:color="auto"/>
            </w:tcBorders>
            <w:shd w:val="clear" w:color="auto" w:fill="FABF8F"/>
            <w:vAlign w:val="center"/>
          </w:tcPr>
          <w:p w14:paraId="3DA81461" w14:textId="7FCF0B34" w:rsidR="001A63C6" w:rsidRPr="00A0765A" w:rsidRDefault="00C242B7" w:rsidP="009D43FB">
            <w:pPr>
              <w:pStyle w:val="TableText"/>
              <w:widowControl w:val="0"/>
              <w:rPr>
                <w:b/>
                <w:color w:val="0000FF"/>
                <w:sz w:val="13"/>
                <w:szCs w:val="13"/>
                <w:u w:val="single"/>
                <w:lang w:val="en-US" w:eastAsia="en-US"/>
              </w:rPr>
            </w:pPr>
            <w:hyperlink w:anchor="_39_Core_CAL" w:history="1">
              <w:r w:rsidR="00897EF1">
                <w:rPr>
                  <w:rStyle w:val="Hyperlink"/>
                  <w:b/>
                  <w:sz w:val="13"/>
                  <w:szCs w:val="13"/>
                  <w:lang w:val="en-US" w:eastAsia="en-US"/>
                </w:rPr>
                <w:t>40</w:t>
              </w:r>
            </w:hyperlink>
          </w:p>
        </w:tc>
        <w:tc>
          <w:tcPr>
            <w:tcW w:w="450" w:type="dxa"/>
            <w:tcBorders>
              <w:bottom w:val="single" w:sz="4" w:space="0" w:color="auto"/>
            </w:tcBorders>
            <w:shd w:val="clear" w:color="auto" w:fill="FABF8F"/>
            <w:vAlign w:val="center"/>
          </w:tcPr>
          <w:p w14:paraId="7422B58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729B42F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965548D"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F69761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1BE36A0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7E667D8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3CEB9E9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362F867B"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center"/>
          </w:tcPr>
          <w:p w14:paraId="5846FA0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35F35E4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54747AF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139D75C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1ABB067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13F2DFA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77B429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ABF8F"/>
            <w:vAlign w:val="center"/>
          </w:tcPr>
          <w:p w14:paraId="7EB67FC8"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A510F32" w14:textId="77777777" w:rsidR="001A63C6" w:rsidRPr="00480790" w:rsidRDefault="001A63C6" w:rsidP="001A63C6">
            <w:pPr>
              <w:pStyle w:val="TableText"/>
              <w:widowControl w:val="0"/>
              <w:rPr>
                <w:rFonts w:ascii="Tahoma" w:hAnsi="Tahoma" w:cs="Tahoma"/>
                <w:sz w:val="13"/>
                <w:lang w:val="en-US" w:eastAsia="en-US"/>
              </w:rPr>
            </w:pPr>
          </w:p>
        </w:tc>
      </w:tr>
      <w:tr w:rsidR="00BE2E58" w14:paraId="0DFCF938" w14:textId="77777777" w:rsidTr="006B1F3F">
        <w:trPr>
          <w:trHeight w:val="145"/>
        </w:trPr>
        <w:tc>
          <w:tcPr>
            <w:tcW w:w="2734" w:type="dxa"/>
            <w:gridSpan w:val="2"/>
            <w:tcBorders>
              <w:bottom w:val="single" w:sz="4" w:space="0" w:color="auto"/>
            </w:tcBorders>
            <w:shd w:val="clear" w:color="auto" w:fill="auto"/>
            <w:vAlign w:val="center"/>
          </w:tcPr>
          <w:p w14:paraId="49C2B0D4" w14:textId="2D13E80F" w:rsidR="001A63C6" w:rsidRDefault="001A63C6" w:rsidP="001A63C6">
            <w:pPr>
              <w:pStyle w:val="ProductNames"/>
              <w:spacing w:beforeLines="20" w:before="48" w:afterLines="20" w:after="48"/>
              <w:rPr>
                <w:rFonts w:ascii="Tahoma" w:hAnsi="Tahoma" w:cs="Tahoma"/>
                <w:sz w:val="14"/>
              </w:rPr>
            </w:pPr>
            <w:bookmarkStart w:id="166" w:name="_Toc336337927"/>
            <w:bookmarkStart w:id="167" w:name="_Toc362940183"/>
            <w:r w:rsidRPr="00913B84">
              <w:rPr>
                <w:rFonts w:ascii="Tahoma" w:hAnsi="Tahoma" w:cs="Tahoma"/>
                <w:sz w:val="14"/>
              </w:rPr>
              <w:t>Core CAL Suite Bridge for Office 365</w:t>
            </w:r>
            <w:r>
              <w:rPr>
                <w:rFonts w:ascii="Tahoma" w:hAnsi="Tahoma" w:cs="Tahoma"/>
                <w:sz w:val="14"/>
              </w:rPr>
              <w:t xml:space="preserve"> and Windows® Intune (User &amp; Device)</w:t>
            </w:r>
            <w:bookmarkEnd w:id="166"/>
            <w:bookmarkEnd w:id="167"/>
          </w:p>
        </w:tc>
        <w:tc>
          <w:tcPr>
            <w:tcW w:w="450" w:type="dxa"/>
            <w:tcBorders>
              <w:bottom w:val="single" w:sz="4" w:space="0" w:color="auto"/>
            </w:tcBorders>
            <w:shd w:val="clear" w:color="auto" w:fill="auto"/>
            <w:vAlign w:val="center"/>
          </w:tcPr>
          <w:p w14:paraId="4D068869" w14:textId="7171AC42" w:rsidR="001A63C6" w:rsidRPr="00A0765A" w:rsidRDefault="00C242B7" w:rsidP="00E0507D">
            <w:pPr>
              <w:pStyle w:val="TableText"/>
              <w:widowControl w:val="0"/>
              <w:rPr>
                <w:b/>
                <w:color w:val="0000FF"/>
                <w:sz w:val="13"/>
                <w:szCs w:val="13"/>
                <w:u w:val="single"/>
                <w:lang w:val="en-US" w:eastAsia="en-US"/>
              </w:rPr>
            </w:pPr>
            <w:hyperlink w:anchor="_39_Core_CAL" w:history="1">
              <w:r w:rsidR="00897EF1">
                <w:rPr>
                  <w:rStyle w:val="Hyperlink"/>
                  <w:b/>
                  <w:sz w:val="13"/>
                  <w:szCs w:val="13"/>
                  <w:lang w:val="en-US" w:eastAsia="en-US"/>
                </w:rPr>
                <w:t>40</w:t>
              </w:r>
            </w:hyperlink>
          </w:p>
        </w:tc>
        <w:tc>
          <w:tcPr>
            <w:tcW w:w="450" w:type="dxa"/>
            <w:tcBorders>
              <w:bottom w:val="single" w:sz="4" w:space="0" w:color="auto"/>
            </w:tcBorders>
            <w:shd w:val="clear" w:color="auto" w:fill="auto"/>
            <w:vAlign w:val="center"/>
          </w:tcPr>
          <w:p w14:paraId="0EAC045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782FD33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5DC72C7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3D00B2E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5EDC4F8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4E4322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0164036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74E2E047"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center"/>
          </w:tcPr>
          <w:p w14:paraId="3EC2F28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57DF68F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30CB3EA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002F3B8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2F0A652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3CD695B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F3A062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auto"/>
            <w:vAlign w:val="center"/>
          </w:tcPr>
          <w:p w14:paraId="400A4E3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666BA11" w14:textId="77777777" w:rsidR="001A63C6" w:rsidRPr="00480790" w:rsidRDefault="001A63C6" w:rsidP="001A63C6">
            <w:pPr>
              <w:pStyle w:val="TableText"/>
              <w:widowControl w:val="0"/>
              <w:rPr>
                <w:rFonts w:ascii="Tahoma" w:hAnsi="Tahoma" w:cs="Tahoma"/>
                <w:sz w:val="13"/>
                <w:lang w:val="en-US" w:eastAsia="en-US"/>
              </w:rPr>
            </w:pPr>
          </w:p>
        </w:tc>
      </w:tr>
      <w:tr w:rsidR="00EF228F" w14:paraId="745E7A85" w14:textId="77777777" w:rsidTr="006B1F3F">
        <w:trPr>
          <w:trHeight w:val="145"/>
        </w:trPr>
        <w:tc>
          <w:tcPr>
            <w:tcW w:w="2734" w:type="dxa"/>
            <w:gridSpan w:val="2"/>
            <w:tcBorders>
              <w:bottom w:val="single" w:sz="4" w:space="0" w:color="auto"/>
            </w:tcBorders>
            <w:shd w:val="clear" w:color="auto" w:fill="FABF8F"/>
            <w:vAlign w:val="center"/>
          </w:tcPr>
          <w:p w14:paraId="3CF1810E" w14:textId="68B59283" w:rsidR="001A63C6" w:rsidRDefault="001A63C6" w:rsidP="001A63C6">
            <w:pPr>
              <w:pStyle w:val="ProductNames"/>
              <w:spacing w:beforeLines="20" w:before="48" w:afterLines="20" w:after="48"/>
              <w:rPr>
                <w:rFonts w:ascii="Tahoma" w:hAnsi="Tahoma" w:cs="Tahoma"/>
                <w:sz w:val="14"/>
              </w:rPr>
            </w:pPr>
            <w:bookmarkStart w:id="168" w:name="_Toc336337928"/>
            <w:bookmarkStart w:id="169" w:name="_Toc362940184"/>
            <w:r>
              <w:rPr>
                <w:rFonts w:ascii="Tahoma" w:hAnsi="Tahoma" w:cs="Tahoma"/>
                <w:sz w:val="14"/>
              </w:rPr>
              <w:t>Core CAL Suite Bridge for Windows® Intune (User &amp; Device)</w:t>
            </w:r>
            <w:bookmarkEnd w:id="168"/>
            <w:bookmarkEnd w:id="169"/>
          </w:p>
        </w:tc>
        <w:tc>
          <w:tcPr>
            <w:tcW w:w="450" w:type="dxa"/>
            <w:tcBorders>
              <w:bottom w:val="single" w:sz="4" w:space="0" w:color="auto"/>
            </w:tcBorders>
            <w:shd w:val="clear" w:color="auto" w:fill="FABF8F"/>
            <w:vAlign w:val="center"/>
          </w:tcPr>
          <w:p w14:paraId="17F0DA45" w14:textId="29C93E6C" w:rsidR="001A63C6" w:rsidRPr="00A0765A" w:rsidRDefault="00C242B7" w:rsidP="00E0507D">
            <w:pPr>
              <w:pStyle w:val="TableText"/>
              <w:widowControl w:val="0"/>
              <w:rPr>
                <w:b/>
                <w:color w:val="0000FF"/>
                <w:sz w:val="13"/>
                <w:szCs w:val="13"/>
                <w:u w:val="single"/>
                <w:lang w:val="en-US" w:eastAsia="en-US"/>
              </w:rPr>
            </w:pPr>
            <w:hyperlink w:anchor="_39_Core_CAL" w:history="1">
              <w:r w:rsidR="00897EF1">
                <w:rPr>
                  <w:rStyle w:val="Hyperlink"/>
                  <w:b/>
                  <w:sz w:val="13"/>
                  <w:szCs w:val="13"/>
                  <w:lang w:val="en-US" w:eastAsia="en-US"/>
                </w:rPr>
                <w:t>40</w:t>
              </w:r>
            </w:hyperlink>
          </w:p>
        </w:tc>
        <w:tc>
          <w:tcPr>
            <w:tcW w:w="450" w:type="dxa"/>
            <w:tcBorders>
              <w:bottom w:val="single" w:sz="4" w:space="0" w:color="auto"/>
            </w:tcBorders>
            <w:shd w:val="clear" w:color="auto" w:fill="FABF8F"/>
            <w:vAlign w:val="center"/>
          </w:tcPr>
          <w:p w14:paraId="0DF236E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04/11</w:t>
            </w:r>
          </w:p>
        </w:tc>
        <w:tc>
          <w:tcPr>
            <w:tcW w:w="360" w:type="dxa"/>
            <w:tcBorders>
              <w:bottom w:val="single" w:sz="4" w:space="0" w:color="auto"/>
              <w:right w:val="single" w:sz="18" w:space="0" w:color="auto"/>
            </w:tcBorders>
            <w:shd w:val="clear" w:color="auto" w:fill="FABF8F"/>
            <w:vAlign w:val="center"/>
          </w:tcPr>
          <w:p w14:paraId="2031DBD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3CCAF3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E6A831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6734908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66987BB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02CE963D"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A666093"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center"/>
          </w:tcPr>
          <w:p w14:paraId="5493CD0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452C9BE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5B6575AF"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5E609E1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3B9D477F"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1BCCB20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6D55B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30A5D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F56EA11" w14:textId="77777777" w:rsidR="001A63C6" w:rsidRPr="00480790" w:rsidRDefault="001A63C6" w:rsidP="001A63C6">
            <w:pPr>
              <w:pStyle w:val="TableText"/>
              <w:widowControl w:val="0"/>
              <w:rPr>
                <w:rFonts w:ascii="Tahoma" w:hAnsi="Tahoma" w:cs="Tahoma"/>
                <w:sz w:val="13"/>
                <w:lang w:val="en-US" w:eastAsia="en-US"/>
              </w:rPr>
            </w:pPr>
          </w:p>
        </w:tc>
      </w:tr>
      <w:tr w:rsidR="00BE2E58" w14:paraId="1FA91855" w14:textId="77777777" w:rsidTr="006B1F3F">
        <w:trPr>
          <w:trHeight w:val="145"/>
        </w:trPr>
        <w:tc>
          <w:tcPr>
            <w:tcW w:w="2734" w:type="dxa"/>
            <w:gridSpan w:val="2"/>
            <w:tcBorders>
              <w:bottom w:val="single" w:sz="4" w:space="0" w:color="auto"/>
            </w:tcBorders>
            <w:shd w:val="clear" w:color="auto" w:fill="auto"/>
            <w:vAlign w:val="center"/>
          </w:tcPr>
          <w:p w14:paraId="678F3354" w14:textId="1E85CB1D" w:rsidR="001A63C6" w:rsidRDefault="001A63C6" w:rsidP="001A63C6">
            <w:pPr>
              <w:pStyle w:val="ProductNames"/>
              <w:spacing w:beforeLines="20" w:before="48" w:afterLines="20" w:after="48"/>
              <w:rPr>
                <w:rFonts w:ascii="Tahoma" w:hAnsi="Tahoma" w:cs="Tahoma"/>
                <w:sz w:val="14"/>
              </w:rPr>
            </w:pPr>
            <w:bookmarkStart w:id="170" w:name="_Toc336337929"/>
            <w:bookmarkStart w:id="171" w:name="_Toc362940185"/>
            <w:r>
              <w:rPr>
                <w:rFonts w:ascii="Tahoma" w:hAnsi="Tahoma" w:cs="Tahoma"/>
                <w:sz w:val="14"/>
              </w:rPr>
              <w:t>Core CAL Suite (User &amp; Device)</w:t>
            </w:r>
            <w:bookmarkEnd w:id="170"/>
            <w:bookmarkEnd w:id="171"/>
          </w:p>
        </w:tc>
        <w:tc>
          <w:tcPr>
            <w:tcW w:w="450" w:type="dxa"/>
            <w:tcBorders>
              <w:bottom w:val="single" w:sz="4" w:space="0" w:color="auto"/>
            </w:tcBorders>
            <w:shd w:val="clear" w:color="auto" w:fill="auto"/>
            <w:vAlign w:val="center"/>
          </w:tcPr>
          <w:p w14:paraId="7BB116D2" w14:textId="672CC3E9" w:rsidR="001A63C6" w:rsidRPr="0051768A" w:rsidRDefault="00C242B7" w:rsidP="00E0507D">
            <w:pPr>
              <w:pStyle w:val="TableText"/>
              <w:widowControl w:val="0"/>
              <w:rPr>
                <w:rStyle w:val="EndnoteReference"/>
                <w:color w:val="0000FF"/>
                <w:sz w:val="13"/>
                <w:szCs w:val="13"/>
                <w:u w:val="single"/>
                <w:lang w:val="en-US" w:eastAsia="en-US"/>
              </w:rPr>
            </w:pPr>
            <w:hyperlink w:anchor="_40_Core_CAL" w:history="1">
              <w:r w:rsidR="00897EF1">
                <w:rPr>
                  <w:rStyle w:val="Hyperlink"/>
                  <w:b/>
                  <w:sz w:val="13"/>
                  <w:szCs w:val="13"/>
                  <w:lang w:val="en-US" w:eastAsia="en-US"/>
                </w:rPr>
                <w:t>41</w:t>
              </w:r>
            </w:hyperlink>
          </w:p>
        </w:tc>
        <w:tc>
          <w:tcPr>
            <w:tcW w:w="450" w:type="dxa"/>
            <w:tcBorders>
              <w:bottom w:val="single" w:sz="4" w:space="0" w:color="auto"/>
            </w:tcBorders>
            <w:shd w:val="clear" w:color="auto" w:fill="auto"/>
            <w:vAlign w:val="center"/>
          </w:tcPr>
          <w:p w14:paraId="53C5796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10/06</w:t>
            </w:r>
          </w:p>
        </w:tc>
        <w:tc>
          <w:tcPr>
            <w:tcW w:w="360" w:type="dxa"/>
            <w:tcBorders>
              <w:bottom w:val="single" w:sz="4" w:space="0" w:color="auto"/>
              <w:right w:val="single" w:sz="18" w:space="0" w:color="auto"/>
            </w:tcBorders>
            <w:shd w:val="clear" w:color="auto" w:fill="auto"/>
            <w:vAlign w:val="center"/>
          </w:tcPr>
          <w:p w14:paraId="59CFAC8D"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F1B7D4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2CA207C0"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bottom w:val="single" w:sz="4" w:space="0" w:color="auto"/>
            </w:tcBorders>
            <w:shd w:val="clear" w:color="auto" w:fill="auto"/>
            <w:vAlign w:val="center"/>
          </w:tcPr>
          <w:p w14:paraId="5F102D5C"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0AA90FBF"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12CDC664"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7B40A00C"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360" w:type="dxa"/>
            <w:tcBorders>
              <w:bottom w:val="single" w:sz="4" w:space="0" w:color="auto"/>
              <w:right w:val="single" w:sz="18" w:space="0" w:color="auto"/>
            </w:tcBorders>
            <w:shd w:val="clear" w:color="auto" w:fill="auto"/>
            <w:vAlign w:val="center"/>
          </w:tcPr>
          <w:p w14:paraId="7948F5A0"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left w:val="single" w:sz="18" w:space="0" w:color="auto"/>
              <w:bottom w:val="single" w:sz="4" w:space="0" w:color="auto"/>
            </w:tcBorders>
            <w:shd w:val="clear" w:color="auto" w:fill="auto"/>
            <w:vAlign w:val="center"/>
          </w:tcPr>
          <w:p w14:paraId="7F03F25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5574A6C8"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right w:val="single" w:sz="18" w:space="0" w:color="auto"/>
            </w:tcBorders>
            <w:shd w:val="clear" w:color="auto" w:fill="auto"/>
            <w:vAlign w:val="center"/>
          </w:tcPr>
          <w:p w14:paraId="772F22E4"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left w:val="single" w:sz="18" w:space="0" w:color="auto"/>
              <w:bottom w:val="single" w:sz="4" w:space="0" w:color="auto"/>
            </w:tcBorders>
            <w:shd w:val="clear" w:color="auto" w:fill="auto"/>
            <w:vAlign w:val="center"/>
          </w:tcPr>
          <w:p w14:paraId="665A75AB"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bottom w:val="single" w:sz="4" w:space="0" w:color="auto"/>
              <w:right w:val="single" w:sz="18" w:space="0" w:color="auto"/>
            </w:tcBorders>
            <w:shd w:val="clear" w:color="auto" w:fill="auto"/>
            <w:vAlign w:val="center"/>
          </w:tcPr>
          <w:p w14:paraId="3761103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21B8DC5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auto"/>
            <w:vAlign w:val="center"/>
          </w:tcPr>
          <w:p w14:paraId="4BE8AEF8"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sz w:val="13"/>
                <w:szCs w:val="13"/>
                <w:lang w:val="en-US" w:eastAsia="en-US"/>
              </w:rPr>
              <w:t>E</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388D4BFE" w14:textId="77777777" w:rsidR="001A63C6" w:rsidRPr="00480790" w:rsidRDefault="001A63C6" w:rsidP="001A63C6">
            <w:pPr>
              <w:pStyle w:val="TableText"/>
              <w:widowControl w:val="0"/>
              <w:rPr>
                <w:rFonts w:ascii="Tahoma" w:hAnsi="Tahoma" w:cs="Tahoma"/>
                <w:color w:val="000000"/>
                <w:sz w:val="13"/>
                <w:lang w:val="en-US" w:eastAsia="en-US"/>
              </w:rPr>
            </w:pPr>
          </w:p>
        </w:tc>
      </w:tr>
      <w:tr w:rsidR="00EF228F" w14:paraId="0B93BB67" w14:textId="77777777" w:rsidTr="006B1F3F">
        <w:trPr>
          <w:trHeight w:val="145"/>
        </w:trPr>
        <w:tc>
          <w:tcPr>
            <w:tcW w:w="2734" w:type="dxa"/>
            <w:gridSpan w:val="2"/>
            <w:tcBorders>
              <w:bottom w:val="single" w:sz="4" w:space="0" w:color="auto"/>
            </w:tcBorders>
            <w:shd w:val="clear" w:color="auto" w:fill="FABF8F"/>
            <w:vAlign w:val="center"/>
          </w:tcPr>
          <w:p w14:paraId="35172C2D" w14:textId="53585AE2" w:rsidR="001A63C6" w:rsidRDefault="001A63C6" w:rsidP="001A63C6">
            <w:pPr>
              <w:pStyle w:val="ProductNames"/>
              <w:spacing w:beforeLines="20" w:before="48" w:afterLines="20" w:after="48"/>
              <w:rPr>
                <w:rFonts w:ascii="Tahoma" w:hAnsi="Tahoma" w:cs="Tahoma"/>
                <w:sz w:val="14"/>
              </w:rPr>
            </w:pPr>
            <w:bookmarkStart w:id="172" w:name="_Toc336337930"/>
            <w:bookmarkStart w:id="173" w:name="_Toc362940186"/>
            <w:r>
              <w:rPr>
                <w:rFonts w:ascii="Tahoma" w:hAnsi="Tahoma" w:cs="Tahoma"/>
                <w:sz w:val="14"/>
              </w:rPr>
              <w:t>Core Infrastructure Server Suite Standard</w:t>
            </w:r>
            <w:bookmarkEnd w:id="172"/>
            <w:bookmarkEnd w:id="173"/>
          </w:p>
        </w:tc>
        <w:tc>
          <w:tcPr>
            <w:tcW w:w="450" w:type="dxa"/>
            <w:tcBorders>
              <w:bottom w:val="single" w:sz="4" w:space="0" w:color="auto"/>
            </w:tcBorders>
            <w:shd w:val="clear" w:color="auto" w:fill="FABF8F"/>
            <w:vAlign w:val="center"/>
          </w:tcPr>
          <w:p w14:paraId="55069622" w14:textId="1F20850A" w:rsidR="001A63C6" w:rsidRPr="00472DFD" w:rsidRDefault="00C242B7" w:rsidP="00E0507D">
            <w:pPr>
              <w:pStyle w:val="TableText"/>
              <w:widowControl w:val="0"/>
              <w:rPr>
                <w:rStyle w:val="EndnoteReference"/>
                <w:color w:val="0000FF"/>
                <w:sz w:val="13"/>
                <w:szCs w:val="13"/>
                <w:u w:val="single"/>
                <w:lang w:val="en-US" w:eastAsia="en-US"/>
              </w:rPr>
            </w:pPr>
            <w:hyperlink w:anchor="_41_Core_Infrastructure" w:history="1">
              <w:r w:rsidR="00897EF1">
                <w:rPr>
                  <w:rStyle w:val="Hyperlink"/>
                  <w:b/>
                  <w:sz w:val="13"/>
                  <w:szCs w:val="13"/>
                  <w:lang w:val="en-US" w:eastAsia="en-US"/>
                </w:rPr>
                <w:t>42</w:t>
              </w:r>
            </w:hyperlink>
          </w:p>
        </w:tc>
        <w:tc>
          <w:tcPr>
            <w:tcW w:w="450" w:type="dxa"/>
            <w:tcBorders>
              <w:bottom w:val="single" w:sz="4" w:space="0" w:color="auto"/>
            </w:tcBorders>
            <w:shd w:val="clear" w:color="auto" w:fill="FABF8F"/>
            <w:vAlign w:val="center"/>
          </w:tcPr>
          <w:p w14:paraId="78BA83B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w:t>
            </w:r>
            <w:r w:rsidRPr="00480790">
              <w:rPr>
                <w:rFonts w:ascii="Tahoma" w:hAnsi="Tahoma" w:cs="Tahoma"/>
                <w:sz w:val="13"/>
                <w:lang w:val="en-US" w:eastAsia="en-US"/>
              </w:rPr>
              <w:t>/</w:t>
            </w:r>
            <w:r>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ABF8F"/>
            <w:vAlign w:val="center"/>
          </w:tcPr>
          <w:p w14:paraId="265D17B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C63C5E2"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tcBorders>
            <w:shd w:val="clear" w:color="auto" w:fill="FABF8F"/>
            <w:vAlign w:val="center"/>
          </w:tcPr>
          <w:p w14:paraId="7AAB5959"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63</w:t>
            </w:r>
          </w:p>
        </w:tc>
        <w:tc>
          <w:tcPr>
            <w:tcW w:w="450" w:type="dxa"/>
            <w:tcBorders>
              <w:bottom w:val="single" w:sz="4" w:space="0" w:color="auto"/>
            </w:tcBorders>
            <w:shd w:val="clear" w:color="auto" w:fill="FABF8F"/>
            <w:vAlign w:val="center"/>
          </w:tcPr>
          <w:p w14:paraId="1A8F9AE7"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50</w:t>
            </w:r>
          </w:p>
        </w:tc>
        <w:tc>
          <w:tcPr>
            <w:tcW w:w="450" w:type="dxa"/>
            <w:tcBorders>
              <w:bottom w:val="single" w:sz="4" w:space="0" w:color="auto"/>
            </w:tcBorders>
            <w:shd w:val="clear" w:color="auto" w:fill="FABF8F"/>
            <w:vAlign w:val="center"/>
          </w:tcPr>
          <w:p w14:paraId="1236553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38</w:t>
            </w:r>
          </w:p>
        </w:tc>
        <w:tc>
          <w:tcPr>
            <w:tcW w:w="450" w:type="dxa"/>
            <w:tcBorders>
              <w:bottom w:val="single" w:sz="4" w:space="0" w:color="auto"/>
            </w:tcBorders>
            <w:shd w:val="clear" w:color="auto" w:fill="FABF8F"/>
            <w:vAlign w:val="center"/>
          </w:tcPr>
          <w:p w14:paraId="49706C95"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38</w:t>
            </w:r>
          </w:p>
        </w:tc>
        <w:tc>
          <w:tcPr>
            <w:tcW w:w="450" w:type="dxa"/>
            <w:tcBorders>
              <w:bottom w:val="single" w:sz="4" w:space="0" w:color="auto"/>
            </w:tcBorders>
            <w:shd w:val="clear" w:color="auto" w:fill="FABF8F"/>
            <w:vAlign w:val="center"/>
          </w:tcPr>
          <w:p w14:paraId="79027A26"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360" w:type="dxa"/>
            <w:tcBorders>
              <w:bottom w:val="single" w:sz="4" w:space="0" w:color="auto"/>
              <w:right w:val="single" w:sz="18" w:space="0" w:color="auto"/>
            </w:tcBorders>
            <w:shd w:val="clear" w:color="auto" w:fill="FABF8F"/>
            <w:vAlign w:val="center"/>
          </w:tcPr>
          <w:p w14:paraId="6F1504D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13</w:t>
            </w:r>
          </w:p>
        </w:tc>
        <w:tc>
          <w:tcPr>
            <w:tcW w:w="450" w:type="dxa"/>
            <w:tcBorders>
              <w:left w:val="single" w:sz="18" w:space="0" w:color="auto"/>
              <w:bottom w:val="single" w:sz="4" w:space="0" w:color="auto"/>
            </w:tcBorders>
            <w:shd w:val="clear" w:color="auto" w:fill="FABF8F"/>
            <w:vAlign w:val="center"/>
          </w:tcPr>
          <w:p w14:paraId="14673121"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tcBorders>
            <w:shd w:val="clear" w:color="auto" w:fill="FABF8F"/>
            <w:vAlign w:val="center"/>
          </w:tcPr>
          <w:p w14:paraId="55D4790F"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50</w:t>
            </w:r>
          </w:p>
        </w:tc>
        <w:tc>
          <w:tcPr>
            <w:tcW w:w="450" w:type="dxa"/>
            <w:tcBorders>
              <w:bottom w:val="single" w:sz="4" w:space="0" w:color="auto"/>
              <w:right w:val="single" w:sz="18" w:space="0" w:color="auto"/>
            </w:tcBorders>
            <w:shd w:val="clear" w:color="auto" w:fill="FABF8F"/>
            <w:vAlign w:val="center"/>
          </w:tcPr>
          <w:p w14:paraId="53350585"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left w:val="single" w:sz="18" w:space="0" w:color="auto"/>
              <w:bottom w:val="single" w:sz="4" w:space="0" w:color="auto"/>
            </w:tcBorders>
            <w:shd w:val="clear" w:color="auto" w:fill="FABF8F"/>
            <w:vAlign w:val="center"/>
          </w:tcPr>
          <w:p w14:paraId="3421ADB0"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right w:val="single" w:sz="18" w:space="0" w:color="auto"/>
            </w:tcBorders>
            <w:shd w:val="clear" w:color="auto" w:fill="FABF8F"/>
            <w:vAlign w:val="center"/>
          </w:tcPr>
          <w:p w14:paraId="0B1101C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C</w:t>
            </w:r>
          </w:p>
        </w:tc>
        <w:tc>
          <w:tcPr>
            <w:tcW w:w="450" w:type="dxa"/>
            <w:tcBorders>
              <w:left w:val="single" w:sz="18" w:space="0" w:color="auto"/>
              <w:bottom w:val="single" w:sz="4" w:space="0" w:color="auto"/>
              <w:right w:val="single" w:sz="18" w:space="0" w:color="auto"/>
            </w:tcBorders>
            <w:shd w:val="clear" w:color="auto" w:fill="FABF8F"/>
            <w:vAlign w:val="center"/>
          </w:tcPr>
          <w:p w14:paraId="267DAB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2250F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587F37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2DBB24C7" w14:textId="77777777" w:rsidTr="006B1F3F">
        <w:trPr>
          <w:trHeight w:val="145"/>
        </w:trPr>
        <w:tc>
          <w:tcPr>
            <w:tcW w:w="2734" w:type="dxa"/>
            <w:gridSpan w:val="2"/>
            <w:tcBorders>
              <w:bottom w:val="single" w:sz="4" w:space="0" w:color="auto"/>
            </w:tcBorders>
            <w:shd w:val="clear" w:color="auto" w:fill="auto"/>
            <w:vAlign w:val="center"/>
          </w:tcPr>
          <w:p w14:paraId="3D892779" w14:textId="46F41966" w:rsidR="001A63C6" w:rsidRDefault="001A63C6" w:rsidP="001A63C6">
            <w:pPr>
              <w:pStyle w:val="ProductNames"/>
              <w:spacing w:beforeLines="20" w:before="48" w:afterLines="20" w:after="48"/>
              <w:rPr>
                <w:rFonts w:ascii="Tahoma" w:hAnsi="Tahoma" w:cs="Tahoma"/>
                <w:sz w:val="14"/>
              </w:rPr>
            </w:pPr>
            <w:bookmarkStart w:id="174" w:name="_Toc336337931"/>
            <w:bookmarkStart w:id="175" w:name="_Toc362940187"/>
            <w:r>
              <w:rPr>
                <w:rFonts w:ascii="Tahoma" w:hAnsi="Tahoma" w:cs="Tahoma"/>
                <w:sz w:val="14"/>
              </w:rPr>
              <w:t>Core Infrastructure Server Suite Enterprise</w:t>
            </w:r>
            <w:bookmarkEnd w:id="174"/>
            <w:bookmarkEnd w:id="175"/>
          </w:p>
        </w:tc>
        <w:tc>
          <w:tcPr>
            <w:tcW w:w="450" w:type="dxa"/>
            <w:tcBorders>
              <w:bottom w:val="single" w:sz="4" w:space="0" w:color="auto"/>
            </w:tcBorders>
            <w:shd w:val="clear" w:color="auto" w:fill="auto"/>
            <w:vAlign w:val="center"/>
          </w:tcPr>
          <w:p w14:paraId="51BC2A9E" w14:textId="3C92A988" w:rsidR="001A63C6" w:rsidRPr="00472DFD" w:rsidRDefault="00C242B7" w:rsidP="003D5C46">
            <w:pPr>
              <w:pStyle w:val="TableText"/>
              <w:widowControl w:val="0"/>
              <w:rPr>
                <w:rStyle w:val="EndnoteReference"/>
                <w:color w:val="0000FF"/>
                <w:sz w:val="13"/>
                <w:szCs w:val="13"/>
                <w:u w:val="single"/>
                <w:lang w:val="en-US" w:eastAsia="en-US"/>
              </w:rPr>
            </w:pPr>
            <w:hyperlink w:anchor="_38_Core_Infrastructure" w:history="1">
              <w:r w:rsidR="00897EF1">
                <w:rPr>
                  <w:rStyle w:val="Hyperlink"/>
                  <w:b/>
                  <w:sz w:val="13"/>
                  <w:szCs w:val="13"/>
                  <w:lang w:val="en-US" w:eastAsia="en-US"/>
                </w:rPr>
                <w:t>43</w:t>
              </w:r>
            </w:hyperlink>
          </w:p>
        </w:tc>
        <w:tc>
          <w:tcPr>
            <w:tcW w:w="450" w:type="dxa"/>
            <w:tcBorders>
              <w:bottom w:val="single" w:sz="4" w:space="0" w:color="auto"/>
            </w:tcBorders>
            <w:shd w:val="clear" w:color="auto" w:fill="auto"/>
            <w:vAlign w:val="center"/>
          </w:tcPr>
          <w:p w14:paraId="3ABBCB3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516EB77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1F8157E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016F71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C11041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3D6DA0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2477C33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2189126A"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center"/>
          </w:tcPr>
          <w:p w14:paraId="2294228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27FD93D3"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61CC60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58E5626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72FD69F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7ED784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CF46D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80A888A"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0724E6E9" w14:textId="77777777" w:rsidR="001A63C6" w:rsidRPr="00480790" w:rsidRDefault="001A63C6" w:rsidP="001A63C6">
            <w:pPr>
              <w:pStyle w:val="TableText"/>
              <w:widowControl w:val="0"/>
              <w:rPr>
                <w:rFonts w:ascii="Tahoma" w:hAnsi="Tahoma" w:cs="Tahoma"/>
                <w:sz w:val="13"/>
                <w:lang w:val="en-US" w:eastAsia="en-US"/>
              </w:rPr>
            </w:pPr>
          </w:p>
        </w:tc>
      </w:tr>
      <w:tr w:rsidR="00B33D0E" w14:paraId="54255019" w14:textId="77777777" w:rsidTr="006B1F3F">
        <w:trPr>
          <w:trHeight w:val="145"/>
        </w:trPr>
        <w:tc>
          <w:tcPr>
            <w:tcW w:w="2734" w:type="dxa"/>
            <w:gridSpan w:val="2"/>
            <w:tcBorders>
              <w:bottom w:val="single" w:sz="4" w:space="0" w:color="auto"/>
            </w:tcBorders>
            <w:shd w:val="clear" w:color="auto" w:fill="FABF8F"/>
            <w:vAlign w:val="center"/>
          </w:tcPr>
          <w:p w14:paraId="7F7EBF9B" w14:textId="4C8BB583" w:rsidR="001A63C6" w:rsidRDefault="001A63C6" w:rsidP="001A63C6">
            <w:pPr>
              <w:pStyle w:val="ProductNames"/>
              <w:spacing w:beforeLines="20" w:before="48" w:afterLines="20" w:after="48"/>
              <w:rPr>
                <w:rFonts w:ascii="Tahoma" w:hAnsi="Tahoma" w:cs="Tahoma"/>
                <w:sz w:val="14"/>
              </w:rPr>
            </w:pPr>
            <w:bookmarkStart w:id="176" w:name="_Toc336337932"/>
            <w:bookmarkStart w:id="177" w:name="_Toc362940188"/>
            <w:r>
              <w:rPr>
                <w:rFonts w:ascii="Tahoma" w:hAnsi="Tahoma" w:cs="Tahoma"/>
                <w:sz w:val="14"/>
              </w:rPr>
              <w:t>Core Infrastructure Server Suite Datacenter</w:t>
            </w:r>
            <w:bookmarkEnd w:id="176"/>
            <w:bookmarkEnd w:id="177"/>
          </w:p>
        </w:tc>
        <w:tc>
          <w:tcPr>
            <w:tcW w:w="450" w:type="dxa"/>
            <w:tcBorders>
              <w:bottom w:val="single" w:sz="4" w:space="0" w:color="auto"/>
            </w:tcBorders>
            <w:shd w:val="clear" w:color="auto" w:fill="FABF8F"/>
            <w:vAlign w:val="center"/>
          </w:tcPr>
          <w:p w14:paraId="3C898AEE" w14:textId="53DBCB47" w:rsidR="001A63C6" w:rsidRPr="00472DFD" w:rsidRDefault="00C242B7" w:rsidP="00E0507D">
            <w:pPr>
              <w:pStyle w:val="TableText"/>
              <w:widowControl w:val="0"/>
              <w:rPr>
                <w:rStyle w:val="EndnoteReference"/>
                <w:color w:val="0000FF"/>
                <w:sz w:val="13"/>
                <w:szCs w:val="13"/>
                <w:u w:val="single"/>
                <w:lang w:val="en-US" w:eastAsia="en-US"/>
              </w:rPr>
            </w:pPr>
            <w:hyperlink w:anchor="_39_Core_Infrastructure" w:history="1">
              <w:r w:rsidR="00897EF1">
                <w:rPr>
                  <w:rStyle w:val="Hyperlink"/>
                  <w:b/>
                  <w:sz w:val="13"/>
                  <w:szCs w:val="13"/>
                  <w:lang w:val="en-US" w:eastAsia="en-US"/>
                </w:rPr>
                <w:t>44</w:t>
              </w:r>
            </w:hyperlink>
            <w:hyperlink w:anchor="_39_Core_Infrastructure" w:history="1"/>
          </w:p>
        </w:tc>
        <w:tc>
          <w:tcPr>
            <w:tcW w:w="450" w:type="dxa"/>
            <w:tcBorders>
              <w:bottom w:val="single" w:sz="4" w:space="0" w:color="auto"/>
            </w:tcBorders>
            <w:shd w:val="clear" w:color="auto" w:fill="FABF8F"/>
            <w:vAlign w:val="center"/>
          </w:tcPr>
          <w:p w14:paraId="03A39C6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36B43AB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B3D5EC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75</w:t>
            </w:r>
          </w:p>
        </w:tc>
        <w:tc>
          <w:tcPr>
            <w:tcW w:w="450" w:type="dxa"/>
            <w:tcBorders>
              <w:bottom w:val="single" w:sz="4" w:space="0" w:color="auto"/>
            </w:tcBorders>
            <w:shd w:val="clear" w:color="auto" w:fill="FABF8F"/>
            <w:vAlign w:val="center"/>
          </w:tcPr>
          <w:p w14:paraId="3C694857"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FABF8F"/>
            <w:vAlign w:val="center"/>
          </w:tcPr>
          <w:p w14:paraId="2E0901D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150</w:t>
            </w:r>
          </w:p>
        </w:tc>
        <w:tc>
          <w:tcPr>
            <w:tcW w:w="450" w:type="dxa"/>
            <w:tcBorders>
              <w:bottom w:val="single" w:sz="4" w:space="0" w:color="auto"/>
            </w:tcBorders>
            <w:shd w:val="clear" w:color="auto" w:fill="FABF8F"/>
            <w:vAlign w:val="center"/>
          </w:tcPr>
          <w:p w14:paraId="2A98F6A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113</w:t>
            </w:r>
          </w:p>
        </w:tc>
        <w:tc>
          <w:tcPr>
            <w:tcW w:w="450" w:type="dxa"/>
            <w:tcBorders>
              <w:bottom w:val="single" w:sz="4" w:space="0" w:color="auto"/>
            </w:tcBorders>
            <w:shd w:val="clear" w:color="auto" w:fill="FABF8F"/>
            <w:vAlign w:val="center"/>
          </w:tcPr>
          <w:p w14:paraId="493AC160"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113</w:t>
            </w:r>
          </w:p>
        </w:tc>
        <w:tc>
          <w:tcPr>
            <w:tcW w:w="450" w:type="dxa"/>
            <w:tcBorders>
              <w:bottom w:val="single" w:sz="4" w:space="0" w:color="auto"/>
            </w:tcBorders>
            <w:shd w:val="clear" w:color="auto" w:fill="FABF8F"/>
            <w:vAlign w:val="center"/>
          </w:tcPr>
          <w:p w14:paraId="6E196ADF"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75</w:t>
            </w:r>
          </w:p>
        </w:tc>
        <w:tc>
          <w:tcPr>
            <w:tcW w:w="360" w:type="dxa"/>
            <w:tcBorders>
              <w:bottom w:val="single" w:sz="4" w:space="0" w:color="auto"/>
              <w:right w:val="single" w:sz="18" w:space="0" w:color="auto"/>
            </w:tcBorders>
            <w:shd w:val="clear" w:color="auto" w:fill="FABF8F"/>
            <w:vAlign w:val="center"/>
          </w:tcPr>
          <w:p w14:paraId="6025D589"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38</w:t>
            </w:r>
          </w:p>
        </w:tc>
        <w:tc>
          <w:tcPr>
            <w:tcW w:w="450" w:type="dxa"/>
            <w:tcBorders>
              <w:left w:val="single" w:sz="18" w:space="0" w:color="auto"/>
              <w:bottom w:val="single" w:sz="4" w:space="0" w:color="auto"/>
            </w:tcBorders>
            <w:shd w:val="clear" w:color="auto" w:fill="FABF8F"/>
            <w:vAlign w:val="center"/>
          </w:tcPr>
          <w:p w14:paraId="267DD199"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bottom w:val="single" w:sz="4" w:space="0" w:color="auto"/>
            </w:tcBorders>
            <w:shd w:val="clear" w:color="auto" w:fill="FABF8F"/>
            <w:vAlign w:val="center"/>
          </w:tcPr>
          <w:p w14:paraId="43DE927B"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150</w:t>
            </w:r>
          </w:p>
        </w:tc>
        <w:tc>
          <w:tcPr>
            <w:tcW w:w="450" w:type="dxa"/>
            <w:tcBorders>
              <w:bottom w:val="single" w:sz="4" w:space="0" w:color="auto"/>
              <w:right w:val="single" w:sz="18" w:space="0" w:color="auto"/>
            </w:tcBorders>
            <w:shd w:val="clear" w:color="auto" w:fill="FABF8F"/>
            <w:vAlign w:val="center"/>
          </w:tcPr>
          <w:p w14:paraId="4CA63F7E"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left w:val="single" w:sz="18" w:space="0" w:color="auto"/>
              <w:bottom w:val="single" w:sz="4" w:space="0" w:color="auto"/>
            </w:tcBorders>
            <w:shd w:val="clear" w:color="auto" w:fill="FABF8F"/>
            <w:vAlign w:val="center"/>
          </w:tcPr>
          <w:p w14:paraId="20DE9134"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bottom w:val="single" w:sz="4" w:space="0" w:color="auto"/>
              <w:right w:val="single" w:sz="18" w:space="0" w:color="auto"/>
            </w:tcBorders>
            <w:shd w:val="clear" w:color="auto" w:fill="FABF8F"/>
            <w:vAlign w:val="center"/>
          </w:tcPr>
          <w:p w14:paraId="157535D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C</w:t>
            </w:r>
          </w:p>
        </w:tc>
        <w:tc>
          <w:tcPr>
            <w:tcW w:w="450" w:type="dxa"/>
            <w:tcBorders>
              <w:left w:val="single" w:sz="18" w:space="0" w:color="auto"/>
              <w:bottom w:val="single" w:sz="4" w:space="0" w:color="auto"/>
              <w:right w:val="single" w:sz="18" w:space="0" w:color="auto"/>
            </w:tcBorders>
            <w:shd w:val="clear" w:color="auto" w:fill="FABF8F"/>
            <w:vAlign w:val="center"/>
          </w:tcPr>
          <w:p w14:paraId="4C9FF4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F7BE85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F8E60D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54609D" w14:paraId="2CD88716" w14:textId="77777777" w:rsidTr="006B1F3F">
        <w:trPr>
          <w:trHeight w:val="145"/>
        </w:trPr>
        <w:tc>
          <w:tcPr>
            <w:tcW w:w="2734" w:type="dxa"/>
            <w:gridSpan w:val="2"/>
            <w:tcBorders>
              <w:bottom w:val="single" w:sz="4" w:space="0" w:color="auto"/>
            </w:tcBorders>
            <w:shd w:val="clear" w:color="auto" w:fill="auto"/>
            <w:vAlign w:val="center"/>
          </w:tcPr>
          <w:p w14:paraId="367EB9EE" w14:textId="2DB4B2A5" w:rsidR="0054609D" w:rsidRPr="006D022D" w:rsidRDefault="0054609D" w:rsidP="001A63C6">
            <w:pPr>
              <w:pStyle w:val="ProductNames"/>
              <w:spacing w:beforeLines="20" w:before="48" w:afterLines="20" w:after="48"/>
              <w:rPr>
                <w:rFonts w:ascii="Tahoma" w:hAnsi="Tahoma" w:cs="Tahoma"/>
                <w:color w:val="000000"/>
                <w:sz w:val="14"/>
                <w:szCs w:val="18"/>
              </w:rPr>
            </w:pPr>
            <w:bookmarkStart w:id="178" w:name="_Toc362940189"/>
            <w:r>
              <w:rPr>
                <w:rFonts w:ascii="Tahoma" w:hAnsi="Tahoma" w:cs="Tahoma"/>
                <w:color w:val="000000"/>
                <w:sz w:val="14"/>
                <w:szCs w:val="18"/>
              </w:rPr>
              <w:t>Duet Enterprise 2.0</w:t>
            </w:r>
            <w:bookmarkEnd w:id="178"/>
          </w:p>
        </w:tc>
        <w:tc>
          <w:tcPr>
            <w:tcW w:w="450" w:type="dxa"/>
            <w:tcBorders>
              <w:bottom w:val="single" w:sz="4" w:space="0" w:color="auto"/>
            </w:tcBorders>
            <w:shd w:val="clear" w:color="auto" w:fill="auto"/>
            <w:vAlign w:val="center"/>
          </w:tcPr>
          <w:p w14:paraId="36AFBA0D" w14:textId="046CF955" w:rsidR="0054609D" w:rsidRPr="00B1475C" w:rsidDel="00132E08" w:rsidRDefault="00C242B7" w:rsidP="00E0507D">
            <w:pPr>
              <w:pStyle w:val="TableText"/>
              <w:widowControl w:val="0"/>
              <w:rPr>
                <w:b/>
                <w:sz w:val="13"/>
                <w:szCs w:val="13"/>
                <w:lang w:val="en-US"/>
              </w:rPr>
            </w:pPr>
            <w:hyperlink w:anchor="_44_Duet_Enterprise" w:history="1">
              <w:r w:rsidR="00897EF1">
                <w:rPr>
                  <w:rStyle w:val="Hyperlink"/>
                  <w:b/>
                  <w:sz w:val="13"/>
                  <w:szCs w:val="13"/>
                </w:rPr>
                <w:t>45</w:t>
              </w:r>
            </w:hyperlink>
          </w:p>
        </w:tc>
        <w:tc>
          <w:tcPr>
            <w:tcW w:w="450" w:type="dxa"/>
            <w:tcBorders>
              <w:bottom w:val="single" w:sz="4" w:space="0" w:color="auto"/>
            </w:tcBorders>
            <w:shd w:val="clear" w:color="auto" w:fill="auto"/>
            <w:vAlign w:val="center"/>
          </w:tcPr>
          <w:p w14:paraId="0E814F5B" w14:textId="77777777" w:rsidR="0054609D" w:rsidRPr="00480790" w:rsidRDefault="0054609D"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1CE063E" w14:textId="77777777" w:rsidR="0054609D" w:rsidRPr="00480790" w:rsidRDefault="0054609D"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7D22422"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C0FB40"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D73AA5A"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95B324F"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AA5E4F3"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94D3FD4" w14:textId="77777777" w:rsidR="0054609D" w:rsidRPr="00480790" w:rsidRDefault="0054609D"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396841B"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056BC5A"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A84998C"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C0342F7"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2CAC90"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0E4D7F3"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63D2B44"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3B1AD10" w14:textId="77777777" w:rsidR="0054609D" w:rsidRPr="00CD5690" w:rsidRDefault="0054609D"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249308D" w14:textId="77777777" w:rsidR="0054609D" w:rsidRPr="00480790" w:rsidRDefault="0054609D" w:rsidP="001A63C6">
            <w:pPr>
              <w:pStyle w:val="TableText"/>
              <w:widowControl w:val="0"/>
              <w:jc w:val="left"/>
              <w:rPr>
                <w:rFonts w:ascii="Tahoma" w:hAnsi="Tahoma" w:cs="Tahoma"/>
                <w:sz w:val="13"/>
                <w:lang w:val="en-US" w:eastAsia="en-US"/>
              </w:rPr>
            </w:pPr>
          </w:p>
        </w:tc>
      </w:tr>
      <w:tr w:rsidR="00B33D0E" w14:paraId="3C41133A" w14:textId="77777777" w:rsidTr="006900D9">
        <w:trPr>
          <w:trHeight w:val="145"/>
        </w:trPr>
        <w:tc>
          <w:tcPr>
            <w:tcW w:w="2734" w:type="dxa"/>
            <w:gridSpan w:val="2"/>
            <w:tcBorders>
              <w:bottom w:val="single" w:sz="4" w:space="0" w:color="auto"/>
            </w:tcBorders>
            <w:shd w:val="clear" w:color="auto" w:fill="FABF8F"/>
            <w:vAlign w:val="center"/>
          </w:tcPr>
          <w:p w14:paraId="09C3261F" w14:textId="27AC6FD1" w:rsidR="001A63C6" w:rsidRPr="006D022D" w:rsidRDefault="001B413E" w:rsidP="001A63C6">
            <w:pPr>
              <w:pStyle w:val="ProductNames"/>
              <w:spacing w:beforeLines="20" w:before="48" w:afterLines="20" w:after="48"/>
              <w:rPr>
                <w:rFonts w:ascii="Tahoma" w:hAnsi="Tahoma" w:cs="Tahoma"/>
                <w:sz w:val="14"/>
                <w:szCs w:val="18"/>
              </w:rPr>
            </w:pPr>
            <w:bookmarkStart w:id="179" w:name="_Toc336337935"/>
            <w:bookmarkStart w:id="180" w:name="_Toc362940190"/>
            <w:r>
              <w:rPr>
                <w:rFonts w:ascii="Tahoma" w:hAnsi="Tahoma" w:cs="Tahoma"/>
                <w:color w:val="000000"/>
                <w:sz w:val="14"/>
                <w:szCs w:val="18"/>
              </w:rPr>
              <w:t xml:space="preserve">Microsoft </w:t>
            </w:r>
            <w:r w:rsidR="001A63C6" w:rsidRPr="006D022D">
              <w:rPr>
                <w:rFonts w:ascii="Tahoma" w:hAnsi="Tahoma" w:cs="Tahoma"/>
                <w:color w:val="000000"/>
                <w:sz w:val="14"/>
                <w:szCs w:val="18"/>
              </w:rPr>
              <w:t>Dynamics CRM Online Extra Storage</w:t>
            </w:r>
            <w:bookmarkEnd w:id="179"/>
            <w:bookmarkEnd w:id="180"/>
          </w:p>
        </w:tc>
        <w:tc>
          <w:tcPr>
            <w:tcW w:w="450" w:type="dxa"/>
            <w:tcBorders>
              <w:bottom w:val="single" w:sz="4" w:space="0" w:color="auto"/>
            </w:tcBorders>
            <w:shd w:val="clear" w:color="auto" w:fill="FABF8F"/>
            <w:vAlign w:val="center"/>
          </w:tcPr>
          <w:p w14:paraId="1E9A1F8C" w14:textId="6EFD9E7C" w:rsidR="001A63C6" w:rsidRPr="0051768A" w:rsidRDefault="00C242B7" w:rsidP="00E0507D">
            <w:pPr>
              <w:pStyle w:val="TableText"/>
              <w:widowControl w:val="0"/>
              <w:rPr>
                <w:rStyle w:val="EndnoteReference"/>
                <w:rFonts w:cs="Tahoma"/>
                <w:color w:val="0000FF"/>
                <w:sz w:val="13"/>
                <w:szCs w:val="13"/>
                <w:u w:val="single"/>
                <w:lang w:val="en-US" w:eastAsia="en-US"/>
              </w:rPr>
            </w:pPr>
            <w:hyperlink w:anchor="_40_Dynamics_CRM" w:history="1">
              <w:r w:rsidR="00897EF1">
                <w:rPr>
                  <w:rStyle w:val="Hyperlink"/>
                  <w:b/>
                  <w:sz w:val="13"/>
                  <w:szCs w:val="13"/>
                  <w:lang w:val="en-US" w:eastAsia="en-US"/>
                </w:rPr>
                <w:t>46</w:t>
              </w:r>
            </w:hyperlink>
          </w:p>
        </w:tc>
        <w:tc>
          <w:tcPr>
            <w:tcW w:w="450" w:type="dxa"/>
            <w:tcBorders>
              <w:bottom w:val="single" w:sz="4" w:space="0" w:color="auto"/>
            </w:tcBorders>
            <w:shd w:val="clear" w:color="auto" w:fill="FABF8F"/>
            <w:vAlign w:val="center"/>
          </w:tcPr>
          <w:p w14:paraId="19B8FEC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FABF8F"/>
            <w:vAlign w:val="center"/>
          </w:tcPr>
          <w:p w14:paraId="6911CAC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A9C91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39336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1A186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CC351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C28D5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8B6CB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0D5C9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9C14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D36EF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45518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F8CF35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3D5F235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5DCCF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303C444"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28D27EA" w14:textId="77777777" w:rsidR="001A63C6" w:rsidRPr="00480790" w:rsidRDefault="001A63C6" w:rsidP="001A63C6">
            <w:pPr>
              <w:pStyle w:val="TableText"/>
              <w:widowControl w:val="0"/>
              <w:jc w:val="left"/>
              <w:rPr>
                <w:rFonts w:ascii="Tahoma" w:hAnsi="Tahoma" w:cs="Tahoma"/>
                <w:sz w:val="13"/>
                <w:lang w:val="en-US" w:eastAsia="en-US"/>
              </w:rPr>
            </w:pPr>
          </w:p>
        </w:tc>
      </w:tr>
      <w:tr w:rsidR="006900D9" w14:paraId="5D02D1BE" w14:textId="77777777" w:rsidTr="006900D9">
        <w:trPr>
          <w:trHeight w:val="145"/>
        </w:trPr>
        <w:tc>
          <w:tcPr>
            <w:tcW w:w="2734" w:type="dxa"/>
            <w:gridSpan w:val="2"/>
            <w:tcBorders>
              <w:bottom w:val="single" w:sz="4" w:space="0" w:color="auto"/>
            </w:tcBorders>
            <w:shd w:val="clear" w:color="auto" w:fill="auto"/>
            <w:vAlign w:val="center"/>
          </w:tcPr>
          <w:p w14:paraId="278B7309" w14:textId="7B7CE80B" w:rsidR="001A63C6" w:rsidRPr="006D022D" w:rsidRDefault="001B413E" w:rsidP="001A63C6">
            <w:pPr>
              <w:pStyle w:val="ProductNames"/>
              <w:spacing w:beforeLines="20" w:before="48" w:afterLines="20" w:after="48"/>
              <w:rPr>
                <w:rFonts w:ascii="Tahoma" w:hAnsi="Tahoma" w:cs="Tahoma"/>
                <w:sz w:val="14"/>
                <w:szCs w:val="18"/>
              </w:rPr>
            </w:pPr>
            <w:bookmarkStart w:id="181" w:name="_Toc336337936"/>
            <w:bookmarkStart w:id="182" w:name="_Toc362940191"/>
            <w:r>
              <w:rPr>
                <w:rFonts w:ascii="Tahoma" w:hAnsi="Tahoma" w:cs="Tahoma"/>
                <w:color w:val="000000"/>
                <w:sz w:val="14"/>
                <w:szCs w:val="18"/>
              </w:rPr>
              <w:t xml:space="preserve">Microsoft </w:t>
            </w:r>
            <w:r w:rsidR="001A63C6" w:rsidRPr="006D022D">
              <w:rPr>
                <w:rFonts w:ascii="Tahoma" w:hAnsi="Tahoma" w:cs="Tahoma"/>
                <w:color w:val="000000"/>
                <w:sz w:val="14"/>
                <w:szCs w:val="18"/>
              </w:rPr>
              <w:t>Dynamics CRM Online Per User</w:t>
            </w:r>
            <w:bookmarkEnd w:id="181"/>
            <w:bookmarkEnd w:id="182"/>
          </w:p>
        </w:tc>
        <w:tc>
          <w:tcPr>
            <w:tcW w:w="450" w:type="dxa"/>
            <w:tcBorders>
              <w:bottom w:val="single" w:sz="4" w:space="0" w:color="auto"/>
            </w:tcBorders>
            <w:shd w:val="clear" w:color="auto" w:fill="auto"/>
            <w:vAlign w:val="center"/>
          </w:tcPr>
          <w:p w14:paraId="2BC8E761" w14:textId="6A4C59CE" w:rsidR="001A63C6" w:rsidRPr="0051768A" w:rsidRDefault="00C242B7" w:rsidP="00E0507D">
            <w:pPr>
              <w:pStyle w:val="TableText"/>
              <w:widowControl w:val="0"/>
              <w:rPr>
                <w:rStyle w:val="EndnoteReference"/>
                <w:rFonts w:cs="Tahoma"/>
                <w:color w:val="0000FF"/>
                <w:sz w:val="13"/>
                <w:szCs w:val="13"/>
                <w:u w:val="single"/>
                <w:lang w:val="en-US" w:eastAsia="en-US"/>
              </w:rPr>
            </w:pPr>
            <w:hyperlink w:anchor="_40_Dynamics_CRM" w:history="1">
              <w:r w:rsidR="00897EF1">
                <w:rPr>
                  <w:rStyle w:val="Hyperlink"/>
                  <w:b/>
                  <w:sz w:val="13"/>
                  <w:szCs w:val="13"/>
                  <w:lang w:val="en-US" w:eastAsia="en-US"/>
                </w:rPr>
                <w:t>46</w:t>
              </w:r>
            </w:hyperlink>
          </w:p>
        </w:tc>
        <w:tc>
          <w:tcPr>
            <w:tcW w:w="450" w:type="dxa"/>
            <w:tcBorders>
              <w:bottom w:val="single" w:sz="4" w:space="0" w:color="auto"/>
            </w:tcBorders>
            <w:shd w:val="clear" w:color="auto" w:fill="auto"/>
            <w:vAlign w:val="center"/>
          </w:tcPr>
          <w:p w14:paraId="556136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auto"/>
            <w:vAlign w:val="center"/>
          </w:tcPr>
          <w:p w14:paraId="0D68303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10DAB7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7771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42BA6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F56E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92E0D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AC796C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5F03C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C5BCB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8A224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F54F0F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8ACB4B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49D451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0706C2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3F2FEF8"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4C2C5D44" w14:textId="77777777" w:rsidR="001A63C6" w:rsidRPr="00480790" w:rsidRDefault="001A63C6" w:rsidP="001A63C6">
            <w:pPr>
              <w:pStyle w:val="TableText"/>
              <w:widowControl w:val="0"/>
              <w:jc w:val="left"/>
              <w:rPr>
                <w:rFonts w:ascii="Tahoma" w:hAnsi="Tahoma" w:cs="Tahoma"/>
                <w:sz w:val="13"/>
                <w:lang w:val="en-US" w:eastAsia="en-US"/>
              </w:rPr>
            </w:pPr>
          </w:p>
        </w:tc>
      </w:tr>
      <w:tr w:rsidR="00B33D0E" w14:paraId="66F1A5E5" w14:textId="77777777" w:rsidTr="006900D9">
        <w:trPr>
          <w:trHeight w:val="145"/>
        </w:trPr>
        <w:tc>
          <w:tcPr>
            <w:tcW w:w="2734" w:type="dxa"/>
            <w:gridSpan w:val="2"/>
            <w:tcBorders>
              <w:bottom w:val="single" w:sz="4" w:space="0" w:color="auto"/>
            </w:tcBorders>
            <w:shd w:val="clear" w:color="auto" w:fill="FABF8F"/>
            <w:vAlign w:val="center"/>
          </w:tcPr>
          <w:p w14:paraId="50355045" w14:textId="1E9E34BC" w:rsidR="001A63C6" w:rsidRPr="006D022D" w:rsidRDefault="001B413E" w:rsidP="001A63C6">
            <w:pPr>
              <w:pStyle w:val="ProductNames"/>
              <w:spacing w:beforeLines="20" w:before="48" w:afterLines="20" w:after="48"/>
              <w:rPr>
                <w:rFonts w:ascii="Tahoma" w:hAnsi="Tahoma" w:cs="Tahoma"/>
                <w:sz w:val="14"/>
                <w:szCs w:val="18"/>
              </w:rPr>
            </w:pPr>
            <w:bookmarkStart w:id="183" w:name="_Toc336337937"/>
            <w:bookmarkStart w:id="184" w:name="_Toc362940192"/>
            <w:r>
              <w:rPr>
                <w:rFonts w:ascii="Tahoma" w:hAnsi="Tahoma" w:cs="Tahoma"/>
                <w:color w:val="000000"/>
                <w:sz w:val="14"/>
                <w:szCs w:val="18"/>
              </w:rPr>
              <w:t xml:space="preserve">Microsoft </w:t>
            </w:r>
            <w:r w:rsidR="001A63C6" w:rsidRPr="006D022D">
              <w:rPr>
                <w:rFonts w:ascii="Tahoma" w:hAnsi="Tahoma" w:cs="Tahoma"/>
                <w:color w:val="000000"/>
                <w:sz w:val="14"/>
                <w:szCs w:val="18"/>
              </w:rPr>
              <w:t>Dynamics CRM Online for SA</w:t>
            </w:r>
            <w:bookmarkEnd w:id="183"/>
            <w:bookmarkEnd w:id="184"/>
          </w:p>
        </w:tc>
        <w:tc>
          <w:tcPr>
            <w:tcW w:w="450" w:type="dxa"/>
            <w:tcBorders>
              <w:bottom w:val="single" w:sz="4" w:space="0" w:color="auto"/>
            </w:tcBorders>
            <w:shd w:val="clear" w:color="auto" w:fill="FABF8F"/>
            <w:vAlign w:val="center"/>
          </w:tcPr>
          <w:p w14:paraId="285556A3" w14:textId="4D7DB6FC" w:rsidR="001A63C6" w:rsidRPr="0051768A" w:rsidRDefault="00C242B7" w:rsidP="00E0507D">
            <w:pPr>
              <w:pStyle w:val="TableText"/>
              <w:widowControl w:val="0"/>
              <w:rPr>
                <w:rStyle w:val="EndnoteReference"/>
                <w:rFonts w:cs="Tahoma"/>
                <w:color w:val="0000FF"/>
                <w:sz w:val="13"/>
                <w:szCs w:val="13"/>
                <w:u w:val="single"/>
                <w:lang w:val="en-US" w:eastAsia="en-US"/>
              </w:rPr>
            </w:pPr>
            <w:hyperlink w:anchor="_40_Dynamics_CRM" w:history="1">
              <w:r w:rsidR="00897EF1">
                <w:rPr>
                  <w:rStyle w:val="Hyperlink"/>
                  <w:b/>
                  <w:sz w:val="13"/>
                  <w:szCs w:val="13"/>
                  <w:lang w:val="en-US" w:eastAsia="en-US"/>
                </w:rPr>
                <w:t>46</w:t>
              </w:r>
            </w:hyperlink>
            <w:hyperlink w:anchor="_40_Dynamics_CRM" w:history="1"/>
          </w:p>
        </w:tc>
        <w:tc>
          <w:tcPr>
            <w:tcW w:w="450" w:type="dxa"/>
            <w:tcBorders>
              <w:bottom w:val="single" w:sz="4" w:space="0" w:color="auto"/>
            </w:tcBorders>
            <w:shd w:val="clear" w:color="auto" w:fill="FABF8F"/>
            <w:vAlign w:val="center"/>
          </w:tcPr>
          <w:p w14:paraId="6CE9707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FABF8F"/>
            <w:vAlign w:val="center"/>
          </w:tcPr>
          <w:p w14:paraId="528BBF5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6379B0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E427CF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7C1A0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38DBE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58D38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4B6EA9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85327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931A2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03B70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35EEA9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B5AE78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097191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4FA96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C6FE61C"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6BDBB668" w14:textId="77777777" w:rsidR="001A63C6" w:rsidRPr="00480790" w:rsidRDefault="001A63C6" w:rsidP="001A63C6">
            <w:pPr>
              <w:pStyle w:val="TableText"/>
              <w:widowControl w:val="0"/>
              <w:jc w:val="left"/>
              <w:rPr>
                <w:rFonts w:ascii="Tahoma" w:hAnsi="Tahoma" w:cs="Tahoma"/>
                <w:sz w:val="13"/>
                <w:lang w:val="en-US" w:eastAsia="en-US"/>
              </w:rPr>
            </w:pPr>
          </w:p>
        </w:tc>
      </w:tr>
      <w:tr w:rsidR="006900D9" w14:paraId="6D12FDF9" w14:textId="77777777" w:rsidTr="006900D9">
        <w:trPr>
          <w:trHeight w:val="145"/>
        </w:trPr>
        <w:tc>
          <w:tcPr>
            <w:tcW w:w="2734" w:type="dxa"/>
            <w:gridSpan w:val="2"/>
            <w:tcBorders>
              <w:bottom w:val="single" w:sz="4" w:space="0" w:color="auto"/>
            </w:tcBorders>
            <w:shd w:val="clear" w:color="auto" w:fill="auto"/>
            <w:vAlign w:val="center"/>
          </w:tcPr>
          <w:p w14:paraId="5F76349B" w14:textId="6D93F7B4" w:rsidR="001A63C6" w:rsidRDefault="001A63C6" w:rsidP="001A63C6">
            <w:pPr>
              <w:pStyle w:val="ProductNames"/>
              <w:spacing w:beforeLines="20" w:before="48" w:afterLines="20" w:after="48"/>
              <w:rPr>
                <w:rFonts w:ascii="Tahoma" w:hAnsi="Tahoma" w:cs="Tahoma"/>
                <w:sz w:val="14"/>
              </w:rPr>
            </w:pPr>
            <w:bookmarkStart w:id="185" w:name="_Toc336337942"/>
            <w:bookmarkStart w:id="186" w:name="_Toc362940193"/>
            <w:r>
              <w:rPr>
                <w:rFonts w:ascii="Tahoma" w:hAnsi="Tahoma" w:cs="Tahoma"/>
                <w:sz w:val="14"/>
              </w:rPr>
              <w:t>Enterprise CAL Suite Bridge for Office 365 (User &amp; Device)</w:t>
            </w:r>
            <w:bookmarkEnd w:id="185"/>
            <w:bookmarkEnd w:id="186"/>
          </w:p>
        </w:tc>
        <w:tc>
          <w:tcPr>
            <w:tcW w:w="450" w:type="dxa"/>
            <w:tcBorders>
              <w:bottom w:val="single" w:sz="4" w:space="0" w:color="auto"/>
            </w:tcBorders>
            <w:shd w:val="clear" w:color="auto" w:fill="auto"/>
            <w:vAlign w:val="center"/>
          </w:tcPr>
          <w:p w14:paraId="54CD0629" w14:textId="4B9FD4E3" w:rsidR="001A63C6" w:rsidRPr="00AA19FE" w:rsidRDefault="00C242B7" w:rsidP="00BB45D6">
            <w:pPr>
              <w:pStyle w:val="TableText"/>
              <w:widowControl w:val="0"/>
              <w:rPr>
                <w:b/>
                <w:color w:val="0000FF"/>
                <w:sz w:val="13"/>
                <w:szCs w:val="13"/>
                <w:u w:val="single"/>
                <w:lang w:val="en-US" w:eastAsia="en-US"/>
              </w:rPr>
            </w:pPr>
            <w:hyperlink w:anchor="_46_Enterprise_CAL" w:history="1">
              <w:r w:rsidR="00897EF1">
                <w:rPr>
                  <w:rStyle w:val="Hyperlink"/>
                  <w:b/>
                  <w:sz w:val="13"/>
                  <w:szCs w:val="13"/>
                  <w:lang w:val="en-US" w:eastAsia="en-US"/>
                </w:rPr>
                <w:t>47</w:t>
              </w:r>
            </w:hyperlink>
          </w:p>
        </w:tc>
        <w:tc>
          <w:tcPr>
            <w:tcW w:w="450" w:type="dxa"/>
            <w:tcBorders>
              <w:bottom w:val="single" w:sz="4" w:space="0" w:color="auto"/>
            </w:tcBorders>
            <w:shd w:val="clear" w:color="auto" w:fill="auto"/>
            <w:vAlign w:val="center"/>
          </w:tcPr>
          <w:p w14:paraId="5872234B" w14:textId="77777777" w:rsidR="001A63C6"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2DC0CA4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bottom"/>
          </w:tcPr>
          <w:p w14:paraId="581C5A4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2BF81B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7E077B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95C80D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0CC7932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F64C084"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bottom"/>
          </w:tcPr>
          <w:p w14:paraId="373A6C2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bottom"/>
          </w:tcPr>
          <w:p w14:paraId="5753289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2C48492C"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bottom"/>
          </w:tcPr>
          <w:p w14:paraId="6C2BF88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6DEAEB5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6853A31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BA4FA5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auto"/>
          </w:tcPr>
          <w:p w14:paraId="3324593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47F274A" w14:textId="77777777" w:rsidR="001A63C6" w:rsidRPr="00480790" w:rsidRDefault="001A63C6" w:rsidP="001A63C6">
            <w:pPr>
              <w:pStyle w:val="TableText"/>
              <w:widowControl w:val="0"/>
              <w:rPr>
                <w:rFonts w:ascii="Tahoma" w:hAnsi="Tahoma" w:cs="Tahoma"/>
                <w:sz w:val="13"/>
                <w:lang w:val="en-US" w:eastAsia="en-US"/>
              </w:rPr>
            </w:pPr>
          </w:p>
        </w:tc>
      </w:tr>
      <w:tr w:rsidR="00B33D0E" w14:paraId="23261A73" w14:textId="77777777" w:rsidTr="006900D9">
        <w:trPr>
          <w:trHeight w:val="145"/>
        </w:trPr>
        <w:tc>
          <w:tcPr>
            <w:tcW w:w="2734" w:type="dxa"/>
            <w:gridSpan w:val="2"/>
            <w:tcBorders>
              <w:bottom w:val="single" w:sz="4" w:space="0" w:color="auto"/>
            </w:tcBorders>
            <w:shd w:val="clear" w:color="auto" w:fill="FABF8F"/>
            <w:vAlign w:val="center"/>
          </w:tcPr>
          <w:p w14:paraId="0CA62D3A" w14:textId="00984DB0" w:rsidR="001A63C6" w:rsidRDefault="001A63C6" w:rsidP="001A63C6">
            <w:pPr>
              <w:pStyle w:val="ProductNames"/>
              <w:spacing w:beforeLines="20" w:before="48" w:afterLines="20" w:after="48"/>
              <w:rPr>
                <w:rFonts w:ascii="Tahoma" w:hAnsi="Tahoma" w:cs="Tahoma"/>
                <w:sz w:val="14"/>
              </w:rPr>
            </w:pPr>
            <w:bookmarkStart w:id="187" w:name="_Toc336337943"/>
            <w:bookmarkStart w:id="188" w:name="_Toc362940194"/>
            <w:r>
              <w:rPr>
                <w:rFonts w:ascii="Tahoma" w:hAnsi="Tahoma" w:cs="Tahoma"/>
                <w:sz w:val="14"/>
              </w:rPr>
              <w:t>Enterprise</w:t>
            </w:r>
            <w:r w:rsidRPr="00913B84">
              <w:rPr>
                <w:rFonts w:ascii="Tahoma" w:hAnsi="Tahoma" w:cs="Tahoma"/>
                <w:sz w:val="14"/>
              </w:rPr>
              <w:t xml:space="preserve"> CAL Suite Bridge for Office 365</w:t>
            </w:r>
            <w:r>
              <w:rPr>
                <w:rFonts w:ascii="Tahoma" w:hAnsi="Tahoma" w:cs="Tahoma"/>
                <w:sz w:val="14"/>
              </w:rPr>
              <w:t xml:space="preserve"> and Windows® Intune (User &amp; Device)</w:t>
            </w:r>
            <w:bookmarkEnd w:id="187"/>
            <w:bookmarkEnd w:id="188"/>
          </w:p>
        </w:tc>
        <w:tc>
          <w:tcPr>
            <w:tcW w:w="450" w:type="dxa"/>
            <w:tcBorders>
              <w:bottom w:val="single" w:sz="4" w:space="0" w:color="auto"/>
            </w:tcBorders>
            <w:shd w:val="clear" w:color="auto" w:fill="FABF8F"/>
            <w:vAlign w:val="center"/>
          </w:tcPr>
          <w:p w14:paraId="5E21AF9C" w14:textId="7C4299EF" w:rsidR="001A63C6" w:rsidRPr="00AA19FE" w:rsidRDefault="00C242B7" w:rsidP="00BB45D6">
            <w:pPr>
              <w:pStyle w:val="TableText"/>
              <w:widowControl w:val="0"/>
              <w:rPr>
                <w:b/>
                <w:color w:val="0000FF"/>
                <w:sz w:val="13"/>
                <w:szCs w:val="13"/>
                <w:u w:val="single"/>
                <w:lang w:val="en-US" w:eastAsia="en-US"/>
              </w:rPr>
            </w:pPr>
            <w:hyperlink w:anchor="_46_Enterprise_CAL" w:history="1">
              <w:r w:rsidR="00897EF1">
                <w:rPr>
                  <w:rStyle w:val="Hyperlink"/>
                  <w:b/>
                  <w:sz w:val="13"/>
                  <w:szCs w:val="13"/>
                  <w:lang w:val="en-US" w:eastAsia="en-US"/>
                </w:rPr>
                <w:t>47</w:t>
              </w:r>
            </w:hyperlink>
          </w:p>
        </w:tc>
        <w:tc>
          <w:tcPr>
            <w:tcW w:w="450" w:type="dxa"/>
            <w:tcBorders>
              <w:bottom w:val="single" w:sz="4" w:space="0" w:color="auto"/>
            </w:tcBorders>
            <w:shd w:val="clear" w:color="auto" w:fill="FABF8F"/>
            <w:vAlign w:val="center"/>
          </w:tcPr>
          <w:p w14:paraId="4D5ACD96" w14:textId="77777777" w:rsidR="001A63C6"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2F8DCC2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6DDD099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53C6E75C"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0A6A31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63CB8E0F"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315B41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2AA7347"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bottom"/>
          </w:tcPr>
          <w:p w14:paraId="201548F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bottom"/>
          </w:tcPr>
          <w:p w14:paraId="6B9D850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50507B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bottom"/>
          </w:tcPr>
          <w:p w14:paraId="7D064E9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7602303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4D01099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BD9F50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ABF8F"/>
          </w:tcPr>
          <w:p w14:paraId="339A854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9F6FBC9" w14:textId="77777777" w:rsidR="001A63C6" w:rsidRPr="00480790" w:rsidRDefault="001A63C6" w:rsidP="001A63C6">
            <w:pPr>
              <w:pStyle w:val="TableText"/>
              <w:widowControl w:val="0"/>
              <w:rPr>
                <w:rFonts w:ascii="Tahoma" w:hAnsi="Tahoma" w:cs="Tahoma"/>
                <w:sz w:val="13"/>
                <w:lang w:val="en-US" w:eastAsia="en-US"/>
              </w:rPr>
            </w:pPr>
          </w:p>
        </w:tc>
      </w:tr>
      <w:tr w:rsidR="006900D9" w14:paraId="0CF588C0" w14:textId="77777777" w:rsidTr="006900D9">
        <w:trPr>
          <w:trHeight w:val="278"/>
        </w:trPr>
        <w:tc>
          <w:tcPr>
            <w:tcW w:w="2734" w:type="dxa"/>
            <w:gridSpan w:val="2"/>
            <w:tcBorders>
              <w:bottom w:val="single" w:sz="4" w:space="0" w:color="auto"/>
            </w:tcBorders>
            <w:shd w:val="clear" w:color="auto" w:fill="auto"/>
            <w:vAlign w:val="center"/>
          </w:tcPr>
          <w:p w14:paraId="07D16BBF" w14:textId="08ACCE25" w:rsidR="001A63C6" w:rsidRDefault="001A63C6" w:rsidP="001A63C6">
            <w:pPr>
              <w:pStyle w:val="ProductNames"/>
              <w:spacing w:beforeLines="20" w:before="48" w:afterLines="20" w:after="48"/>
              <w:rPr>
                <w:rFonts w:ascii="Tahoma" w:hAnsi="Tahoma" w:cs="Tahoma"/>
                <w:sz w:val="14"/>
              </w:rPr>
            </w:pPr>
            <w:bookmarkStart w:id="189" w:name="_Toc336337944"/>
            <w:bookmarkStart w:id="190" w:name="_Toc362940195"/>
            <w:r>
              <w:rPr>
                <w:rFonts w:ascii="Tahoma" w:hAnsi="Tahoma" w:cs="Tahoma"/>
                <w:sz w:val="14"/>
              </w:rPr>
              <w:t>Enterprise CAL Suite Bridge for Windows® Intune (User &amp; Device)</w:t>
            </w:r>
            <w:bookmarkEnd w:id="189"/>
            <w:bookmarkEnd w:id="190"/>
          </w:p>
        </w:tc>
        <w:tc>
          <w:tcPr>
            <w:tcW w:w="450" w:type="dxa"/>
            <w:tcBorders>
              <w:bottom w:val="single" w:sz="4" w:space="0" w:color="auto"/>
            </w:tcBorders>
            <w:shd w:val="clear" w:color="auto" w:fill="auto"/>
            <w:vAlign w:val="center"/>
          </w:tcPr>
          <w:p w14:paraId="081F3A2F" w14:textId="1E9B9A72" w:rsidR="001A63C6" w:rsidRPr="00472DFD" w:rsidRDefault="00C242B7" w:rsidP="00BB45D6">
            <w:pPr>
              <w:pStyle w:val="TableText"/>
              <w:widowControl w:val="0"/>
              <w:rPr>
                <w:b/>
                <w:color w:val="0000FF"/>
                <w:sz w:val="13"/>
                <w:szCs w:val="13"/>
                <w:u w:val="single"/>
                <w:lang w:val="en-US" w:eastAsia="en-US"/>
              </w:rPr>
            </w:pPr>
            <w:hyperlink w:anchor="_46_Enterprise_CAL" w:history="1">
              <w:r w:rsidR="00897EF1">
                <w:rPr>
                  <w:rStyle w:val="Hyperlink"/>
                  <w:b/>
                  <w:sz w:val="13"/>
                  <w:szCs w:val="13"/>
                  <w:lang w:val="en-US" w:eastAsia="en-US"/>
                </w:rPr>
                <w:t>47</w:t>
              </w:r>
            </w:hyperlink>
            <w:hyperlink w:anchor="Srv_45EntCALBridgeWinIntune" w:history="1"/>
          </w:p>
        </w:tc>
        <w:tc>
          <w:tcPr>
            <w:tcW w:w="450" w:type="dxa"/>
            <w:tcBorders>
              <w:bottom w:val="single" w:sz="4" w:space="0" w:color="auto"/>
            </w:tcBorders>
            <w:shd w:val="clear" w:color="auto" w:fill="auto"/>
            <w:vAlign w:val="center"/>
          </w:tcPr>
          <w:p w14:paraId="3107CE9A" w14:textId="77777777" w:rsidR="001A63C6" w:rsidRPr="00480790"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04/11</w:t>
            </w:r>
          </w:p>
        </w:tc>
        <w:tc>
          <w:tcPr>
            <w:tcW w:w="360" w:type="dxa"/>
            <w:tcBorders>
              <w:bottom w:val="single" w:sz="4" w:space="0" w:color="auto"/>
              <w:right w:val="single" w:sz="18" w:space="0" w:color="auto"/>
            </w:tcBorders>
            <w:shd w:val="clear" w:color="auto" w:fill="auto"/>
            <w:vAlign w:val="center"/>
          </w:tcPr>
          <w:p w14:paraId="138DC64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0FBA3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0B95116"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30686D38"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3132C7F9"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042E7201"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04D83BFA"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76818E5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633F1D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74EA1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E96DC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C9535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340881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DB209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235FFC3"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CA18EF0" w14:textId="77777777" w:rsidR="001A63C6" w:rsidRPr="00480790" w:rsidRDefault="001A63C6" w:rsidP="001A63C6">
            <w:pPr>
              <w:pStyle w:val="TableText"/>
              <w:widowControl w:val="0"/>
              <w:rPr>
                <w:rFonts w:ascii="Tahoma" w:hAnsi="Tahoma" w:cs="Tahoma"/>
                <w:sz w:val="13"/>
                <w:lang w:val="en-US" w:eastAsia="en-US"/>
              </w:rPr>
            </w:pPr>
          </w:p>
        </w:tc>
      </w:tr>
      <w:tr w:rsidR="00B33D0E" w14:paraId="0B3FD5DA" w14:textId="77777777" w:rsidTr="006900D9">
        <w:trPr>
          <w:trHeight w:val="145"/>
        </w:trPr>
        <w:tc>
          <w:tcPr>
            <w:tcW w:w="2734" w:type="dxa"/>
            <w:gridSpan w:val="2"/>
            <w:tcBorders>
              <w:bottom w:val="single" w:sz="4" w:space="0" w:color="auto"/>
            </w:tcBorders>
            <w:shd w:val="clear" w:color="auto" w:fill="FABF8F"/>
            <w:vAlign w:val="center"/>
          </w:tcPr>
          <w:p w14:paraId="428BE605" w14:textId="555CDBAF" w:rsidR="001A63C6" w:rsidRPr="00B65F04" w:rsidRDefault="001A63C6" w:rsidP="001A63C6">
            <w:pPr>
              <w:pStyle w:val="ProductNames"/>
              <w:spacing w:beforeLines="20" w:before="48" w:afterLines="20" w:after="48"/>
              <w:rPr>
                <w:rFonts w:ascii="Tahoma" w:hAnsi="Tahoma" w:cs="Tahoma"/>
                <w:sz w:val="14"/>
              </w:rPr>
            </w:pPr>
            <w:bookmarkStart w:id="191" w:name="_Toc336337945"/>
            <w:bookmarkStart w:id="192" w:name="_Toc362940196"/>
            <w:r w:rsidRPr="00B65F04">
              <w:rPr>
                <w:rFonts w:ascii="Tahoma" w:hAnsi="Tahoma" w:cs="Tahoma"/>
                <w:sz w:val="14"/>
              </w:rPr>
              <w:t>Enterprise CAL Suite (User &amp; Device)</w:t>
            </w:r>
            <w:bookmarkEnd w:id="191"/>
            <w:bookmarkEnd w:id="192"/>
            <w:r w:rsidRPr="00B65F04">
              <w:rPr>
                <w:rFonts w:ascii="Tahoma" w:hAnsi="Tahoma" w:cs="Tahoma"/>
                <w:sz w:val="14"/>
              </w:rPr>
              <w:t xml:space="preserve"> </w:t>
            </w:r>
          </w:p>
        </w:tc>
        <w:tc>
          <w:tcPr>
            <w:tcW w:w="450" w:type="dxa"/>
            <w:tcBorders>
              <w:bottom w:val="single" w:sz="4" w:space="0" w:color="auto"/>
            </w:tcBorders>
            <w:shd w:val="clear" w:color="auto" w:fill="FABF8F"/>
            <w:vAlign w:val="center"/>
          </w:tcPr>
          <w:p w14:paraId="0C043778" w14:textId="49ACD489" w:rsidR="001A63C6" w:rsidRPr="00B65F04" w:rsidRDefault="00C242B7" w:rsidP="00BB45D6">
            <w:pPr>
              <w:pStyle w:val="TableText"/>
              <w:widowControl w:val="0"/>
              <w:rPr>
                <w:rStyle w:val="EndnoteReference"/>
                <w:color w:val="0000FF"/>
                <w:sz w:val="13"/>
                <w:szCs w:val="13"/>
                <w:u w:val="single"/>
                <w:lang w:val="en-US" w:eastAsia="en-US"/>
              </w:rPr>
            </w:pPr>
            <w:hyperlink w:anchor="_47_Enterprise_CAL" w:history="1">
              <w:r w:rsidR="00897EF1">
                <w:rPr>
                  <w:rStyle w:val="Hyperlink"/>
                  <w:b/>
                  <w:sz w:val="13"/>
                  <w:szCs w:val="13"/>
                  <w:lang w:val="en-US" w:eastAsia="en-US"/>
                </w:rPr>
                <w:t>48</w:t>
              </w:r>
            </w:hyperlink>
          </w:p>
        </w:tc>
        <w:tc>
          <w:tcPr>
            <w:tcW w:w="450" w:type="dxa"/>
            <w:tcBorders>
              <w:bottom w:val="single" w:sz="4" w:space="0" w:color="auto"/>
            </w:tcBorders>
            <w:shd w:val="clear" w:color="auto" w:fill="FABF8F"/>
            <w:vAlign w:val="center"/>
          </w:tcPr>
          <w:p w14:paraId="18D0AE6B" w14:textId="77777777" w:rsidR="001A63C6" w:rsidRPr="00B65F04" w:rsidRDefault="001A63C6" w:rsidP="001A63C6">
            <w:pPr>
              <w:pStyle w:val="TableText"/>
              <w:widowControl w:val="0"/>
              <w:spacing w:before="40"/>
              <w:rPr>
                <w:rFonts w:ascii="Tahoma" w:hAnsi="Tahoma" w:cs="Tahoma"/>
                <w:sz w:val="13"/>
                <w:lang w:val="en-US" w:eastAsia="en-US"/>
              </w:rPr>
            </w:pPr>
            <w:r w:rsidRPr="00B65F04">
              <w:rPr>
                <w:rFonts w:ascii="Tahoma" w:hAnsi="Tahoma" w:cs="Tahoma"/>
                <w:sz w:val="13"/>
                <w:lang w:val="en-US" w:eastAsia="en-US"/>
              </w:rPr>
              <w:t>10/06</w:t>
            </w:r>
          </w:p>
        </w:tc>
        <w:tc>
          <w:tcPr>
            <w:tcW w:w="360" w:type="dxa"/>
            <w:tcBorders>
              <w:bottom w:val="single" w:sz="4" w:space="0" w:color="auto"/>
              <w:right w:val="single" w:sz="18" w:space="0" w:color="auto"/>
            </w:tcBorders>
            <w:shd w:val="clear" w:color="auto" w:fill="FABF8F"/>
            <w:vAlign w:val="center"/>
          </w:tcPr>
          <w:p w14:paraId="18BFFEB6"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89B5CAB"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B3EC9B7"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13</w:t>
            </w:r>
          </w:p>
        </w:tc>
        <w:tc>
          <w:tcPr>
            <w:tcW w:w="450" w:type="dxa"/>
            <w:tcBorders>
              <w:bottom w:val="single" w:sz="4" w:space="0" w:color="auto"/>
            </w:tcBorders>
            <w:shd w:val="clear" w:color="auto" w:fill="FABF8F"/>
            <w:vAlign w:val="center"/>
          </w:tcPr>
          <w:p w14:paraId="52CD30CB"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10</w:t>
            </w:r>
          </w:p>
        </w:tc>
        <w:tc>
          <w:tcPr>
            <w:tcW w:w="450" w:type="dxa"/>
            <w:tcBorders>
              <w:bottom w:val="single" w:sz="4" w:space="0" w:color="auto"/>
            </w:tcBorders>
            <w:shd w:val="clear" w:color="auto" w:fill="FABF8F"/>
            <w:vAlign w:val="center"/>
          </w:tcPr>
          <w:p w14:paraId="24D5C83F"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8</w:t>
            </w:r>
          </w:p>
        </w:tc>
        <w:tc>
          <w:tcPr>
            <w:tcW w:w="450" w:type="dxa"/>
            <w:tcBorders>
              <w:bottom w:val="single" w:sz="4" w:space="0" w:color="auto"/>
            </w:tcBorders>
            <w:shd w:val="clear" w:color="auto" w:fill="FABF8F"/>
            <w:vAlign w:val="center"/>
          </w:tcPr>
          <w:p w14:paraId="386FCCF6"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8</w:t>
            </w:r>
          </w:p>
        </w:tc>
        <w:tc>
          <w:tcPr>
            <w:tcW w:w="450" w:type="dxa"/>
            <w:tcBorders>
              <w:bottom w:val="single" w:sz="4" w:space="0" w:color="auto"/>
            </w:tcBorders>
            <w:shd w:val="clear" w:color="auto" w:fill="FABF8F"/>
            <w:vAlign w:val="center"/>
          </w:tcPr>
          <w:p w14:paraId="3416DC6C"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5</w:t>
            </w:r>
          </w:p>
        </w:tc>
        <w:tc>
          <w:tcPr>
            <w:tcW w:w="360" w:type="dxa"/>
            <w:tcBorders>
              <w:bottom w:val="single" w:sz="4" w:space="0" w:color="auto"/>
              <w:right w:val="single" w:sz="18" w:space="0" w:color="auto"/>
            </w:tcBorders>
            <w:shd w:val="clear" w:color="auto" w:fill="FABF8F"/>
            <w:vAlign w:val="center"/>
          </w:tcPr>
          <w:p w14:paraId="6C12FA04"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color w:val="000000"/>
                <w:sz w:val="13"/>
                <w:lang w:val="en-US" w:eastAsia="en-US"/>
              </w:rPr>
              <w:t>3</w:t>
            </w:r>
          </w:p>
        </w:tc>
        <w:tc>
          <w:tcPr>
            <w:tcW w:w="450" w:type="dxa"/>
            <w:tcBorders>
              <w:left w:val="single" w:sz="18" w:space="0" w:color="auto"/>
              <w:bottom w:val="single" w:sz="4" w:space="0" w:color="auto"/>
            </w:tcBorders>
            <w:shd w:val="clear" w:color="auto" w:fill="FABF8F"/>
            <w:vAlign w:val="center"/>
          </w:tcPr>
          <w:p w14:paraId="2F0E630A"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5FA4C93"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E588A5A"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5C08E91"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2, E</w:t>
            </w:r>
          </w:p>
        </w:tc>
        <w:tc>
          <w:tcPr>
            <w:tcW w:w="450" w:type="dxa"/>
            <w:tcBorders>
              <w:bottom w:val="single" w:sz="4" w:space="0" w:color="auto"/>
              <w:right w:val="single" w:sz="18" w:space="0" w:color="auto"/>
            </w:tcBorders>
            <w:shd w:val="clear" w:color="auto" w:fill="FABF8F"/>
            <w:vAlign w:val="center"/>
          </w:tcPr>
          <w:p w14:paraId="672A0B7E"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14:paraId="5307D12A"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 P</w:t>
            </w:r>
          </w:p>
        </w:tc>
        <w:tc>
          <w:tcPr>
            <w:tcW w:w="450" w:type="dxa"/>
            <w:tcBorders>
              <w:bottom w:val="single" w:sz="4" w:space="0" w:color="auto"/>
            </w:tcBorders>
            <w:shd w:val="clear" w:color="auto" w:fill="FABF8F"/>
            <w:vAlign w:val="center"/>
          </w:tcPr>
          <w:p w14:paraId="6DF023C7"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E,ST</w:t>
            </w:r>
          </w:p>
        </w:tc>
        <w:tc>
          <w:tcPr>
            <w:tcW w:w="540" w:type="dxa"/>
            <w:tcBorders>
              <w:bottom w:val="single" w:sz="4" w:space="0" w:color="auto"/>
            </w:tcBorders>
            <w:shd w:val="clear" w:color="auto" w:fill="FABF8F"/>
            <w:vAlign w:val="center"/>
          </w:tcPr>
          <w:p w14:paraId="30997C3C" w14:textId="77777777" w:rsidR="001A63C6" w:rsidRPr="00B65F04" w:rsidRDefault="001A63C6" w:rsidP="001A63C6">
            <w:pPr>
              <w:pStyle w:val="TableText"/>
              <w:widowControl w:val="0"/>
              <w:rPr>
                <w:rFonts w:ascii="Tahoma" w:hAnsi="Tahoma" w:cs="Tahoma"/>
                <w:sz w:val="13"/>
                <w:lang w:val="en-US" w:eastAsia="en-US"/>
              </w:rPr>
            </w:pPr>
          </w:p>
        </w:tc>
      </w:tr>
      <w:tr w:rsidR="006900D9" w14:paraId="384DF490" w14:textId="77777777" w:rsidTr="006900D9">
        <w:trPr>
          <w:trHeight w:val="145"/>
        </w:trPr>
        <w:tc>
          <w:tcPr>
            <w:tcW w:w="2734" w:type="dxa"/>
            <w:gridSpan w:val="2"/>
            <w:tcBorders>
              <w:bottom w:val="single" w:sz="4" w:space="0" w:color="auto"/>
            </w:tcBorders>
            <w:shd w:val="clear" w:color="auto" w:fill="auto"/>
            <w:vAlign w:val="center"/>
          </w:tcPr>
          <w:p w14:paraId="2AFBCDAF" w14:textId="701D377D" w:rsidR="001A63C6" w:rsidRDefault="001A63C6" w:rsidP="001A63C6">
            <w:pPr>
              <w:pStyle w:val="ProductNames"/>
              <w:rPr>
                <w:rFonts w:ascii="Tahoma" w:hAnsi="Tahoma" w:cs="Tahoma"/>
                <w:sz w:val="14"/>
              </w:rPr>
            </w:pPr>
            <w:bookmarkStart w:id="193" w:name="_Toc362940197"/>
            <w:r>
              <w:rPr>
                <w:rFonts w:ascii="Tahoma" w:hAnsi="Tahoma" w:cs="Tahoma"/>
                <w:sz w:val="14"/>
              </w:rPr>
              <w:t>Exchange Enterprise CAL with Services 2013</w:t>
            </w:r>
            <w:bookmarkEnd w:id="193"/>
          </w:p>
        </w:tc>
        <w:tc>
          <w:tcPr>
            <w:tcW w:w="450" w:type="dxa"/>
            <w:tcBorders>
              <w:bottom w:val="single" w:sz="4" w:space="0" w:color="auto"/>
            </w:tcBorders>
            <w:shd w:val="clear" w:color="auto" w:fill="auto"/>
            <w:vAlign w:val="center"/>
          </w:tcPr>
          <w:p w14:paraId="190E82FA" w14:textId="4174AC86" w:rsidR="001A63C6" w:rsidRPr="007E466C" w:rsidRDefault="00C242B7" w:rsidP="00BB45D6">
            <w:pPr>
              <w:pStyle w:val="TableText"/>
              <w:widowControl w:val="0"/>
              <w:rPr>
                <w:b/>
                <w:sz w:val="13"/>
                <w:szCs w:val="13"/>
                <w:u w:val="single"/>
                <w:lang w:val="en-US"/>
              </w:rPr>
            </w:pPr>
            <w:hyperlink w:anchor="_48_Exchange_Enterprise" w:history="1">
              <w:r w:rsidR="00897EF1">
                <w:rPr>
                  <w:rStyle w:val="Hyperlink"/>
                  <w:b/>
                  <w:sz w:val="13"/>
                  <w:szCs w:val="13"/>
                  <w:lang w:val="en-US"/>
                </w:rPr>
                <w:t>49</w:t>
              </w:r>
            </w:hyperlink>
          </w:p>
        </w:tc>
        <w:tc>
          <w:tcPr>
            <w:tcW w:w="450" w:type="dxa"/>
            <w:tcBorders>
              <w:bottom w:val="single" w:sz="4" w:space="0" w:color="auto"/>
            </w:tcBorders>
            <w:shd w:val="clear" w:color="auto" w:fill="auto"/>
            <w:vAlign w:val="center"/>
          </w:tcPr>
          <w:p w14:paraId="5CC36079" w14:textId="77777777" w:rsidR="001A63C6" w:rsidRPr="00480790"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auto"/>
            <w:vAlign w:val="center"/>
          </w:tcPr>
          <w:p w14:paraId="4E58EFE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4F750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5EC996BE"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3</w:t>
            </w:r>
          </w:p>
        </w:tc>
        <w:tc>
          <w:tcPr>
            <w:tcW w:w="450" w:type="dxa"/>
            <w:tcBorders>
              <w:bottom w:val="single" w:sz="4" w:space="0" w:color="auto"/>
            </w:tcBorders>
            <w:shd w:val="clear" w:color="auto" w:fill="auto"/>
            <w:vAlign w:val="center"/>
          </w:tcPr>
          <w:p w14:paraId="76A8DCEC"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47304B23"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22BF4BDE"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1FCE486F"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47BD9A6C"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4FDA01B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981AE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EFF86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BC6DD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071F8DD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0924FE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6810D52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8CDC00F" w14:textId="77777777" w:rsidR="001A63C6" w:rsidRPr="00480790" w:rsidRDefault="001A63C6" w:rsidP="001A63C6">
            <w:pPr>
              <w:pStyle w:val="TableText"/>
              <w:widowControl w:val="0"/>
              <w:rPr>
                <w:rFonts w:ascii="Tahoma" w:hAnsi="Tahoma" w:cs="Tahoma"/>
                <w:sz w:val="13"/>
                <w:lang w:val="en-US" w:eastAsia="en-US"/>
              </w:rPr>
            </w:pPr>
          </w:p>
        </w:tc>
      </w:tr>
      <w:tr w:rsidR="00B33D0E" w14:paraId="7DDCF81F" w14:textId="77777777" w:rsidTr="006900D9">
        <w:trPr>
          <w:trHeight w:val="145"/>
        </w:trPr>
        <w:tc>
          <w:tcPr>
            <w:tcW w:w="2734" w:type="dxa"/>
            <w:gridSpan w:val="2"/>
            <w:tcBorders>
              <w:bottom w:val="single" w:sz="4" w:space="0" w:color="auto"/>
            </w:tcBorders>
            <w:shd w:val="clear" w:color="auto" w:fill="FABF8F"/>
          </w:tcPr>
          <w:p w14:paraId="21AC0E7B" w14:textId="2D25B375" w:rsidR="001A63C6" w:rsidRPr="007B1734" w:rsidRDefault="001A63C6" w:rsidP="001A63C6">
            <w:pPr>
              <w:pStyle w:val="Heading2"/>
              <w:ind w:left="0"/>
              <w:rPr>
                <w:rFonts w:ascii="Tahoma" w:hAnsi="Tahoma" w:cs="Tahoma"/>
                <w:b w:val="0"/>
                <w:sz w:val="14"/>
                <w:lang w:val="en-US"/>
              </w:rPr>
            </w:pPr>
            <w:bookmarkStart w:id="194" w:name="_Toc362940198"/>
            <w:r>
              <w:rPr>
                <w:rFonts w:ascii="Tahoma" w:hAnsi="Tahoma" w:cs="Tahoma"/>
                <w:b w:val="0"/>
                <w:sz w:val="14"/>
                <w:lang w:val="en-US"/>
              </w:rPr>
              <w:t>Exchange Enterprise CAL without Services 2013</w:t>
            </w:r>
            <w:bookmarkEnd w:id="194"/>
          </w:p>
        </w:tc>
        <w:tc>
          <w:tcPr>
            <w:tcW w:w="450" w:type="dxa"/>
            <w:tcBorders>
              <w:bottom w:val="single" w:sz="4" w:space="0" w:color="auto"/>
            </w:tcBorders>
            <w:shd w:val="clear" w:color="auto" w:fill="FABF8F"/>
            <w:vAlign w:val="center"/>
          </w:tcPr>
          <w:p w14:paraId="60B45A2D" w14:textId="77777777" w:rsidR="001A63C6" w:rsidRPr="00472DFD"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vAlign w:val="center"/>
          </w:tcPr>
          <w:p w14:paraId="01F453DB"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1541B46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4B398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ECAFB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B1D2EC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99896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DE49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A77CB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B67F4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E2786E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2D7061A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B5F33E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E574F3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16875F41"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25E0B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CF63F2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vAlign w:val="center"/>
          </w:tcPr>
          <w:p w14:paraId="1DE1E362" w14:textId="77777777" w:rsidR="001A63C6" w:rsidRPr="00480790" w:rsidRDefault="001A63C6" w:rsidP="001A63C6">
            <w:pPr>
              <w:pStyle w:val="TableText"/>
              <w:widowControl w:val="0"/>
              <w:rPr>
                <w:rFonts w:ascii="Tahoma" w:hAnsi="Tahoma" w:cs="Tahoma"/>
                <w:sz w:val="13"/>
                <w:lang w:val="en-US" w:eastAsia="en-US"/>
              </w:rPr>
            </w:pPr>
          </w:p>
        </w:tc>
      </w:tr>
      <w:tr w:rsidR="006900D9" w14:paraId="2C530680" w14:textId="77777777" w:rsidTr="006900D9">
        <w:trPr>
          <w:trHeight w:val="145"/>
        </w:trPr>
        <w:tc>
          <w:tcPr>
            <w:tcW w:w="2734" w:type="dxa"/>
            <w:gridSpan w:val="2"/>
            <w:tcBorders>
              <w:bottom w:val="single" w:sz="4" w:space="0" w:color="auto"/>
            </w:tcBorders>
            <w:shd w:val="clear" w:color="auto" w:fill="auto"/>
          </w:tcPr>
          <w:p w14:paraId="2127AF14" w14:textId="433A96A4" w:rsidR="001A63C6" w:rsidRPr="000F59F6" w:rsidRDefault="001A63C6" w:rsidP="001A63C6">
            <w:pPr>
              <w:pStyle w:val="Heading2"/>
              <w:ind w:left="0"/>
              <w:rPr>
                <w:rFonts w:ascii="Tahoma" w:hAnsi="Tahoma" w:cs="Tahoma"/>
                <w:b w:val="0"/>
                <w:sz w:val="14"/>
                <w:lang w:val="en-US"/>
              </w:rPr>
            </w:pPr>
            <w:bookmarkStart w:id="195" w:name="_Toc336337946"/>
            <w:bookmarkStart w:id="196" w:name="_Toc362940199"/>
            <w:r w:rsidRPr="00131042">
              <w:rPr>
                <w:rFonts w:ascii="Tahoma" w:hAnsi="Tahoma" w:cs="Tahoma"/>
                <w:b w:val="0"/>
                <w:sz w:val="14"/>
              </w:rPr>
              <w:t xml:space="preserve">Exchange Online </w:t>
            </w:r>
            <w:r>
              <w:rPr>
                <w:rFonts w:ascii="Tahoma" w:hAnsi="Tahoma" w:cs="Tahoma"/>
                <w:b w:val="0"/>
                <w:sz w:val="14"/>
                <w:lang w:val="en-US"/>
              </w:rPr>
              <w:t>Archiving</w:t>
            </w:r>
            <w:bookmarkEnd w:id="195"/>
            <w:r>
              <w:rPr>
                <w:rFonts w:ascii="Tahoma" w:hAnsi="Tahoma" w:cs="Tahoma"/>
                <w:b w:val="0"/>
                <w:sz w:val="14"/>
                <w:lang w:val="en-US"/>
              </w:rPr>
              <w:t xml:space="preserve"> </w:t>
            </w:r>
            <w:r w:rsidRPr="00573BA8">
              <w:rPr>
                <w:rFonts w:ascii="Tahoma" w:hAnsi="Tahoma" w:cs="Tahoma"/>
                <w:b w:val="0"/>
                <w:sz w:val="14"/>
                <w:lang w:val="en-US"/>
              </w:rPr>
              <w:t>for Exchange Server (User SL)</w:t>
            </w:r>
            <w:bookmarkEnd w:id="196"/>
          </w:p>
        </w:tc>
        <w:tc>
          <w:tcPr>
            <w:tcW w:w="450" w:type="dxa"/>
            <w:tcBorders>
              <w:bottom w:val="single" w:sz="4" w:space="0" w:color="auto"/>
            </w:tcBorders>
            <w:shd w:val="clear" w:color="auto" w:fill="auto"/>
            <w:vAlign w:val="center"/>
          </w:tcPr>
          <w:p w14:paraId="0A7468D0" w14:textId="5C2F9007" w:rsidR="001A63C6" w:rsidRPr="00472DFD" w:rsidRDefault="00C242B7" w:rsidP="00BB45D6">
            <w:pPr>
              <w:pStyle w:val="TableText"/>
              <w:widowControl w:val="0"/>
              <w:rPr>
                <w:b/>
                <w:color w:val="0000FF"/>
                <w:sz w:val="13"/>
                <w:szCs w:val="13"/>
                <w:u w:val="single"/>
                <w:lang w:val="en-US" w:eastAsia="en-US"/>
              </w:rPr>
            </w:pPr>
            <w:hyperlink w:anchor="_43_Exchange_Enterprise" w:history="1">
              <w:r w:rsidR="00897EF1">
                <w:rPr>
                  <w:rStyle w:val="Hyperlink"/>
                  <w:b/>
                  <w:sz w:val="13"/>
                  <w:szCs w:val="13"/>
                  <w:lang w:val="en-US" w:eastAsia="en-US"/>
                </w:rPr>
                <w:t>50</w:t>
              </w:r>
            </w:hyperlink>
          </w:p>
        </w:tc>
        <w:tc>
          <w:tcPr>
            <w:tcW w:w="450" w:type="dxa"/>
            <w:tcBorders>
              <w:bottom w:val="single" w:sz="4" w:space="0" w:color="auto"/>
            </w:tcBorders>
            <w:shd w:val="clear" w:color="auto" w:fill="auto"/>
            <w:vAlign w:val="center"/>
          </w:tcPr>
          <w:p w14:paraId="2EE59F2C" w14:textId="77777777" w:rsidR="001A63C6" w:rsidRPr="00480790" w:rsidDel="00876599"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3A1829E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C0BA73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1A698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E4E5E1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7D80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CAD67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74BDF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0A80B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9C3F5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DB127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0443E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529087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236DBE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DA008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F6D958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1A0E294C" w14:textId="77777777" w:rsidR="001A63C6" w:rsidRPr="00480790" w:rsidRDefault="001A63C6" w:rsidP="001A63C6">
            <w:pPr>
              <w:pStyle w:val="TableText"/>
              <w:widowControl w:val="0"/>
              <w:rPr>
                <w:rFonts w:ascii="Tahoma" w:hAnsi="Tahoma" w:cs="Tahoma"/>
                <w:sz w:val="13"/>
                <w:lang w:val="en-US" w:eastAsia="en-US"/>
              </w:rPr>
            </w:pPr>
          </w:p>
        </w:tc>
      </w:tr>
      <w:tr w:rsidR="00B33D0E" w14:paraId="10B2B047" w14:textId="77777777" w:rsidTr="001933C6">
        <w:trPr>
          <w:trHeight w:val="145"/>
        </w:trPr>
        <w:tc>
          <w:tcPr>
            <w:tcW w:w="2734" w:type="dxa"/>
            <w:gridSpan w:val="2"/>
            <w:tcBorders>
              <w:bottom w:val="single" w:sz="4" w:space="0" w:color="auto"/>
            </w:tcBorders>
            <w:shd w:val="clear" w:color="auto" w:fill="FABF8F"/>
            <w:vAlign w:val="center"/>
          </w:tcPr>
          <w:p w14:paraId="082D37B1" w14:textId="1DA4251B" w:rsidR="001A63C6" w:rsidRPr="007F430D" w:rsidRDefault="001A63C6" w:rsidP="00D66F68">
            <w:pPr>
              <w:pStyle w:val="Heading3"/>
              <w:rPr>
                <w:rFonts w:ascii="Tahoma" w:hAnsi="Tahoma" w:cs="Tahoma"/>
                <w:b w:val="0"/>
              </w:rPr>
            </w:pPr>
            <w:bookmarkStart w:id="197" w:name="_Toc336337947"/>
            <w:bookmarkStart w:id="198" w:name="_Toc362940200"/>
            <w:r w:rsidRPr="006D022D">
              <w:rPr>
                <w:rFonts w:ascii="Tahoma" w:hAnsi="Tahoma" w:cs="Tahoma"/>
                <w:b w:val="0"/>
                <w:sz w:val="14"/>
              </w:rPr>
              <w:t>Exchange Online Archiving for Exchange Server A (User SL)</w:t>
            </w:r>
            <w:bookmarkEnd w:id="197"/>
            <w:bookmarkEnd w:id="198"/>
          </w:p>
        </w:tc>
        <w:tc>
          <w:tcPr>
            <w:tcW w:w="450" w:type="dxa"/>
            <w:tcBorders>
              <w:bottom w:val="single" w:sz="4" w:space="0" w:color="auto"/>
            </w:tcBorders>
            <w:shd w:val="clear" w:color="auto" w:fill="FABF8F"/>
            <w:vAlign w:val="center"/>
          </w:tcPr>
          <w:p w14:paraId="49BE36F3" w14:textId="72B6E870" w:rsidR="001A63C6" w:rsidRPr="00BB45D6" w:rsidRDefault="00C242B7" w:rsidP="00BB45D6">
            <w:pPr>
              <w:pStyle w:val="TableText"/>
              <w:widowControl w:val="0"/>
              <w:rPr>
                <w:b/>
                <w:color w:val="000000"/>
                <w:sz w:val="13"/>
                <w:szCs w:val="13"/>
                <w:u w:val="single"/>
                <w:lang w:val="en-US" w:eastAsia="en-US"/>
              </w:rPr>
            </w:pPr>
            <w:hyperlink w:anchor="_47__Exchange" w:history="1">
              <w:r w:rsidR="00897EF1">
                <w:rPr>
                  <w:rStyle w:val="Hyperlink"/>
                  <w:b/>
                  <w:sz w:val="13"/>
                  <w:szCs w:val="13"/>
                  <w:lang w:val="en-US"/>
                </w:rPr>
                <w:t>51</w:t>
              </w:r>
            </w:hyperlink>
            <w:hyperlink w:anchor="_47__Exchange" w:history="1"/>
          </w:p>
        </w:tc>
        <w:tc>
          <w:tcPr>
            <w:tcW w:w="450" w:type="dxa"/>
            <w:tcBorders>
              <w:bottom w:val="single" w:sz="4" w:space="0" w:color="auto"/>
            </w:tcBorders>
            <w:shd w:val="clear" w:color="auto" w:fill="FABF8F"/>
            <w:vAlign w:val="center"/>
          </w:tcPr>
          <w:p w14:paraId="214EE437"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ABF8F"/>
            <w:vAlign w:val="center"/>
          </w:tcPr>
          <w:p w14:paraId="6A95E6F2" w14:textId="77777777" w:rsidR="001A63C6" w:rsidRPr="00480790" w:rsidRDefault="001A63C6" w:rsidP="00D66F68">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3C9D15F" w14:textId="77777777" w:rsidR="001A63C6" w:rsidRPr="00480790" w:rsidRDefault="001A63C6" w:rsidP="00D66F6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071DBDD"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0C8985"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B04A428"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C1A81A6" w14:textId="77777777" w:rsidR="001A63C6" w:rsidRPr="00480790" w:rsidRDefault="001A63C6" w:rsidP="00242B1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FECA574" w14:textId="77777777" w:rsidR="001A63C6" w:rsidRPr="00480790" w:rsidRDefault="001A63C6" w:rsidP="00EA31A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4943F6A"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6518B1E"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FABF8F"/>
            <w:vAlign w:val="center"/>
          </w:tcPr>
          <w:p w14:paraId="7152CDEB" w14:textId="77777777" w:rsidR="001A63C6" w:rsidRPr="00480790" w:rsidRDefault="001A63C6" w:rsidP="00D66F68">
            <w:pPr>
              <w:pStyle w:val="TableText"/>
              <w:widowControl w:val="0"/>
              <w:rPr>
                <w:rFonts w:ascii="Tahoma" w:hAnsi="Tahoma" w:cs="Tahoma"/>
                <w:sz w:val="13"/>
                <w:lang w:val="en-US" w:eastAsia="en-US"/>
              </w:rPr>
            </w:pPr>
          </w:p>
        </w:tc>
      </w:tr>
      <w:tr w:rsidR="00B33D0E" w14:paraId="505233E3" w14:textId="77777777" w:rsidTr="001933C6">
        <w:trPr>
          <w:trHeight w:val="145"/>
        </w:trPr>
        <w:tc>
          <w:tcPr>
            <w:tcW w:w="2734" w:type="dxa"/>
            <w:gridSpan w:val="2"/>
            <w:tcBorders>
              <w:bottom w:val="single" w:sz="4" w:space="0" w:color="auto"/>
            </w:tcBorders>
            <w:shd w:val="clear" w:color="auto" w:fill="FFFFFF" w:themeFill="background1"/>
          </w:tcPr>
          <w:p w14:paraId="322149AB" w14:textId="1151A8E5" w:rsidR="001A63C6" w:rsidRDefault="001A63C6" w:rsidP="001A63C6">
            <w:pPr>
              <w:pStyle w:val="ProductNames"/>
              <w:rPr>
                <w:rFonts w:ascii="Tahoma" w:hAnsi="Tahoma" w:cs="Tahoma"/>
                <w:sz w:val="14"/>
              </w:rPr>
            </w:pPr>
            <w:bookmarkStart w:id="199" w:name="_Toc336337948"/>
            <w:bookmarkStart w:id="200" w:name="_Toc362940201"/>
            <w:r>
              <w:rPr>
                <w:rFonts w:ascii="Tahoma" w:hAnsi="Tahoma" w:cs="Tahoma"/>
                <w:sz w:val="14"/>
              </w:rPr>
              <w:t>Exchange Hosted Archive (User SL)</w:t>
            </w:r>
            <w:bookmarkEnd w:id="199"/>
            <w:bookmarkEnd w:id="200"/>
          </w:p>
        </w:tc>
        <w:tc>
          <w:tcPr>
            <w:tcW w:w="450" w:type="dxa"/>
            <w:tcBorders>
              <w:bottom w:val="single" w:sz="4" w:space="0" w:color="auto"/>
            </w:tcBorders>
            <w:shd w:val="clear" w:color="auto" w:fill="FFFFFF" w:themeFill="background1"/>
            <w:vAlign w:val="center"/>
          </w:tcPr>
          <w:p w14:paraId="4213EF9A" w14:textId="105EB191" w:rsidR="001A63C6" w:rsidRPr="004E1FF6" w:rsidRDefault="00C242B7" w:rsidP="00E0507D">
            <w:pPr>
              <w:pStyle w:val="TableText"/>
              <w:widowControl w:val="0"/>
              <w:rPr>
                <w:b/>
                <w:color w:val="000000"/>
                <w:sz w:val="13"/>
                <w:szCs w:val="13"/>
                <w:u w:val="single"/>
                <w:lang w:val="en-US" w:eastAsia="en-US"/>
              </w:rPr>
            </w:pPr>
            <w:hyperlink w:anchor="_45_Exchange_Hosted" w:history="1">
              <w:r w:rsidR="00897EF1">
                <w:rPr>
                  <w:rStyle w:val="Hyperlink"/>
                  <w:b/>
                  <w:sz w:val="13"/>
                  <w:szCs w:val="13"/>
                  <w:lang w:val="en-US"/>
                </w:rPr>
                <w:t>52</w:t>
              </w:r>
            </w:hyperlink>
          </w:p>
        </w:tc>
        <w:tc>
          <w:tcPr>
            <w:tcW w:w="450" w:type="dxa"/>
            <w:tcBorders>
              <w:bottom w:val="single" w:sz="4" w:space="0" w:color="auto"/>
            </w:tcBorders>
            <w:shd w:val="clear" w:color="auto" w:fill="FFFFFF" w:themeFill="background1"/>
            <w:vAlign w:val="center"/>
          </w:tcPr>
          <w:p w14:paraId="11DBAF8E"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33EA8E70"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8672CD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392FF8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06C12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4D1EEE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36B4885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46DFB40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F0AF18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tcPr>
          <w:p w14:paraId="31E162C0"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2E961FE4" w14:textId="77777777" w:rsidR="001A63C6" w:rsidRPr="00480790" w:rsidRDefault="001A63C6" w:rsidP="001A63C6">
            <w:pPr>
              <w:pStyle w:val="TableText"/>
              <w:widowControl w:val="0"/>
              <w:rPr>
                <w:rFonts w:ascii="Tahoma" w:hAnsi="Tahoma" w:cs="Tahoma"/>
                <w:sz w:val="13"/>
                <w:lang w:val="en-US" w:eastAsia="en-US"/>
              </w:rPr>
            </w:pPr>
          </w:p>
        </w:tc>
      </w:tr>
      <w:tr w:rsidR="00B33D0E" w14:paraId="2B699808" w14:textId="77777777" w:rsidTr="001933C6">
        <w:trPr>
          <w:trHeight w:val="145"/>
        </w:trPr>
        <w:tc>
          <w:tcPr>
            <w:tcW w:w="2734" w:type="dxa"/>
            <w:gridSpan w:val="2"/>
            <w:tcBorders>
              <w:bottom w:val="single" w:sz="4" w:space="0" w:color="auto"/>
            </w:tcBorders>
            <w:shd w:val="clear" w:color="auto" w:fill="FABF8F"/>
          </w:tcPr>
          <w:p w14:paraId="7C9D5EEE" w14:textId="455DE13B" w:rsidR="001A63C6" w:rsidRDefault="001A63C6" w:rsidP="001A63C6">
            <w:pPr>
              <w:pStyle w:val="ProductNames"/>
              <w:rPr>
                <w:rFonts w:ascii="Tahoma" w:hAnsi="Tahoma" w:cs="Tahoma"/>
                <w:sz w:val="14"/>
              </w:rPr>
            </w:pPr>
            <w:bookmarkStart w:id="201" w:name="_Toc336337949"/>
            <w:bookmarkStart w:id="202" w:name="_Toc362940202"/>
            <w:r>
              <w:rPr>
                <w:rFonts w:ascii="Tahoma" w:hAnsi="Tahoma" w:cs="Tahoma"/>
                <w:sz w:val="14"/>
              </w:rPr>
              <w:t>Exchange Hosted Archive Extra Storage (User SL)</w:t>
            </w:r>
            <w:bookmarkEnd w:id="201"/>
            <w:bookmarkEnd w:id="202"/>
          </w:p>
        </w:tc>
        <w:tc>
          <w:tcPr>
            <w:tcW w:w="450" w:type="dxa"/>
            <w:tcBorders>
              <w:bottom w:val="single" w:sz="4" w:space="0" w:color="auto"/>
            </w:tcBorders>
            <w:shd w:val="clear" w:color="auto" w:fill="FABF8F"/>
            <w:vAlign w:val="center"/>
          </w:tcPr>
          <w:p w14:paraId="3C4FDE00" w14:textId="64535FD2" w:rsidR="001A63C6" w:rsidRPr="00472DFD" w:rsidRDefault="00C242B7" w:rsidP="00E0507D">
            <w:pPr>
              <w:pStyle w:val="TableText"/>
              <w:widowControl w:val="0"/>
              <w:rPr>
                <w:b/>
                <w:color w:val="000000"/>
                <w:sz w:val="13"/>
                <w:szCs w:val="13"/>
                <w:u w:val="single"/>
                <w:lang w:val="en-US" w:eastAsia="en-US"/>
              </w:rPr>
            </w:pPr>
            <w:hyperlink w:anchor="_45_Exchange_Hosted" w:history="1">
              <w:r w:rsidR="00897EF1">
                <w:rPr>
                  <w:rStyle w:val="Hyperlink"/>
                  <w:b/>
                  <w:sz w:val="13"/>
                  <w:szCs w:val="13"/>
                  <w:lang w:val="en-US"/>
                </w:rPr>
                <w:t>52</w:t>
              </w:r>
            </w:hyperlink>
          </w:p>
        </w:tc>
        <w:tc>
          <w:tcPr>
            <w:tcW w:w="450" w:type="dxa"/>
            <w:tcBorders>
              <w:bottom w:val="single" w:sz="4" w:space="0" w:color="auto"/>
            </w:tcBorders>
            <w:shd w:val="clear" w:color="auto" w:fill="FABF8F"/>
            <w:vAlign w:val="center"/>
          </w:tcPr>
          <w:p w14:paraId="5F04847C"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B5B64C2"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C354C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3D41F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BC4571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64E67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8DE9D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F544E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0478A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391C5A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A58600C" w14:textId="77777777" w:rsidR="001A63C6" w:rsidRPr="00480790" w:rsidRDefault="001A63C6" w:rsidP="001A63C6">
            <w:pPr>
              <w:pStyle w:val="TableText"/>
              <w:widowControl w:val="0"/>
              <w:rPr>
                <w:rFonts w:ascii="Tahoma" w:hAnsi="Tahoma" w:cs="Tahoma"/>
                <w:sz w:val="13"/>
                <w:lang w:val="en-US" w:eastAsia="en-US"/>
              </w:rPr>
            </w:pPr>
          </w:p>
        </w:tc>
      </w:tr>
      <w:tr w:rsidR="00B33D0E" w14:paraId="05D9A4F0" w14:textId="77777777" w:rsidTr="001933C6">
        <w:trPr>
          <w:trHeight w:val="145"/>
        </w:trPr>
        <w:tc>
          <w:tcPr>
            <w:tcW w:w="2734" w:type="dxa"/>
            <w:gridSpan w:val="2"/>
            <w:tcBorders>
              <w:bottom w:val="single" w:sz="4" w:space="0" w:color="auto"/>
            </w:tcBorders>
            <w:shd w:val="clear" w:color="auto" w:fill="FFFFFF" w:themeFill="background1"/>
          </w:tcPr>
          <w:p w14:paraId="0CFA457F" w14:textId="12C52DD9" w:rsidR="001A63C6" w:rsidRDefault="001A63C6" w:rsidP="001A63C6">
            <w:pPr>
              <w:pStyle w:val="ProductNames"/>
              <w:rPr>
                <w:rFonts w:ascii="Tahoma" w:hAnsi="Tahoma" w:cs="Tahoma"/>
                <w:sz w:val="14"/>
              </w:rPr>
            </w:pPr>
            <w:bookmarkStart w:id="203" w:name="_Toc336337950"/>
            <w:bookmarkStart w:id="204" w:name="_Toc362940203"/>
            <w:r>
              <w:rPr>
                <w:rFonts w:ascii="Tahoma" w:hAnsi="Tahoma" w:cs="Tahoma"/>
                <w:sz w:val="14"/>
              </w:rPr>
              <w:t>Exchange Hosted Encryption (User SL)</w:t>
            </w:r>
            <w:bookmarkEnd w:id="203"/>
            <w:bookmarkEnd w:id="204"/>
          </w:p>
        </w:tc>
        <w:tc>
          <w:tcPr>
            <w:tcW w:w="450" w:type="dxa"/>
            <w:tcBorders>
              <w:bottom w:val="single" w:sz="4" w:space="0" w:color="auto"/>
            </w:tcBorders>
            <w:shd w:val="clear" w:color="auto" w:fill="FFFFFF" w:themeFill="background1"/>
            <w:vAlign w:val="center"/>
          </w:tcPr>
          <w:p w14:paraId="7848E3C3" w14:textId="4679706A" w:rsidR="001A63C6" w:rsidRPr="004E1FF6" w:rsidRDefault="00C242B7" w:rsidP="00E0507D">
            <w:pPr>
              <w:pStyle w:val="TableText"/>
              <w:widowControl w:val="0"/>
              <w:rPr>
                <w:rStyle w:val="EndnoteReference"/>
                <w:b w:val="0"/>
                <w:color w:val="000000"/>
                <w:sz w:val="13"/>
                <w:szCs w:val="13"/>
                <w:u w:val="single"/>
                <w:lang w:val="en-US" w:eastAsia="en-US"/>
              </w:rPr>
            </w:pPr>
            <w:hyperlink w:anchor="_46_Exchange_Hosted" w:history="1">
              <w:r w:rsidR="00897EF1">
                <w:rPr>
                  <w:rStyle w:val="Hyperlink"/>
                  <w:b/>
                  <w:sz w:val="13"/>
                  <w:szCs w:val="13"/>
                  <w:lang w:val="en-US"/>
                </w:rPr>
                <w:t>53</w:t>
              </w:r>
            </w:hyperlink>
          </w:p>
        </w:tc>
        <w:tc>
          <w:tcPr>
            <w:tcW w:w="450" w:type="dxa"/>
            <w:tcBorders>
              <w:bottom w:val="single" w:sz="4" w:space="0" w:color="auto"/>
            </w:tcBorders>
            <w:shd w:val="clear" w:color="auto" w:fill="FFFFFF" w:themeFill="background1"/>
            <w:vAlign w:val="center"/>
          </w:tcPr>
          <w:p w14:paraId="1F56ACBF"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04/06</w:t>
            </w:r>
          </w:p>
        </w:tc>
        <w:tc>
          <w:tcPr>
            <w:tcW w:w="360" w:type="dxa"/>
            <w:tcBorders>
              <w:bottom w:val="single" w:sz="4" w:space="0" w:color="auto"/>
              <w:right w:val="single" w:sz="18" w:space="0" w:color="auto"/>
            </w:tcBorders>
            <w:shd w:val="clear" w:color="auto" w:fill="FFFFFF" w:themeFill="background1"/>
            <w:vAlign w:val="center"/>
          </w:tcPr>
          <w:p w14:paraId="5B2DED6F"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0BFA913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FFFFF" w:themeFill="background1"/>
            <w:vAlign w:val="center"/>
          </w:tcPr>
          <w:p w14:paraId="26A0E4C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575C0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116C5A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04DF656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themeFill="background1"/>
            <w:vAlign w:val="center"/>
          </w:tcPr>
          <w:p w14:paraId="09430AD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C03F12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6E4792ED"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4ADC70A1" w14:textId="77777777" w:rsidR="001A63C6" w:rsidRPr="00480790" w:rsidRDefault="001A63C6" w:rsidP="001A63C6">
            <w:pPr>
              <w:pStyle w:val="TableText"/>
              <w:widowControl w:val="0"/>
              <w:rPr>
                <w:rFonts w:ascii="Tahoma" w:hAnsi="Tahoma" w:cs="Tahoma"/>
                <w:sz w:val="13"/>
                <w:lang w:val="en-US" w:eastAsia="en-US"/>
              </w:rPr>
            </w:pPr>
          </w:p>
        </w:tc>
      </w:tr>
      <w:tr w:rsidR="00B33D0E" w14:paraId="6EC06D7B" w14:textId="77777777" w:rsidTr="001933C6">
        <w:trPr>
          <w:trHeight w:val="145"/>
        </w:trPr>
        <w:tc>
          <w:tcPr>
            <w:tcW w:w="2734" w:type="dxa"/>
            <w:gridSpan w:val="2"/>
            <w:tcBorders>
              <w:bottom w:val="single" w:sz="4" w:space="0" w:color="auto"/>
            </w:tcBorders>
            <w:shd w:val="clear" w:color="auto" w:fill="FABF8F"/>
            <w:vAlign w:val="center"/>
          </w:tcPr>
          <w:p w14:paraId="09993381" w14:textId="67FF5FF4" w:rsidR="001A63C6" w:rsidRPr="00B66AC8" w:rsidRDefault="001A63C6" w:rsidP="00D66F68">
            <w:pPr>
              <w:pStyle w:val="Heading2"/>
              <w:ind w:left="0"/>
              <w:rPr>
                <w:rFonts w:ascii="Tahoma" w:hAnsi="Tahoma" w:cs="Tahoma"/>
                <w:b w:val="0"/>
                <w:sz w:val="14"/>
              </w:rPr>
            </w:pPr>
            <w:bookmarkStart w:id="205" w:name="_Toc362940204"/>
            <w:r w:rsidRPr="00764636">
              <w:rPr>
                <w:rFonts w:ascii="Tahoma" w:hAnsi="Tahoma" w:cs="Tahoma"/>
                <w:b w:val="0"/>
                <w:sz w:val="14"/>
              </w:rPr>
              <w:t>Exchange Online Archiving for Exchange Online A</w:t>
            </w:r>
            <w:bookmarkEnd w:id="205"/>
          </w:p>
        </w:tc>
        <w:tc>
          <w:tcPr>
            <w:tcW w:w="450" w:type="dxa"/>
            <w:tcBorders>
              <w:bottom w:val="single" w:sz="4" w:space="0" w:color="auto"/>
            </w:tcBorders>
            <w:shd w:val="clear" w:color="auto" w:fill="FABF8F"/>
            <w:vAlign w:val="center"/>
          </w:tcPr>
          <w:p w14:paraId="555984B3" w14:textId="77777777" w:rsidR="001A63C6" w:rsidRDefault="001A63C6" w:rsidP="001A63C6">
            <w:pPr>
              <w:pStyle w:val="TableText"/>
              <w:widowControl w:val="0"/>
            </w:pPr>
          </w:p>
        </w:tc>
        <w:tc>
          <w:tcPr>
            <w:tcW w:w="450" w:type="dxa"/>
            <w:tcBorders>
              <w:bottom w:val="single" w:sz="4" w:space="0" w:color="auto"/>
            </w:tcBorders>
            <w:shd w:val="clear" w:color="auto" w:fill="FABF8F"/>
            <w:vAlign w:val="center"/>
          </w:tcPr>
          <w:p w14:paraId="6644A0A4"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FABF8F"/>
            <w:vAlign w:val="center"/>
          </w:tcPr>
          <w:p w14:paraId="71D396B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D49838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46DF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F82F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45F5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BEB7DD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48A09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1458C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3B88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AE250C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740AB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70A6C2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35E2CD1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8E287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564EC0D" w14:textId="77777777" w:rsidR="001A63C6" w:rsidRPr="00480790" w:rsidRDefault="001A63C6" w:rsidP="001A63C6">
            <w:pPr>
              <w:pStyle w:val="TableText"/>
              <w:widowControl w:val="0"/>
              <w:rPr>
                <w:rFonts w:ascii="Tahoma" w:hAnsi="Tahoma" w:cs="Tahoma"/>
                <w:sz w:val="13"/>
                <w:lang w:val="en-US" w:eastAsia="en-US"/>
              </w:rPr>
            </w:pPr>
            <w:r w:rsidRPr="00573BA8">
              <w:rPr>
                <w:rFonts w:ascii="Tahoma" w:hAnsi="Tahoma" w:cs="Tahoma"/>
                <w:sz w:val="13"/>
                <w:lang w:val="en-US" w:eastAsia="en-US"/>
              </w:rPr>
              <w:t>A, ST (EES Only</w:t>
            </w:r>
          </w:p>
        </w:tc>
        <w:tc>
          <w:tcPr>
            <w:tcW w:w="540" w:type="dxa"/>
            <w:tcBorders>
              <w:bottom w:val="single" w:sz="4" w:space="0" w:color="auto"/>
            </w:tcBorders>
            <w:shd w:val="clear" w:color="auto" w:fill="FABF8F"/>
            <w:vAlign w:val="center"/>
          </w:tcPr>
          <w:p w14:paraId="0BC063C7" w14:textId="77777777" w:rsidR="001A63C6" w:rsidRPr="00480790" w:rsidRDefault="001A63C6" w:rsidP="001A63C6">
            <w:pPr>
              <w:pStyle w:val="TableText"/>
              <w:widowControl w:val="0"/>
              <w:rPr>
                <w:rFonts w:ascii="Tahoma" w:hAnsi="Tahoma" w:cs="Tahoma"/>
                <w:sz w:val="13"/>
                <w:lang w:val="en-US" w:eastAsia="en-US"/>
              </w:rPr>
            </w:pPr>
          </w:p>
        </w:tc>
      </w:tr>
      <w:tr w:rsidR="001933C6" w14:paraId="427DEEC6" w14:textId="77777777" w:rsidTr="001933C6">
        <w:trPr>
          <w:trHeight w:val="145"/>
        </w:trPr>
        <w:tc>
          <w:tcPr>
            <w:tcW w:w="2734" w:type="dxa"/>
            <w:gridSpan w:val="2"/>
            <w:tcBorders>
              <w:bottom w:val="single" w:sz="4" w:space="0" w:color="auto"/>
            </w:tcBorders>
            <w:shd w:val="clear" w:color="auto" w:fill="FFFFFF" w:themeFill="background1"/>
          </w:tcPr>
          <w:p w14:paraId="6734FD9E" w14:textId="39352344" w:rsidR="001A63C6" w:rsidRPr="00131042" w:rsidRDefault="001A63C6" w:rsidP="001A63C6">
            <w:pPr>
              <w:pStyle w:val="Heading2"/>
              <w:ind w:left="0"/>
              <w:rPr>
                <w:rFonts w:ascii="Tahoma" w:hAnsi="Tahoma" w:cs="Tahoma"/>
                <w:b w:val="0"/>
                <w:sz w:val="14"/>
              </w:rPr>
            </w:pPr>
            <w:bookmarkStart w:id="206" w:name="_Toc362940205"/>
            <w:r w:rsidRPr="00B66AC8">
              <w:rPr>
                <w:rFonts w:ascii="Tahoma" w:hAnsi="Tahoma" w:cs="Tahoma"/>
                <w:b w:val="0"/>
                <w:sz w:val="14"/>
              </w:rPr>
              <w:t>Exchange Online Archiving for Exchange Online</w:t>
            </w:r>
            <w:bookmarkEnd w:id="206"/>
          </w:p>
        </w:tc>
        <w:tc>
          <w:tcPr>
            <w:tcW w:w="450" w:type="dxa"/>
            <w:tcBorders>
              <w:bottom w:val="single" w:sz="4" w:space="0" w:color="auto"/>
            </w:tcBorders>
            <w:shd w:val="clear" w:color="auto" w:fill="FFFFFF" w:themeFill="background1"/>
            <w:vAlign w:val="center"/>
          </w:tcPr>
          <w:p w14:paraId="76F29300" w14:textId="77777777" w:rsidR="001A63C6" w:rsidRDefault="001A63C6" w:rsidP="001A63C6">
            <w:pPr>
              <w:pStyle w:val="TableText"/>
              <w:widowControl w:val="0"/>
            </w:pPr>
          </w:p>
        </w:tc>
        <w:tc>
          <w:tcPr>
            <w:tcW w:w="450" w:type="dxa"/>
            <w:tcBorders>
              <w:bottom w:val="single" w:sz="4" w:space="0" w:color="auto"/>
            </w:tcBorders>
            <w:shd w:val="clear" w:color="auto" w:fill="FFFFFF" w:themeFill="background1"/>
            <w:vAlign w:val="center"/>
          </w:tcPr>
          <w:p w14:paraId="52FE69D3"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FFFFFF" w:themeFill="background1"/>
            <w:vAlign w:val="center"/>
          </w:tcPr>
          <w:p w14:paraId="052EA3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themeFill="background1"/>
            <w:vAlign w:val="center"/>
          </w:tcPr>
          <w:p w14:paraId="693732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59DAA7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CA28E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34084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D2C27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1F5D54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5F0450F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43A3392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7D5293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779B3A2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9140C0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311EDC4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7F5B1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77ACA13D"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34B297FF" w14:textId="77777777" w:rsidR="001A63C6" w:rsidRPr="00480790" w:rsidRDefault="001A63C6" w:rsidP="001A63C6">
            <w:pPr>
              <w:pStyle w:val="TableText"/>
              <w:widowControl w:val="0"/>
              <w:rPr>
                <w:rFonts w:ascii="Tahoma" w:hAnsi="Tahoma" w:cs="Tahoma"/>
                <w:sz w:val="13"/>
                <w:lang w:val="en-US" w:eastAsia="en-US"/>
              </w:rPr>
            </w:pPr>
          </w:p>
        </w:tc>
      </w:tr>
      <w:tr w:rsidR="00B33D0E" w14:paraId="331862AE" w14:textId="77777777" w:rsidTr="000F51BC">
        <w:trPr>
          <w:trHeight w:val="145"/>
        </w:trPr>
        <w:tc>
          <w:tcPr>
            <w:tcW w:w="2734" w:type="dxa"/>
            <w:gridSpan w:val="2"/>
            <w:tcBorders>
              <w:bottom w:val="single" w:sz="4" w:space="0" w:color="auto"/>
            </w:tcBorders>
            <w:shd w:val="clear" w:color="auto" w:fill="FFFFFF" w:themeFill="background1"/>
          </w:tcPr>
          <w:p w14:paraId="743DF34D" w14:textId="26C06B4B" w:rsidR="001A63C6" w:rsidRPr="00131042" w:rsidRDefault="001A63C6" w:rsidP="001A63C6">
            <w:pPr>
              <w:pStyle w:val="Heading2"/>
              <w:ind w:left="0"/>
              <w:rPr>
                <w:rFonts w:ascii="Tahoma" w:hAnsi="Tahoma" w:cs="Tahoma"/>
                <w:b w:val="0"/>
                <w:sz w:val="14"/>
              </w:rPr>
            </w:pPr>
            <w:bookmarkStart w:id="207" w:name="_Toc336337951"/>
            <w:bookmarkStart w:id="208" w:name="_Toc362940206"/>
            <w:r w:rsidRPr="00131042">
              <w:rPr>
                <w:rFonts w:ascii="Tahoma" w:hAnsi="Tahoma" w:cs="Tahoma"/>
                <w:b w:val="0"/>
                <w:sz w:val="14"/>
              </w:rPr>
              <w:lastRenderedPageBreak/>
              <w:t>Exchange Online Kiosk  (User SL)</w:t>
            </w:r>
            <w:bookmarkEnd w:id="207"/>
            <w:bookmarkEnd w:id="208"/>
          </w:p>
        </w:tc>
        <w:tc>
          <w:tcPr>
            <w:tcW w:w="450" w:type="dxa"/>
            <w:tcBorders>
              <w:bottom w:val="single" w:sz="4" w:space="0" w:color="auto"/>
            </w:tcBorders>
            <w:shd w:val="clear" w:color="auto" w:fill="FFFFFF" w:themeFill="background1"/>
            <w:vAlign w:val="center"/>
          </w:tcPr>
          <w:p w14:paraId="07ABB4DB" w14:textId="10824A7F" w:rsidR="001A63C6" w:rsidRPr="00E0507D" w:rsidRDefault="00C242B7" w:rsidP="004E1FF6">
            <w:pPr>
              <w:pStyle w:val="TableText"/>
              <w:widowControl w:val="0"/>
              <w:rPr>
                <w:rStyle w:val="EndnoteReference"/>
                <w:rFonts w:cs="Tahoma"/>
                <w:b w:val="0"/>
                <w:color w:val="000000"/>
                <w:sz w:val="13"/>
                <w:szCs w:val="13"/>
                <w:u w:val="single"/>
                <w:lang w:val="en-US" w:eastAsia="en-US"/>
              </w:rPr>
            </w:pPr>
            <w:hyperlink w:anchor="_53_Exchange_Online" w:history="1">
              <w:r w:rsidR="009A63EF">
                <w:rPr>
                  <w:rStyle w:val="Hyperlink"/>
                  <w:b/>
                  <w:sz w:val="13"/>
                  <w:szCs w:val="13"/>
                  <w:lang w:val="en-US"/>
                </w:rPr>
                <w:t>54</w:t>
              </w:r>
            </w:hyperlink>
          </w:p>
        </w:tc>
        <w:tc>
          <w:tcPr>
            <w:tcW w:w="450" w:type="dxa"/>
            <w:tcBorders>
              <w:bottom w:val="single" w:sz="4" w:space="0" w:color="auto"/>
            </w:tcBorders>
            <w:shd w:val="clear" w:color="auto" w:fill="FFFFFF" w:themeFill="background1"/>
            <w:vAlign w:val="center"/>
          </w:tcPr>
          <w:p w14:paraId="6145EDFA"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FFFFF" w:themeFill="background1"/>
            <w:vAlign w:val="center"/>
          </w:tcPr>
          <w:p w14:paraId="52C787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 xml:space="preserve"> </w:t>
            </w:r>
          </w:p>
        </w:tc>
        <w:tc>
          <w:tcPr>
            <w:tcW w:w="360" w:type="dxa"/>
            <w:tcBorders>
              <w:left w:val="single" w:sz="18" w:space="0" w:color="auto"/>
              <w:bottom w:val="single" w:sz="4" w:space="0" w:color="auto"/>
            </w:tcBorders>
            <w:shd w:val="clear" w:color="auto" w:fill="FFFFFF" w:themeFill="background1"/>
            <w:vAlign w:val="center"/>
          </w:tcPr>
          <w:p w14:paraId="4BA276B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2B17E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E41B46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19B28E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7204A4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720A71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7AB629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3971ED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2A530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765073B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0774F1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2C580B2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8AFB38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178700E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313AAD55" w14:textId="77777777" w:rsidR="001A63C6" w:rsidRPr="00480790" w:rsidRDefault="001A63C6" w:rsidP="001A63C6">
            <w:pPr>
              <w:pStyle w:val="TableText"/>
              <w:widowControl w:val="0"/>
              <w:rPr>
                <w:rFonts w:ascii="Tahoma" w:hAnsi="Tahoma" w:cs="Tahoma"/>
                <w:sz w:val="13"/>
                <w:lang w:val="en-US" w:eastAsia="en-US"/>
              </w:rPr>
            </w:pPr>
          </w:p>
        </w:tc>
      </w:tr>
      <w:tr w:rsidR="009C7B23" w14:paraId="38A1889B" w14:textId="77777777" w:rsidTr="000F51BC">
        <w:trPr>
          <w:trHeight w:val="395"/>
        </w:trPr>
        <w:tc>
          <w:tcPr>
            <w:tcW w:w="2734" w:type="dxa"/>
            <w:gridSpan w:val="2"/>
            <w:tcBorders>
              <w:bottom w:val="single" w:sz="4" w:space="0" w:color="auto"/>
            </w:tcBorders>
            <w:shd w:val="clear" w:color="auto" w:fill="FABF8F"/>
            <w:vAlign w:val="center"/>
          </w:tcPr>
          <w:p w14:paraId="34560617" w14:textId="28027C99" w:rsidR="009C7B23" w:rsidRPr="003F1A34" w:rsidRDefault="009C7B23" w:rsidP="00D66F68">
            <w:pPr>
              <w:pStyle w:val="Heading2"/>
              <w:ind w:left="0"/>
              <w:rPr>
                <w:rFonts w:ascii="Tahoma" w:hAnsi="Tahoma" w:cs="Tahoma"/>
                <w:b w:val="0"/>
                <w:sz w:val="14"/>
                <w:lang w:val="en-US"/>
              </w:rPr>
            </w:pPr>
            <w:bookmarkStart w:id="209" w:name="_Toc362940207"/>
            <w:r>
              <w:rPr>
                <w:rFonts w:ascii="Tahoma" w:hAnsi="Tahoma" w:cs="Tahoma"/>
                <w:b w:val="0"/>
                <w:sz w:val="14"/>
                <w:lang w:val="en-US"/>
              </w:rPr>
              <w:t>Exchange Online Plan 1 Add-on (User SL)</w:t>
            </w:r>
            <w:bookmarkEnd w:id="209"/>
          </w:p>
        </w:tc>
        <w:tc>
          <w:tcPr>
            <w:tcW w:w="450" w:type="dxa"/>
            <w:tcBorders>
              <w:bottom w:val="single" w:sz="4" w:space="0" w:color="auto"/>
            </w:tcBorders>
            <w:shd w:val="clear" w:color="auto" w:fill="FABF8F"/>
            <w:vAlign w:val="center"/>
          </w:tcPr>
          <w:p w14:paraId="63347C11" w14:textId="791ACE60" w:rsidR="009C7B23" w:rsidRPr="003F1A34" w:rsidRDefault="00C242B7" w:rsidP="004E1FF6">
            <w:pPr>
              <w:pStyle w:val="TableText"/>
              <w:widowControl w:val="0"/>
              <w:rPr>
                <w:b/>
                <w:sz w:val="13"/>
                <w:szCs w:val="13"/>
                <w:lang w:val="en-US"/>
              </w:rPr>
            </w:pPr>
            <w:hyperlink w:anchor="_7_Add-on_User" w:history="1">
              <w:r w:rsidR="00A53298" w:rsidRPr="003F1A34">
                <w:rPr>
                  <w:rStyle w:val="Hyperlink"/>
                  <w:b/>
                  <w:sz w:val="13"/>
                  <w:szCs w:val="13"/>
                  <w:lang w:val="en-US"/>
                </w:rPr>
                <w:t>7</w:t>
              </w:r>
            </w:hyperlink>
            <w:r w:rsidR="003F1A34">
              <w:rPr>
                <w:b/>
                <w:sz w:val="13"/>
                <w:szCs w:val="13"/>
                <w:lang w:val="en-US"/>
              </w:rPr>
              <w:t>\</w:t>
            </w:r>
          </w:p>
        </w:tc>
        <w:tc>
          <w:tcPr>
            <w:tcW w:w="450" w:type="dxa"/>
            <w:tcBorders>
              <w:bottom w:val="single" w:sz="4" w:space="0" w:color="auto"/>
            </w:tcBorders>
            <w:shd w:val="clear" w:color="auto" w:fill="FABF8F"/>
            <w:vAlign w:val="center"/>
          </w:tcPr>
          <w:p w14:paraId="6F887E9A" w14:textId="0272CEB4" w:rsidR="009C7B23" w:rsidRDefault="009C7B23"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08/13</w:t>
            </w:r>
          </w:p>
        </w:tc>
        <w:tc>
          <w:tcPr>
            <w:tcW w:w="360" w:type="dxa"/>
            <w:tcBorders>
              <w:bottom w:val="single" w:sz="4" w:space="0" w:color="auto"/>
              <w:right w:val="single" w:sz="18" w:space="0" w:color="auto"/>
            </w:tcBorders>
            <w:shd w:val="clear" w:color="auto" w:fill="FABF8F"/>
            <w:vAlign w:val="center"/>
          </w:tcPr>
          <w:p w14:paraId="626DBF65" w14:textId="77777777" w:rsidR="009C7B23" w:rsidRPr="00480790" w:rsidRDefault="009C7B23"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275483CC"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50F77B"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D3329BC"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ED4FB78"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BC01345"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B00E65" w14:textId="77777777" w:rsidR="009C7B23" w:rsidRPr="00480790" w:rsidRDefault="009C7B23"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724E161"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CE711EC"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7A74062"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65DCB8B"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756421A"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332B889" w14:textId="0970900F" w:rsidR="009C7B23" w:rsidRDefault="009C7B23"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BDE387C"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729C948" w14:textId="77777777" w:rsidR="009C7B23" w:rsidRPr="00480790" w:rsidRDefault="009C7B23"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91BBFFF" w14:textId="77777777" w:rsidR="009C7B23" w:rsidRPr="00480790" w:rsidRDefault="009C7B23" w:rsidP="001A63C6">
            <w:pPr>
              <w:pStyle w:val="TableText"/>
              <w:widowControl w:val="0"/>
              <w:rPr>
                <w:rFonts w:ascii="Tahoma" w:hAnsi="Tahoma" w:cs="Tahoma"/>
                <w:sz w:val="13"/>
                <w:lang w:val="en-US" w:eastAsia="en-US"/>
              </w:rPr>
            </w:pPr>
          </w:p>
        </w:tc>
      </w:tr>
      <w:tr w:rsidR="001933C6" w14:paraId="7C4D7832" w14:textId="77777777" w:rsidTr="001933C6">
        <w:trPr>
          <w:trHeight w:val="395"/>
        </w:trPr>
        <w:tc>
          <w:tcPr>
            <w:tcW w:w="2734" w:type="dxa"/>
            <w:gridSpan w:val="2"/>
            <w:tcBorders>
              <w:bottom w:val="single" w:sz="4" w:space="0" w:color="auto"/>
            </w:tcBorders>
            <w:shd w:val="clear" w:color="auto" w:fill="FFFFFF" w:themeFill="background1"/>
            <w:vAlign w:val="center"/>
          </w:tcPr>
          <w:p w14:paraId="498E8E05" w14:textId="6DE107F0" w:rsidR="001A63C6" w:rsidRPr="00131042" w:rsidRDefault="001A63C6" w:rsidP="00D66F68">
            <w:pPr>
              <w:pStyle w:val="Heading2"/>
              <w:ind w:left="0"/>
              <w:rPr>
                <w:rFonts w:ascii="Tahoma" w:hAnsi="Tahoma" w:cs="Tahoma"/>
                <w:b w:val="0"/>
                <w:sz w:val="14"/>
              </w:rPr>
            </w:pPr>
            <w:bookmarkStart w:id="210" w:name="_Toc336337952"/>
            <w:bookmarkStart w:id="211" w:name="_Toc362940208"/>
            <w:r w:rsidRPr="00131042">
              <w:rPr>
                <w:rFonts w:ascii="Tahoma" w:hAnsi="Tahoma" w:cs="Tahoma"/>
                <w:b w:val="0"/>
                <w:sz w:val="14"/>
              </w:rPr>
              <w:t>Exchange Online Plan 1 (User SL)</w:t>
            </w:r>
            <w:bookmarkEnd w:id="210"/>
            <w:bookmarkEnd w:id="211"/>
          </w:p>
        </w:tc>
        <w:tc>
          <w:tcPr>
            <w:tcW w:w="450" w:type="dxa"/>
            <w:tcBorders>
              <w:bottom w:val="single" w:sz="4" w:space="0" w:color="auto"/>
            </w:tcBorders>
            <w:shd w:val="clear" w:color="auto" w:fill="FFFFFF" w:themeFill="background1"/>
            <w:vAlign w:val="center"/>
          </w:tcPr>
          <w:p w14:paraId="7CEB235D" w14:textId="6F068D5F" w:rsidR="001A63C6" w:rsidRPr="0051768A" w:rsidRDefault="00C242B7" w:rsidP="004E1FF6">
            <w:pPr>
              <w:pStyle w:val="TableText"/>
              <w:widowControl w:val="0"/>
              <w:rPr>
                <w:rStyle w:val="EndnoteReference"/>
                <w:rFonts w:cs="Tahoma"/>
                <w:color w:val="0000FF"/>
                <w:sz w:val="13"/>
                <w:szCs w:val="13"/>
                <w:u w:val="single"/>
                <w:lang w:val="en-US" w:eastAsia="en-US"/>
              </w:rPr>
            </w:pPr>
            <w:hyperlink w:anchor="_54_Exchange_Online" w:history="1">
              <w:r w:rsidR="009A63EF">
                <w:rPr>
                  <w:rStyle w:val="Hyperlink"/>
                  <w:b/>
                  <w:sz w:val="13"/>
                  <w:szCs w:val="13"/>
                  <w:lang w:val="en-US" w:eastAsia="en-US"/>
                </w:rPr>
                <w:t>55</w:t>
              </w:r>
            </w:hyperlink>
          </w:p>
        </w:tc>
        <w:tc>
          <w:tcPr>
            <w:tcW w:w="450" w:type="dxa"/>
            <w:tcBorders>
              <w:bottom w:val="single" w:sz="4" w:space="0" w:color="auto"/>
            </w:tcBorders>
            <w:shd w:val="clear" w:color="auto" w:fill="FFFFFF" w:themeFill="background1"/>
            <w:vAlign w:val="center"/>
          </w:tcPr>
          <w:p w14:paraId="63B8A6E9"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FFFFF" w:themeFill="background1"/>
            <w:vAlign w:val="center"/>
          </w:tcPr>
          <w:p w14:paraId="3DE829D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themeFill="background1"/>
            <w:vAlign w:val="center"/>
          </w:tcPr>
          <w:p w14:paraId="0E9AC8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305AA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B5C37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4BC1C5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3B1ACA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23AA66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0F0F1F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523765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23F06E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36F9508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592CE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3C0599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DCC067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721FA0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4D818162" w14:textId="77777777" w:rsidR="001A63C6" w:rsidRPr="00480790" w:rsidRDefault="001A63C6" w:rsidP="001A63C6">
            <w:pPr>
              <w:pStyle w:val="TableText"/>
              <w:widowControl w:val="0"/>
              <w:rPr>
                <w:rFonts w:ascii="Tahoma" w:hAnsi="Tahoma" w:cs="Tahoma"/>
                <w:sz w:val="13"/>
                <w:lang w:val="en-US" w:eastAsia="en-US"/>
              </w:rPr>
            </w:pPr>
          </w:p>
        </w:tc>
      </w:tr>
      <w:tr w:rsidR="00B33D0E" w14:paraId="2FC21BB4" w14:textId="77777777" w:rsidTr="001933C6">
        <w:trPr>
          <w:trHeight w:val="145"/>
        </w:trPr>
        <w:tc>
          <w:tcPr>
            <w:tcW w:w="2734" w:type="dxa"/>
            <w:gridSpan w:val="2"/>
            <w:tcBorders>
              <w:bottom w:val="single" w:sz="4" w:space="0" w:color="auto"/>
            </w:tcBorders>
            <w:shd w:val="clear" w:color="auto" w:fill="FABF8F"/>
          </w:tcPr>
          <w:p w14:paraId="43091013" w14:textId="4872ABB9" w:rsidR="001A63C6" w:rsidRPr="00131042" w:rsidRDefault="001A63C6" w:rsidP="001A63C6">
            <w:pPr>
              <w:pStyle w:val="Heading2"/>
              <w:ind w:left="0"/>
              <w:rPr>
                <w:rFonts w:ascii="Tahoma" w:hAnsi="Tahoma" w:cs="Tahoma"/>
                <w:b w:val="0"/>
                <w:sz w:val="14"/>
              </w:rPr>
            </w:pPr>
            <w:bookmarkStart w:id="212" w:name="_Toc336337953"/>
            <w:bookmarkStart w:id="213" w:name="_Toc362940209"/>
            <w:r w:rsidRPr="00131042">
              <w:rPr>
                <w:rFonts w:ascii="Tahoma" w:hAnsi="Tahoma" w:cs="Tahoma"/>
                <w:b w:val="0"/>
                <w:sz w:val="14"/>
              </w:rPr>
              <w:t>Exchange Online Plan 2 (User SL)</w:t>
            </w:r>
            <w:bookmarkEnd w:id="212"/>
            <w:bookmarkEnd w:id="213"/>
          </w:p>
        </w:tc>
        <w:tc>
          <w:tcPr>
            <w:tcW w:w="450" w:type="dxa"/>
            <w:tcBorders>
              <w:bottom w:val="single" w:sz="4" w:space="0" w:color="auto"/>
            </w:tcBorders>
            <w:shd w:val="clear" w:color="auto" w:fill="FABF8F"/>
            <w:vAlign w:val="center"/>
          </w:tcPr>
          <w:p w14:paraId="4DBA70C2" w14:textId="76AA026C" w:rsidR="001A63C6" w:rsidRPr="00472DFD" w:rsidRDefault="00C242B7" w:rsidP="004E1FF6">
            <w:pPr>
              <w:pStyle w:val="TableText"/>
              <w:widowControl w:val="0"/>
              <w:rPr>
                <w:rStyle w:val="EndnoteReference"/>
                <w:color w:val="000000"/>
                <w:sz w:val="13"/>
                <w:szCs w:val="13"/>
                <w:u w:val="single"/>
                <w:lang w:val="en-US" w:eastAsia="en-US"/>
              </w:rPr>
            </w:pPr>
            <w:hyperlink w:anchor="_55_Exchange_Online" w:history="1">
              <w:r w:rsidR="009A63EF">
                <w:rPr>
                  <w:rStyle w:val="Hyperlink"/>
                  <w:b/>
                  <w:sz w:val="13"/>
                  <w:szCs w:val="13"/>
                  <w:lang w:val="en-US" w:eastAsia="en-US"/>
                </w:rPr>
                <w:t>56</w:t>
              </w:r>
            </w:hyperlink>
            <w:hyperlink w:anchor="_49_Exchange_Online" w:history="1"/>
          </w:p>
        </w:tc>
        <w:tc>
          <w:tcPr>
            <w:tcW w:w="450" w:type="dxa"/>
            <w:tcBorders>
              <w:bottom w:val="single" w:sz="4" w:space="0" w:color="auto"/>
            </w:tcBorders>
            <w:shd w:val="clear" w:color="auto" w:fill="FABF8F"/>
            <w:vAlign w:val="center"/>
          </w:tcPr>
          <w:p w14:paraId="0484A3BD" w14:textId="77777777" w:rsidR="001A63C6" w:rsidRPr="00480790" w:rsidRDefault="001A63C6" w:rsidP="007E466C">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6F8A344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240508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2995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4FCD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8607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E92B3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A2AB23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303E9C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82B820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8283C7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AA510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98170D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5D1E98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0F9A8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4B4C997"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6A69580" w14:textId="77777777" w:rsidR="001A63C6" w:rsidRPr="00480790" w:rsidRDefault="001A63C6" w:rsidP="001A63C6">
            <w:pPr>
              <w:pStyle w:val="TableText"/>
              <w:widowControl w:val="0"/>
              <w:rPr>
                <w:rFonts w:ascii="Tahoma" w:hAnsi="Tahoma" w:cs="Tahoma"/>
                <w:sz w:val="13"/>
                <w:lang w:val="en-US" w:eastAsia="en-US"/>
              </w:rPr>
            </w:pPr>
          </w:p>
        </w:tc>
      </w:tr>
      <w:tr w:rsidR="001933C6" w14:paraId="055014F7" w14:textId="77777777" w:rsidTr="001933C6">
        <w:trPr>
          <w:trHeight w:val="145"/>
        </w:trPr>
        <w:tc>
          <w:tcPr>
            <w:tcW w:w="2734" w:type="dxa"/>
            <w:gridSpan w:val="2"/>
            <w:tcBorders>
              <w:bottom w:val="single" w:sz="4" w:space="0" w:color="auto"/>
            </w:tcBorders>
            <w:shd w:val="clear" w:color="auto" w:fill="FFFFFF" w:themeFill="background1"/>
          </w:tcPr>
          <w:p w14:paraId="44AD97D1" w14:textId="1F84ED5D" w:rsidR="001A63C6" w:rsidRPr="007F430D" w:rsidRDefault="001A63C6" w:rsidP="001A63C6">
            <w:pPr>
              <w:pStyle w:val="Heading3"/>
              <w:rPr>
                <w:rFonts w:ascii="Tahoma" w:hAnsi="Tahoma" w:cs="Tahoma"/>
                <w:b w:val="0"/>
                <w:sz w:val="14"/>
              </w:rPr>
            </w:pPr>
            <w:bookmarkStart w:id="214" w:name="_Toc336337954"/>
            <w:bookmarkStart w:id="215" w:name="_Toc362940210"/>
            <w:r w:rsidRPr="007F430D">
              <w:rPr>
                <w:rFonts w:ascii="Tahoma" w:hAnsi="Tahoma" w:cs="Tahoma"/>
                <w:b w:val="0"/>
                <w:sz w:val="14"/>
              </w:rPr>
              <w:t>Exchange Online Plan 1A for Alumni (User SL)</w:t>
            </w:r>
            <w:bookmarkEnd w:id="214"/>
            <w:bookmarkEnd w:id="215"/>
          </w:p>
        </w:tc>
        <w:tc>
          <w:tcPr>
            <w:tcW w:w="450" w:type="dxa"/>
            <w:tcBorders>
              <w:bottom w:val="single" w:sz="4" w:space="0" w:color="auto"/>
            </w:tcBorders>
            <w:shd w:val="clear" w:color="auto" w:fill="FFFFFF" w:themeFill="background1"/>
            <w:vAlign w:val="center"/>
          </w:tcPr>
          <w:p w14:paraId="52A5F515"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FFFFF" w:themeFill="background1"/>
            <w:vAlign w:val="center"/>
          </w:tcPr>
          <w:p w14:paraId="43B7FD65"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FFFFF" w:themeFill="background1"/>
            <w:vAlign w:val="center"/>
          </w:tcPr>
          <w:p w14:paraId="0480F29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themeFill="background1"/>
            <w:vAlign w:val="center"/>
          </w:tcPr>
          <w:p w14:paraId="61E68D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4D225A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CFA7A8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03BCCE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7131CD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1EAD6D4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7E45EC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5B7E5F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1A34FA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7D74095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6796F1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24AE0E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47314F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DF74A1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(EES Only)</w:t>
            </w:r>
          </w:p>
        </w:tc>
        <w:tc>
          <w:tcPr>
            <w:tcW w:w="540" w:type="dxa"/>
            <w:tcBorders>
              <w:bottom w:val="single" w:sz="4" w:space="0" w:color="auto"/>
            </w:tcBorders>
            <w:shd w:val="clear" w:color="auto" w:fill="FFFFFF" w:themeFill="background1"/>
            <w:vAlign w:val="center"/>
          </w:tcPr>
          <w:p w14:paraId="62E1A3A6" w14:textId="77777777" w:rsidR="001A63C6" w:rsidRPr="00480790" w:rsidRDefault="001A63C6" w:rsidP="001A63C6">
            <w:pPr>
              <w:pStyle w:val="TableText"/>
              <w:widowControl w:val="0"/>
              <w:rPr>
                <w:rFonts w:ascii="Tahoma" w:hAnsi="Tahoma" w:cs="Tahoma"/>
                <w:sz w:val="13"/>
                <w:lang w:val="en-US" w:eastAsia="en-US"/>
              </w:rPr>
            </w:pPr>
          </w:p>
        </w:tc>
      </w:tr>
      <w:tr w:rsidR="00B33D0E" w14:paraId="66C7DC05" w14:textId="77777777" w:rsidTr="001933C6">
        <w:trPr>
          <w:trHeight w:val="145"/>
        </w:trPr>
        <w:tc>
          <w:tcPr>
            <w:tcW w:w="2734" w:type="dxa"/>
            <w:gridSpan w:val="2"/>
            <w:tcBorders>
              <w:bottom w:val="single" w:sz="4" w:space="0" w:color="auto"/>
            </w:tcBorders>
            <w:shd w:val="clear" w:color="auto" w:fill="FABF8F"/>
          </w:tcPr>
          <w:p w14:paraId="6C40EC4B" w14:textId="5AD80399" w:rsidR="001A63C6" w:rsidRPr="007F430D" w:rsidRDefault="001A63C6" w:rsidP="001A63C6">
            <w:pPr>
              <w:pStyle w:val="Heading3"/>
              <w:rPr>
                <w:rFonts w:ascii="Tahoma" w:hAnsi="Tahoma" w:cs="Tahoma"/>
                <w:b w:val="0"/>
                <w:sz w:val="14"/>
              </w:rPr>
            </w:pPr>
            <w:bookmarkStart w:id="216" w:name="_Toc336337955"/>
            <w:bookmarkStart w:id="217" w:name="_Toc362940211"/>
            <w:r w:rsidRPr="007F430D">
              <w:rPr>
                <w:rFonts w:ascii="Tahoma" w:hAnsi="Tahoma" w:cs="Tahoma"/>
                <w:b w:val="0"/>
                <w:sz w:val="14"/>
              </w:rPr>
              <w:t>Exchange Online Plan 2A (User SL)</w:t>
            </w:r>
            <w:bookmarkEnd w:id="216"/>
            <w:bookmarkEnd w:id="217"/>
          </w:p>
        </w:tc>
        <w:tc>
          <w:tcPr>
            <w:tcW w:w="450" w:type="dxa"/>
            <w:tcBorders>
              <w:bottom w:val="single" w:sz="4" w:space="0" w:color="auto"/>
            </w:tcBorders>
            <w:shd w:val="clear" w:color="auto" w:fill="FABF8F"/>
            <w:vAlign w:val="center"/>
          </w:tcPr>
          <w:p w14:paraId="11B5EBAA"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vAlign w:val="center"/>
          </w:tcPr>
          <w:p w14:paraId="0B1E9A53"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ABF8F"/>
            <w:vAlign w:val="center"/>
          </w:tcPr>
          <w:p w14:paraId="3013132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6D2B7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CD3BEE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4F19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80FA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2897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3B2FE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BA858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4A975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C9D209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2F883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2E01B2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A7E6D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F39BD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1A5BF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(EES Only)</w:t>
            </w:r>
          </w:p>
        </w:tc>
        <w:tc>
          <w:tcPr>
            <w:tcW w:w="540" w:type="dxa"/>
            <w:tcBorders>
              <w:bottom w:val="single" w:sz="4" w:space="0" w:color="auto"/>
            </w:tcBorders>
            <w:shd w:val="clear" w:color="auto" w:fill="FABF8F"/>
            <w:vAlign w:val="center"/>
          </w:tcPr>
          <w:p w14:paraId="2F478BB8" w14:textId="77777777" w:rsidR="001A63C6" w:rsidRPr="00480790" w:rsidRDefault="001A63C6" w:rsidP="001A63C6">
            <w:pPr>
              <w:pStyle w:val="TableText"/>
              <w:widowControl w:val="0"/>
              <w:rPr>
                <w:rFonts w:ascii="Tahoma" w:hAnsi="Tahoma" w:cs="Tahoma"/>
                <w:sz w:val="13"/>
                <w:lang w:val="en-US" w:eastAsia="en-US"/>
              </w:rPr>
            </w:pPr>
          </w:p>
        </w:tc>
      </w:tr>
      <w:tr w:rsidR="001933C6" w14:paraId="6EB78F36" w14:textId="77777777" w:rsidTr="001933C6">
        <w:trPr>
          <w:trHeight w:val="145"/>
        </w:trPr>
        <w:tc>
          <w:tcPr>
            <w:tcW w:w="2734" w:type="dxa"/>
            <w:gridSpan w:val="2"/>
            <w:tcBorders>
              <w:bottom w:val="single" w:sz="4" w:space="0" w:color="auto"/>
            </w:tcBorders>
            <w:shd w:val="clear" w:color="auto" w:fill="FFFFFF" w:themeFill="background1"/>
          </w:tcPr>
          <w:p w14:paraId="1C50A547" w14:textId="12311C0D" w:rsidR="001A63C6" w:rsidRPr="0095763C" w:rsidRDefault="001A63C6" w:rsidP="001A63C6">
            <w:pPr>
              <w:pStyle w:val="ProductNames"/>
              <w:rPr>
                <w:rFonts w:ascii="Tahoma" w:hAnsi="Tahoma" w:cs="Tahoma"/>
                <w:sz w:val="14"/>
              </w:rPr>
            </w:pPr>
            <w:bookmarkStart w:id="218" w:name="_Toc362940212"/>
            <w:r>
              <w:rPr>
                <w:rFonts w:ascii="Tahoma" w:hAnsi="Tahoma" w:cs="Tahoma"/>
                <w:sz w:val="14"/>
              </w:rPr>
              <w:t>Exchange Online Protection (User SL)</w:t>
            </w:r>
            <w:bookmarkEnd w:id="218"/>
          </w:p>
        </w:tc>
        <w:tc>
          <w:tcPr>
            <w:tcW w:w="450" w:type="dxa"/>
            <w:tcBorders>
              <w:bottom w:val="single" w:sz="4" w:space="0" w:color="auto"/>
            </w:tcBorders>
            <w:shd w:val="clear" w:color="auto" w:fill="FFFFFF" w:themeFill="background1"/>
            <w:vAlign w:val="center"/>
          </w:tcPr>
          <w:p w14:paraId="5CE15920" w14:textId="704196B6" w:rsidR="001A63C6" w:rsidRDefault="00C242B7" w:rsidP="004E1FF6">
            <w:pPr>
              <w:pStyle w:val="TableText"/>
              <w:widowControl w:val="0"/>
            </w:pPr>
            <w:hyperlink w:anchor="_56_Exchange_Online" w:history="1">
              <w:r w:rsidR="009A63EF">
                <w:rPr>
                  <w:rStyle w:val="Hyperlink"/>
                  <w:b/>
                  <w:sz w:val="13"/>
                  <w:szCs w:val="13"/>
                  <w:lang w:val="en-US" w:eastAsia="en-US"/>
                </w:rPr>
                <w:t>57</w:t>
              </w:r>
            </w:hyperlink>
            <w:hyperlink w:anchor="_49_Exchange_Server" w:history="1"/>
          </w:p>
        </w:tc>
        <w:tc>
          <w:tcPr>
            <w:tcW w:w="450" w:type="dxa"/>
            <w:tcBorders>
              <w:bottom w:val="single" w:sz="4" w:space="0" w:color="auto"/>
            </w:tcBorders>
            <w:shd w:val="clear" w:color="auto" w:fill="FFFFFF" w:themeFill="background1"/>
            <w:vAlign w:val="center"/>
          </w:tcPr>
          <w:p w14:paraId="4C2513A4" w14:textId="77777777" w:rsidR="001A63C6"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456F4D7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themeFill="background1"/>
            <w:vAlign w:val="center"/>
          </w:tcPr>
          <w:p w14:paraId="59FB0A9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ED15C0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10C556D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7DA109B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25FF61C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1566868"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7AF02D34"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6B03126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FE61CF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69F2DD77"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25270A0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65B97D2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803E2C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tcPr>
          <w:p w14:paraId="681F549D"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14FDFBF4" w14:textId="77777777" w:rsidR="001A63C6" w:rsidRPr="00480790" w:rsidRDefault="001A63C6" w:rsidP="001A63C6">
            <w:pPr>
              <w:pStyle w:val="TableText"/>
              <w:widowControl w:val="0"/>
              <w:rPr>
                <w:rFonts w:ascii="Tahoma" w:hAnsi="Tahoma" w:cs="Tahoma"/>
                <w:sz w:val="13"/>
                <w:lang w:val="en-US" w:eastAsia="en-US"/>
              </w:rPr>
            </w:pPr>
          </w:p>
        </w:tc>
      </w:tr>
      <w:tr w:rsidR="00B33D0E" w14:paraId="42EFEB3B" w14:textId="77777777" w:rsidTr="001933C6">
        <w:trPr>
          <w:trHeight w:val="145"/>
        </w:trPr>
        <w:tc>
          <w:tcPr>
            <w:tcW w:w="2734" w:type="dxa"/>
            <w:gridSpan w:val="2"/>
            <w:tcBorders>
              <w:bottom w:val="single" w:sz="4" w:space="0" w:color="auto"/>
            </w:tcBorders>
            <w:shd w:val="clear" w:color="auto" w:fill="FABF8F"/>
          </w:tcPr>
          <w:p w14:paraId="12FE0713" w14:textId="1223A736" w:rsidR="001A63C6" w:rsidRPr="0095763C" w:rsidRDefault="001A63C6" w:rsidP="001A63C6">
            <w:pPr>
              <w:pStyle w:val="ProductNames"/>
              <w:rPr>
                <w:rFonts w:ascii="Tahoma" w:hAnsi="Tahoma" w:cs="Tahoma"/>
                <w:sz w:val="14"/>
              </w:rPr>
            </w:pPr>
            <w:bookmarkStart w:id="219" w:name="_Toc336337958"/>
            <w:bookmarkStart w:id="220" w:name="_Toc362940213"/>
            <w:r w:rsidRPr="0095763C">
              <w:rPr>
                <w:rFonts w:ascii="Tahoma" w:hAnsi="Tahoma" w:cs="Tahoma"/>
                <w:sz w:val="14"/>
              </w:rPr>
              <w:t>Exchange Server Enterprise</w:t>
            </w:r>
            <w:bookmarkEnd w:id="219"/>
            <w:r w:rsidRPr="0095763C">
              <w:rPr>
                <w:rFonts w:ascii="Tahoma" w:hAnsi="Tahoma" w:cs="Tahoma"/>
                <w:sz w:val="14"/>
              </w:rPr>
              <w:t xml:space="preserve"> 2013</w:t>
            </w:r>
            <w:bookmarkEnd w:id="220"/>
          </w:p>
        </w:tc>
        <w:tc>
          <w:tcPr>
            <w:tcW w:w="450" w:type="dxa"/>
            <w:tcBorders>
              <w:bottom w:val="single" w:sz="4" w:space="0" w:color="auto"/>
            </w:tcBorders>
            <w:shd w:val="clear" w:color="auto" w:fill="FABF8F"/>
            <w:vAlign w:val="center"/>
          </w:tcPr>
          <w:p w14:paraId="36623281" w14:textId="37C36CA6" w:rsidR="001A63C6" w:rsidRPr="00472DFD" w:rsidRDefault="00C242B7" w:rsidP="004E1FF6">
            <w:pPr>
              <w:pStyle w:val="TableText"/>
              <w:widowControl w:val="0"/>
              <w:rPr>
                <w:b/>
                <w:color w:val="0000FF"/>
                <w:sz w:val="13"/>
                <w:szCs w:val="13"/>
                <w:u w:val="single"/>
                <w:lang w:val="en-US" w:eastAsia="en-US"/>
              </w:rPr>
            </w:pPr>
            <w:hyperlink w:anchor="_57_Exchange_Server" w:history="1">
              <w:r w:rsidR="009A63EF">
                <w:rPr>
                  <w:rStyle w:val="Hyperlink"/>
                  <w:b/>
                  <w:sz w:val="13"/>
                  <w:szCs w:val="13"/>
                  <w:lang w:val="en-US" w:eastAsia="en-US"/>
                </w:rPr>
                <w:t>58</w:t>
              </w:r>
            </w:hyperlink>
            <w:hyperlink w:anchor="_49_Exchange_Server" w:history="1"/>
          </w:p>
        </w:tc>
        <w:tc>
          <w:tcPr>
            <w:tcW w:w="450" w:type="dxa"/>
            <w:tcBorders>
              <w:bottom w:val="single" w:sz="4" w:space="0" w:color="auto"/>
            </w:tcBorders>
            <w:shd w:val="clear" w:color="auto" w:fill="FABF8F"/>
            <w:vAlign w:val="center"/>
          </w:tcPr>
          <w:p w14:paraId="70384717"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3A0C417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337E1F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1E4D75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1325DBD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2E6F3FD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7CF0DD3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3F62829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138699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2C38A3E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3F560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4777E7E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5E087A4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0648158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66F32D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2FF190F" w14:textId="77777777" w:rsidR="001A63C6" w:rsidRPr="006F757C"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F7126F2" w14:textId="77777777" w:rsidR="001A63C6" w:rsidRPr="00480790" w:rsidRDefault="001A63C6" w:rsidP="001A63C6">
            <w:pPr>
              <w:pStyle w:val="TableText"/>
              <w:widowControl w:val="0"/>
              <w:rPr>
                <w:rFonts w:ascii="Tahoma" w:hAnsi="Tahoma" w:cs="Tahoma"/>
                <w:sz w:val="13"/>
                <w:lang w:val="en-US" w:eastAsia="en-US"/>
              </w:rPr>
            </w:pPr>
          </w:p>
        </w:tc>
      </w:tr>
      <w:tr w:rsidR="001933C6" w14:paraId="5AB11BDC" w14:textId="77777777" w:rsidTr="001933C6">
        <w:trPr>
          <w:trHeight w:val="145"/>
        </w:trPr>
        <w:tc>
          <w:tcPr>
            <w:tcW w:w="2734" w:type="dxa"/>
            <w:gridSpan w:val="2"/>
            <w:tcBorders>
              <w:bottom w:val="single" w:sz="4" w:space="0" w:color="auto"/>
            </w:tcBorders>
            <w:shd w:val="clear" w:color="auto" w:fill="FFFFFF" w:themeFill="background1"/>
          </w:tcPr>
          <w:p w14:paraId="091FFDB2" w14:textId="6F1430EA" w:rsidR="001A63C6" w:rsidRPr="0095763C" w:rsidRDefault="001A63C6" w:rsidP="001A63C6">
            <w:pPr>
              <w:pStyle w:val="ProductNames"/>
              <w:rPr>
                <w:rFonts w:ascii="Tahoma" w:hAnsi="Tahoma" w:cs="Tahoma"/>
                <w:sz w:val="14"/>
              </w:rPr>
            </w:pPr>
            <w:bookmarkStart w:id="221" w:name="_Toc336337959"/>
            <w:bookmarkStart w:id="222" w:name="_Toc362940214"/>
            <w:r w:rsidRPr="0095763C">
              <w:rPr>
                <w:rFonts w:ascii="Tahoma" w:hAnsi="Tahoma" w:cs="Tahoma"/>
                <w:sz w:val="14"/>
              </w:rPr>
              <w:t>Exchange Server Standard</w:t>
            </w:r>
            <w:bookmarkEnd w:id="221"/>
            <w:r w:rsidRPr="0095763C">
              <w:rPr>
                <w:rFonts w:ascii="Tahoma" w:hAnsi="Tahoma" w:cs="Tahoma"/>
                <w:sz w:val="14"/>
              </w:rPr>
              <w:t xml:space="preserve"> 2013</w:t>
            </w:r>
            <w:bookmarkEnd w:id="222"/>
          </w:p>
        </w:tc>
        <w:tc>
          <w:tcPr>
            <w:tcW w:w="450" w:type="dxa"/>
            <w:tcBorders>
              <w:bottom w:val="single" w:sz="4" w:space="0" w:color="auto"/>
            </w:tcBorders>
            <w:shd w:val="clear" w:color="auto" w:fill="FFFFFF" w:themeFill="background1"/>
            <w:vAlign w:val="center"/>
          </w:tcPr>
          <w:p w14:paraId="2B543F2D" w14:textId="3449BE38" w:rsidR="001A63C6" w:rsidRPr="00472DFD" w:rsidRDefault="00C242B7" w:rsidP="004E1FF6">
            <w:pPr>
              <w:pStyle w:val="TableText"/>
              <w:widowControl w:val="0"/>
              <w:rPr>
                <w:b/>
                <w:color w:val="0000FF"/>
                <w:sz w:val="13"/>
                <w:szCs w:val="13"/>
                <w:u w:val="single"/>
                <w:lang w:val="en-US" w:eastAsia="en-US"/>
              </w:rPr>
            </w:pPr>
            <w:hyperlink w:anchor="_57_Exchange_Server" w:history="1">
              <w:r w:rsidR="009A63EF">
                <w:rPr>
                  <w:rStyle w:val="Hyperlink"/>
                  <w:b/>
                  <w:sz w:val="13"/>
                  <w:szCs w:val="13"/>
                  <w:lang w:val="en-US" w:eastAsia="en-US"/>
                </w:rPr>
                <w:t>58</w:t>
              </w:r>
            </w:hyperlink>
            <w:hyperlink w:anchor="_49_Exchange_Server" w:history="1"/>
          </w:p>
        </w:tc>
        <w:tc>
          <w:tcPr>
            <w:tcW w:w="450" w:type="dxa"/>
            <w:tcBorders>
              <w:bottom w:val="single" w:sz="4" w:space="0" w:color="auto"/>
            </w:tcBorders>
            <w:shd w:val="clear" w:color="auto" w:fill="FFFFFF" w:themeFill="background1"/>
            <w:vAlign w:val="center"/>
          </w:tcPr>
          <w:p w14:paraId="5A086CF3"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FFFFF" w:themeFill="background1"/>
            <w:vAlign w:val="center"/>
          </w:tcPr>
          <w:p w14:paraId="10488AA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themeFill="background1"/>
            <w:vAlign w:val="center"/>
          </w:tcPr>
          <w:p w14:paraId="49FD1E5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FFFFF" w:themeFill="background1"/>
            <w:vAlign w:val="center"/>
          </w:tcPr>
          <w:p w14:paraId="0E819D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FFFFF" w:themeFill="background1"/>
            <w:vAlign w:val="center"/>
          </w:tcPr>
          <w:p w14:paraId="1D7158C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tcBorders>
            <w:shd w:val="clear" w:color="auto" w:fill="FFFFFF" w:themeFill="background1"/>
            <w:vAlign w:val="center"/>
          </w:tcPr>
          <w:p w14:paraId="2067983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FFFFF" w:themeFill="background1"/>
            <w:vAlign w:val="center"/>
          </w:tcPr>
          <w:p w14:paraId="4147729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FFFFF" w:themeFill="background1"/>
            <w:vAlign w:val="center"/>
          </w:tcPr>
          <w:p w14:paraId="6D03C0F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FFFFF" w:themeFill="background1"/>
            <w:vAlign w:val="center"/>
          </w:tcPr>
          <w:p w14:paraId="440E300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themeFill="background1"/>
            <w:vAlign w:val="center"/>
          </w:tcPr>
          <w:p w14:paraId="6F5538D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FFFFF" w:themeFill="background1"/>
            <w:vAlign w:val="center"/>
          </w:tcPr>
          <w:p w14:paraId="3373323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FFFFF" w:themeFill="background1"/>
            <w:vAlign w:val="center"/>
          </w:tcPr>
          <w:p w14:paraId="655AC0E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FFFFF" w:themeFill="background1"/>
            <w:vAlign w:val="center"/>
          </w:tcPr>
          <w:p w14:paraId="65A70B9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themeFill="background1"/>
            <w:vAlign w:val="center"/>
          </w:tcPr>
          <w:p w14:paraId="5475CB5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605EC9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6C525AF5" w14:textId="77777777" w:rsidR="001A63C6" w:rsidRPr="006F757C"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themeFill="background1"/>
            <w:vAlign w:val="center"/>
          </w:tcPr>
          <w:p w14:paraId="2E785DBE" w14:textId="77777777" w:rsidR="001A63C6" w:rsidRPr="00480790" w:rsidRDefault="001A63C6" w:rsidP="001A63C6">
            <w:pPr>
              <w:pStyle w:val="TableText"/>
              <w:widowControl w:val="0"/>
              <w:rPr>
                <w:rFonts w:ascii="Tahoma" w:hAnsi="Tahoma" w:cs="Tahoma"/>
                <w:sz w:val="13"/>
                <w:lang w:val="en-US" w:eastAsia="en-US"/>
              </w:rPr>
            </w:pPr>
          </w:p>
        </w:tc>
      </w:tr>
      <w:tr w:rsidR="00B33D0E" w14:paraId="1CC99CB3" w14:textId="77777777" w:rsidTr="001933C6">
        <w:trPr>
          <w:trHeight w:val="145"/>
        </w:trPr>
        <w:tc>
          <w:tcPr>
            <w:tcW w:w="2734" w:type="dxa"/>
            <w:gridSpan w:val="2"/>
            <w:tcBorders>
              <w:bottom w:val="single" w:sz="4" w:space="0" w:color="auto"/>
            </w:tcBorders>
            <w:shd w:val="clear" w:color="auto" w:fill="FABF8F"/>
          </w:tcPr>
          <w:p w14:paraId="5786BEF5" w14:textId="183F6895" w:rsidR="001A63C6" w:rsidRPr="0095763C" w:rsidRDefault="001A63C6" w:rsidP="001A63C6">
            <w:pPr>
              <w:pStyle w:val="ProductNames"/>
              <w:rPr>
                <w:rFonts w:ascii="Tahoma" w:hAnsi="Tahoma" w:cs="Tahoma"/>
                <w:sz w:val="14"/>
              </w:rPr>
            </w:pPr>
            <w:bookmarkStart w:id="223" w:name="_Toc336337960"/>
            <w:bookmarkStart w:id="224" w:name="_Toc362940215"/>
            <w:r w:rsidRPr="0095763C">
              <w:rPr>
                <w:rFonts w:ascii="Tahoma" w:hAnsi="Tahoma" w:cs="Tahoma"/>
                <w:sz w:val="14"/>
              </w:rPr>
              <w:t>Exchange Server 2007 Standard for Small Business</w:t>
            </w:r>
            <w:bookmarkEnd w:id="223"/>
            <w:bookmarkEnd w:id="224"/>
          </w:p>
        </w:tc>
        <w:tc>
          <w:tcPr>
            <w:tcW w:w="450" w:type="dxa"/>
            <w:tcBorders>
              <w:bottom w:val="single" w:sz="4" w:space="0" w:color="auto"/>
            </w:tcBorders>
            <w:shd w:val="clear" w:color="auto" w:fill="FABF8F"/>
            <w:vAlign w:val="center"/>
          </w:tcPr>
          <w:p w14:paraId="67589664"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vAlign w:val="center"/>
          </w:tcPr>
          <w:p w14:paraId="4C8E6EEB"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10/09</w:t>
            </w:r>
          </w:p>
        </w:tc>
        <w:tc>
          <w:tcPr>
            <w:tcW w:w="360" w:type="dxa"/>
            <w:tcBorders>
              <w:bottom w:val="single" w:sz="4" w:space="0" w:color="auto"/>
              <w:right w:val="single" w:sz="18" w:space="0" w:color="auto"/>
            </w:tcBorders>
            <w:shd w:val="clear" w:color="auto" w:fill="FABF8F"/>
            <w:vAlign w:val="center"/>
          </w:tcPr>
          <w:p w14:paraId="0F41F92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0FF0C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39350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90A9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9C7A2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AA991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3ECFA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2B248A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C9A5E4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FABF8F"/>
            <w:vAlign w:val="center"/>
          </w:tcPr>
          <w:p w14:paraId="392080D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ABF8F"/>
            <w:vAlign w:val="center"/>
          </w:tcPr>
          <w:p w14:paraId="2EFAD1C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ABF8F"/>
            <w:vAlign w:val="center"/>
          </w:tcPr>
          <w:p w14:paraId="674DAE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A24D45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1F28D3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3120EDCC"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74F6B06" w14:textId="77777777" w:rsidR="001A63C6" w:rsidRPr="00480790" w:rsidRDefault="001A63C6" w:rsidP="001A63C6">
            <w:pPr>
              <w:pStyle w:val="TableText"/>
              <w:widowControl w:val="0"/>
              <w:rPr>
                <w:rFonts w:ascii="Tahoma" w:hAnsi="Tahoma" w:cs="Tahoma"/>
                <w:sz w:val="13"/>
                <w:lang w:val="en-US" w:eastAsia="en-US"/>
              </w:rPr>
            </w:pPr>
          </w:p>
        </w:tc>
      </w:tr>
      <w:tr w:rsidR="001933C6" w14:paraId="22D724F1" w14:textId="77777777" w:rsidTr="001933C6">
        <w:trPr>
          <w:trHeight w:val="145"/>
        </w:trPr>
        <w:tc>
          <w:tcPr>
            <w:tcW w:w="2734" w:type="dxa"/>
            <w:gridSpan w:val="2"/>
            <w:tcBorders>
              <w:bottom w:val="single" w:sz="4" w:space="0" w:color="auto"/>
            </w:tcBorders>
            <w:shd w:val="clear" w:color="auto" w:fill="FFFFFF" w:themeFill="background1"/>
          </w:tcPr>
          <w:p w14:paraId="7D8D387E" w14:textId="76977BBC" w:rsidR="001A63C6" w:rsidRPr="0095763C" w:rsidRDefault="001A63C6" w:rsidP="001A63C6">
            <w:pPr>
              <w:pStyle w:val="ProductNames"/>
              <w:rPr>
                <w:rFonts w:ascii="Tahoma" w:hAnsi="Tahoma" w:cs="Tahoma"/>
                <w:sz w:val="14"/>
              </w:rPr>
            </w:pPr>
            <w:bookmarkStart w:id="225" w:name="_Toc336337961"/>
            <w:bookmarkStart w:id="226" w:name="_Toc362940216"/>
            <w:r w:rsidRPr="0095763C">
              <w:rPr>
                <w:rFonts w:ascii="Tahoma" w:hAnsi="Tahoma" w:cs="Tahoma"/>
                <w:sz w:val="14"/>
              </w:rPr>
              <w:t>Exchange Server 2007 Standard for Small Business CAL</w:t>
            </w:r>
            <w:bookmarkEnd w:id="225"/>
            <w:bookmarkEnd w:id="226"/>
          </w:p>
        </w:tc>
        <w:tc>
          <w:tcPr>
            <w:tcW w:w="450" w:type="dxa"/>
            <w:tcBorders>
              <w:bottom w:val="single" w:sz="4" w:space="0" w:color="auto"/>
            </w:tcBorders>
            <w:shd w:val="clear" w:color="auto" w:fill="FFFFFF" w:themeFill="background1"/>
            <w:vAlign w:val="center"/>
          </w:tcPr>
          <w:p w14:paraId="2DBD4631"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FFFFF" w:themeFill="background1"/>
            <w:vAlign w:val="center"/>
          </w:tcPr>
          <w:p w14:paraId="513A8890"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FFFFFF" w:themeFill="background1"/>
            <w:vAlign w:val="center"/>
          </w:tcPr>
          <w:p w14:paraId="4D95D01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themeFill="background1"/>
            <w:vAlign w:val="center"/>
          </w:tcPr>
          <w:p w14:paraId="075C925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565FB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46881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284DB0A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477EAF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226D58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06DB10D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D21A55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themeFill="background1"/>
            <w:vAlign w:val="center"/>
          </w:tcPr>
          <w:p w14:paraId="2ED05B3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themeFill="background1"/>
            <w:vAlign w:val="center"/>
          </w:tcPr>
          <w:p w14:paraId="0A47FC5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themeFill="background1"/>
            <w:vAlign w:val="center"/>
          </w:tcPr>
          <w:p w14:paraId="06A841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7FDD89B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0FA6AB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51DD7BF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38EACD6A" w14:textId="77777777" w:rsidR="001A63C6" w:rsidRPr="00480790" w:rsidRDefault="001A63C6" w:rsidP="001A63C6">
            <w:pPr>
              <w:pStyle w:val="TableText"/>
              <w:widowControl w:val="0"/>
              <w:rPr>
                <w:rFonts w:ascii="Tahoma" w:hAnsi="Tahoma" w:cs="Tahoma"/>
                <w:sz w:val="13"/>
                <w:lang w:val="en-US" w:eastAsia="en-US"/>
              </w:rPr>
            </w:pPr>
          </w:p>
        </w:tc>
      </w:tr>
      <w:tr w:rsidR="00B33D0E" w14:paraId="63FACF91" w14:textId="77777777" w:rsidTr="001933C6">
        <w:trPr>
          <w:trHeight w:val="145"/>
        </w:trPr>
        <w:tc>
          <w:tcPr>
            <w:tcW w:w="2734" w:type="dxa"/>
            <w:gridSpan w:val="2"/>
            <w:tcBorders>
              <w:bottom w:val="single" w:sz="4" w:space="0" w:color="auto"/>
            </w:tcBorders>
            <w:shd w:val="clear" w:color="auto" w:fill="FABF8F"/>
          </w:tcPr>
          <w:p w14:paraId="32B0E554" w14:textId="02690C5F" w:rsidR="001A63C6" w:rsidRPr="0095763C" w:rsidRDefault="001A63C6" w:rsidP="001A63C6">
            <w:pPr>
              <w:pStyle w:val="ProductNames"/>
              <w:rPr>
                <w:rFonts w:ascii="Tahoma" w:hAnsi="Tahoma" w:cs="Tahoma"/>
                <w:sz w:val="14"/>
              </w:rPr>
            </w:pPr>
            <w:bookmarkStart w:id="227" w:name="_Toc336337963"/>
            <w:bookmarkStart w:id="228" w:name="_Toc362940217"/>
            <w:r w:rsidRPr="0095763C">
              <w:rPr>
                <w:rFonts w:ascii="Tahoma" w:hAnsi="Tahoma" w:cs="Tahoma"/>
                <w:sz w:val="14"/>
              </w:rPr>
              <w:t>Exchange Server 2010 Standard CAL (Device &amp; User)</w:t>
            </w:r>
            <w:bookmarkEnd w:id="227"/>
            <w:bookmarkEnd w:id="228"/>
          </w:p>
        </w:tc>
        <w:tc>
          <w:tcPr>
            <w:tcW w:w="450" w:type="dxa"/>
            <w:tcBorders>
              <w:bottom w:val="single" w:sz="4" w:space="0" w:color="auto"/>
            </w:tcBorders>
            <w:shd w:val="clear" w:color="auto" w:fill="FABF8F"/>
            <w:vAlign w:val="center"/>
          </w:tcPr>
          <w:p w14:paraId="475A8EB3" w14:textId="334CF50D" w:rsidR="001A63C6" w:rsidRPr="0051768A" w:rsidRDefault="00C242B7" w:rsidP="004E1FF6">
            <w:pPr>
              <w:pStyle w:val="TableText"/>
              <w:widowControl w:val="0"/>
              <w:rPr>
                <w:rStyle w:val="EndnoteReference"/>
                <w:color w:val="0000FF"/>
                <w:sz w:val="13"/>
                <w:szCs w:val="13"/>
                <w:u w:val="single"/>
                <w:lang w:val="en-US" w:eastAsia="en-US"/>
              </w:rPr>
            </w:pPr>
            <w:hyperlink w:anchor="_58_Exchange_Server" w:history="1">
              <w:r w:rsidR="009A63EF">
                <w:rPr>
                  <w:rStyle w:val="Hyperlink"/>
                  <w:b/>
                  <w:sz w:val="13"/>
                  <w:szCs w:val="13"/>
                  <w:lang w:val="en-US" w:eastAsia="en-US"/>
                </w:rPr>
                <w:t>59</w:t>
              </w:r>
            </w:hyperlink>
            <w:hyperlink w:anchor="_50_Exchange_Server" w:history="1"/>
          </w:p>
        </w:tc>
        <w:tc>
          <w:tcPr>
            <w:tcW w:w="450" w:type="dxa"/>
            <w:tcBorders>
              <w:bottom w:val="single" w:sz="4" w:space="0" w:color="auto"/>
            </w:tcBorders>
            <w:shd w:val="clear" w:color="auto" w:fill="FABF8F"/>
            <w:vAlign w:val="center"/>
          </w:tcPr>
          <w:p w14:paraId="782131EE"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FABF8F"/>
            <w:vAlign w:val="center"/>
          </w:tcPr>
          <w:p w14:paraId="2C856D8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5C877E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6AC2C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5625168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7DED3A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A6B4D0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17682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2A8C43B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620F47A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7F3BDE8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6D3CDB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76887B3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6CECBA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0ACB4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0C89848F" w14:textId="77777777" w:rsidR="001A63C6" w:rsidRPr="00480790" w:rsidRDefault="001A63C6" w:rsidP="001A63C6">
            <w:pPr>
              <w:pStyle w:val="TableText"/>
              <w:widowControl w:val="0"/>
              <w:rPr>
                <w:rFonts w:ascii="Tahoma" w:hAnsi="Tahoma" w:cs="Tahoma"/>
                <w:sz w:val="13"/>
                <w:lang w:val="en-US" w:eastAsia="en-US"/>
              </w:rPr>
            </w:pPr>
            <w:r w:rsidRPr="00BC36C7">
              <w:rPr>
                <w:rFonts w:ascii="Tahoma" w:hAnsi="Tahoma" w:cs="Tahoma"/>
                <w:sz w:val="13"/>
                <w:lang w:val="en-US" w:eastAsia="en-US"/>
              </w:rPr>
              <w:t>A</w:t>
            </w:r>
            <w:r>
              <w:rPr>
                <w:rFonts w:ascii="Tahoma" w:hAnsi="Tahoma" w:cs="Tahoma"/>
                <w:sz w:val="13"/>
                <w:lang w:val="en-US" w:eastAsia="en-US"/>
              </w:rPr>
              <w:t>O, ST</w:t>
            </w:r>
          </w:p>
        </w:tc>
        <w:tc>
          <w:tcPr>
            <w:tcW w:w="540" w:type="dxa"/>
            <w:tcBorders>
              <w:bottom w:val="single" w:sz="4" w:space="0" w:color="auto"/>
            </w:tcBorders>
            <w:shd w:val="clear" w:color="auto" w:fill="FABF8F"/>
            <w:vAlign w:val="center"/>
          </w:tcPr>
          <w:p w14:paraId="12AF23BD" w14:textId="77777777" w:rsidR="001A63C6" w:rsidRPr="00480790" w:rsidRDefault="001A63C6" w:rsidP="001A63C6">
            <w:pPr>
              <w:pStyle w:val="TableText"/>
              <w:widowControl w:val="0"/>
              <w:rPr>
                <w:rFonts w:ascii="Tahoma" w:hAnsi="Tahoma" w:cs="Tahoma"/>
                <w:sz w:val="13"/>
                <w:lang w:val="en-US" w:eastAsia="en-US"/>
              </w:rPr>
            </w:pPr>
          </w:p>
        </w:tc>
      </w:tr>
      <w:tr w:rsidR="00EF228F" w:rsidDel="00515A83" w14:paraId="1568DA41" w14:textId="77777777" w:rsidTr="001933C6">
        <w:trPr>
          <w:trHeight w:val="145"/>
        </w:trPr>
        <w:tc>
          <w:tcPr>
            <w:tcW w:w="2734" w:type="dxa"/>
            <w:gridSpan w:val="2"/>
            <w:tcBorders>
              <w:bottom w:val="single" w:sz="4" w:space="0" w:color="auto"/>
            </w:tcBorders>
            <w:shd w:val="clear" w:color="auto" w:fill="FFFFFF" w:themeFill="background1"/>
          </w:tcPr>
          <w:p w14:paraId="27F9D993" w14:textId="4C568068" w:rsidR="001A63C6" w:rsidDel="00515A83" w:rsidRDefault="001A63C6" w:rsidP="001A63C6">
            <w:pPr>
              <w:pStyle w:val="ProductNames"/>
              <w:rPr>
                <w:rFonts w:ascii="Tahoma" w:hAnsi="Tahoma" w:cs="Tahoma"/>
                <w:sz w:val="14"/>
              </w:rPr>
            </w:pPr>
            <w:bookmarkStart w:id="229" w:name="_Toc336337965"/>
            <w:bookmarkStart w:id="230" w:name="_Toc362940218"/>
            <w:r>
              <w:rPr>
                <w:rFonts w:ascii="Tahoma" w:hAnsi="Tahoma" w:cs="Tahoma"/>
                <w:sz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14:paraId="371CA575" w14:textId="2F88934A" w:rsidR="001A63C6" w:rsidRPr="00AA19FE" w:rsidDel="00515A83" w:rsidRDefault="00C242B7" w:rsidP="004E1FF6">
            <w:pPr>
              <w:pStyle w:val="TableText"/>
              <w:widowControl w:val="0"/>
              <w:rPr>
                <w:rStyle w:val="EndnoteReference"/>
                <w:color w:val="000000"/>
                <w:sz w:val="13"/>
                <w:szCs w:val="13"/>
                <w:u w:val="single"/>
                <w:lang w:val="en-US" w:eastAsia="en-US"/>
              </w:rPr>
            </w:pPr>
            <w:hyperlink w:anchor="_59_Forefront_Endpoint" w:history="1">
              <w:r w:rsidR="009A63EF">
                <w:rPr>
                  <w:rStyle w:val="Hyperlink"/>
                  <w:b/>
                  <w:sz w:val="13"/>
                  <w:szCs w:val="13"/>
                  <w:lang w:val="en-US" w:eastAsia="en-US"/>
                </w:rPr>
                <w:t>60</w:t>
              </w:r>
            </w:hyperlink>
          </w:p>
        </w:tc>
        <w:tc>
          <w:tcPr>
            <w:tcW w:w="450" w:type="dxa"/>
            <w:tcBorders>
              <w:bottom w:val="single" w:sz="4" w:space="0" w:color="auto"/>
            </w:tcBorders>
            <w:shd w:val="clear" w:color="auto" w:fill="FFFFFF" w:themeFill="background1"/>
            <w:vAlign w:val="center"/>
          </w:tcPr>
          <w:p w14:paraId="6104572A" w14:textId="77777777" w:rsidR="001A63C6" w:rsidRPr="00480790" w:rsidDel="00515A83"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7E90C20B" w14:textId="77777777" w:rsidR="001A63C6" w:rsidRPr="00480790" w:rsidDel="00515A83"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12710D65"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61B96AA"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B6FA95C"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45C111B4"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AD0F3B8"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5D229EB4"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42F3676"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tcPr>
          <w:p w14:paraId="724902E3" w14:textId="77777777" w:rsidR="001A63C6" w:rsidRPr="00480790" w:rsidDel="00515A83"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7600BD3E" w14:textId="77777777" w:rsidR="001A63C6" w:rsidRPr="00480790" w:rsidDel="00515A83" w:rsidRDefault="001A63C6" w:rsidP="001A63C6">
            <w:pPr>
              <w:pStyle w:val="TableText"/>
              <w:widowControl w:val="0"/>
              <w:rPr>
                <w:rFonts w:ascii="Tahoma" w:hAnsi="Tahoma" w:cs="Tahoma"/>
                <w:sz w:val="13"/>
                <w:lang w:val="en-US" w:eastAsia="en-US"/>
              </w:rPr>
            </w:pPr>
          </w:p>
        </w:tc>
      </w:tr>
      <w:tr w:rsidR="00B33D0E" w14:paraId="5A5C921B" w14:textId="77777777" w:rsidTr="001933C6">
        <w:trPr>
          <w:trHeight w:val="145"/>
        </w:trPr>
        <w:tc>
          <w:tcPr>
            <w:tcW w:w="2734" w:type="dxa"/>
            <w:gridSpan w:val="2"/>
            <w:tcBorders>
              <w:bottom w:val="single" w:sz="4" w:space="0" w:color="auto"/>
            </w:tcBorders>
            <w:shd w:val="clear" w:color="auto" w:fill="FABF8F"/>
          </w:tcPr>
          <w:p w14:paraId="7289A449" w14:textId="4F84F57D" w:rsidR="001A63C6" w:rsidRDefault="001A63C6" w:rsidP="001A63C6">
            <w:pPr>
              <w:pStyle w:val="ProductNames"/>
              <w:rPr>
                <w:rFonts w:ascii="Tahoma" w:hAnsi="Tahoma" w:cs="Tahoma"/>
                <w:sz w:val="14"/>
              </w:rPr>
            </w:pPr>
            <w:bookmarkStart w:id="231" w:name="_Toc336337966"/>
            <w:bookmarkStart w:id="232" w:name="_Toc362940219"/>
            <w:r>
              <w:rPr>
                <w:rFonts w:ascii="Tahoma" w:hAnsi="Tahoma" w:cs="Tahoma"/>
                <w:sz w:val="14"/>
              </w:rPr>
              <w:t>Forefront Identity Manager 2010 R2 CAL (User only)</w:t>
            </w:r>
            <w:bookmarkEnd w:id="231"/>
            <w:bookmarkEnd w:id="232"/>
          </w:p>
        </w:tc>
        <w:tc>
          <w:tcPr>
            <w:tcW w:w="450" w:type="dxa"/>
            <w:tcBorders>
              <w:bottom w:val="single" w:sz="4" w:space="0" w:color="auto"/>
            </w:tcBorders>
            <w:shd w:val="clear" w:color="auto" w:fill="FABF8F"/>
            <w:vAlign w:val="center"/>
          </w:tcPr>
          <w:p w14:paraId="257078F6" w14:textId="0FEA7F2A" w:rsidR="001A63C6" w:rsidRPr="004E1FF6" w:rsidRDefault="00C242B7" w:rsidP="001D4103">
            <w:pPr>
              <w:pStyle w:val="TableText"/>
              <w:widowControl w:val="0"/>
              <w:rPr>
                <w:rStyle w:val="EndnoteReference"/>
                <w:b w:val="0"/>
                <w:color w:val="0000FF"/>
                <w:sz w:val="13"/>
                <w:szCs w:val="13"/>
                <w:u w:val="single"/>
                <w:lang w:val="en-US" w:eastAsia="en-US"/>
              </w:rPr>
            </w:pPr>
            <w:hyperlink w:anchor="_54_Forefront_Identity" w:history="1">
              <w:r w:rsidR="009A63EF">
                <w:rPr>
                  <w:rStyle w:val="Hyperlink"/>
                  <w:b/>
                  <w:sz w:val="13"/>
                  <w:szCs w:val="13"/>
                  <w:lang w:val="en-US"/>
                </w:rPr>
                <w:t>61</w:t>
              </w:r>
            </w:hyperlink>
          </w:p>
        </w:tc>
        <w:tc>
          <w:tcPr>
            <w:tcW w:w="450" w:type="dxa"/>
            <w:tcBorders>
              <w:bottom w:val="single" w:sz="4" w:space="0" w:color="auto"/>
            </w:tcBorders>
            <w:shd w:val="clear" w:color="auto" w:fill="FABF8F"/>
            <w:vAlign w:val="center"/>
          </w:tcPr>
          <w:p w14:paraId="66DD3355"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ABF8F"/>
            <w:vAlign w:val="center"/>
          </w:tcPr>
          <w:p w14:paraId="4F07260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604AFF29"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w:t>
            </w:r>
          </w:p>
        </w:tc>
        <w:tc>
          <w:tcPr>
            <w:tcW w:w="450" w:type="dxa"/>
            <w:tcBorders>
              <w:bottom w:val="single" w:sz="4" w:space="0" w:color="auto"/>
            </w:tcBorders>
            <w:shd w:val="clear" w:color="auto" w:fill="FABF8F"/>
            <w:vAlign w:val="bottom"/>
          </w:tcPr>
          <w:p w14:paraId="382BA435"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w:t>
            </w:r>
          </w:p>
        </w:tc>
        <w:tc>
          <w:tcPr>
            <w:tcW w:w="450" w:type="dxa"/>
            <w:tcBorders>
              <w:bottom w:val="single" w:sz="4" w:space="0" w:color="auto"/>
            </w:tcBorders>
            <w:shd w:val="clear" w:color="auto" w:fill="FABF8F"/>
            <w:vAlign w:val="bottom"/>
          </w:tcPr>
          <w:p w14:paraId="7D4756B3"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34D5FBE0"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102C9B1E"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1A47801A"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40A33B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66FF91B"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bottom w:val="single" w:sz="4" w:space="0" w:color="auto"/>
            </w:tcBorders>
            <w:shd w:val="clear" w:color="auto" w:fill="FABF8F"/>
            <w:vAlign w:val="bottom"/>
          </w:tcPr>
          <w:p w14:paraId="20B46F08"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51440C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506C979"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06BE7F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6AFEE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660DF3C" w14:textId="77777777" w:rsidR="001A63C6" w:rsidRPr="00480790" w:rsidRDefault="001A63C6" w:rsidP="001A63C6">
            <w:pPr>
              <w:pStyle w:val="TableText"/>
              <w:widowControl w:val="0"/>
              <w:rPr>
                <w:rFonts w:ascii="Tahoma" w:hAnsi="Tahoma" w:cs="Tahoma"/>
                <w:sz w:val="13"/>
                <w:lang w:val="en-US" w:eastAsia="en-US"/>
              </w:rPr>
            </w:pPr>
            <w:r w:rsidRPr="003F2F8E">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0D60EC79" w14:textId="77777777" w:rsidR="001A63C6" w:rsidRPr="00480790" w:rsidRDefault="001A63C6" w:rsidP="001A63C6">
            <w:pPr>
              <w:pStyle w:val="TableText"/>
              <w:widowControl w:val="0"/>
              <w:rPr>
                <w:rFonts w:ascii="Tahoma" w:hAnsi="Tahoma" w:cs="Tahoma"/>
                <w:sz w:val="13"/>
                <w:lang w:val="en-US" w:eastAsia="en-US"/>
              </w:rPr>
            </w:pPr>
          </w:p>
        </w:tc>
      </w:tr>
      <w:tr w:rsidR="001933C6" w14:paraId="3D0F9FD5" w14:textId="77777777" w:rsidTr="001933C6">
        <w:trPr>
          <w:trHeight w:val="145"/>
        </w:trPr>
        <w:tc>
          <w:tcPr>
            <w:tcW w:w="2734" w:type="dxa"/>
            <w:gridSpan w:val="2"/>
            <w:tcBorders>
              <w:bottom w:val="single" w:sz="4" w:space="0" w:color="auto"/>
            </w:tcBorders>
            <w:shd w:val="clear" w:color="auto" w:fill="FFFFFF" w:themeFill="background1"/>
          </w:tcPr>
          <w:p w14:paraId="2C5DFFD5" w14:textId="766E27DC" w:rsidR="001A63C6" w:rsidRDefault="001A63C6" w:rsidP="001A63C6">
            <w:pPr>
              <w:pStyle w:val="ProductNames"/>
              <w:rPr>
                <w:rFonts w:ascii="Tahoma" w:hAnsi="Tahoma" w:cs="Tahoma"/>
                <w:sz w:val="14"/>
              </w:rPr>
            </w:pPr>
            <w:bookmarkStart w:id="233" w:name="_Toc336337967"/>
            <w:bookmarkStart w:id="234" w:name="_Toc362940220"/>
            <w:r>
              <w:rPr>
                <w:rFonts w:ascii="Tahoma" w:hAnsi="Tahoma" w:cs="Tahoma"/>
                <w:sz w:val="14"/>
              </w:rPr>
              <w:t>Forefront Identity Manager 2010 R2 External Connector</w:t>
            </w:r>
            <w:bookmarkEnd w:id="233"/>
            <w:bookmarkEnd w:id="234"/>
          </w:p>
        </w:tc>
        <w:tc>
          <w:tcPr>
            <w:tcW w:w="450" w:type="dxa"/>
            <w:tcBorders>
              <w:bottom w:val="single" w:sz="4" w:space="0" w:color="auto"/>
            </w:tcBorders>
            <w:shd w:val="clear" w:color="auto" w:fill="FFFFFF" w:themeFill="background1"/>
            <w:vAlign w:val="center"/>
          </w:tcPr>
          <w:p w14:paraId="2D2C690B" w14:textId="2527DE00" w:rsidR="001A63C6" w:rsidRPr="004E1FF6" w:rsidRDefault="00C242B7" w:rsidP="001D4103">
            <w:pPr>
              <w:pStyle w:val="TableText"/>
              <w:widowControl w:val="0"/>
              <w:rPr>
                <w:rStyle w:val="EndnoteReference"/>
                <w:color w:val="000000"/>
                <w:sz w:val="13"/>
                <w:szCs w:val="13"/>
                <w:u w:val="single"/>
                <w:lang w:val="en-US" w:eastAsia="en-US"/>
              </w:rPr>
            </w:pPr>
            <w:hyperlink w:anchor="_54_Forefront_Identity" w:history="1">
              <w:r w:rsidR="009A63EF">
                <w:rPr>
                  <w:rStyle w:val="Hyperlink"/>
                  <w:b/>
                  <w:sz w:val="13"/>
                  <w:szCs w:val="13"/>
                  <w:lang w:val="en-US"/>
                </w:rPr>
                <w:t>61</w:t>
              </w:r>
            </w:hyperlink>
          </w:p>
        </w:tc>
        <w:tc>
          <w:tcPr>
            <w:tcW w:w="450" w:type="dxa"/>
            <w:tcBorders>
              <w:bottom w:val="single" w:sz="4" w:space="0" w:color="auto"/>
            </w:tcBorders>
            <w:shd w:val="clear" w:color="auto" w:fill="FFFFFF" w:themeFill="background1"/>
            <w:vAlign w:val="center"/>
          </w:tcPr>
          <w:p w14:paraId="1BC69C98"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FFFFF" w:themeFill="background1"/>
            <w:vAlign w:val="center"/>
          </w:tcPr>
          <w:p w14:paraId="2D7245A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themeFill="background1"/>
            <w:vAlign w:val="bottom"/>
          </w:tcPr>
          <w:p w14:paraId="13E676ED"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0B6D2D7B"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14:paraId="767670D1"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14:paraId="38D2F76A"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106A7028"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5E5D6F6B"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41884140"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233C04E0"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5093C9E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50B6B761"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0CA5F11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551F961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7CDBEC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6B1DC57E" w14:textId="77777777" w:rsidR="001A63C6" w:rsidRPr="00480790" w:rsidRDefault="001A63C6" w:rsidP="001A63C6">
            <w:pPr>
              <w:pStyle w:val="TableText"/>
              <w:widowControl w:val="0"/>
              <w:rPr>
                <w:rFonts w:ascii="Tahoma" w:hAnsi="Tahoma" w:cs="Tahoma"/>
                <w:sz w:val="13"/>
                <w:lang w:val="en-US" w:eastAsia="en-US"/>
              </w:rPr>
            </w:pPr>
            <w:r w:rsidRPr="003F2F8E">
              <w:rPr>
                <w:rFonts w:ascii="Tahoma" w:hAnsi="Tahoma" w:cs="Tahoma"/>
                <w:sz w:val="13"/>
                <w:lang w:val="en-US" w:eastAsia="en-US"/>
              </w:rPr>
              <w:t>A</w:t>
            </w:r>
          </w:p>
        </w:tc>
        <w:tc>
          <w:tcPr>
            <w:tcW w:w="540" w:type="dxa"/>
            <w:tcBorders>
              <w:bottom w:val="single" w:sz="4" w:space="0" w:color="auto"/>
            </w:tcBorders>
            <w:shd w:val="clear" w:color="auto" w:fill="FFFFFF" w:themeFill="background1"/>
            <w:vAlign w:val="center"/>
          </w:tcPr>
          <w:p w14:paraId="702E58C0" w14:textId="77777777" w:rsidR="001A63C6" w:rsidRPr="00480790" w:rsidRDefault="001A63C6" w:rsidP="001A63C6">
            <w:pPr>
              <w:pStyle w:val="TableText"/>
              <w:widowControl w:val="0"/>
              <w:rPr>
                <w:rFonts w:ascii="Tahoma" w:hAnsi="Tahoma" w:cs="Tahoma"/>
                <w:sz w:val="13"/>
                <w:lang w:val="en-US" w:eastAsia="en-US"/>
              </w:rPr>
            </w:pPr>
          </w:p>
        </w:tc>
      </w:tr>
      <w:tr w:rsidR="00B33D0E" w14:paraId="58DBCF27" w14:textId="77777777" w:rsidTr="001933C6">
        <w:trPr>
          <w:trHeight w:val="145"/>
        </w:trPr>
        <w:tc>
          <w:tcPr>
            <w:tcW w:w="2734" w:type="dxa"/>
            <w:gridSpan w:val="2"/>
            <w:tcBorders>
              <w:bottom w:val="single" w:sz="4" w:space="0" w:color="auto"/>
            </w:tcBorders>
            <w:shd w:val="clear" w:color="auto" w:fill="FABF8F"/>
          </w:tcPr>
          <w:p w14:paraId="1B737F61" w14:textId="5C00854A" w:rsidR="001A63C6" w:rsidRDefault="001A63C6" w:rsidP="001A63C6">
            <w:pPr>
              <w:pStyle w:val="ProductNames"/>
              <w:rPr>
                <w:rFonts w:ascii="Tahoma" w:hAnsi="Tahoma" w:cs="Tahoma"/>
                <w:sz w:val="14"/>
              </w:rPr>
            </w:pPr>
            <w:bookmarkStart w:id="235" w:name="_Toc336337968"/>
            <w:bookmarkStart w:id="236" w:name="_Toc362940221"/>
            <w:r>
              <w:rPr>
                <w:rFonts w:ascii="Tahoma" w:hAnsi="Tahoma" w:cs="Tahoma"/>
                <w:sz w:val="14"/>
              </w:rPr>
              <w:t>Forefront Identity Manager 2010 R2 Server</w:t>
            </w:r>
            <w:bookmarkEnd w:id="235"/>
            <w:bookmarkEnd w:id="236"/>
            <w:r>
              <w:rPr>
                <w:rFonts w:ascii="Tahoma" w:hAnsi="Tahoma" w:cs="Tahoma"/>
                <w:sz w:val="14"/>
              </w:rPr>
              <w:t xml:space="preserve"> </w:t>
            </w:r>
          </w:p>
        </w:tc>
        <w:tc>
          <w:tcPr>
            <w:tcW w:w="450" w:type="dxa"/>
            <w:tcBorders>
              <w:bottom w:val="single" w:sz="4" w:space="0" w:color="auto"/>
            </w:tcBorders>
            <w:shd w:val="clear" w:color="auto" w:fill="FABF8F"/>
            <w:vAlign w:val="center"/>
          </w:tcPr>
          <w:p w14:paraId="38EA6D47" w14:textId="13D3F1B2" w:rsidR="001A63C6" w:rsidRPr="00472DFD" w:rsidRDefault="00C242B7" w:rsidP="001D4103">
            <w:pPr>
              <w:pStyle w:val="TableText"/>
              <w:widowControl w:val="0"/>
              <w:rPr>
                <w:rStyle w:val="EndnoteReference"/>
                <w:color w:val="000000"/>
                <w:sz w:val="13"/>
                <w:szCs w:val="13"/>
                <w:u w:val="single"/>
                <w:lang w:val="en-US" w:eastAsia="en-US"/>
              </w:rPr>
            </w:pPr>
            <w:hyperlink w:anchor="_54_Forefront_Identity" w:history="1">
              <w:r w:rsidR="009A63EF">
                <w:rPr>
                  <w:rStyle w:val="Hyperlink"/>
                  <w:b/>
                  <w:sz w:val="13"/>
                  <w:szCs w:val="13"/>
                  <w:lang w:val="en-US"/>
                </w:rPr>
                <w:t>61</w:t>
              </w:r>
            </w:hyperlink>
          </w:p>
        </w:tc>
        <w:tc>
          <w:tcPr>
            <w:tcW w:w="450" w:type="dxa"/>
            <w:tcBorders>
              <w:bottom w:val="single" w:sz="4" w:space="0" w:color="auto"/>
            </w:tcBorders>
            <w:shd w:val="clear" w:color="auto" w:fill="FABF8F"/>
            <w:vAlign w:val="center"/>
          </w:tcPr>
          <w:p w14:paraId="146F09BF"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ABF8F"/>
            <w:vAlign w:val="center"/>
          </w:tcPr>
          <w:p w14:paraId="02D5ACC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5A51C6E0"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125</w:t>
            </w:r>
          </w:p>
        </w:tc>
        <w:tc>
          <w:tcPr>
            <w:tcW w:w="450" w:type="dxa"/>
            <w:tcBorders>
              <w:bottom w:val="single" w:sz="4" w:space="0" w:color="auto"/>
            </w:tcBorders>
            <w:shd w:val="clear" w:color="auto" w:fill="FABF8F"/>
            <w:vAlign w:val="bottom"/>
          </w:tcPr>
          <w:p w14:paraId="0E4759E5"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313</w:t>
            </w:r>
          </w:p>
        </w:tc>
        <w:tc>
          <w:tcPr>
            <w:tcW w:w="450" w:type="dxa"/>
            <w:tcBorders>
              <w:bottom w:val="single" w:sz="4" w:space="0" w:color="auto"/>
            </w:tcBorders>
            <w:shd w:val="clear" w:color="auto" w:fill="FABF8F"/>
            <w:vAlign w:val="bottom"/>
          </w:tcPr>
          <w:p w14:paraId="62505A7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tcBorders>
            <w:shd w:val="clear" w:color="auto" w:fill="FABF8F"/>
            <w:vAlign w:val="bottom"/>
          </w:tcPr>
          <w:p w14:paraId="3FAC655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ABF8F"/>
            <w:vAlign w:val="bottom"/>
          </w:tcPr>
          <w:p w14:paraId="53B9BFE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ABF8F"/>
            <w:vAlign w:val="bottom"/>
          </w:tcPr>
          <w:p w14:paraId="1805062C"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13CA915E"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5D376C48"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tcBorders>
            <w:shd w:val="clear" w:color="auto" w:fill="FABF8F"/>
            <w:vAlign w:val="bottom"/>
          </w:tcPr>
          <w:p w14:paraId="3241FBA5"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285FBB97"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7BAC50B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1CA26E6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E72361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1E92E86E" w14:textId="77777777" w:rsidR="001A63C6" w:rsidRPr="00480790" w:rsidRDefault="001A63C6" w:rsidP="001A63C6">
            <w:pPr>
              <w:pStyle w:val="TableText"/>
              <w:widowControl w:val="0"/>
              <w:spacing w:before="120"/>
              <w:rPr>
                <w:rFonts w:ascii="Tahoma" w:hAnsi="Tahoma" w:cs="Tahoma"/>
                <w:sz w:val="13"/>
                <w:lang w:val="en-US" w:eastAsia="en-US"/>
              </w:rPr>
            </w:pPr>
            <w:r w:rsidRPr="003F2F8E">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4EB7B0A" w14:textId="77777777" w:rsidR="001A63C6" w:rsidRPr="00480790" w:rsidRDefault="001A63C6" w:rsidP="001A63C6">
            <w:pPr>
              <w:pStyle w:val="TableText"/>
              <w:widowControl w:val="0"/>
              <w:rPr>
                <w:rFonts w:ascii="Tahoma" w:hAnsi="Tahoma" w:cs="Tahoma"/>
                <w:sz w:val="13"/>
                <w:lang w:val="en-US" w:eastAsia="en-US"/>
              </w:rPr>
            </w:pPr>
          </w:p>
        </w:tc>
      </w:tr>
      <w:tr w:rsidR="001933C6" w14:paraId="56AD2DD4" w14:textId="77777777" w:rsidTr="001933C6">
        <w:trPr>
          <w:trHeight w:val="145"/>
        </w:trPr>
        <w:tc>
          <w:tcPr>
            <w:tcW w:w="2734" w:type="dxa"/>
            <w:gridSpan w:val="2"/>
            <w:tcBorders>
              <w:bottom w:val="single" w:sz="4" w:space="0" w:color="auto"/>
            </w:tcBorders>
            <w:shd w:val="clear" w:color="auto" w:fill="FFFFFF" w:themeFill="background1"/>
          </w:tcPr>
          <w:p w14:paraId="03A6DE91" w14:textId="540CDD1E" w:rsidR="001A63C6" w:rsidRPr="00461CA9" w:rsidRDefault="001A63C6" w:rsidP="001A63C6">
            <w:pPr>
              <w:pStyle w:val="Heading2"/>
              <w:ind w:left="0"/>
              <w:rPr>
                <w:rFonts w:ascii="Tahoma" w:hAnsi="Tahoma" w:cs="Tahoma"/>
                <w:b w:val="0"/>
              </w:rPr>
            </w:pPr>
            <w:bookmarkStart w:id="237" w:name="_Toc336337969"/>
            <w:bookmarkStart w:id="238" w:name="_Toc362940222"/>
            <w:r w:rsidRPr="00461CA9">
              <w:rPr>
                <w:rFonts w:ascii="Tahoma" w:hAnsi="Tahoma" w:cs="Tahoma"/>
                <w:b w:val="0"/>
                <w:sz w:val="14"/>
              </w:rPr>
              <w:t xml:space="preserve">Forefront Identity Manager 2010 </w:t>
            </w:r>
            <w:r>
              <w:rPr>
                <w:rFonts w:ascii="Tahoma" w:hAnsi="Tahoma" w:cs="Tahoma"/>
                <w:b w:val="0"/>
                <w:sz w:val="14"/>
                <w:lang w:val="en-US"/>
              </w:rPr>
              <w:t xml:space="preserve">R2 </w:t>
            </w:r>
            <w:r w:rsidRPr="00461CA9">
              <w:rPr>
                <w:rFonts w:ascii="Tahoma" w:hAnsi="Tahoma" w:cs="Tahoma"/>
                <w:b w:val="0"/>
                <w:sz w:val="14"/>
              </w:rPr>
              <w:t>– Windows Live Edition</w:t>
            </w:r>
            <w:bookmarkEnd w:id="237"/>
            <w:bookmarkEnd w:id="238"/>
          </w:p>
        </w:tc>
        <w:tc>
          <w:tcPr>
            <w:tcW w:w="450" w:type="dxa"/>
            <w:tcBorders>
              <w:bottom w:val="single" w:sz="4" w:space="0" w:color="auto"/>
            </w:tcBorders>
            <w:shd w:val="clear" w:color="auto" w:fill="FFFFFF" w:themeFill="background1"/>
            <w:vAlign w:val="center"/>
          </w:tcPr>
          <w:p w14:paraId="33B51A86" w14:textId="2A5CCB19" w:rsidR="001A63C6" w:rsidRPr="004E1FF6" w:rsidRDefault="00C242B7" w:rsidP="001D4103">
            <w:pPr>
              <w:pStyle w:val="TableText"/>
              <w:widowControl w:val="0"/>
              <w:rPr>
                <w:b/>
                <w:color w:val="0000FF"/>
                <w:sz w:val="13"/>
                <w:szCs w:val="13"/>
                <w:u w:val="single"/>
                <w:lang w:val="en-US" w:eastAsia="en-US"/>
              </w:rPr>
            </w:pPr>
            <w:hyperlink w:anchor="_55_Forefront_Identity" w:history="1">
              <w:r w:rsidR="009A63EF">
                <w:rPr>
                  <w:rStyle w:val="Hyperlink"/>
                  <w:b/>
                  <w:sz w:val="13"/>
                  <w:szCs w:val="13"/>
                  <w:lang w:val="en-US"/>
                </w:rPr>
                <w:t>62</w:t>
              </w:r>
            </w:hyperlink>
          </w:p>
        </w:tc>
        <w:tc>
          <w:tcPr>
            <w:tcW w:w="450" w:type="dxa"/>
            <w:tcBorders>
              <w:bottom w:val="single" w:sz="4" w:space="0" w:color="auto"/>
            </w:tcBorders>
            <w:shd w:val="clear" w:color="auto" w:fill="FFFFFF" w:themeFill="background1"/>
            <w:vAlign w:val="center"/>
          </w:tcPr>
          <w:p w14:paraId="45C742D9"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07/11</w:t>
            </w:r>
          </w:p>
        </w:tc>
        <w:tc>
          <w:tcPr>
            <w:tcW w:w="360" w:type="dxa"/>
            <w:tcBorders>
              <w:bottom w:val="single" w:sz="4" w:space="0" w:color="auto"/>
              <w:right w:val="single" w:sz="18" w:space="0" w:color="auto"/>
            </w:tcBorders>
            <w:shd w:val="clear" w:color="auto" w:fill="FFFFFF" w:themeFill="background1"/>
            <w:vAlign w:val="center"/>
          </w:tcPr>
          <w:p w14:paraId="085C533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themeFill="background1"/>
            <w:vAlign w:val="bottom"/>
          </w:tcPr>
          <w:p w14:paraId="58F0B999" w14:textId="77777777" w:rsidR="001A63C6" w:rsidRPr="00461DCE" w:rsidRDefault="001A63C6" w:rsidP="001A63C6">
            <w:pPr>
              <w:pStyle w:val="TableText"/>
              <w:widowControl w:val="0"/>
              <w:spacing w:before="100" w:beforeAutospacing="1" w:after="120"/>
              <w:rPr>
                <w:rFonts w:ascii="Tahoma" w:hAnsi="Tahoma" w:cs="Tahoma"/>
                <w:color w:val="000000"/>
                <w:sz w:val="13"/>
                <w:szCs w:val="13"/>
                <w:lang w:val="en-US" w:eastAsia="en-US"/>
              </w:rPr>
            </w:pPr>
            <w:r w:rsidRPr="00461DCE">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260CF5E7"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14:paraId="5A427828"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14:paraId="43087D2F"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37B74812"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0D54A5C5"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03683822"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503E215B"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7A9271F4"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5F2A8BEF"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7E47380C"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0D3E179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21C308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2E7DC298" w14:textId="77777777" w:rsidR="001A63C6" w:rsidRPr="003F2F8E"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299F131E" w14:textId="77777777" w:rsidR="001A63C6" w:rsidRPr="00480790" w:rsidRDefault="001A63C6" w:rsidP="001A63C6">
            <w:pPr>
              <w:pStyle w:val="TableText"/>
              <w:widowControl w:val="0"/>
              <w:rPr>
                <w:rFonts w:ascii="Tahoma" w:hAnsi="Tahoma" w:cs="Tahoma"/>
                <w:sz w:val="13"/>
                <w:lang w:val="en-US" w:eastAsia="en-US"/>
              </w:rPr>
            </w:pPr>
          </w:p>
        </w:tc>
      </w:tr>
      <w:tr w:rsidR="002B5C31" w14:paraId="01A426C3" w14:textId="77777777" w:rsidTr="00F23DD6">
        <w:trPr>
          <w:trHeight w:val="145"/>
        </w:trPr>
        <w:tc>
          <w:tcPr>
            <w:tcW w:w="2734" w:type="dxa"/>
            <w:gridSpan w:val="2"/>
            <w:tcBorders>
              <w:bottom w:val="single" w:sz="4" w:space="0" w:color="auto"/>
            </w:tcBorders>
            <w:shd w:val="clear" w:color="auto" w:fill="FABF8F"/>
          </w:tcPr>
          <w:p w14:paraId="3A794536" w14:textId="162DF753" w:rsidR="002B5C31" w:rsidRPr="003C3A72" w:rsidRDefault="002B5C31" w:rsidP="001A63C6">
            <w:pPr>
              <w:pStyle w:val="Heading2"/>
              <w:ind w:left="0"/>
              <w:rPr>
                <w:rFonts w:ascii="Tahoma" w:hAnsi="Tahoma" w:cs="Tahoma"/>
                <w:b w:val="0"/>
                <w:sz w:val="14"/>
                <w:lang w:val="en-US"/>
              </w:rPr>
            </w:pPr>
            <w:bookmarkStart w:id="239" w:name="_Toc362940223"/>
            <w:r>
              <w:rPr>
                <w:rFonts w:ascii="Tahoma" w:hAnsi="Tahoma" w:cs="Tahoma"/>
                <w:b w:val="0"/>
                <w:sz w:val="14"/>
                <w:lang w:val="en-US"/>
              </w:rPr>
              <w:t>Forefront Online Protection for Exchange (Device and User SL)</w:t>
            </w:r>
            <w:bookmarkEnd w:id="239"/>
          </w:p>
        </w:tc>
        <w:tc>
          <w:tcPr>
            <w:tcW w:w="450" w:type="dxa"/>
            <w:tcBorders>
              <w:bottom w:val="single" w:sz="4" w:space="0" w:color="auto"/>
            </w:tcBorders>
            <w:shd w:val="clear" w:color="auto" w:fill="FABF8F"/>
            <w:vAlign w:val="center"/>
          </w:tcPr>
          <w:p w14:paraId="5960F3FE" w14:textId="5678AE5F" w:rsidR="002B5C31" w:rsidRPr="006723FB" w:rsidRDefault="00C242B7" w:rsidP="003D5C46">
            <w:pPr>
              <w:pStyle w:val="TableText"/>
              <w:widowControl w:val="0"/>
              <w:rPr>
                <w:b/>
                <w:sz w:val="13"/>
                <w:szCs w:val="13"/>
                <w:lang w:val="en-US"/>
              </w:rPr>
            </w:pPr>
            <w:hyperlink w:anchor="_59_Forefront_Online" w:history="1">
              <w:r w:rsidR="009A63EF">
                <w:rPr>
                  <w:rStyle w:val="Hyperlink"/>
                  <w:b/>
                  <w:sz w:val="13"/>
                  <w:szCs w:val="13"/>
                  <w:lang w:val="en-US"/>
                </w:rPr>
                <w:t>63</w:t>
              </w:r>
            </w:hyperlink>
          </w:p>
        </w:tc>
        <w:tc>
          <w:tcPr>
            <w:tcW w:w="450" w:type="dxa"/>
            <w:tcBorders>
              <w:bottom w:val="single" w:sz="4" w:space="0" w:color="auto"/>
            </w:tcBorders>
            <w:shd w:val="clear" w:color="auto" w:fill="FABF8F"/>
            <w:vAlign w:val="center"/>
          </w:tcPr>
          <w:p w14:paraId="777D4D22" w14:textId="075F7AB0" w:rsidR="002B5C31" w:rsidRDefault="002B5C31"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07/13</w:t>
            </w:r>
          </w:p>
        </w:tc>
        <w:tc>
          <w:tcPr>
            <w:tcW w:w="360" w:type="dxa"/>
            <w:tcBorders>
              <w:bottom w:val="single" w:sz="4" w:space="0" w:color="auto"/>
              <w:right w:val="single" w:sz="18" w:space="0" w:color="auto"/>
            </w:tcBorders>
            <w:shd w:val="clear" w:color="auto" w:fill="FABF8F"/>
            <w:vAlign w:val="center"/>
          </w:tcPr>
          <w:p w14:paraId="1D0506D7" w14:textId="77777777" w:rsidR="002B5C31" w:rsidRDefault="002B5C31"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64E438C0" w14:textId="77777777" w:rsidR="002B5C31" w:rsidRPr="00461DC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22620501"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2566B661"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706F77DC"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7F561DD7"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25C3C91A"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6306B7FF"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3CD8B67"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4F69B91F"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25EFB7C6"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869F4C7"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3E06BEF" w14:textId="77777777" w:rsidR="002B5C31" w:rsidRPr="00480790" w:rsidRDefault="002B5C31"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3996A32" w14:textId="77777777" w:rsidR="002B5C31" w:rsidRDefault="002B5C3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F8BC6BF" w14:textId="77777777" w:rsidR="002B5C31" w:rsidRPr="003F2F8E" w:rsidRDefault="002B5C31"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0546B46" w14:textId="77777777" w:rsidR="002B5C31" w:rsidRPr="00480790" w:rsidRDefault="002B5C31" w:rsidP="001A63C6">
            <w:pPr>
              <w:pStyle w:val="TableText"/>
              <w:widowControl w:val="0"/>
              <w:rPr>
                <w:rFonts w:ascii="Tahoma" w:hAnsi="Tahoma" w:cs="Tahoma"/>
                <w:sz w:val="13"/>
                <w:lang w:val="en-US" w:eastAsia="en-US"/>
              </w:rPr>
            </w:pPr>
          </w:p>
        </w:tc>
      </w:tr>
      <w:tr w:rsidR="001A63C6" w14:paraId="0BE5C02B" w14:textId="77777777" w:rsidTr="00F23DD6">
        <w:trPr>
          <w:trHeight w:val="145"/>
        </w:trPr>
        <w:tc>
          <w:tcPr>
            <w:tcW w:w="2734" w:type="dxa"/>
            <w:gridSpan w:val="2"/>
            <w:tcBorders>
              <w:bottom w:val="single" w:sz="4" w:space="0" w:color="auto"/>
            </w:tcBorders>
            <w:shd w:val="clear" w:color="auto" w:fill="auto"/>
          </w:tcPr>
          <w:p w14:paraId="4CC4063E" w14:textId="2B7A8A06" w:rsidR="001A63C6" w:rsidRDefault="001A63C6" w:rsidP="001A63C6">
            <w:pPr>
              <w:pStyle w:val="ProductNames"/>
              <w:rPr>
                <w:rFonts w:ascii="Tahoma" w:hAnsi="Tahoma" w:cs="Tahoma"/>
                <w:sz w:val="14"/>
              </w:rPr>
            </w:pPr>
            <w:bookmarkStart w:id="240" w:name="_Toc336337971"/>
            <w:bookmarkStart w:id="241" w:name="_Toc362940224"/>
            <w:r w:rsidRPr="00273685">
              <w:rPr>
                <w:rFonts w:ascii="Tahoma" w:hAnsi="Tahoma" w:cs="Tahoma"/>
                <w:sz w:val="14"/>
              </w:rPr>
              <w:t>Forefro</w:t>
            </w:r>
            <w:r>
              <w:rPr>
                <w:rFonts w:ascii="Tahoma" w:hAnsi="Tahoma" w:cs="Tahoma"/>
                <w:sz w:val="14"/>
              </w:rPr>
              <w:t xml:space="preserve">nt Protection 2010 for Exchange </w:t>
            </w:r>
            <w:r w:rsidRPr="00273685">
              <w:rPr>
                <w:rFonts w:ascii="Tahoma" w:hAnsi="Tahoma" w:cs="Tahoma"/>
                <w:sz w:val="14"/>
              </w:rPr>
              <w:t>Server (Device and User SL)</w:t>
            </w:r>
            <w:bookmarkEnd w:id="240"/>
            <w:bookmarkEnd w:id="241"/>
          </w:p>
        </w:tc>
        <w:tc>
          <w:tcPr>
            <w:tcW w:w="450" w:type="dxa"/>
            <w:tcBorders>
              <w:bottom w:val="single" w:sz="4" w:space="0" w:color="auto"/>
            </w:tcBorders>
            <w:shd w:val="clear" w:color="auto" w:fill="auto"/>
            <w:vAlign w:val="center"/>
          </w:tcPr>
          <w:p w14:paraId="17304567" w14:textId="4A297652" w:rsidR="001A63C6" w:rsidRPr="004E1FF6" w:rsidRDefault="00C242B7" w:rsidP="003D5C46">
            <w:pPr>
              <w:pStyle w:val="TableText"/>
              <w:widowControl w:val="0"/>
              <w:rPr>
                <w:b/>
                <w:color w:val="000000"/>
                <w:sz w:val="13"/>
                <w:szCs w:val="13"/>
                <w:u w:val="single"/>
                <w:lang w:val="en-US" w:eastAsia="en-US"/>
              </w:rPr>
            </w:pPr>
            <w:hyperlink w:anchor="_54_Forefront_Protection" w:history="1">
              <w:r w:rsidR="009A63EF">
                <w:rPr>
                  <w:rStyle w:val="Hyperlink"/>
                  <w:b/>
                  <w:sz w:val="13"/>
                  <w:szCs w:val="13"/>
                  <w:lang w:val="en-US"/>
                </w:rPr>
                <w:t>64</w:t>
              </w:r>
            </w:hyperlink>
          </w:p>
        </w:tc>
        <w:tc>
          <w:tcPr>
            <w:tcW w:w="450" w:type="dxa"/>
            <w:tcBorders>
              <w:bottom w:val="single" w:sz="4" w:space="0" w:color="auto"/>
            </w:tcBorders>
            <w:shd w:val="clear" w:color="auto" w:fill="auto"/>
            <w:vAlign w:val="center"/>
          </w:tcPr>
          <w:p w14:paraId="31E341D5"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66151CE"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8C4C5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7596C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B22A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A08327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78616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E1E75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18042A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0894447"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4D0D2232" w14:textId="77777777" w:rsidR="001A63C6" w:rsidRPr="00480790" w:rsidRDefault="001A63C6" w:rsidP="001A63C6">
            <w:pPr>
              <w:pStyle w:val="TableText"/>
              <w:widowControl w:val="0"/>
              <w:rPr>
                <w:rFonts w:ascii="Tahoma" w:hAnsi="Tahoma" w:cs="Tahoma"/>
                <w:sz w:val="13"/>
                <w:lang w:val="en-US" w:eastAsia="en-US"/>
              </w:rPr>
            </w:pPr>
          </w:p>
        </w:tc>
      </w:tr>
      <w:tr w:rsidR="00B33D0E" w14:paraId="6B991EC5" w14:textId="77777777" w:rsidTr="00F23DD6">
        <w:trPr>
          <w:trHeight w:val="145"/>
        </w:trPr>
        <w:tc>
          <w:tcPr>
            <w:tcW w:w="2734" w:type="dxa"/>
            <w:gridSpan w:val="2"/>
            <w:tcBorders>
              <w:bottom w:val="single" w:sz="4" w:space="0" w:color="auto"/>
            </w:tcBorders>
            <w:shd w:val="clear" w:color="auto" w:fill="FABF8F"/>
          </w:tcPr>
          <w:p w14:paraId="0809E999" w14:textId="66CA1B98" w:rsidR="001A63C6" w:rsidRDefault="001A63C6" w:rsidP="001A63C6">
            <w:pPr>
              <w:pStyle w:val="ProductNames"/>
              <w:rPr>
                <w:rFonts w:ascii="Tahoma" w:hAnsi="Tahoma" w:cs="Tahoma"/>
                <w:sz w:val="14"/>
              </w:rPr>
            </w:pPr>
            <w:bookmarkStart w:id="242" w:name="_Toc336337973"/>
            <w:bookmarkStart w:id="243" w:name="_Toc362940225"/>
            <w:r>
              <w:rPr>
                <w:rFonts w:ascii="Tahoma" w:hAnsi="Tahoma" w:cs="Tahoma"/>
                <w:sz w:val="14"/>
              </w:rPr>
              <w:t>Forefront Protection Suite (Device and User SL)</w:t>
            </w:r>
            <w:bookmarkEnd w:id="242"/>
            <w:bookmarkEnd w:id="243"/>
          </w:p>
        </w:tc>
        <w:tc>
          <w:tcPr>
            <w:tcW w:w="450" w:type="dxa"/>
            <w:tcBorders>
              <w:bottom w:val="single" w:sz="4" w:space="0" w:color="auto"/>
            </w:tcBorders>
            <w:shd w:val="clear" w:color="auto" w:fill="FABF8F"/>
            <w:vAlign w:val="center"/>
          </w:tcPr>
          <w:p w14:paraId="7F5339FE" w14:textId="33AD0EAB" w:rsidR="001A63C6" w:rsidRPr="006723FB" w:rsidRDefault="00C242B7" w:rsidP="009C0A44">
            <w:pPr>
              <w:pStyle w:val="TableText"/>
              <w:widowControl w:val="0"/>
              <w:rPr>
                <w:rStyle w:val="EndnoteReference"/>
                <w:b w:val="0"/>
                <w:color w:val="0000FF"/>
                <w:sz w:val="13"/>
                <w:szCs w:val="13"/>
                <w:u w:val="single"/>
                <w:lang w:val="en-US" w:eastAsia="en-US"/>
              </w:rPr>
            </w:pPr>
            <w:hyperlink w:anchor="_64_Forefront_Protection" w:history="1">
              <w:hyperlink w:anchor="_61_Forefront_Protection" w:history="1">
                <w:r w:rsidR="009C0A44" w:rsidRPr="004C2C8D">
                  <w:rPr>
                    <w:rStyle w:val="Hyperlink"/>
                    <w:b/>
                    <w:sz w:val="13"/>
                    <w:szCs w:val="13"/>
                    <w:lang w:val="en-US"/>
                  </w:rPr>
                  <w:t>6</w:t>
                </w:r>
              </w:hyperlink>
            </w:hyperlink>
            <w:r w:rsidR="009C0A44">
              <w:rPr>
                <w:rStyle w:val="Hyperlink"/>
                <w:b/>
                <w:sz w:val="13"/>
                <w:szCs w:val="13"/>
                <w:lang w:val="en-US"/>
              </w:rPr>
              <w:t>5</w:t>
            </w:r>
          </w:p>
        </w:tc>
        <w:tc>
          <w:tcPr>
            <w:tcW w:w="450" w:type="dxa"/>
            <w:tcBorders>
              <w:bottom w:val="single" w:sz="4" w:space="0" w:color="auto"/>
            </w:tcBorders>
            <w:shd w:val="clear" w:color="auto" w:fill="FABF8F"/>
          </w:tcPr>
          <w:p w14:paraId="36E4B3F2"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ED80953"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0EAC1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8FF816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D1511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C400E3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06E0F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965B6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E19866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4453B4C"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F00C52D" w14:textId="77777777" w:rsidR="001A63C6" w:rsidRPr="00480790" w:rsidRDefault="001A63C6" w:rsidP="001A63C6">
            <w:pPr>
              <w:pStyle w:val="TableText"/>
              <w:widowControl w:val="0"/>
              <w:rPr>
                <w:rFonts w:ascii="Tahoma" w:hAnsi="Tahoma" w:cs="Tahoma"/>
                <w:sz w:val="13"/>
                <w:lang w:val="en-US" w:eastAsia="en-US"/>
              </w:rPr>
            </w:pPr>
          </w:p>
        </w:tc>
      </w:tr>
      <w:tr w:rsidR="00B33D0E" w14:paraId="21F4254A" w14:textId="77777777" w:rsidTr="00F23DD6">
        <w:trPr>
          <w:trHeight w:val="145"/>
        </w:trPr>
        <w:tc>
          <w:tcPr>
            <w:tcW w:w="2734" w:type="dxa"/>
            <w:gridSpan w:val="2"/>
            <w:tcBorders>
              <w:bottom w:val="single" w:sz="4" w:space="0" w:color="auto"/>
            </w:tcBorders>
            <w:shd w:val="clear" w:color="auto" w:fill="auto"/>
          </w:tcPr>
          <w:p w14:paraId="6C3E5A15" w14:textId="23497F58" w:rsidR="001A63C6" w:rsidRDefault="001A63C6" w:rsidP="001A63C6">
            <w:pPr>
              <w:pStyle w:val="ProductNames"/>
              <w:rPr>
                <w:rFonts w:ascii="Tahoma" w:hAnsi="Tahoma" w:cs="Tahoma"/>
                <w:sz w:val="14"/>
              </w:rPr>
            </w:pPr>
            <w:bookmarkStart w:id="244" w:name="_Toc336337974"/>
            <w:bookmarkStart w:id="245" w:name="_Toc362940226"/>
            <w:r>
              <w:rPr>
                <w:rFonts w:ascii="Tahoma" w:hAnsi="Tahoma" w:cs="Tahoma"/>
                <w:sz w:val="14"/>
              </w:rPr>
              <w:t>Forefront Security for Office Communications Server (Device and User SL)</w:t>
            </w:r>
            <w:bookmarkEnd w:id="244"/>
            <w:bookmarkEnd w:id="245"/>
          </w:p>
        </w:tc>
        <w:tc>
          <w:tcPr>
            <w:tcW w:w="450" w:type="dxa"/>
            <w:tcBorders>
              <w:bottom w:val="single" w:sz="4" w:space="0" w:color="auto"/>
            </w:tcBorders>
            <w:shd w:val="clear" w:color="auto" w:fill="auto"/>
            <w:vAlign w:val="center"/>
          </w:tcPr>
          <w:p w14:paraId="2F12D4D6" w14:textId="23658F07" w:rsidR="001A63C6" w:rsidRPr="00472DFD" w:rsidRDefault="00C242B7" w:rsidP="004E1FF6">
            <w:pPr>
              <w:pStyle w:val="TableText"/>
              <w:widowControl w:val="0"/>
              <w:rPr>
                <w:rStyle w:val="EndnoteReference"/>
                <w:rFonts w:cs="Tahoma"/>
                <w:color w:val="000000"/>
                <w:sz w:val="13"/>
                <w:szCs w:val="13"/>
                <w:u w:val="single"/>
                <w:lang w:val="en-US" w:eastAsia="en-US"/>
              </w:rPr>
            </w:pPr>
            <w:hyperlink w:anchor="_65_Forefront_Security" w:history="1">
              <w:r w:rsidR="009C0A44">
                <w:rPr>
                  <w:rStyle w:val="Hyperlink"/>
                  <w:b/>
                  <w:sz w:val="13"/>
                  <w:szCs w:val="13"/>
                  <w:lang w:val="en-US" w:eastAsia="en-US"/>
                </w:rPr>
                <w:t>66</w:t>
              </w:r>
            </w:hyperlink>
          </w:p>
        </w:tc>
        <w:tc>
          <w:tcPr>
            <w:tcW w:w="450" w:type="dxa"/>
            <w:tcBorders>
              <w:bottom w:val="single" w:sz="4" w:space="0" w:color="auto"/>
            </w:tcBorders>
            <w:shd w:val="clear" w:color="auto" w:fill="auto"/>
          </w:tcPr>
          <w:p w14:paraId="007BDD4E"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AE5985C"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512BC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AD7EB8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873D0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E0F773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25CFA0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3F0CD3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7FD755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18AA96D"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2F927DE2" w14:textId="77777777" w:rsidR="001A63C6" w:rsidRPr="00480790" w:rsidRDefault="001A63C6" w:rsidP="001A63C6">
            <w:pPr>
              <w:pStyle w:val="TableText"/>
              <w:widowControl w:val="0"/>
              <w:rPr>
                <w:rFonts w:ascii="Tahoma" w:hAnsi="Tahoma" w:cs="Tahoma"/>
                <w:sz w:val="13"/>
                <w:lang w:val="en-US" w:eastAsia="en-US"/>
              </w:rPr>
            </w:pPr>
          </w:p>
        </w:tc>
      </w:tr>
      <w:tr w:rsidR="00EF228F" w14:paraId="70EEE620" w14:textId="77777777" w:rsidTr="00F23DD6">
        <w:trPr>
          <w:trHeight w:val="145"/>
        </w:trPr>
        <w:tc>
          <w:tcPr>
            <w:tcW w:w="2734" w:type="dxa"/>
            <w:gridSpan w:val="2"/>
            <w:tcBorders>
              <w:bottom w:val="single" w:sz="4" w:space="0" w:color="auto"/>
            </w:tcBorders>
            <w:shd w:val="clear" w:color="auto" w:fill="FABF8F"/>
          </w:tcPr>
          <w:p w14:paraId="2E4747B9" w14:textId="39A26C46" w:rsidR="001A63C6" w:rsidRDefault="001A63C6" w:rsidP="001A63C6">
            <w:pPr>
              <w:pStyle w:val="ProductNames"/>
              <w:rPr>
                <w:rFonts w:ascii="Tahoma" w:hAnsi="Tahoma" w:cs="Tahoma"/>
                <w:sz w:val="14"/>
              </w:rPr>
            </w:pPr>
            <w:bookmarkStart w:id="246" w:name="_Toc336337976"/>
            <w:bookmarkStart w:id="247" w:name="_Toc362940227"/>
            <w:r>
              <w:rPr>
                <w:rFonts w:ascii="Tahoma" w:hAnsi="Tahoma" w:cs="Tahoma"/>
                <w:sz w:val="14"/>
              </w:rPr>
              <w:t>Forefront Protection 2010 for SharePoint (Device and User SL)</w:t>
            </w:r>
            <w:bookmarkEnd w:id="246"/>
            <w:bookmarkEnd w:id="247"/>
          </w:p>
        </w:tc>
        <w:tc>
          <w:tcPr>
            <w:tcW w:w="450" w:type="dxa"/>
            <w:tcBorders>
              <w:bottom w:val="single" w:sz="4" w:space="0" w:color="auto"/>
            </w:tcBorders>
            <w:shd w:val="clear" w:color="auto" w:fill="FABF8F"/>
            <w:vAlign w:val="center"/>
          </w:tcPr>
          <w:p w14:paraId="7F9754C0" w14:textId="73ADEC84" w:rsidR="001A63C6" w:rsidRPr="006723FB" w:rsidRDefault="00C242B7" w:rsidP="004E1FF6">
            <w:pPr>
              <w:pStyle w:val="TableText"/>
              <w:widowControl w:val="0"/>
              <w:rPr>
                <w:rStyle w:val="EndnoteReference"/>
                <w:b w:val="0"/>
                <w:color w:val="000000"/>
                <w:sz w:val="13"/>
                <w:szCs w:val="13"/>
                <w:u w:val="single"/>
                <w:lang w:val="en-US" w:eastAsia="en-US"/>
              </w:rPr>
            </w:pPr>
            <w:hyperlink w:anchor="_54_Forefront_Protection" w:history="1">
              <w:r w:rsidR="009C0A44">
                <w:rPr>
                  <w:rStyle w:val="Hyperlink"/>
                  <w:b/>
                  <w:sz w:val="13"/>
                  <w:szCs w:val="13"/>
                  <w:lang w:val="en-US"/>
                </w:rPr>
                <w:t>64</w:t>
              </w:r>
            </w:hyperlink>
          </w:p>
        </w:tc>
        <w:tc>
          <w:tcPr>
            <w:tcW w:w="450" w:type="dxa"/>
            <w:tcBorders>
              <w:bottom w:val="single" w:sz="4" w:space="0" w:color="auto"/>
            </w:tcBorders>
            <w:shd w:val="clear" w:color="auto" w:fill="FABF8F"/>
          </w:tcPr>
          <w:p w14:paraId="6B9B5411"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0F4F601"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08E58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FE64C6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0D78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CC1E33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53633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B5389D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DCFB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EAABA92"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6C439EC" w14:textId="77777777" w:rsidR="001A63C6" w:rsidRPr="00480790" w:rsidRDefault="001A63C6" w:rsidP="001A63C6">
            <w:pPr>
              <w:pStyle w:val="TableText"/>
              <w:widowControl w:val="0"/>
              <w:rPr>
                <w:rFonts w:ascii="Tahoma" w:hAnsi="Tahoma" w:cs="Tahoma"/>
                <w:sz w:val="13"/>
                <w:lang w:val="en-US" w:eastAsia="en-US"/>
              </w:rPr>
            </w:pPr>
          </w:p>
        </w:tc>
      </w:tr>
      <w:tr w:rsidR="00B33D0E" w14:paraId="34278AF5" w14:textId="77777777" w:rsidTr="00F23DD6">
        <w:trPr>
          <w:trHeight w:val="145"/>
        </w:trPr>
        <w:tc>
          <w:tcPr>
            <w:tcW w:w="2734" w:type="dxa"/>
            <w:gridSpan w:val="2"/>
            <w:tcBorders>
              <w:bottom w:val="single" w:sz="4" w:space="0" w:color="auto"/>
            </w:tcBorders>
            <w:shd w:val="clear" w:color="auto" w:fill="auto"/>
          </w:tcPr>
          <w:p w14:paraId="17FF6033" w14:textId="7A64FB45" w:rsidR="001A63C6" w:rsidRDefault="001A63C6" w:rsidP="001A63C6">
            <w:pPr>
              <w:pStyle w:val="ProductNames"/>
              <w:rPr>
                <w:rFonts w:ascii="Tahoma" w:hAnsi="Tahoma" w:cs="Tahoma"/>
                <w:sz w:val="14"/>
              </w:rPr>
            </w:pPr>
            <w:bookmarkStart w:id="248" w:name="_Toc336337977"/>
            <w:bookmarkStart w:id="249" w:name="_Toc362940228"/>
            <w:r>
              <w:rPr>
                <w:rFonts w:ascii="Tahoma" w:hAnsi="Tahoma" w:cs="Tahoma"/>
                <w:sz w:val="14"/>
              </w:rPr>
              <w:t>Forefront Protection 2010 for SharePoint for Internet Sites (Add-on SL)</w:t>
            </w:r>
            <w:bookmarkEnd w:id="248"/>
            <w:bookmarkEnd w:id="249"/>
          </w:p>
        </w:tc>
        <w:tc>
          <w:tcPr>
            <w:tcW w:w="450" w:type="dxa"/>
            <w:tcBorders>
              <w:bottom w:val="single" w:sz="4" w:space="0" w:color="auto"/>
            </w:tcBorders>
            <w:shd w:val="clear" w:color="auto" w:fill="auto"/>
            <w:vAlign w:val="center"/>
          </w:tcPr>
          <w:p w14:paraId="3B1A40B2" w14:textId="1F6227B7" w:rsidR="001A63C6" w:rsidRPr="006723FB" w:rsidRDefault="00C242B7" w:rsidP="004E1FF6">
            <w:pPr>
              <w:pStyle w:val="TableText"/>
              <w:widowControl w:val="0"/>
              <w:rPr>
                <w:rStyle w:val="EndnoteReference"/>
                <w:b w:val="0"/>
                <w:color w:val="000000"/>
                <w:sz w:val="13"/>
                <w:szCs w:val="13"/>
                <w:u w:val="single"/>
                <w:lang w:val="en-US" w:eastAsia="en-US"/>
              </w:rPr>
            </w:pPr>
            <w:hyperlink w:anchor="_54_Forefront_Protection" w:history="1">
              <w:r w:rsidR="009C0A44">
                <w:rPr>
                  <w:rStyle w:val="Hyperlink"/>
                  <w:b/>
                  <w:sz w:val="13"/>
                  <w:szCs w:val="13"/>
                  <w:lang w:val="en-US"/>
                </w:rPr>
                <w:t>64</w:t>
              </w:r>
            </w:hyperlink>
          </w:p>
        </w:tc>
        <w:tc>
          <w:tcPr>
            <w:tcW w:w="450" w:type="dxa"/>
            <w:tcBorders>
              <w:bottom w:val="single" w:sz="4" w:space="0" w:color="auto"/>
            </w:tcBorders>
            <w:shd w:val="clear" w:color="auto" w:fill="auto"/>
          </w:tcPr>
          <w:p w14:paraId="7930C108"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vAlign w:val="center"/>
          </w:tcPr>
          <w:p w14:paraId="5E6A3DF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CD8733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r w:rsidRPr="00480790">
              <w:rPr>
                <w:rFonts w:ascii="Tahoma" w:hAnsi="Tahoma" w:cs="Tahoma"/>
                <w:sz w:val="13"/>
                <w:lang w:val="en-US" w:eastAsia="en-US"/>
              </w:rPr>
              <w:t xml:space="preserve"> point</w:t>
            </w:r>
            <w:r>
              <w:rPr>
                <w:rFonts w:ascii="Tahoma" w:hAnsi="Tahoma" w:cs="Tahoma"/>
                <w:sz w:val="13"/>
                <w:lang w:val="en-US" w:eastAsia="en-US"/>
              </w:rPr>
              <w:t>s</w:t>
            </w:r>
          </w:p>
        </w:tc>
        <w:tc>
          <w:tcPr>
            <w:tcW w:w="450" w:type="dxa"/>
            <w:tcBorders>
              <w:left w:val="single" w:sz="18" w:space="0" w:color="auto"/>
              <w:bottom w:val="single" w:sz="4" w:space="0" w:color="auto"/>
            </w:tcBorders>
            <w:shd w:val="clear" w:color="auto" w:fill="auto"/>
            <w:vAlign w:val="center"/>
          </w:tcPr>
          <w:p w14:paraId="06C8E5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0D44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1BB2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D9A46E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22A0389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77A78C6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71C281A4"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DF467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OV</w:t>
            </w:r>
          </w:p>
        </w:tc>
      </w:tr>
      <w:tr w:rsidR="001933C6" w14:paraId="5C07FF42" w14:textId="77777777" w:rsidTr="00F23DD6">
        <w:trPr>
          <w:trHeight w:val="145"/>
        </w:trPr>
        <w:tc>
          <w:tcPr>
            <w:tcW w:w="2734" w:type="dxa"/>
            <w:gridSpan w:val="2"/>
            <w:tcBorders>
              <w:bottom w:val="single" w:sz="4" w:space="0" w:color="auto"/>
            </w:tcBorders>
            <w:shd w:val="clear" w:color="auto" w:fill="FABF8F"/>
          </w:tcPr>
          <w:p w14:paraId="6C0AAFC5" w14:textId="6D4FCAE5" w:rsidR="001A63C6" w:rsidRDefault="001A63C6" w:rsidP="001A63C6">
            <w:pPr>
              <w:pStyle w:val="ProductNames"/>
              <w:rPr>
                <w:rFonts w:ascii="Tahoma" w:hAnsi="Tahoma" w:cs="Tahoma"/>
                <w:sz w:val="14"/>
              </w:rPr>
            </w:pPr>
            <w:bookmarkStart w:id="250" w:name="_Toc336337981"/>
            <w:bookmarkStart w:id="251" w:name="_Toc362940229"/>
            <w:r>
              <w:rPr>
                <w:rFonts w:ascii="Tahoma" w:hAnsi="Tahoma" w:cs="Tahoma"/>
                <w:sz w:val="14"/>
              </w:rPr>
              <w:t>Forefront Threat Management Gateway Web Protection Services</w:t>
            </w:r>
            <w:bookmarkEnd w:id="250"/>
            <w:bookmarkEnd w:id="251"/>
            <w:r>
              <w:rPr>
                <w:rFonts w:ascii="Tahoma" w:hAnsi="Tahoma" w:cs="Tahoma"/>
                <w:sz w:val="14"/>
              </w:rPr>
              <w:t xml:space="preserve"> </w:t>
            </w:r>
          </w:p>
        </w:tc>
        <w:tc>
          <w:tcPr>
            <w:tcW w:w="450" w:type="dxa"/>
            <w:tcBorders>
              <w:bottom w:val="single" w:sz="4" w:space="0" w:color="auto"/>
            </w:tcBorders>
            <w:shd w:val="clear" w:color="auto" w:fill="FABF8F"/>
            <w:vAlign w:val="center"/>
          </w:tcPr>
          <w:p w14:paraId="7105FF71" w14:textId="625F8257" w:rsidR="001A63C6" w:rsidRPr="004C5BA4" w:rsidRDefault="00C242B7" w:rsidP="004E1FF6">
            <w:pPr>
              <w:pStyle w:val="TableText"/>
              <w:widowControl w:val="0"/>
              <w:rPr>
                <w:rStyle w:val="EndnoteReference"/>
                <w:b w:val="0"/>
                <w:color w:val="0000FF"/>
                <w:sz w:val="13"/>
                <w:szCs w:val="13"/>
                <w:u w:val="single"/>
                <w:lang w:val="en-US" w:eastAsia="en-US"/>
              </w:rPr>
            </w:pPr>
            <w:hyperlink w:anchor="_66_Forefront_Threat" w:history="1">
              <w:r w:rsidR="009C0A44">
                <w:rPr>
                  <w:rStyle w:val="Hyperlink"/>
                  <w:b/>
                  <w:sz w:val="13"/>
                  <w:szCs w:val="13"/>
                  <w:lang w:val="en-US" w:eastAsia="en-US"/>
                </w:rPr>
                <w:t>67</w:t>
              </w:r>
            </w:hyperlink>
            <w:hyperlink w:anchor="_57_Forefront_Threat" w:history="1"/>
          </w:p>
        </w:tc>
        <w:tc>
          <w:tcPr>
            <w:tcW w:w="450" w:type="dxa"/>
            <w:tcBorders>
              <w:bottom w:val="single" w:sz="4" w:space="0" w:color="auto"/>
            </w:tcBorders>
            <w:shd w:val="clear" w:color="auto" w:fill="FABF8F"/>
          </w:tcPr>
          <w:p w14:paraId="0E257B07"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ED817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88C04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E9C29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0060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185E9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963735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74D698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FD59F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4D4F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DF284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BE09AB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29BEB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2B857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4F7D0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20D2696"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D8E02A3" w14:textId="77777777" w:rsidR="001A63C6" w:rsidRPr="00480790" w:rsidRDefault="001A63C6" w:rsidP="001A63C6">
            <w:pPr>
              <w:pStyle w:val="TableText"/>
              <w:widowControl w:val="0"/>
              <w:rPr>
                <w:rFonts w:ascii="Tahoma" w:hAnsi="Tahoma" w:cs="Tahoma"/>
                <w:sz w:val="13"/>
                <w:lang w:val="en-US" w:eastAsia="en-US"/>
              </w:rPr>
            </w:pPr>
          </w:p>
        </w:tc>
      </w:tr>
      <w:tr w:rsidR="00B33D0E" w14:paraId="111102CB" w14:textId="77777777" w:rsidTr="00F23DD6">
        <w:trPr>
          <w:trHeight w:val="145"/>
        </w:trPr>
        <w:tc>
          <w:tcPr>
            <w:tcW w:w="2734" w:type="dxa"/>
            <w:gridSpan w:val="2"/>
            <w:tcBorders>
              <w:bottom w:val="single" w:sz="4" w:space="0" w:color="auto"/>
            </w:tcBorders>
            <w:shd w:val="clear" w:color="auto" w:fill="auto"/>
          </w:tcPr>
          <w:p w14:paraId="39D861DE" w14:textId="1E78E92A" w:rsidR="001A63C6" w:rsidRDefault="001A63C6" w:rsidP="001A63C6">
            <w:pPr>
              <w:pStyle w:val="ProductNames"/>
              <w:rPr>
                <w:rFonts w:ascii="Tahoma" w:hAnsi="Tahoma" w:cs="Tahoma"/>
                <w:sz w:val="14"/>
              </w:rPr>
            </w:pPr>
            <w:bookmarkStart w:id="252" w:name="_Toc336337982"/>
            <w:bookmarkStart w:id="253" w:name="_Toc362940230"/>
            <w:r>
              <w:rPr>
                <w:rFonts w:ascii="Tahoma" w:hAnsi="Tahoma" w:cs="Tahoma"/>
                <w:sz w:val="14"/>
              </w:rPr>
              <w:t>Forefront Unified Access Gateway  Server 2010</w:t>
            </w:r>
            <w:bookmarkEnd w:id="252"/>
            <w:bookmarkEnd w:id="253"/>
          </w:p>
        </w:tc>
        <w:tc>
          <w:tcPr>
            <w:tcW w:w="450" w:type="dxa"/>
            <w:tcBorders>
              <w:bottom w:val="single" w:sz="4" w:space="0" w:color="auto"/>
            </w:tcBorders>
            <w:shd w:val="clear" w:color="auto" w:fill="auto"/>
            <w:vAlign w:val="center"/>
          </w:tcPr>
          <w:p w14:paraId="3D2F41CA" w14:textId="2B351A0E" w:rsidR="001A63C6" w:rsidRPr="00472DFD" w:rsidRDefault="00C242B7" w:rsidP="004E1FF6">
            <w:pPr>
              <w:pStyle w:val="TableText"/>
              <w:widowControl w:val="0"/>
              <w:rPr>
                <w:b/>
                <w:color w:val="000000"/>
                <w:sz w:val="13"/>
                <w:szCs w:val="13"/>
                <w:u w:val="single"/>
                <w:lang w:val="en-US" w:eastAsia="en-US"/>
              </w:rPr>
            </w:pPr>
            <w:hyperlink w:anchor="_67_Forefront_Unified" w:history="1">
              <w:r w:rsidR="009C0A44">
                <w:rPr>
                  <w:rStyle w:val="Hyperlink"/>
                  <w:b/>
                  <w:sz w:val="13"/>
                  <w:szCs w:val="13"/>
                  <w:lang w:val="en-US" w:eastAsia="en-US"/>
                </w:rPr>
                <w:t>68</w:t>
              </w:r>
            </w:hyperlink>
            <w:hyperlink w:anchor="Srv_52ForefrontUnifiedAccessGtwy2010" w:history="1"/>
          </w:p>
        </w:tc>
        <w:tc>
          <w:tcPr>
            <w:tcW w:w="450" w:type="dxa"/>
            <w:tcBorders>
              <w:bottom w:val="single" w:sz="4" w:space="0" w:color="auto"/>
            </w:tcBorders>
            <w:shd w:val="clear" w:color="auto" w:fill="auto"/>
          </w:tcPr>
          <w:p w14:paraId="58FBA871"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auto"/>
            <w:vAlign w:val="center"/>
          </w:tcPr>
          <w:p w14:paraId="4979CA8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05B377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266CBB2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auto"/>
            <w:vAlign w:val="center"/>
          </w:tcPr>
          <w:p w14:paraId="3455CED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5AEC127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2D8D910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2B01E16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023041A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1053370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6371CF9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auto"/>
            <w:vAlign w:val="center"/>
          </w:tcPr>
          <w:p w14:paraId="2035EDD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4FF1E8A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auto"/>
            <w:vAlign w:val="center"/>
          </w:tcPr>
          <w:p w14:paraId="0E766A0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FCEDDA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E19DEE0"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18832C7" w14:textId="77777777" w:rsidR="001A63C6" w:rsidRPr="00480790" w:rsidRDefault="001A63C6" w:rsidP="001A63C6">
            <w:pPr>
              <w:pStyle w:val="TableText"/>
              <w:widowControl w:val="0"/>
              <w:rPr>
                <w:rFonts w:ascii="Tahoma" w:hAnsi="Tahoma" w:cs="Tahoma"/>
                <w:sz w:val="13"/>
                <w:lang w:val="en-US" w:eastAsia="en-US"/>
              </w:rPr>
            </w:pPr>
          </w:p>
        </w:tc>
      </w:tr>
      <w:tr w:rsidR="001933C6" w14:paraId="0A1B5920" w14:textId="77777777" w:rsidTr="00F23DD6">
        <w:trPr>
          <w:trHeight w:val="145"/>
        </w:trPr>
        <w:tc>
          <w:tcPr>
            <w:tcW w:w="2734" w:type="dxa"/>
            <w:gridSpan w:val="2"/>
            <w:tcBorders>
              <w:bottom w:val="single" w:sz="4" w:space="0" w:color="auto"/>
            </w:tcBorders>
            <w:shd w:val="clear" w:color="auto" w:fill="FABF8F"/>
          </w:tcPr>
          <w:p w14:paraId="54A4DB05" w14:textId="2F449377" w:rsidR="001A63C6" w:rsidRDefault="001A63C6" w:rsidP="001A63C6">
            <w:pPr>
              <w:pStyle w:val="ProductNames"/>
              <w:rPr>
                <w:rFonts w:ascii="Tahoma" w:hAnsi="Tahoma" w:cs="Tahoma"/>
                <w:sz w:val="14"/>
              </w:rPr>
            </w:pPr>
            <w:bookmarkStart w:id="254" w:name="_Toc336337983"/>
            <w:bookmarkStart w:id="255" w:name="_Toc362940231"/>
            <w:r>
              <w:rPr>
                <w:rFonts w:ascii="Tahoma" w:hAnsi="Tahoma" w:cs="Tahoma"/>
                <w:sz w:val="14"/>
              </w:rPr>
              <w:t>Forefront Unified Access Gateway  External Connector 2010</w:t>
            </w:r>
            <w:bookmarkEnd w:id="254"/>
            <w:bookmarkEnd w:id="255"/>
          </w:p>
        </w:tc>
        <w:tc>
          <w:tcPr>
            <w:tcW w:w="450" w:type="dxa"/>
            <w:tcBorders>
              <w:bottom w:val="single" w:sz="4" w:space="0" w:color="auto"/>
            </w:tcBorders>
            <w:shd w:val="clear" w:color="auto" w:fill="FABF8F"/>
            <w:vAlign w:val="center"/>
          </w:tcPr>
          <w:p w14:paraId="53732E46" w14:textId="466701AF" w:rsidR="001A63C6" w:rsidRPr="00472DFD" w:rsidRDefault="00C242B7" w:rsidP="004E1FF6">
            <w:pPr>
              <w:pStyle w:val="TableText"/>
              <w:widowControl w:val="0"/>
              <w:rPr>
                <w:b/>
                <w:color w:val="000000"/>
                <w:sz w:val="13"/>
                <w:szCs w:val="13"/>
                <w:u w:val="single"/>
                <w:lang w:val="en-US" w:eastAsia="en-US"/>
              </w:rPr>
            </w:pPr>
            <w:hyperlink w:anchor="_67_Forefront_Unified" w:history="1">
              <w:r w:rsidR="009C0A44">
                <w:rPr>
                  <w:rStyle w:val="Hyperlink"/>
                  <w:b/>
                  <w:sz w:val="13"/>
                  <w:szCs w:val="13"/>
                  <w:lang w:val="en-US" w:eastAsia="en-US"/>
                </w:rPr>
                <w:t>68</w:t>
              </w:r>
            </w:hyperlink>
            <w:hyperlink w:anchor="Srv_56ForefrontUnifiedAccessGtwy2010" w:history="1"/>
          </w:p>
        </w:tc>
        <w:tc>
          <w:tcPr>
            <w:tcW w:w="450" w:type="dxa"/>
            <w:tcBorders>
              <w:bottom w:val="single" w:sz="4" w:space="0" w:color="auto"/>
            </w:tcBorders>
            <w:shd w:val="clear" w:color="auto" w:fill="FABF8F"/>
          </w:tcPr>
          <w:p w14:paraId="04C31D02"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4C3C869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903C61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30D3308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500</w:t>
            </w:r>
          </w:p>
        </w:tc>
        <w:tc>
          <w:tcPr>
            <w:tcW w:w="450" w:type="dxa"/>
            <w:tcBorders>
              <w:bottom w:val="single" w:sz="4" w:space="0" w:color="auto"/>
            </w:tcBorders>
            <w:shd w:val="clear" w:color="auto" w:fill="FABF8F"/>
            <w:vAlign w:val="center"/>
          </w:tcPr>
          <w:p w14:paraId="30F9928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tcBorders>
            <w:shd w:val="clear" w:color="auto" w:fill="FABF8F"/>
            <w:vAlign w:val="center"/>
          </w:tcPr>
          <w:p w14:paraId="7176CC3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7586046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316468F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360" w:type="dxa"/>
            <w:tcBorders>
              <w:bottom w:val="single" w:sz="4" w:space="0" w:color="auto"/>
              <w:right w:val="single" w:sz="18" w:space="0" w:color="auto"/>
            </w:tcBorders>
            <w:shd w:val="clear" w:color="auto" w:fill="FABF8F"/>
            <w:vAlign w:val="center"/>
          </w:tcPr>
          <w:p w14:paraId="741CB64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w:t>
            </w:r>
          </w:p>
        </w:tc>
        <w:tc>
          <w:tcPr>
            <w:tcW w:w="450" w:type="dxa"/>
            <w:tcBorders>
              <w:left w:val="single" w:sz="18" w:space="0" w:color="auto"/>
              <w:bottom w:val="single" w:sz="4" w:space="0" w:color="auto"/>
            </w:tcBorders>
            <w:shd w:val="clear" w:color="auto" w:fill="FABF8F"/>
            <w:vAlign w:val="center"/>
          </w:tcPr>
          <w:p w14:paraId="0C8ACCF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43E5F8A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right w:val="single" w:sz="18" w:space="0" w:color="auto"/>
            </w:tcBorders>
            <w:shd w:val="clear" w:color="auto" w:fill="FABF8F"/>
            <w:vAlign w:val="center"/>
          </w:tcPr>
          <w:p w14:paraId="6881A94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left w:val="single" w:sz="18" w:space="0" w:color="auto"/>
              <w:bottom w:val="single" w:sz="4" w:space="0" w:color="auto"/>
            </w:tcBorders>
            <w:shd w:val="clear" w:color="auto" w:fill="FABF8F"/>
            <w:vAlign w:val="center"/>
          </w:tcPr>
          <w:p w14:paraId="514753D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right w:val="single" w:sz="18" w:space="0" w:color="auto"/>
            </w:tcBorders>
            <w:shd w:val="clear" w:color="auto" w:fill="FABF8F"/>
            <w:vAlign w:val="center"/>
          </w:tcPr>
          <w:p w14:paraId="3867690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7234B47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6AFC164A"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3F005C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B33D0E" w14:paraId="34EE04F2" w14:textId="77777777" w:rsidTr="00F23DD6">
        <w:trPr>
          <w:trHeight w:val="145"/>
        </w:trPr>
        <w:tc>
          <w:tcPr>
            <w:tcW w:w="2734" w:type="dxa"/>
            <w:gridSpan w:val="2"/>
            <w:tcBorders>
              <w:bottom w:val="single" w:sz="4" w:space="0" w:color="auto"/>
            </w:tcBorders>
            <w:shd w:val="clear" w:color="auto" w:fill="auto"/>
          </w:tcPr>
          <w:p w14:paraId="5636D752" w14:textId="62C92A69" w:rsidR="001A63C6" w:rsidRDefault="001A63C6" w:rsidP="001A63C6">
            <w:pPr>
              <w:pStyle w:val="ProductNames"/>
              <w:rPr>
                <w:rFonts w:ascii="Tahoma" w:hAnsi="Tahoma" w:cs="Tahoma"/>
                <w:sz w:val="14"/>
              </w:rPr>
            </w:pPr>
            <w:bookmarkStart w:id="256" w:name="_Toc336337984"/>
            <w:bookmarkStart w:id="257" w:name="_Toc362940232"/>
            <w:r>
              <w:rPr>
                <w:rFonts w:ascii="Tahoma" w:hAnsi="Tahoma" w:cs="Tahoma"/>
                <w:sz w:val="14"/>
              </w:rPr>
              <w:t>Forefront Unified Access Gateway 2010 CAL</w:t>
            </w:r>
            <w:bookmarkEnd w:id="256"/>
            <w:bookmarkEnd w:id="257"/>
            <w:r>
              <w:rPr>
                <w:rFonts w:ascii="Tahoma" w:hAnsi="Tahoma" w:cs="Tahoma"/>
                <w:sz w:val="14"/>
              </w:rPr>
              <w:t xml:space="preserve"> </w:t>
            </w:r>
          </w:p>
        </w:tc>
        <w:tc>
          <w:tcPr>
            <w:tcW w:w="450" w:type="dxa"/>
            <w:tcBorders>
              <w:bottom w:val="single" w:sz="4" w:space="0" w:color="auto"/>
            </w:tcBorders>
            <w:shd w:val="clear" w:color="auto" w:fill="auto"/>
            <w:vAlign w:val="center"/>
          </w:tcPr>
          <w:p w14:paraId="10EF558F" w14:textId="5450801D" w:rsidR="001A63C6" w:rsidRPr="00472DFD" w:rsidRDefault="00C242B7" w:rsidP="004E1FF6">
            <w:pPr>
              <w:pStyle w:val="TableText"/>
              <w:widowControl w:val="0"/>
              <w:rPr>
                <w:b/>
                <w:color w:val="000000"/>
                <w:sz w:val="13"/>
                <w:szCs w:val="13"/>
                <w:u w:val="single"/>
                <w:lang w:val="en-US" w:eastAsia="en-US"/>
              </w:rPr>
            </w:pPr>
            <w:hyperlink w:anchor="_67_Forefront_Unified" w:history="1">
              <w:r w:rsidR="009C0A44">
                <w:rPr>
                  <w:rStyle w:val="Hyperlink"/>
                  <w:b/>
                  <w:sz w:val="13"/>
                  <w:szCs w:val="13"/>
                  <w:lang w:val="en-US" w:eastAsia="en-US"/>
                </w:rPr>
                <w:t>68</w:t>
              </w:r>
            </w:hyperlink>
            <w:hyperlink w:anchor="Srv_52ForefrontUnifiedAccessGtwy2010" w:history="1"/>
          </w:p>
        </w:tc>
        <w:tc>
          <w:tcPr>
            <w:tcW w:w="450" w:type="dxa"/>
            <w:tcBorders>
              <w:bottom w:val="single" w:sz="4" w:space="0" w:color="auto"/>
            </w:tcBorders>
            <w:shd w:val="clear" w:color="auto" w:fill="auto"/>
          </w:tcPr>
          <w:p w14:paraId="48B21096"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auto"/>
            <w:vAlign w:val="center"/>
          </w:tcPr>
          <w:p w14:paraId="723328D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FB21AC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5EBAA63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auto"/>
            <w:vAlign w:val="center"/>
          </w:tcPr>
          <w:p w14:paraId="3986E52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0712790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6AB9527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629E5C8D"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7051709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7F58B20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08B3D0A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auto"/>
            <w:vAlign w:val="center"/>
          </w:tcPr>
          <w:p w14:paraId="7557689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3555046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auto"/>
            <w:vAlign w:val="center"/>
          </w:tcPr>
          <w:p w14:paraId="19960A0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C0B93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5339753A"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AO,ST</w:t>
            </w:r>
          </w:p>
        </w:tc>
        <w:tc>
          <w:tcPr>
            <w:tcW w:w="540" w:type="dxa"/>
            <w:tcBorders>
              <w:bottom w:val="single" w:sz="4" w:space="0" w:color="auto"/>
            </w:tcBorders>
            <w:shd w:val="clear" w:color="auto" w:fill="auto"/>
            <w:vAlign w:val="center"/>
          </w:tcPr>
          <w:p w14:paraId="5E5318DF" w14:textId="77777777" w:rsidR="001A63C6" w:rsidRPr="00480790" w:rsidRDefault="001A63C6" w:rsidP="001A63C6">
            <w:pPr>
              <w:pStyle w:val="TableText"/>
              <w:widowControl w:val="0"/>
              <w:rPr>
                <w:rFonts w:ascii="Tahoma" w:hAnsi="Tahoma" w:cs="Tahoma"/>
                <w:sz w:val="13"/>
                <w:lang w:val="en-US" w:eastAsia="en-US"/>
              </w:rPr>
            </w:pPr>
          </w:p>
        </w:tc>
      </w:tr>
      <w:tr w:rsidR="00EF228F" w14:paraId="1AF32ECF" w14:textId="77777777" w:rsidTr="006B1F3F">
        <w:trPr>
          <w:trHeight w:val="145"/>
        </w:trPr>
        <w:tc>
          <w:tcPr>
            <w:tcW w:w="2734" w:type="dxa"/>
            <w:gridSpan w:val="2"/>
            <w:tcBorders>
              <w:bottom w:val="single" w:sz="4" w:space="0" w:color="auto"/>
            </w:tcBorders>
            <w:shd w:val="clear" w:color="auto" w:fill="FABF8F"/>
          </w:tcPr>
          <w:p w14:paraId="2A407AE7" w14:textId="1E036625" w:rsidR="001A63C6" w:rsidRDefault="001A63C6" w:rsidP="001A63C6">
            <w:pPr>
              <w:pStyle w:val="ProductNames"/>
              <w:rPr>
                <w:rFonts w:ascii="Tahoma" w:hAnsi="Tahoma" w:cs="Tahoma"/>
                <w:sz w:val="14"/>
              </w:rPr>
            </w:pPr>
            <w:bookmarkStart w:id="258" w:name="_Toc336337985"/>
            <w:bookmarkStart w:id="259" w:name="_Toc362940233"/>
            <w:r>
              <w:rPr>
                <w:rFonts w:ascii="Tahoma" w:hAnsi="Tahoma" w:cs="Tahoma"/>
                <w:sz w:val="14"/>
              </w:rPr>
              <w:t>Forefront Unified Access Gateway  2010 10K CAL Pack</w:t>
            </w:r>
            <w:bookmarkEnd w:id="258"/>
            <w:bookmarkEnd w:id="259"/>
          </w:p>
        </w:tc>
        <w:tc>
          <w:tcPr>
            <w:tcW w:w="450" w:type="dxa"/>
            <w:tcBorders>
              <w:bottom w:val="single" w:sz="4" w:space="0" w:color="auto"/>
            </w:tcBorders>
            <w:shd w:val="clear" w:color="auto" w:fill="FABF8F"/>
            <w:vAlign w:val="center"/>
          </w:tcPr>
          <w:p w14:paraId="06B7B23C" w14:textId="209A519E" w:rsidR="001A63C6" w:rsidRPr="00472DFD" w:rsidRDefault="00C242B7" w:rsidP="004E1FF6">
            <w:pPr>
              <w:pStyle w:val="TableText"/>
              <w:widowControl w:val="0"/>
              <w:rPr>
                <w:b/>
                <w:color w:val="000000"/>
                <w:sz w:val="13"/>
                <w:szCs w:val="13"/>
                <w:u w:val="single"/>
                <w:lang w:val="en-US" w:eastAsia="en-US"/>
              </w:rPr>
            </w:pPr>
            <w:hyperlink w:anchor="_67_Forefront_Unified" w:history="1">
              <w:r w:rsidR="009C0A44">
                <w:rPr>
                  <w:rStyle w:val="Hyperlink"/>
                  <w:b/>
                  <w:sz w:val="13"/>
                  <w:szCs w:val="13"/>
                  <w:lang w:val="en-US" w:eastAsia="en-US"/>
                </w:rPr>
                <w:t>68</w:t>
              </w:r>
            </w:hyperlink>
            <w:hyperlink w:anchor="Srv_52ForefrontUnifiedAccessGtwy2010" w:history="1"/>
          </w:p>
        </w:tc>
        <w:tc>
          <w:tcPr>
            <w:tcW w:w="450" w:type="dxa"/>
            <w:tcBorders>
              <w:bottom w:val="single" w:sz="4" w:space="0" w:color="auto"/>
            </w:tcBorders>
            <w:shd w:val="clear" w:color="auto" w:fill="FABF8F"/>
          </w:tcPr>
          <w:p w14:paraId="503D51C2"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5B764E8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4AF5CB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3684EA3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500</w:t>
            </w:r>
          </w:p>
        </w:tc>
        <w:tc>
          <w:tcPr>
            <w:tcW w:w="450" w:type="dxa"/>
            <w:tcBorders>
              <w:bottom w:val="single" w:sz="4" w:space="0" w:color="auto"/>
            </w:tcBorders>
            <w:shd w:val="clear" w:color="auto" w:fill="FABF8F"/>
            <w:vAlign w:val="center"/>
          </w:tcPr>
          <w:p w14:paraId="241A24F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tcBorders>
            <w:shd w:val="clear" w:color="auto" w:fill="FABF8F"/>
            <w:vAlign w:val="center"/>
          </w:tcPr>
          <w:p w14:paraId="1A09ABB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000C7E7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7A5C7AE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360" w:type="dxa"/>
            <w:tcBorders>
              <w:bottom w:val="single" w:sz="4" w:space="0" w:color="auto"/>
              <w:right w:val="single" w:sz="18" w:space="0" w:color="auto"/>
            </w:tcBorders>
            <w:shd w:val="clear" w:color="auto" w:fill="FABF8F"/>
            <w:vAlign w:val="center"/>
          </w:tcPr>
          <w:p w14:paraId="48E43B20"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w:t>
            </w:r>
          </w:p>
        </w:tc>
        <w:tc>
          <w:tcPr>
            <w:tcW w:w="450" w:type="dxa"/>
            <w:tcBorders>
              <w:left w:val="single" w:sz="18" w:space="0" w:color="auto"/>
              <w:bottom w:val="single" w:sz="4" w:space="0" w:color="auto"/>
            </w:tcBorders>
            <w:shd w:val="clear" w:color="auto" w:fill="FABF8F"/>
            <w:vAlign w:val="center"/>
          </w:tcPr>
          <w:p w14:paraId="76BD134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8ECF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5BC7DB3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1D31566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08CD42B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585BD1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6B36422"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1B154B37" w14:textId="77777777" w:rsidR="001A63C6" w:rsidRPr="00480790" w:rsidRDefault="001A63C6" w:rsidP="001A63C6">
            <w:pPr>
              <w:pStyle w:val="TableText"/>
              <w:widowControl w:val="0"/>
              <w:rPr>
                <w:rFonts w:ascii="Tahoma" w:hAnsi="Tahoma" w:cs="Tahoma"/>
                <w:sz w:val="13"/>
                <w:lang w:val="en-US" w:eastAsia="en-US"/>
              </w:rPr>
            </w:pPr>
          </w:p>
        </w:tc>
      </w:tr>
      <w:tr w:rsidR="00EF228F" w14:paraId="3C5FBA75" w14:textId="77777777" w:rsidTr="00F23DD6">
        <w:trPr>
          <w:trHeight w:val="145"/>
        </w:trPr>
        <w:tc>
          <w:tcPr>
            <w:tcW w:w="2734" w:type="dxa"/>
            <w:gridSpan w:val="2"/>
            <w:tcBorders>
              <w:bottom w:val="single" w:sz="4" w:space="0" w:color="auto"/>
            </w:tcBorders>
            <w:shd w:val="clear" w:color="auto" w:fill="auto"/>
          </w:tcPr>
          <w:p w14:paraId="1AAAD86F" w14:textId="05393662" w:rsidR="001A63C6" w:rsidRDefault="001A63C6" w:rsidP="001A63C6">
            <w:pPr>
              <w:pStyle w:val="ProductNames"/>
              <w:rPr>
                <w:rFonts w:ascii="Tahoma" w:hAnsi="Tahoma" w:cs="Tahoma"/>
                <w:sz w:val="14"/>
              </w:rPr>
            </w:pPr>
            <w:bookmarkStart w:id="260" w:name="_Toc336337990"/>
            <w:bookmarkStart w:id="261" w:name="_Toc362940234"/>
            <w:r>
              <w:rPr>
                <w:rFonts w:ascii="Tahoma" w:hAnsi="Tahoma" w:cs="Tahoma"/>
                <w:sz w:val="14"/>
              </w:rPr>
              <w:t>HPC Pack 2008 R2 Enterprise</w:t>
            </w:r>
            <w:bookmarkEnd w:id="260"/>
            <w:bookmarkEnd w:id="261"/>
          </w:p>
        </w:tc>
        <w:tc>
          <w:tcPr>
            <w:tcW w:w="450" w:type="dxa"/>
            <w:tcBorders>
              <w:bottom w:val="single" w:sz="4" w:space="0" w:color="auto"/>
            </w:tcBorders>
            <w:shd w:val="clear" w:color="auto" w:fill="auto"/>
            <w:vAlign w:val="center"/>
          </w:tcPr>
          <w:p w14:paraId="273DD452" w14:textId="5B39D750" w:rsidR="001A63C6" w:rsidRPr="00472DFD" w:rsidRDefault="00C242B7" w:rsidP="009C0A44">
            <w:pPr>
              <w:pStyle w:val="TableText"/>
              <w:widowControl w:val="0"/>
              <w:rPr>
                <w:rStyle w:val="EndnoteReference"/>
                <w:rFonts w:cs="Tahoma"/>
                <w:color w:val="000000"/>
                <w:sz w:val="13"/>
                <w:szCs w:val="13"/>
                <w:u w:val="single"/>
                <w:lang w:val="en-US" w:eastAsia="en-US"/>
              </w:rPr>
            </w:pPr>
            <w:hyperlink w:anchor="_68_HPC_Pack" w:history="1">
              <w:hyperlink w:anchor="_51_High_Performance" w:history="1">
                <w:r w:rsidR="009C0A44" w:rsidRPr="004C2C8D">
                  <w:rPr>
                    <w:rStyle w:val="Hyperlink"/>
                    <w:b/>
                    <w:sz w:val="13"/>
                    <w:szCs w:val="13"/>
                    <w:lang w:val="en-US"/>
                  </w:rPr>
                  <w:t>6</w:t>
                </w:r>
              </w:hyperlink>
            </w:hyperlink>
            <w:r w:rsidR="009C0A44">
              <w:rPr>
                <w:rStyle w:val="Hyperlink"/>
                <w:b/>
                <w:sz w:val="13"/>
                <w:szCs w:val="13"/>
                <w:lang w:val="en-US"/>
              </w:rPr>
              <w:t>9</w:t>
            </w:r>
            <w:hyperlink w:anchor="Srv_54HighPerfComputingPack" w:history="1"/>
          </w:p>
        </w:tc>
        <w:tc>
          <w:tcPr>
            <w:tcW w:w="450" w:type="dxa"/>
            <w:tcBorders>
              <w:bottom w:val="single" w:sz="4" w:space="0" w:color="auto"/>
            </w:tcBorders>
            <w:shd w:val="clear" w:color="auto" w:fill="auto"/>
          </w:tcPr>
          <w:p w14:paraId="0A0717E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09/10</w:t>
            </w:r>
          </w:p>
        </w:tc>
        <w:tc>
          <w:tcPr>
            <w:tcW w:w="360" w:type="dxa"/>
            <w:tcBorders>
              <w:bottom w:val="single" w:sz="4" w:space="0" w:color="auto"/>
              <w:right w:val="single" w:sz="18" w:space="0" w:color="auto"/>
            </w:tcBorders>
            <w:shd w:val="clear" w:color="auto" w:fill="auto"/>
            <w:vAlign w:val="center"/>
          </w:tcPr>
          <w:p w14:paraId="4D2C785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E10AA3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05FFF2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DCCC4A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3A0FEB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258168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86542C2"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0FBF072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E818A7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AA95B9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0E2B3BF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BA9697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1D3F230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A2F19D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BFDED5F"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778820D0" w14:textId="77777777" w:rsidR="001A63C6" w:rsidRPr="00480790" w:rsidRDefault="001A63C6" w:rsidP="001A63C6">
            <w:pPr>
              <w:pStyle w:val="TableText"/>
              <w:widowControl w:val="0"/>
              <w:rPr>
                <w:rFonts w:ascii="Tahoma" w:hAnsi="Tahoma" w:cs="Tahoma"/>
                <w:sz w:val="13"/>
                <w:lang w:val="en-US" w:eastAsia="en-US"/>
              </w:rPr>
            </w:pPr>
          </w:p>
        </w:tc>
      </w:tr>
      <w:tr w:rsidR="00B33D0E" w14:paraId="427C8165" w14:textId="77777777" w:rsidTr="00F23DD6">
        <w:trPr>
          <w:trHeight w:val="145"/>
        </w:trPr>
        <w:tc>
          <w:tcPr>
            <w:tcW w:w="2734" w:type="dxa"/>
            <w:gridSpan w:val="2"/>
            <w:tcBorders>
              <w:bottom w:val="single" w:sz="4" w:space="0" w:color="auto"/>
            </w:tcBorders>
            <w:shd w:val="clear" w:color="auto" w:fill="FABF8F"/>
          </w:tcPr>
          <w:p w14:paraId="3F80EDC0" w14:textId="0C71D687" w:rsidR="001A63C6" w:rsidRDefault="001A63C6" w:rsidP="001A63C6">
            <w:pPr>
              <w:pStyle w:val="ProductNames"/>
              <w:rPr>
                <w:rFonts w:ascii="Tahoma" w:hAnsi="Tahoma" w:cs="Tahoma"/>
                <w:sz w:val="14"/>
              </w:rPr>
            </w:pPr>
            <w:bookmarkStart w:id="262" w:name="_Toc336337991"/>
            <w:bookmarkStart w:id="263" w:name="_Toc362940235"/>
            <w:r>
              <w:rPr>
                <w:rFonts w:ascii="Tahoma" w:hAnsi="Tahoma" w:cs="Tahoma"/>
                <w:sz w:val="14"/>
              </w:rPr>
              <w:t>HPC Pack 2008 R2 for Workstation</w:t>
            </w:r>
            <w:bookmarkEnd w:id="262"/>
            <w:bookmarkEnd w:id="263"/>
          </w:p>
        </w:tc>
        <w:tc>
          <w:tcPr>
            <w:tcW w:w="450" w:type="dxa"/>
            <w:tcBorders>
              <w:bottom w:val="single" w:sz="4" w:space="0" w:color="auto"/>
            </w:tcBorders>
            <w:shd w:val="clear" w:color="auto" w:fill="FABF8F"/>
            <w:vAlign w:val="center"/>
          </w:tcPr>
          <w:p w14:paraId="502DB105" w14:textId="55060BC0" w:rsidR="001A63C6" w:rsidRPr="00FE7FDD" w:rsidRDefault="00C242B7" w:rsidP="009C0A44">
            <w:pPr>
              <w:pStyle w:val="TableText"/>
              <w:widowControl w:val="0"/>
              <w:rPr>
                <w:rStyle w:val="EndnoteReference"/>
                <w:rFonts w:cs="Tahoma"/>
                <w:b w:val="0"/>
                <w:color w:val="000000"/>
                <w:sz w:val="13"/>
                <w:szCs w:val="13"/>
                <w:u w:val="single"/>
                <w:lang w:val="en-US" w:eastAsia="en-US"/>
              </w:rPr>
            </w:pPr>
            <w:hyperlink w:anchor="_68_HPC_Pack" w:history="1">
              <w:hyperlink w:anchor="_51_High_Performance" w:history="1">
                <w:r w:rsidR="009C0A44" w:rsidRPr="004C2C8D">
                  <w:rPr>
                    <w:rStyle w:val="Hyperlink"/>
                    <w:b/>
                    <w:sz w:val="13"/>
                    <w:szCs w:val="13"/>
                    <w:lang w:val="en-US"/>
                  </w:rPr>
                  <w:t>6</w:t>
                </w:r>
              </w:hyperlink>
            </w:hyperlink>
            <w:r w:rsidR="009C0A44">
              <w:rPr>
                <w:rStyle w:val="Hyperlink"/>
                <w:b/>
                <w:sz w:val="13"/>
                <w:szCs w:val="13"/>
                <w:lang w:val="en-US"/>
              </w:rPr>
              <w:t>9</w:t>
            </w:r>
          </w:p>
        </w:tc>
        <w:tc>
          <w:tcPr>
            <w:tcW w:w="450" w:type="dxa"/>
            <w:tcBorders>
              <w:bottom w:val="single" w:sz="4" w:space="0" w:color="auto"/>
            </w:tcBorders>
            <w:shd w:val="clear" w:color="auto" w:fill="FABF8F"/>
          </w:tcPr>
          <w:p w14:paraId="03ECF798"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09/10</w:t>
            </w:r>
          </w:p>
        </w:tc>
        <w:tc>
          <w:tcPr>
            <w:tcW w:w="360" w:type="dxa"/>
            <w:tcBorders>
              <w:bottom w:val="single" w:sz="4" w:space="0" w:color="auto"/>
              <w:right w:val="single" w:sz="18" w:space="0" w:color="auto"/>
            </w:tcBorders>
            <w:shd w:val="clear" w:color="auto" w:fill="FABF8F"/>
            <w:vAlign w:val="center"/>
          </w:tcPr>
          <w:p w14:paraId="34E32F7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0AA12A1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3D7CAB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888573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187EF6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6F7B18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76399CF"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5310726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3901382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ED3F12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23D66B5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73E08EE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08D6BA1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0ACCDC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05E4C10"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C98F1AE" w14:textId="77777777" w:rsidR="001A63C6" w:rsidRPr="00480790" w:rsidRDefault="001A63C6" w:rsidP="001A63C6">
            <w:pPr>
              <w:pStyle w:val="TableText"/>
              <w:widowControl w:val="0"/>
              <w:rPr>
                <w:rFonts w:ascii="Tahoma" w:hAnsi="Tahoma" w:cs="Tahoma"/>
                <w:sz w:val="13"/>
                <w:lang w:val="en-US" w:eastAsia="en-US"/>
              </w:rPr>
            </w:pPr>
          </w:p>
        </w:tc>
      </w:tr>
      <w:tr w:rsidR="00EF228F" w14:paraId="5113927D" w14:textId="77777777" w:rsidTr="00F23DD6">
        <w:trPr>
          <w:trHeight w:val="145"/>
        </w:trPr>
        <w:tc>
          <w:tcPr>
            <w:tcW w:w="2734" w:type="dxa"/>
            <w:gridSpan w:val="2"/>
            <w:tcBorders>
              <w:bottom w:val="single" w:sz="4" w:space="0" w:color="auto"/>
            </w:tcBorders>
            <w:shd w:val="clear" w:color="auto" w:fill="auto"/>
          </w:tcPr>
          <w:p w14:paraId="3D7CC9CC" w14:textId="097A41E7" w:rsidR="001A63C6" w:rsidRDefault="001A63C6" w:rsidP="001A63C6">
            <w:pPr>
              <w:pStyle w:val="ProductNames"/>
              <w:rPr>
                <w:rFonts w:ascii="Tahoma" w:hAnsi="Tahoma" w:cs="Tahoma"/>
                <w:sz w:val="14"/>
              </w:rPr>
            </w:pPr>
            <w:bookmarkStart w:id="264" w:name="_Toc336337992"/>
            <w:bookmarkStart w:id="265" w:name="_Toc362940236"/>
            <w:r>
              <w:rPr>
                <w:rFonts w:ascii="Tahoma" w:hAnsi="Tahoma" w:cs="Tahoma"/>
                <w:sz w:val="14"/>
              </w:rPr>
              <w:t>Learning Solutions Combination E-Reference Library (User SL)</w:t>
            </w:r>
            <w:bookmarkEnd w:id="264"/>
            <w:bookmarkEnd w:id="265"/>
          </w:p>
        </w:tc>
        <w:tc>
          <w:tcPr>
            <w:tcW w:w="450" w:type="dxa"/>
            <w:tcBorders>
              <w:bottom w:val="single" w:sz="4" w:space="0" w:color="auto"/>
            </w:tcBorders>
            <w:shd w:val="clear" w:color="auto" w:fill="auto"/>
            <w:vAlign w:val="center"/>
          </w:tcPr>
          <w:p w14:paraId="7756633C"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4829E39E"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12/07</w:t>
            </w:r>
          </w:p>
        </w:tc>
        <w:tc>
          <w:tcPr>
            <w:tcW w:w="360" w:type="dxa"/>
            <w:tcBorders>
              <w:bottom w:val="single" w:sz="4" w:space="0" w:color="auto"/>
              <w:right w:val="single" w:sz="18" w:space="0" w:color="auto"/>
            </w:tcBorders>
            <w:shd w:val="clear" w:color="auto" w:fill="auto"/>
            <w:vAlign w:val="center"/>
          </w:tcPr>
          <w:p w14:paraId="0A0DF0C1"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3D9D3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auto"/>
            <w:vAlign w:val="center"/>
          </w:tcPr>
          <w:p w14:paraId="6684BF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B1764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13FB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59414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CDC508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B0B04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0CB60F7"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5538B4A" w14:textId="77777777" w:rsidR="001A63C6" w:rsidRPr="00480790" w:rsidRDefault="001A63C6" w:rsidP="001A63C6">
            <w:pPr>
              <w:pStyle w:val="TableText"/>
              <w:widowControl w:val="0"/>
              <w:rPr>
                <w:rFonts w:ascii="Tahoma" w:hAnsi="Tahoma" w:cs="Tahoma"/>
                <w:sz w:val="13"/>
                <w:lang w:val="en-US" w:eastAsia="en-US"/>
              </w:rPr>
            </w:pPr>
          </w:p>
        </w:tc>
      </w:tr>
      <w:tr w:rsidR="00B33D0E" w14:paraId="1615C9AC" w14:textId="77777777" w:rsidTr="00F23DD6">
        <w:trPr>
          <w:trHeight w:val="145"/>
        </w:trPr>
        <w:tc>
          <w:tcPr>
            <w:tcW w:w="2734" w:type="dxa"/>
            <w:gridSpan w:val="2"/>
            <w:tcBorders>
              <w:bottom w:val="single" w:sz="4" w:space="0" w:color="auto"/>
            </w:tcBorders>
            <w:shd w:val="clear" w:color="auto" w:fill="FABF8F"/>
            <w:vAlign w:val="bottom"/>
          </w:tcPr>
          <w:p w14:paraId="76E7A1DE" w14:textId="75606985" w:rsidR="001A63C6" w:rsidRDefault="001A63C6" w:rsidP="001A63C6">
            <w:pPr>
              <w:pStyle w:val="ProductNames"/>
              <w:rPr>
                <w:rFonts w:ascii="Tahoma" w:hAnsi="Tahoma" w:cs="Tahoma"/>
                <w:sz w:val="14"/>
              </w:rPr>
            </w:pPr>
            <w:bookmarkStart w:id="266" w:name="_Toc336337993"/>
            <w:bookmarkStart w:id="267" w:name="_Toc362940237"/>
            <w:r>
              <w:rPr>
                <w:rFonts w:ascii="Tahoma" w:hAnsi="Tahoma" w:cs="Tahoma"/>
                <w:sz w:val="14"/>
              </w:rPr>
              <w:t>Learning Solutions IT Academy (Services SL)</w:t>
            </w:r>
            <w:bookmarkEnd w:id="266"/>
            <w:bookmarkEnd w:id="267"/>
          </w:p>
        </w:tc>
        <w:tc>
          <w:tcPr>
            <w:tcW w:w="450" w:type="dxa"/>
            <w:tcBorders>
              <w:bottom w:val="single" w:sz="4" w:space="0" w:color="auto"/>
            </w:tcBorders>
            <w:shd w:val="clear" w:color="auto" w:fill="FABF8F"/>
            <w:vAlign w:val="center"/>
          </w:tcPr>
          <w:p w14:paraId="2F39C766" w14:textId="77777777" w:rsidR="001A63C6" w:rsidRPr="00FE7FD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tcPr>
          <w:p w14:paraId="56A3505F"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524F2ED1"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2C3EDC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 points</w:t>
            </w:r>
          </w:p>
        </w:tc>
        <w:tc>
          <w:tcPr>
            <w:tcW w:w="450" w:type="dxa"/>
            <w:tcBorders>
              <w:left w:val="single" w:sz="18" w:space="0" w:color="auto"/>
              <w:bottom w:val="single" w:sz="4" w:space="0" w:color="auto"/>
            </w:tcBorders>
            <w:shd w:val="clear" w:color="auto" w:fill="FABF8F"/>
            <w:vAlign w:val="center"/>
          </w:tcPr>
          <w:p w14:paraId="7184D92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08CB2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09FE4F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1EF6A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6BE8226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37BC8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ED355BB" w14:textId="77777777" w:rsidR="001A63C6" w:rsidRPr="00480790" w:rsidRDefault="001A63C6" w:rsidP="001A63C6">
            <w:pPr>
              <w:pStyle w:val="TableText"/>
              <w:widowControl w:val="0"/>
              <w:spacing w:before="120"/>
              <w:rPr>
                <w:rFonts w:ascii="Tahoma" w:hAnsi="Tahoma" w:cs="Tahoma"/>
                <w:sz w:val="13"/>
                <w:lang w:val="en-US" w:eastAsia="en-US"/>
              </w:rPr>
            </w:pPr>
            <w:r w:rsidRPr="00E53419">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C8CF168" w14:textId="77777777" w:rsidR="001A63C6" w:rsidRPr="00480790" w:rsidRDefault="001A63C6" w:rsidP="001A63C6">
            <w:pPr>
              <w:pStyle w:val="TableText"/>
              <w:widowControl w:val="0"/>
              <w:rPr>
                <w:rFonts w:ascii="Tahoma" w:hAnsi="Tahoma" w:cs="Tahoma"/>
                <w:sz w:val="13"/>
                <w:lang w:val="en-US" w:eastAsia="en-US"/>
              </w:rPr>
            </w:pPr>
          </w:p>
        </w:tc>
      </w:tr>
      <w:tr w:rsidR="00B33D0E" w14:paraId="4D7A14E4" w14:textId="77777777" w:rsidTr="00F23DD6">
        <w:trPr>
          <w:trHeight w:val="145"/>
        </w:trPr>
        <w:tc>
          <w:tcPr>
            <w:tcW w:w="2734" w:type="dxa"/>
            <w:gridSpan w:val="2"/>
            <w:tcBorders>
              <w:bottom w:val="single" w:sz="4" w:space="0" w:color="auto"/>
            </w:tcBorders>
            <w:shd w:val="clear" w:color="auto" w:fill="auto"/>
            <w:vAlign w:val="bottom"/>
          </w:tcPr>
          <w:p w14:paraId="5CE68960" w14:textId="42A3D0AC" w:rsidR="001A63C6" w:rsidRDefault="001A63C6" w:rsidP="001A63C6">
            <w:pPr>
              <w:pStyle w:val="ProductNames"/>
              <w:rPr>
                <w:rFonts w:ascii="Tahoma" w:hAnsi="Tahoma" w:cs="Tahoma"/>
                <w:sz w:val="14"/>
              </w:rPr>
            </w:pPr>
            <w:bookmarkStart w:id="268" w:name="_Toc336337994"/>
            <w:bookmarkStart w:id="269" w:name="_Toc362940238"/>
            <w:r>
              <w:rPr>
                <w:rFonts w:ascii="Tahoma" w:hAnsi="Tahoma" w:cs="Tahoma"/>
                <w:sz w:val="14"/>
              </w:rPr>
              <w:t>Learning Solutions MCP 1 Exam Vouchers (Services SL)</w:t>
            </w:r>
            <w:bookmarkEnd w:id="268"/>
            <w:bookmarkEnd w:id="269"/>
          </w:p>
        </w:tc>
        <w:tc>
          <w:tcPr>
            <w:tcW w:w="450" w:type="dxa"/>
            <w:tcBorders>
              <w:bottom w:val="single" w:sz="4" w:space="0" w:color="auto"/>
            </w:tcBorders>
            <w:shd w:val="clear" w:color="auto" w:fill="auto"/>
            <w:vAlign w:val="center"/>
          </w:tcPr>
          <w:p w14:paraId="13310311" w14:textId="63FDAFF8" w:rsidR="001A63C6" w:rsidRPr="004C2C8D" w:rsidRDefault="009C0A44" w:rsidP="009C0A44">
            <w:pPr>
              <w:pStyle w:val="TableText"/>
              <w:widowControl w:val="0"/>
              <w:rPr>
                <w:rStyle w:val="EndnoteReference"/>
                <w:b w:val="0"/>
                <w:color w:val="000000"/>
                <w:sz w:val="13"/>
                <w:szCs w:val="13"/>
                <w:u w:val="single"/>
                <w:lang w:val="en-US" w:eastAsia="en-US"/>
              </w:rPr>
            </w:pPr>
            <w:r>
              <w:rPr>
                <w:rStyle w:val="Hyperlink"/>
                <w:b/>
                <w:sz w:val="13"/>
                <w:szCs w:val="13"/>
                <w:lang w:val="en-US"/>
              </w:rPr>
              <w:t>70</w:t>
            </w:r>
            <w:hyperlink w:anchor="_69_Learning_Solutions" w:history="1">
              <w:hyperlink w:anchor="_64_62_Learning" w:history="1"/>
            </w:hyperlink>
          </w:p>
        </w:tc>
        <w:tc>
          <w:tcPr>
            <w:tcW w:w="450" w:type="dxa"/>
            <w:tcBorders>
              <w:bottom w:val="single" w:sz="4" w:space="0" w:color="auto"/>
            </w:tcBorders>
            <w:shd w:val="clear" w:color="auto" w:fill="auto"/>
          </w:tcPr>
          <w:p w14:paraId="5A4F58D3"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01/06</w:t>
            </w:r>
          </w:p>
        </w:tc>
        <w:tc>
          <w:tcPr>
            <w:tcW w:w="360" w:type="dxa"/>
            <w:tcBorders>
              <w:bottom w:val="single" w:sz="4" w:space="0" w:color="auto"/>
              <w:right w:val="single" w:sz="18" w:space="0" w:color="auto"/>
            </w:tcBorders>
            <w:shd w:val="clear" w:color="auto" w:fill="auto"/>
            <w:vAlign w:val="center"/>
          </w:tcPr>
          <w:p w14:paraId="310F7297"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8ABDFD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auto"/>
            <w:vAlign w:val="center"/>
          </w:tcPr>
          <w:p w14:paraId="34B67AB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78FA3B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C8965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E16F30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17668E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6A233A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57A4D5E0"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69ADD966" w14:textId="77777777" w:rsidR="001A63C6" w:rsidRPr="00480790" w:rsidRDefault="001A63C6" w:rsidP="001A63C6">
            <w:pPr>
              <w:pStyle w:val="TableText"/>
              <w:widowControl w:val="0"/>
              <w:rPr>
                <w:rFonts w:ascii="Tahoma" w:hAnsi="Tahoma" w:cs="Tahoma"/>
                <w:sz w:val="13"/>
                <w:lang w:val="en-US" w:eastAsia="en-US"/>
              </w:rPr>
            </w:pPr>
          </w:p>
        </w:tc>
      </w:tr>
      <w:tr w:rsidR="00BE6271" w14:paraId="21F55043" w14:textId="77777777" w:rsidTr="00F23DD6">
        <w:trPr>
          <w:trHeight w:val="145"/>
        </w:trPr>
        <w:tc>
          <w:tcPr>
            <w:tcW w:w="2734" w:type="dxa"/>
            <w:gridSpan w:val="2"/>
            <w:tcBorders>
              <w:bottom w:val="single" w:sz="4" w:space="0" w:color="auto"/>
            </w:tcBorders>
            <w:shd w:val="clear" w:color="auto" w:fill="FABF8F"/>
            <w:vAlign w:val="bottom"/>
          </w:tcPr>
          <w:p w14:paraId="5F804BD0" w14:textId="1C814324" w:rsidR="00BE6271" w:rsidRDefault="00BE6271" w:rsidP="00BE6271">
            <w:pPr>
              <w:pStyle w:val="ProductNames"/>
              <w:rPr>
                <w:rFonts w:ascii="Tahoma" w:hAnsi="Tahoma" w:cs="Tahoma"/>
                <w:sz w:val="14"/>
              </w:rPr>
            </w:pPr>
            <w:bookmarkStart w:id="270" w:name="_Toc362940239"/>
            <w:r>
              <w:rPr>
                <w:rFonts w:ascii="Tahoma" w:hAnsi="Tahoma" w:cs="Tahoma"/>
                <w:sz w:val="14"/>
              </w:rPr>
              <w:t>Learning Solutions MCP 30 Exam Vouchers (User SL)</w:t>
            </w:r>
            <w:bookmarkEnd w:id="270"/>
          </w:p>
        </w:tc>
        <w:tc>
          <w:tcPr>
            <w:tcW w:w="450" w:type="dxa"/>
            <w:tcBorders>
              <w:bottom w:val="single" w:sz="4" w:space="0" w:color="auto"/>
            </w:tcBorders>
            <w:shd w:val="clear" w:color="auto" w:fill="FABF8F"/>
            <w:vAlign w:val="center"/>
          </w:tcPr>
          <w:p w14:paraId="57E9545C" w14:textId="77777777" w:rsidR="00BE6271" w:rsidRPr="00FE7FDD" w:rsidRDefault="00BE6271" w:rsidP="001A63C6">
            <w:pPr>
              <w:pStyle w:val="TableText"/>
              <w:widowControl w:val="0"/>
              <w:rPr>
                <w:b/>
                <w:sz w:val="13"/>
                <w:szCs w:val="13"/>
              </w:rPr>
            </w:pPr>
          </w:p>
        </w:tc>
        <w:tc>
          <w:tcPr>
            <w:tcW w:w="450" w:type="dxa"/>
            <w:tcBorders>
              <w:bottom w:val="single" w:sz="4" w:space="0" w:color="auto"/>
            </w:tcBorders>
            <w:shd w:val="clear" w:color="auto" w:fill="FABF8F"/>
          </w:tcPr>
          <w:p w14:paraId="2D56398B" w14:textId="77777777" w:rsidR="00BE6271" w:rsidRPr="00480790" w:rsidRDefault="00BE6271" w:rsidP="00BE6271">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5FEA6774" w14:textId="77777777" w:rsidR="00BE6271" w:rsidRPr="00480790" w:rsidRDefault="00BE6271"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E8FC4CD"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75 points</w:t>
            </w:r>
          </w:p>
        </w:tc>
        <w:tc>
          <w:tcPr>
            <w:tcW w:w="450" w:type="dxa"/>
            <w:tcBorders>
              <w:left w:val="single" w:sz="18" w:space="0" w:color="auto"/>
              <w:bottom w:val="single" w:sz="4" w:space="0" w:color="auto"/>
            </w:tcBorders>
            <w:shd w:val="clear" w:color="auto" w:fill="FABF8F"/>
            <w:vAlign w:val="center"/>
          </w:tcPr>
          <w:p w14:paraId="2C7DC963"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A3976E"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F54734"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2B973A1"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0F95A3E2"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ABCD802"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9B7CCCC" w14:textId="77777777" w:rsidR="00BE6271" w:rsidRPr="00480790" w:rsidRDefault="00BE6271"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5B38828D" w14:textId="77777777" w:rsidR="00BE6271" w:rsidRPr="00480790" w:rsidRDefault="00BE6271" w:rsidP="001A63C6">
            <w:pPr>
              <w:pStyle w:val="TableText"/>
              <w:widowControl w:val="0"/>
              <w:rPr>
                <w:rFonts w:ascii="Tahoma" w:hAnsi="Tahoma" w:cs="Tahoma"/>
                <w:sz w:val="13"/>
                <w:lang w:val="en-US" w:eastAsia="en-US"/>
              </w:rPr>
            </w:pPr>
          </w:p>
        </w:tc>
      </w:tr>
      <w:tr w:rsidR="00BE6271" w14:paraId="0DC6D614" w14:textId="77777777" w:rsidTr="00F23DD6">
        <w:trPr>
          <w:trHeight w:val="145"/>
        </w:trPr>
        <w:tc>
          <w:tcPr>
            <w:tcW w:w="2734" w:type="dxa"/>
            <w:gridSpan w:val="2"/>
            <w:tcBorders>
              <w:bottom w:val="single" w:sz="4" w:space="0" w:color="auto"/>
            </w:tcBorders>
            <w:shd w:val="clear" w:color="auto" w:fill="auto"/>
            <w:vAlign w:val="bottom"/>
          </w:tcPr>
          <w:p w14:paraId="5B14E98A" w14:textId="5B54A819" w:rsidR="00BE6271" w:rsidRDefault="00BE6271" w:rsidP="001A63C6">
            <w:pPr>
              <w:pStyle w:val="ProductNames"/>
              <w:rPr>
                <w:rFonts w:ascii="Tahoma" w:hAnsi="Tahoma" w:cs="Tahoma"/>
                <w:sz w:val="14"/>
              </w:rPr>
            </w:pPr>
            <w:bookmarkStart w:id="271" w:name="_Toc362940240"/>
            <w:r>
              <w:rPr>
                <w:rFonts w:ascii="Tahoma" w:hAnsi="Tahoma" w:cs="Tahoma"/>
                <w:sz w:val="14"/>
              </w:rPr>
              <w:lastRenderedPageBreak/>
              <w:t>Learning Solutions MOS 500 Exam Site License (Services SL)</w:t>
            </w:r>
            <w:bookmarkEnd w:id="271"/>
          </w:p>
        </w:tc>
        <w:tc>
          <w:tcPr>
            <w:tcW w:w="450" w:type="dxa"/>
            <w:tcBorders>
              <w:bottom w:val="single" w:sz="4" w:space="0" w:color="auto"/>
            </w:tcBorders>
            <w:shd w:val="clear" w:color="auto" w:fill="auto"/>
            <w:vAlign w:val="center"/>
          </w:tcPr>
          <w:p w14:paraId="4C502CBF" w14:textId="77777777" w:rsidR="00BE6271" w:rsidRPr="00FE7FDD" w:rsidRDefault="00BE6271" w:rsidP="001A63C6">
            <w:pPr>
              <w:pStyle w:val="TableText"/>
              <w:widowControl w:val="0"/>
              <w:rPr>
                <w:b/>
                <w:sz w:val="13"/>
                <w:szCs w:val="13"/>
              </w:rPr>
            </w:pPr>
          </w:p>
        </w:tc>
        <w:tc>
          <w:tcPr>
            <w:tcW w:w="450" w:type="dxa"/>
            <w:tcBorders>
              <w:bottom w:val="single" w:sz="4" w:space="0" w:color="auto"/>
            </w:tcBorders>
            <w:shd w:val="clear" w:color="auto" w:fill="auto"/>
          </w:tcPr>
          <w:p w14:paraId="3AD17E84" w14:textId="77777777" w:rsidR="00BE6271" w:rsidRPr="00480790" w:rsidRDefault="00BE6271"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11EF73B5" w14:textId="77777777" w:rsidR="00BE6271" w:rsidRPr="00480790" w:rsidRDefault="00BE6271"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A36B3DB"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125 points</w:t>
            </w:r>
          </w:p>
        </w:tc>
        <w:tc>
          <w:tcPr>
            <w:tcW w:w="450" w:type="dxa"/>
            <w:tcBorders>
              <w:left w:val="single" w:sz="18" w:space="0" w:color="auto"/>
              <w:bottom w:val="single" w:sz="4" w:space="0" w:color="auto"/>
            </w:tcBorders>
            <w:shd w:val="clear" w:color="auto" w:fill="auto"/>
            <w:vAlign w:val="center"/>
          </w:tcPr>
          <w:p w14:paraId="0F9EAEE1"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5A7AACE"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C507C1A"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6B5AE10"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auto"/>
            <w:vAlign w:val="center"/>
          </w:tcPr>
          <w:p w14:paraId="12E373A2"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AD7BCD5"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1740CF3" w14:textId="77777777" w:rsidR="00BE6271" w:rsidRPr="00480790" w:rsidRDefault="00BE6271"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C218A63" w14:textId="77777777" w:rsidR="00BE6271" w:rsidRPr="00480790" w:rsidRDefault="00BE6271" w:rsidP="001A63C6">
            <w:pPr>
              <w:pStyle w:val="TableText"/>
              <w:widowControl w:val="0"/>
              <w:rPr>
                <w:rFonts w:ascii="Tahoma" w:hAnsi="Tahoma" w:cs="Tahoma"/>
                <w:sz w:val="13"/>
                <w:lang w:val="en-US" w:eastAsia="en-US"/>
              </w:rPr>
            </w:pPr>
          </w:p>
        </w:tc>
      </w:tr>
      <w:tr w:rsidR="00BE6271" w14:paraId="0A4E7B34" w14:textId="77777777" w:rsidTr="000F51BC">
        <w:trPr>
          <w:trHeight w:val="145"/>
        </w:trPr>
        <w:tc>
          <w:tcPr>
            <w:tcW w:w="2734" w:type="dxa"/>
            <w:gridSpan w:val="2"/>
            <w:tcBorders>
              <w:bottom w:val="single" w:sz="4" w:space="0" w:color="auto"/>
            </w:tcBorders>
            <w:shd w:val="clear" w:color="auto" w:fill="FABF8F"/>
            <w:vAlign w:val="bottom"/>
          </w:tcPr>
          <w:p w14:paraId="200F819A" w14:textId="682725C3" w:rsidR="00BE6271" w:rsidRDefault="00BE6271" w:rsidP="001A63C6">
            <w:pPr>
              <w:pStyle w:val="ProductNames"/>
              <w:rPr>
                <w:rFonts w:ascii="Tahoma" w:hAnsi="Tahoma" w:cs="Tahoma"/>
                <w:sz w:val="14"/>
              </w:rPr>
            </w:pPr>
            <w:bookmarkStart w:id="272" w:name="_Toc362940241"/>
            <w:r>
              <w:rPr>
                <w:rFonts w:ascii="Tahoma" w:hAnsi="Tahoma" w:cs="Tahoma"/>
                <w:sz w:val="14"/>
              </w:rPr>
              <w:t>Learning Solutions MTA 250 Exam Site License (Services SL)</w:t>
            </w:r>
            <w:bookmarkEnd w:id="272"/>
          </w:p>
        </w:tc>
        <w:tc>
          <w:tcPr>
            <w:tcW w:w="450" w:type="dxa"/>
            <w:tcBorders>
              <w:bottom w:val="single" w:sz="4" w:space="0" w:color="auto"/>
            </w:tcBorders>
            <w:shd w:val="clear" w:color="auto" w:fill="FABF8F"/>
            <w:vAlign w:val="center"/>
          </w:tcPr>
          <w:p w14:paraId="0DEBBD9A" w14:textId="77777777" w:rsidR="00BE6271" w:rsidRPr="00FE7FDD" w:rsidRDefault="00BE6271" w:rsidP="001A63C6">
            <w:pPr>
              <w:pStyle w:val="TableText"/>
              <w:widowControl w:val="0"/>
              <w:rPr>
                <w:b/>
                <w:sz w:val="13"/>
                <w:szCs w:val="13"/>
              </w:rPr>
            </w:pPr>
          </w:p>
        </w:tc>
        <w:tc>
          <w:tcPr>
            <w:tcW w:w="450" w:type="dxa"/>
            <w:tcBorders>
              <w:bottom w:val="single" w:sz="4" w:space="0" w:color="auto"/>
            </w:tcBorders>
            <w:shd w:val="clear" w:color="auto" w:fill="FABF8F"/>
          </w:tcPr>
          <w:p w14:paraId="27D56974" w14:textId="77777777" w:rsidR="00BE6271" w:rsidRPr="00480790" w:rsidRDefault="00BE6271"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413B5CEF" w14:textId="77777777" w:rsidR="00BE6271" w:rsidRPr="00480790" w:rsidRDefault="00BE6271"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D6915D7"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125 points</w:t>
            </w:r>
          </w:p>
        </w:tc>
        <w:tc>
          <w:tcPr>
            <w:tcW w:w="450" w:type="dxa"/>
            <w:tcBorders>
              <w:left w:val="single" w:sz="18" w:space="0" w:color="auto"/>
              <w:bottom w:val="single" w:sz="4" w:space="0" w:color="auto"/>
            </w:tcBorders>
            <w:shd w:val="clear" w:color="auto" w:fill="FABF8F"/>
            <w:vAlign w:val="center"/>
          </w:tcPr>
          <w:p w14:paraId="6377AADA"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0E24D8F"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4C60AB2"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C94F46E"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FABF8F"/>
            <w:vAlign w:val="center"/>
          </w:tcPr>
          <w:p w14:paraId="3971F3EA"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3A72B54"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1F360EC2" w14:textId="77777777" w:rsidR="00BE6271" w:rsidRPr="00480790" w:rsidRDefault="00BE6271"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7E0E8C3" w14:textId="77777777" w:rsidR="00BE6271" w:rsidRPr="00480790" w:rsidRDefault="00BE6271" w:rsidP="001A63C6">
            <w:pPr>
              <w:pStyle w:val="TableText"/>
              <w:widowControl w:val="0"/>
              <w:rPr>
                <w:rFonts w:ascii="Tahoma" w:hAnsi="Tahoma" w:cs="Tahoma"/>
                <w:sz w:val="13"/>
                <w:lang w:val="en-US" w:eastAsia="en-US"/>
              </w:rPr>
            </w:pPr>
          </w:p>
        </w:tc>
      </w:tr>
      <w:tr w:rsidR="009C7B23" w14:paraId="58B398E5" w14:textId="77777777" w:rsidTr="000F51BC">
        <w:trPr>
          <w:trHeight w:val="145"/>
        </w:trPr>
        <w:tc>
          <w:tcPr>
            <w:tcW w:w="2734" w:type="dxa"/>
            <w:gridSpan w:val="2"/>
            <w:tcBorders>
              <w:bottom w:val="single" w:sz="4" w:space="0" w:color="auto"/>
            </w:tcBorders>
            <w:shd w:val="clear" w:color="auto" w:fill="auto"/>
            <w:vAlign w:val="center"/>
          </w:tcPr>
          <w:p w14:paraId="681D4D05" w14:textId="7CFD6BA5" w:rsidR="009C7B23" w:rsidRDefault="009C7B23" w:rsidP="001A63C6">
            <w:pPr>
              <w:pStyle w:val="Heading2"/>
              <w:ind w:left="0"/>
              <w:rPr>
                <w:rFonts w:ascii="Tahoma" w:hAnsi="Tahoma" w:cs="Tahoma"/>
                <w:b w:val="0"/>
                <w:sz w:val="14"/>
                <w:szCs w:val="16"/>
                <w:lang w:val="en-US"/>
              </w:rPr>
            </w:pPr>
            <w:bookmarkStart w:id="273" w:name="_Toc362940242"/>
            <w:r>
              <w:rPr>
                <w:rFonts w:ascii="Tahoma" w:hAnsi="Tahoma" w:cs="Tahoma"/>
                <w:b w:val="0"/>
                <w:sz w:val="14"/>
                <w:szCs w:val="16"/>
                <w:lang w:val="en-US"/>
              </w:rPr>
              <w:t>Lync Online Plan 1 Add-on (User SL)</w:t>
            </w:r>
            <w:bookmarkEnd w:id="273"/>
          </w:p>
        </w:tc>
        <w:tc>
          <w:tcPr>
            <w:tcW w:w="450" w:type="dxa"/>
            <w:tcBorders>
              <w:bottom w:val="single" w:sz="4" w:space="0" w:color="auto"/>
            </w:tcBorders>
            <w:shd w:val="clear" w:color="auto" w:fill="auto"/>
            <w:vAlign w:val="center"/>
          </w:tcPr>
          <w:p w14:paraId="4720A503" w14:textId="77250C2B" w:rsidR="009C7B23" w:rsidRPr="003F1A34" w:rsidRDefault="00C242B7" w:rsidP="006723FB">
            <w:pPr>
              <w:pStyle w:val="TableText"/>
              <w:widowControl w:val="0"/>
              <w:rPr>
                <w:b/>
                <w:sz w:val="13"/>
                <w:szCs w:val="13"/>
                <w:lang w:val="en-US"/>
              </w:rPr>
            </w:pPr>
            <w:hyperlink w:anchor="_7_Add-on_User" w:history="1">
              <w:r w:rsidR="00A53298" w:rsidRPr="003F1A34">
                <w:rPr>
                  <w:rStyle w:val="Hyperlink"/>
                  <w:b/>
                  <w:sz w:val="13"/>
                  <w:szCs w:val="13"/>
                  <w:lang w:val="en-US"/>
                </w:rPr>
                <w:t>7</w:t>
              </w:r>
            </w:hyperlink>
          </w:p>
        </w:tc>
        <w:tc>
          <w:tcPr>
            <w:tcW w:w="450" w:type="dxa"/>
            <w:tcBorders>
              <w:bottom w:val="single" w:sz="4" w:space="0" w:color="auto"/>
            </w:tcBorders>
            <w:shd w:val="clear" w:color="auto" w:fill="auto"/>
          </w:tcPr>
          <w:p w14:paraId="4A674905" w14:textId="21178CB5" w:rsidR="009C7B23" w:rsidRDefault="009C7B23"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08/13</w:t>
            </w:r>
          </w:p>
        </w:tc>
        <w:tc>
          <w:tcPr>
            <w:tcW w:w="360" w:type="dxa"/>
            <w:tcBorders>
              <w:bottom w:val="single" w:sz="4" w:space="0" w:color="auto"/>
              <w:right w:val="single" w:sz="18" w:space="0" w:color="auto"/>
            </w:tcBorders>
            <w:shd w:val="clear" w:color="auto" w:fill="auto"/>
            <w:vAlign w:val="center"/>
          </w:tcPr>
          <w:p w14:paraId="776911FD" w14:textId="77777777" w:rsidR="009C7B23" w:rsidRDefault="009C7B23"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14E41A90"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DBBF56"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248027C"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942A62"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2ADB8D"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13583EB" w14:textId="77777777" w:rsidR="009C7B23" w:rsidRDefault="009C7B23"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D12A418" w14:textId="77777777" w:rsidR="009C7B23" w:rsidRDefault="009C7B23"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F2DD867"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CD3BD49"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2117981" w14:textId="77777777" w:rsidR="009C7B23" w:rsidRDefault="009C7B23"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36F177E"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7E4F725" w14:textId="1F7DC7A9" w:rsidR="009C7B23" w:rsidRDefault="009C7B23"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5EA0D07" w14:textId="77777777" w:rsidR="009C7B23"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F027D10" w14:textId="77777777" w:rsidR="009C7B23" w:rsidRPr="00A11DAD" w:rsidRDefault="009C7B23"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2D84BF82" w14:textId="77777777" w:rsidR="009C7B23" w:rsidRPr="00480790" w:rsidRDefault="009C7B23" w:rsidP="001A63C6">
            <w:pPr>
              <w:pStyle w:val="TableText"/>
              <w:widowControl w:val="0"/>
              <w:rPr>
                <w:rFonts w:ascii="Tahoma" w:hAnsi="Tahoma" w:cs="Tahoma"/>
                <w:sz w:val="13"/>
                <w:lang w:val="en-US" w:eastAsia="en-US"/>
              </w:rPr>
            </w:pPr>
          </w:p>
        </w:tc>
      </w:tr>
      <w:tr w:rsidR="00B33D0E" w14:paraId="77112AFE" w14:textId="77777777" w:rsidTr="00E5334D">
        <w:trPr>
          <w:trHeight w:val="145"/>
        </w:trPr>
        <w:tc>
          <w:tcPr>
            <w:tcW w:w="2734" w:type="dxa"/>
            <w:gridSpan w:val="2"/>
            <w:tcBorders>
              <w:bottom w:val="single" w:sz="4" w:space="0" w:color="auto"/>
            </w:tcBorders>
            <w:shd w:val="clear" w:color="auto" w:fill="FABF8F"/>
            <w:vAlign w:val="center"/>
          </w:tcPr>
          <w:p w14:paraId="7FD91ED4" w14:textId="0083C46B" w:rsidR="001A63C6" w:rsidRPr="008C3BDD" w:rsidRDefault="001A63C6" w:rsidP="001A63C6">
            <w:pPr>
              <w:pStyle w:val="Heading2"/>
              <w:ind w:left="0"/>
              <w:rPr>
                <w:rFonts w:ascii="Tahoma" w:hAnsi="Tahoma" w:cs="Tahoma"/>
                <w:b w:val="0"/>
                <w:sz w:val="14"/>
                <w:szCs w:val="16"/>
              </w:rPr>
            </w:pPr>
            <w:bookmarkStart w:id="274" w:name="_Toc336337995"/>
            <w:bookmarkStart w:id="275" w:name="_Toc362940243"/>
            <w:r>
              <w:rPr>
                <w:rFonts w:ascii="Tahoma" w:hAnsi="Tahoma" w:cs="Tahoma"/>
                <w:b w:val="0"/>
                <w:sz w:val="14"/>
                <w:szCs w:val="16"/>
                <w:lang w:val="en-US"/>
              </w:rPr>
              <w:t>Lync Online Plan 1 (User SL)</w:t>
            </w:r>
            <w:bookmarkEnd w:id="274"/>
            <w:bookmarkEnd w:id="275"/>
          </w:p>
        </w:tc>
        <w:tc>
          <w:tcPr>
            <w:tcW w:w="450" w:type="dxa"/>
            <w:tcBorders>
              <w:bottom w:val="single" w:sz="4" w:space="0" w:color="auto"/>
            </w:tcBorders>
            <w:shd w:val="clear" w:color="auto" w:fill="FABF8F"/>
            <w:vAlign w:val="center"/>
          </w:tcPr>
          <w:p w14:paraId="478099E9" w14:textId="65532497" w:rsidR="001A63C6" w:rsidRPr="004E1FF6" w:rsidRDefault="00C242B7" w:rsidP="006723FB">
            <w:pPr>
              <w:pStyle w:val="TableText"/>
              <w:widowControl w:val="0"/>
              <w:rPr>
                <w:b/>
                <w:color w:val="0000FF"/>
                <w:sz w:val="13"/>
                <w:szCs w:val="13"/>
                <w:u w:val="single"/>
                <w:lang w:val="en-US" w:eastAsia="en-US"/>
              </w:rPr>
            </w:pPr>
            <w:hyperlink w:anchor="_65_63_Lync" w:history="1">
              <w:r w:rsidR="009C0A44">
                <w:rPr>
                  <w:rStyle w:val="Hyperlink"/>
                  <w:b/>
                  <w:sz w:val="13"/>
                  <w:szCs w:val="13"/>
                </w:rPr>
                <w:t>71</w:t>
              </w:r>
            </w:hyperlink>
          </w:p>
        </w:tc>
        <w:tc>
          <w:tcPr>
            <w:tcW w:w="450" w:type="dxa"/>
            <w:tcBorders>
              <w:bottom w:val="single" w:sz="4" w:space="0" w:color="auto"/>
            </w:tcBorders>
            <w:shd w:val="clear" w:color="auto" w:fill="FABF8F"/>
          </w:tcPr>
          <w:p w14:paraId="2B9D52E4"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4D81C719"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6BFF4D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D21492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101387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DFDD0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2F77C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9125758"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FADAD33"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DA5C6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171A2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953425A"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A255E0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694D22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64F61C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E663AC6"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22E99BF7" w14:textId="77777777" w:rsidR="001A63C6" w:rsidRPr="00480790" w:rsidRDefault="001A63C6" w:rsidP="001A63C6">
            <w:pPr>
              <w:pStyle w:val="TableText"/>
              <w:widowControl w:val="0"/>
              <w:rPr>
                <w:rFonts w:ascii="Tahoma" w:hAnsi="Tahoma" w:cs="Tahoma"/>
                <w:sz w:val="13"/>
                <w:lang w:val="en-US" w:eastAsia="en-US"/>
              </w:rPr>
            </w:pPr>
          </w:p>
        </w:tc>
      </w:tr>
      <w:tr w:rsidR="00BE2E58" w14:paraId="6CEEC202" w14:textId="77777777" w:rsidTr="00E5334D">
        <w:trPr>
          <w:trHeight w:val="145"/>
        </w:trPr>
        <w:tc>
          <w:tcPr>
            <w:tcW w:w="2734" w:type="dxa"/>
            <w:gridSpan w:val="2"/>
            <w:tcBorders>
              <w:bottom w:val="single" w:sz="4" w:space="0" w:color="auto"/>
            </w:tcBorders>
            <w:shd w:val="clear" w:color="auto" w:fill="auto"/>
            <w:vAlign w:val="center"/>
          </w:tcPr>
          <w:p w14:paraId="68AB516D" w14:textId="3E707206" w:rsidR="001A63C6" w:rsidRPr="008C3BDD" w:rsidRDefault="001A63C6" w:rsidP="001A63C6">
            <w:pPr>
              <w:pStyle w:val="Heading2"/>
              <w:ind w:left="0"/>
              <w:rPr>
                <w:rFonts w:ascii="Tahoma" w:hAnsi="Tahoma" w:cs="Tahoma"/>
                <w:b w:val="0"/>
                <w:sz w:val="14"/>
                <w:szCs w:val="16"/>
              </w:rPr>
            </w:pPr>
            <w:bookmarkStart w:id="276" w:name="_Toc336337996"/>
            <w:bookmarkStart w:id="277" w:name="_Toc362940244"/>
            <w:r>
              <w:rPr>
                <w:rFonts w:ascii="Tahoma" w:hAnsi="Tahoma" w:cs="Tahoma"/>
                <w:b w:val="0"/>
                <w:sz w:val="14"/>
                <w:szCs w:val="16"/>
                <w:lang w:val="en-US"/>
              </w:rPr>
              <w:t>Lync Online Plan 2 (User SL)</w:t>
            </w:r>
            <w:bookmarkEnd w:id="276"/>
            <w:bookmarkEnd w:id="277"/>
          </w:p>
        </w:tc>
        <w:tc>
          <w:tcPr>
            <w:tcW w:w="450" w:type="dxa"/>
            <w:tcBorders>
              <w:bottom w:val="single" w:sz="4" w:space="0" w:color="auto"/>
            </w:tcBorders>
            <w:shd w:val="clear" w:color="auto" w:fill="auto"/>
            <w:vAlign w:val="center"/>
          </w:tcPr>
          <w:p w14:paraId="0F5FA5E2" w14:textId="0A690D27" w:rsidR="001A63C6" w:rsidRPr="00FE7FDD" w:rsidRDefault="00C242B7" w:rsidP="006723FB">
            <w:pPr>
              <w:pStyle w:val="TableText"/>
              <w:widowControl w:val="0"/>
              <w:rPr>
                <w:b/>
                <w:color w:val="0000FF"/>
                <w:sz w:val="13"/>
                <w:szCs w:val="13"/>
                <w:u w:val="single"/>
                <w:lang w:val="en-US" w:eastAsia="en-US"/>
              </w:rPr>
            </w:pPr>
            <w:hyperlink w:anchor="_70_Lync_Online" w:history="1">
              <w:r w:rsidR="009C0A44">
                <w:rPr>
                  <w:rStyle w:val="Hyperlink"/>
                  <w:b/>
                  <w:sz w:val="13"/>
                  <w:szCs w:val="13"/>
                </w:rPr>
                <w:t>71</w:t>
              </w:r>
            </w:hyperlink>
          </w:p>
        </w:tc>
        <w:tc>
          <w:tcPr>
            <w:tcW w:w="450" w:type="dxa"/>
            <w:tcBorders>
              <w:bottom w:val="single" w:sz="4" w:space="0" w:color="auto"/>
            </w:tcBorders>
            <w:shd w:val="clear" w:color="auto" w:fill="auto"/>
          </w:tcPr>
          <w:p w14:paraId="636B7610"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auto"/>
            <w:vAlign w:val="center"/>
          </w:tcPr>
          <w:p w14:paraId="2C9D2F09"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522435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E7E16A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636F6E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5AAE2A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7C5AEE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D3C18A"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7B49B02"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6AB675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A7E5E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C2C517E"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B3F48F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5DFA8D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05D09E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C520642"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21C71148" w14:textId="77777777" w:rsidR="001A63C6" w:rsidRPr="00480790" w:rsidRDefault="001A63C6" w:rsidP="001A63C6">
            <w:pPr>
              <w:pStyle w:val="TableText"/>
              <w:widowControl w:val="0"/>
              <w:rPr>
                <w:rFonts w:ascii="Tahoma" w:hAnsi="Tahoma" w:cs="Tahoma"/>
                <w:sz w:val="13"/>
                <w:lang w:val="en-US" w:eastAsia="en-US"/>
              </w:rPr>
            </w:pPr>
          </w:p>
        </w:tc>
      </w:tr>
      <w:tr w:rsidR="00B33D0E" w14:paraId="69FEBD76" w14:textId="77777777" w:rsidTr="00E5334D">
        <w:trPr>
          <w:trHeight w:val="145"/>
        </w:trPr>
        <w:tc>
          <w:tcPr>
            <w:tcW w:w="2734" w:type="dxa"/>
            <w:gridSpan w:val="2"/>
            <w:tcBorders>
              <w:bottom w:val="single" w:sz="4" w:space="0" w:color="auto"/>
            </w:tcBorders>
            <w:shd w:val="clear" w:color="auto" w:fill="FABF8F"/>
            <w:vAlign w:val="center"/>
          </w:tcPr>
          <w:p w14:paraId="1E95B22D" w14:textId="095F66DB" w:rsidR="001A63C6" w:rsidRPr="008C3BDD" w:rsidRDefault="001A63C6" w:rsidP="001A63C6">
            <w:pPr>
              <w:pStyle w:val="Heading2"/>
              <w:ind w:left="0"/>
              <w:rPr>
                <w:rFonts w:ascii="Tahoma" w:hAnsi="Tahoma" w:cs="Tahoma"/>
                <w:b w:val="0"/>
                <w:sz w:val="14"/>
                <w:szCs w:val="16"/>
              </w:rPr>
            </w:pPr>
            <w:bookmarkStart w:id="278" w:name="_Toc336337997"/>
            <w:bookmarkStart w:id="279" w:name="_Toc362940245"/>
            <w:r>
              <w:rPr>
                <w:rFonts w:ascii="Tahoma" w:hAnsi="Tahoma" w:cs="Tahoma"/>
                <w:b w:val="0"/>
                <w:sz w:val="14"/>
                <w:szCs w:val="16"/>
                <w:lang w:val="en-US"/>
              </w:rPr>
              <w:t>Lync Online Plan 3 (User SL)</w:t>
            </w:r>
            <w:bookmarkEnd w:id="278"/>
            <w:bookmarkEnd w:id="279"/>
          </w:p>
        </w:tc>
        <w:tc>
          <w:tcPr>
            <w:tcW w:w="450" w:type="dxa"/>
            <w:tcBorders>
              <w:bottom w:val="single" w:sz="4" w:space="0" w:color="auto"/>
            </w:tcBorders>
            <w:shd w:val="clear" w:color="auto" w:fill="FABF8F"/>
            <w:vAlign w:val="center"/>
          </w:tcPr>
          <w:p w14:paraId="6FE12E1A" w14:textId="221F0284" w:rsidR="001A63C6" w:rsidRPr="00FE7FDD" w:rsidRDefault="00C242B7" w:rsidP="006723FB">
            <w:pPr>
              <w:pStyle w:val="TableText"/>
              <w:widowControl w:val="0"/>
              <w:rPr>
                <w:b/>
                <w:color w:val="0000FF"/>
                <w:sz w:val="13"/>
                <w:szCs w:val="13"/>
                <w:u w:val="single"/>
                <w:lang w:val="en-US" w:eastAsia="en-US"/>
              </w:rPr>
            </w:pPr>
            <w:hyperlink w:anchor="_70_Lync_Online" w:history="1">
              <w:r w:rsidR="009C0A44">
                <w:rPr>
                  <w:rStyle w:val="Hyperlink"/>
                  <w:b/>
                  <w:sz w:val="13"/>
                  <w:szCs w:val="13"/>
                </w:rPr>
                <w:t>71</w:t>
              </w:r>
            </w:hyperlink>
          </w:p>
        </w:tc>
        <w:tc>
          <w:tcPr>
            <w:tcW w:w="450" w:type="dxa"/>
            <w:tcBorders>
              <w:bottom w:val="single" w:sz="4" w:space="0" w:color="auto"/>
            </w:tcBorders>
            <w:shd w:val="clear" w:color="auto" w:fill="FABF8F"/>
          </w:tcPr>
          <w:p w14:paraId="2CB29FC5"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FABF8F"/>
            <w:vAlign w:val="center"/>
          </w:tcPr>
          <w:p w14:paraId="5BA81A03"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AFACFF0"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30804C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AC10E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12044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3AE9C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26D341"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683304A"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1E0724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8C0C9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9CCDD8B"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35BF6A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A12911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554846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6676E75"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9054396" w14:textId="77777777" w:rsidR="001A63C6" w:rsidRPr="00480790" w:rsidRDefault="001A63C6" w:rsidP="001A63C6">
            <w:pPr>
              <w:pStyle w:val="TableText"/>
              <w:widowControl w:val="0"/>
              <w:rPr>
                <w:rFonts w:ascii="Tahoma" w:hAnsi="Tahoma" w:cs="Tahoma"/>
                <w:sz w:val="13"/>
                <w:lang w:val="en-US" w:eastAsia="en-US"/>
              </w:rPr>
            </w:pPr>
          </w:p>
        </w:tc>
      </w:tr>
      <w:tr w:rsidR="00BE2E58" w14:paraId="09E584BE" w14:textId="77777777" w:rsidTr="00E5334D">
        <w:trPr>
          <w:trHeight w:val="145"/>
        </w:trPr>
        <w:tc>
          <w:tcPr>
            <w:tcW w:w="2734" w:type="dxa"/>
            <w:gridSpan w:val="2"/>
            <w:tcBorders>
              <w:bottom w:val="single" w:sz="4" w:space="0" w:color="auto"/>
            </w:tcBorders>
            <w:shd w:val="clear" w:color="auto" w:fill="auto"/>
            <w:vAlign w:val="center"/>
          </w:tcPr>
          <w:p w14:paraId="6CB74E40" w14:textId="0FEDBC36" w:rsidR="001A63C6" w:rsidRPr="00B1779F" w:rsidRDefault="001A63C6" w:rsidP="001A63C6">
            <w:pPr>
              <w:pStyle w:val="Heading2"/>
              <w:ind w:left="0"/>
              <w:rPr>
                <w:rFonts w:ascii="Tahoma" w:hAnsi="Tahoma" w:cs="Tahoma"/>
                <w:b w:val="0"/>
                <w:sz w:val="14"/>
                <w:szCs w:val="16"/>
                <w:lang w:val="en-US"/>
              </w:rPr>
            </w:pPr>
            <w:bookmarkStart w:id="280" w:name="_Toc336337998"/>
            <w:bookmarkStart w:id="281" w:name="_Toc362940246"/>
            <w:r>
              <w:rPr>
                <w:rFonts w:ascii="Tahoma" w:hAnsi="Tahoma" w:cs="Tahoma"/>
                <w:b w:val="0"/>
                <w:sz w:val="14"/>
                <w:szCs w:val="16"/>
                <w:lang w:val="en-US"/>
              </w:rPr>
              <w:t>Lync Online Plan 3A (User SL)</w:t>
            </w:r>
            <w:bookmarkEnd w:id="280"/>
            <w:bookmarkEnd w:id="281"/>
          </w:p>
        </w:tc>
        <w:tc>
          <w:tcPr>
            <w:tcW w:w="450" w:type="dxa"/>
            <w:tcBorders>
              <w:bottom w:val="single" w:sz="4" w:space="0" w:color="auto"/>
            </w:tcBorders>
            <w:shd w:val="clear" w:color="auto" w:fill="auto"/>
            <w:vAlign w:val="center"/>
          </w:tcPr>
          <w:p w14:paraId="4F41ED27" w14:textId="79B5D850" w:rsidR="001A63C6" w:rsidRPr="00FE7FDD" w:rsidRDefault="00C242B7" w:rsidP="006723FB">
            <w:pPr>
              <w:pStyle w:val="TableText"/>
              <w:widowControl w:val="0"/>
              <w:rPr>
                <w:b/>
                <w:color w:val="0000FF"/>
                <w:sz w:val="13"/>
                <w:szCs w:val="13"/>
                <w:u w:val="single"/>
                <w:lang w:val="en-US" w:eastAsia="en-US"/>
              </w:rPr>
            </w:pPr>
            <w:hyperlink w:anchor="_70_Lync_Online" w:history="1">
              <w:r w:rsidR="009C0A44">
                <w:rPr>
                  <w:rStyle w:val="Hyperlink"/>
                  <w:b/>
                  <w:sz w:val="13"/>
                  <w:szCs w:val="13"/>
                </w:rPr>
                <w:t>71</w:t>
              </w:r>
            </w:hyperlink>
          </w:p>
        </w:tc>
        <w:tc>
          <w:tcPr>
            <w:tcW w:w="450" w:type="dxa"/>
            <w:tcBorders>
              <w:bottom w:val="single" w:sz="4" w:space="0" w:color="auto"/>
            </w:tcBorders>
            <w:shd w:val="clear" w:color="auto" w:fill="auto"/>
            <w:vAlign w:val="center"/>
          </w:tcPr>
          <w:p w14:paraId="2F33CD68"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auto"/>
            <w:vAlign w:val="center"/>
          </w:tcPr>
          <w:p w14:paraId="715BD942"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BAAA7F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F9C93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A8A51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1D204A0"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1083A7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3B837AE"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D3CF47C"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67C370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56E1E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243746"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E695DA8"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0B3ADF1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C8CF56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B05DC4" w14:textId="77777777" w:rsidR="001A63C6" w:rsidRPr="00A11DAD"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670A1C1D" w14:textId="77777777" w:rsidR="001A63C6" w:rsidRPr="00480790" w:rsidRDefault="001A63C6" w:rsidP="001A63C6">
            <w:pPr>
              <w:pStyle w:val="TableText"/>
              <w:widowControl w:val="0"/>
              <w:rPr>
                <w:rFonts w:ascii="Tahoma" w:hAnsi="Tahoma" w:cs="Tahoma"/>
                <w:sz w:val="13"/>
                <w:lang w:val="en-US" w:eastAsia="en-US"/>
              </w:rPr>
            </w:pPr>
          </w:p>
        </w:tc>
      </w:tr>
      <w:tr w:rsidR="00B33D0E" w14:paraId="42B97FE1" w14:textId="77777777" w:rsidTr="00E5334D">
        <w:trPr>
          <w:trHeight w:val="145"/>
        </w:trPr>
        <w:tc>
          <w:tcPr>
            <w:tcW w:w="2734" w:type="dxa"/>
            <w:gridSpan w:val="2"/>
            <w:tcBorders>
              <w:bottom w:val="single" w:sz="4" w:space="0" w:color="auto"/>
            </w:tcBorders>
            <w:shd w:val="clear" w:color="auto" w:fill="FABF8F"/>
            <w:vAlign w:val="center"/>
          </w:tcPr>
          <w:p w14:paraId="45221855" w14:textId="5B1E1B90" w:rsidR="001A63C6" w:rsidRDefault="001A63C6" w:rsidP="001A63C6">
            <w:pPr>
              <w:pStyle w:val="Heading2"/>
              <w:ind w:left="0"/>
              <w:rPr>
                <w:rFonts w:ascii="Tahoma" w:hAnsi="Tahoma" w:cs="Tahoma"/>
                <w:b w:val="0"/>
                <w:sz w:val="14"/>
                <w:szCs w:val="16"/>
                <w:lang w:val="en-US"/>
              </w:rPr>
            </w:pPr>
            <w:bookmarkStart w:id="282" w:name="_Toc336337999"/>
            <w:bookmarkStart w:id="283" w:name="_Toc362940247"/>
            <w:r>
              <w:rPr>
                <w:rFonts w:ascii="Tahoma" w:hAnsi="Tahoma" w:cs="Tahoma"/>
                <w:b w:val="0"/>
                <w:sz w:val="14"/>
                <w:szCs w:val="16"/>
                <w:lang w:val="en-US"/>
              </w:rPr>
              <w:t xml:space="preserve">Lync Server </w:t>
            </w:r>
            <w:bookmarkEnd w:id="282"/>
            <w:r>
              <w:rPr>
                <w:rFonts w:ascii="Tahoma" w:hAnsi="Tahoma" w:cs="Tahoma"/>
                <w:b w:val="0"/>
                <w:sz w:val="14"/>
                <w:szCs w:val="16"/>
                <w:lang w:val="en-US"/>
              </w:rPr>
              <w:t>2013</w:t>
            </w:r>
            <w:bookmarkEnd w:id="283"/>
          </w:p>
        </w:tc>
        <w:tc>
          <w:tcPr>
            <w:tcW w:w="450" w:type="dxa"/>
            <w:tcBorders>
              <w:bottom w:val="single" w:sz="4" w:space="0" w:color="auto"/>
            </w:tcBorders>
            <w:shd w:val="clear" w:color="auto" w:fill="FABF8F"/>
            <w:vAlign w:val="center"/>
          </w:tcPr>
          <w:p w14:paraId="480C4E45" w14:textId="2039CBFD" w:rsidR="001A63C6" w:rsidRPr="00FE7FDD" w:rsidRDefault="00C242B7" w:rsidP="006723FB">
            <w:pPr>
              <w:pStyle w:val="TableText"/>
              <w:widowControl w:val="0"/>
              <w:rPr>
                <w:b/>
                <w:color w:val="0000FF"/>
                <w:sz w:val="13"/>
                <w:szCs w:val="13"/>
                <w:u w:val="single"/>
                <w:lang w:val="en-US" w:eastAsia="en-US"/>
              </w:rPr>
            </w:pPr>
            <w:hyperlink w:anchor="_62_Lync_Server" w:history="1">
              <w:r w:rsidR="009C0A44">
                <w:rPr>
                  <w:rStyle w:val="Hyperlink"/>
                  <w:b/>
                  <w:sz w:val="13"/>
                  <w:szCs w:val="13"/>
                  <w:lang w:val="en-US" w:eastAsia="en-US"/>
                </w:rPr>
                <w:t>72</w:t>
              </w:r>
            </w:hyperlink>
          </w:p>
        </w:tc>
        <w:tc>
          <w:tcPr>
            <w:tcW w:w="450" w:type="dxa"/>
            <w:tcBorders>
              <w:bottom w:val="single" w:sz="4" w:space="0" w:color="auto"/>
            </w:tcBorders>
            <w:shd w:val="clear" w:color="auto" w:fill="FABF8F"/>
          </w:tcPr>
          <w:p w14:paraId="1B237B4B"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3B3DB800" w14:textId="5B5B8499" w:rsidR="001A63C6" w:rsidRDefault="00D050E2"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9C8A3F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31478EB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213A63E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5817B74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0DF5CF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33FE235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379F39A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7274264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CECF40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595B0ED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1555BEB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1581BC6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D24CFE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78486B4A" w14:textId="77777777" w:rsidR="001A63C6" w:rsidRPr="00A11DAD"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D48F3B1" w14:textId="77777777" w:rsidR="001A63C6" w:rsidRPr="00480790" w:rsidRDefault="001A63C6" w:rsidP="001A63C6">
            <w:pPr>
              <w:pStyle w:val="TableText"/>
              <w:widowControl w:val="0"/>
              <w:rPr>
                <w:rFonts w:ascii="Tahoma" w:hAnsi="Tahoma" w:cs="Tahoma"/>
                <w:sz w:val="13"/>
                <w:lang w:val="en-US" w:eastAsia="en-US"/>
              </w:rPr>
            </w:pPr>
          </w:p>
        </w:tc>
      </w:tr>
      <w:tr w:rsidR="00EF228F" w14:paraId="3E7E874C" w14:textId="77777777" w:rsidTr="00E5334D">
        <w:trPr>
          <w:trHeight w:val="145"/>
        </w:trPr>
        <w:tc>
          <w:tcPr>
            <w:tcW w:w="2734" w:type="dxa"/>
            <w:gridSpan w:val="2"/>
            <w:tcBorders>
              <w:bottom w:val="single" w:sz="4" w:space="0" w:color="auto"/>
            </w:tcBorders>
            <w:shd w:val="clear" w:color="auto" w:fill="auto"/>
            <w:vAlign w:val="center"/>
          </w:tcPr>
          <w:p w14:paraId="616BA584" w14:textId="53C39B8D" w:rsidR="001A63C6" w:rsidRPr="007B1734" w:rsidDel="006A2F66" w:rsidRDefault="001A63C6" w:rsidP="001A63C6">
            <w:pPr>
              <w:pStyle w:val="Heading2"/>
              <w:ind w:left="0"/>
              <w:rPr>
                <w:rFonts w:ascii="Tahoma" w:hAnsi="Tahoma" w:cs="Tahoma"/>
                <w:b w:val="0"/>
                <w:sz w:val="14"/>
                <w:szCs w:val="16"/>
                <w:lang w:val="en-US"/>
              </w:rPr>
            </w:pPr>
            <w:bookmarkStart w:id="284" w:name="_Toc336338000"/>
            <w:bookmarkStart w:id="285" w:name="_Toc362940248"/>
            <w:r>
              <w:rPr>
                <w:rFonts w:ascii="Tahoma" w:hAnsi="Tahoma" w:cs="Tahoma"/>
                <w:b w:val="0"/>
                <w:sz w:val="14"/>
                <w:szCs w:val="16"/>
                <w:lang w:val="en-US"/>
              </w:rPr>
              <w:t>Lync Server Enterprise CAL</w:t>
            </w:r>
            <w:bookmarkEnd w:id="284"/>
            <w:r>
              <w:rPr>
                <w:rFonts w:ascii="Tahoma" w:hAnsi="Tahoma" w:cs="Tahoma"/>
                <w:b w:val="0"/>
                <w:sz w:val="14"/>
                <w:szCs w:val="16"/>
                <w:lang w:val="en-US"/>
              </w:rPr>
              <w:t xml:space="preserve"> 2013</w:t>
            </w:r>
            <w:bookmarkEnd w:id="285"/>
          </w:p>
        </w:tc>
        <w:tc>
          <w:tcPr>
            <w:tcW w:w="450" w:type="dxa"/>
            <w:tcBorders>
              <w:bottom w:val="single" w:sz="4" w:space="0" w:color="auto"/>
            </w:tcBorders>
            <w:shd w:val="clear" w:color="auto" w:fill="auto"/>
            <w:vAlign w:val="center"/>
          </w:tcPr>
          <w:p w14:paraId="79B99D6E" w14:textId="77777777" w:rsidR="001A63C6" w:rsidRPr="00FE7FDD" w:rsidDel="006A2F66"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60D9750D"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116C69BD" w14:textId="37AA6466" w:rsidR="001A63C6" w:rsidDel="006A2F66" w:rsidRDefault="00D050E2"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7212E5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1EFC49D4"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4FA90BA7"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330E40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5A7C824"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30B5D56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AC7F54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741A8FF8"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3A1206B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6099855B"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7C9DE83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50E1B4D5"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7DE33427"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1054C823"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1F8EA5E2" w14:textId="77777777" w:rsidR="001A63C6" w:rsidRPr="00480790" w:rsidRDefault="001A63C6" w:rsidP="001A63C6">
            <w:pPr>
              <w:pStyle w:val="TableText"/>
              <w:widowControl w:val="0"/>
              <w:rPr>
                <w:rFonts w:ascii="Tahoma" w:hAnsi="Tahoma" w:cs="Tahoma"/>
                <w:sz w:val="13"/>
                <w:lang w:val="en-US" w:eastAsia="en-US"/>
              </w:rPr>
            </w:pPr>
          </w:p>
        </w:tc>
      </w:tr>
      <w:tr w:rsidR="00B33D0E" w14:paraId="2E4182F1" w14:textId="77777777" w:rsidTr="00E5334D">
        <w:trPr>
          <w:trHeight w:val="145"/>
        </w:trPr>
        <w:tc>
          <w:tcPr>
            <w:tcW w:w="2734" w:type="dxa"/>
            <w:gridSpan w:val="2"/>
            <w:tcBorders>
              <w:bottom w:val="single" w:sz="4" w:space="0" w:color="auto"/>
            </w:tcBorders>
            <w:shd w:val="clear" w:color="auto" w:fill="FABF8F"/>
            <w:vAlign w:val="center"/>
          </w:tcPr>
          <w:p w14:paraId="1719514B" w14:textId="00B5ED78" w:rsidR="001A63C6" w:rsidRPr="007B1734" w:rsidDel="006A2F66" w:rsidRDefault="001A63C6" w:rsidP="001A63C6">
            <w:pPr>
              <w:pStyle w:val="Heading2"/>
              <w:ind w:left="0"/>
              <w:rPr>
                <w:rFonts w:ascii="Tahoma" w:hAnsi="Tahoma" w:cs="Tahoma"/>
                <w:b w:val="0"/>
                <w:sz w:val="14"/>
                <w:szCs w:val="16"/>
                <w:lang w:val="en-US"/>
              </w:rPr>
            </w:pPr>
            <w:bookmarkStart w:id="286" w:name="_Toc336338002"/>
            <w:bookmarkStart w:id="287" w:name="_Toc362940249"/>
            <w:r>
              <w:rPr>
                <w:rFonts w:ascii="Tahoma" w:hAnsi="Tahoma" w:cs="Tahoma"/>
                <w:b w:val="0"/>
                <w:sz w:val="14"/>
                <w:szCs w:val="16"/>
                <w:lang w:val="en-US"/>
              </w:rPr>
              <w:t>Lync Server Plus CAL</w:t>
            </w:r>
            <w:bookmarkEnd w:id="286"/>
            <w:r>
              <w:rPr>
                <w:rFonts w:ascii="Tahoma" w:hAnsi="Tahoma" w:cs="Tahoma"/>
                <w:b w:val="0"/>
                <w:sz w:val="14"/>
                <w:szCs w:val="16"/>
                <w:lang w:val="en-US"/>
              </w:rPr>
              <w:t xml:space="preserve"> 2013</w:t>
            </w:r>
            <w:bookmarkEnd w:id="287"/>
          </w:p>
        </w:tc>
        <w:tc>
          <w:tcPr>
            <w:tcW w:w="450" w:type="dxa"/>
            <w:tcBorders>
              <w:bottom w:val="single" w:sz="4" w:space="0" w:color="auto"/>
            </w:tcBorders>
            <w:shd w:val="clear" w:color="auto" w:fill="FABF8F"/>
            <w:vAlign w:val="center"/>
          </w:tcPr>
          <w:p w14:paraId="41506630" w14:textId="77777777" w:rsidR="001A63C6" w:rsidRPr="00FE7FDD" w:rsidDel="006A2F66" w:rsidRDefault="001A63C6" w:rsidP="001A63C6">
            <w:pPr>
              <w:pStyle w:val="TableText"/>
              <w:widowControl w:val="0"/>
              <w:rPr>
                <w:b/>
                <w:color w:val="0000FF"/>
                <w:sz w:val="13"/>
                <w:szCs w:val="13"/>
                <w:u w:val="single"/>
                <w:lang w:val="en-US" w:eastAsia="en-US"/>
              </w:rPr>
            </w:pPr>
            <w:bookmarkStart w:id="288" w:name="_Hlt335908886"/>
          </w:p>
        </w:tc>
        <w:bookmarkEnd w:id="288"/>
        <w:tc>
          <w:tcPr>
            <w:tcW w:w="450" w:type="dxa"/>
            <w:tcBorders>
              <w:bottom w:val="single" w:sz="4" w:space="0" w:color="auto"/>
            </w:tcBorders>
            <w:shd w:val="clear" w:color="auto" w:fill="FABF8F"/>
          </w:tcPr>
          <w:p w14:paraId="446D2544"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2A3B75C6" w14:textId="1D0689E5" w:rsidR="001A63C6" w:rsidDel="006A2F66" w:rsidRDefault="00D050E2"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621FF20"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2145526F"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7B781DB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A1850C4"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21DF490B"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E01FCAC"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7D47058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28AB40D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CE25DA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2330A83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CB11A5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514B904F"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AEBFC57"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2A3C870C"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ABF8F"/>
            <w:vAlign w:val="center"/>
          </w:tcPr>
          <w:p w14:paraId="6F15B159" w14:textId="77777777" w:rsidR="001A63C6" w:rsidRPr="00480790" w:rsidRDefault="001A63C6" w:rsidP="001A63C6">
            <w:pPr>
              <w:pStyle w:val="TableText"/>
              <w:widowControl w:val="0"/>
              <w:rPr>
                <w:rFonts w:ascii="Tahoma" w:hAnsi="Tahoma" w:cs="Tahoma"/>
                <w:sz w:val="13"/>
                <w:lang w:val="en-US" w:eastAsia="en-US"/>
              </w:rPr>
            </w:pPr>
          </w:p>
        </w:tc>
      </w:tr>
      <w:tr w:rsidR="00EF228F" w14:paraId="0C5528F7" w14:textId="77777777" w:rsidTr="00E5334D">
        <w:trPr>
          <w:trHeight w:val="145"/>
        </w:trPr>
        <w:tc>
          <w:tcPr>
            <w:tcW w:w="2734" w:type="dxa"/>
            <w:gridSpan w:val="2"/>
            <w:tcBorders>
              <w:bottom w:val="single" w:sz="4" w:space="0" w:color="auto"/>
            </w:tcBorders>
            <w:shd w:val="clear" w:color="auto" w:fill="auto"/>
            <w:vAlign w:val="center"/>
          </w:tcPr>
          <w:p w14:paraId="224928B3" w14:textId="795CCE72" w:rsidR="001A63C6" w:rsidRPr="007B1734" w:rsidDel="006A2F66" w:rsidRDefault="001A63C6" w:rsidP="001A63C6">
            <w:pPr>
              <w:pStyle w:val="Heading2"/>
              <w:ind w:left="0"/>
              <w:rPr>
                <w:rFonts w:ascii="Tahoma" w:hAnsi="Tahoma" w:cs="Tahoma"/>
                <w:b w:val="0"/>
                <w:sz w:val="14"/>
                <w:szCs w:val="16"/>
                <w:lang w:val="en-US"/>
              </w:rPr>
            </w:pPr>
            <w:bookmarkStart w:id="289" w:name="_Toc336338005"/>
            <w:bookmarkStart w:id="290" w:name="_Toc362940250"/>
            <w:r>
              <w:rPr>
                <w:rFonts w:ascii="Tahoma" w:hAnsi="Tahoma" w:cs="Tahoma"/>
                <w:b w:val="0"/>
                <w:sz w:val="14"/>
                <w:szCs w:val="16"/>
                <w:lang w:val="en-US"/>
              </w:rPr>
              <w:t>Lync Server Standard CAL</w:t>
            </w:r>
            <w:bookmarkEnd w:id="289"/>
            <w:r>
              <w:rPr>
                <w:rFonts w:ascii="Tahoma" w:hAnsi="Tahoma" w:cs="Tahoma"/>
                <w:b w:val="0"/>
                <w:sz w:val="14"/>
                <w:szCs w:val="16"/>
                <w:lang w:val="en-US"/>
              </w:rPr>
              <w:t xml:space="preserve"> 2013</w:t>
            </w:r>
            <w:bookmarkEnd w:id="290"/>
          </w:p>
        </w:tc>
        <w:tc>
          <w:tcPr>
            <w:tcW w:w="450" w:type="dxa"/>
            <w:tcBorders>
              <w:bottom w:val="single" w:sz="4" w:space="0" w:color="auto"/>
            </w:tcBorders>
            <w:shd w:val="clear" w:color="auto" w:fill="auto"/>
            <w:vAlign w:val="center"/>
          </w:tcPr>
          <w:p w14:paraId="6BAB2A00" w14:textId="77777777" w:rsidR="001A63C6" w:rsidRPr="00FE7FDD" w:rsidDel="006A2F66"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20772D13"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1708FB1C" w14:textId="6E130A92" w:rsidR="001A63C6" w:rsidDel="006A2F66" w:rsidRDefault="00D050E2"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E962668"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14C375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13F3594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9B5930B"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5D7166A"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783BF7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4543136"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CF0B25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68F5B520"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532757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BD09B09"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CD89571" w14:textId="77777777" w:rsidR="001A63C6" w:rsidDel="006A2F6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BE9DC8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35BEF885"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7A50E459" w14:textId="77777777" w:rsidR="001A63C6" w:rsidRPr="00480790" w:rsidRDefault="001A63C6" w:rsidP="001A63C6">
            <w:pPr>
              <w:pStyle w:val="TableText"/>
              <w:widowControl w:val="0"/>
              <w:rPr>
                <w:rFonts w:ascii="Tahoma" w:hAnsi="Tahoma" w:cs="Tahoma"/>
                <w:sz w:val="13"/>
                <w:lang w:val="en-US" w:eastAsia="en-US"/>
              </w:rPr>
            </w:pPr>
          </w:p>
        </w:tc>
      </w:tr>
      <w:tr w:rsidR="00B33D0E" w:rsidRPr="00F05845" w14:paraId="4C79BBC6" w14:textId="77777777" w:rsidTr="00E5334D">
        <w:trPr>
          <w:trHeight w:val="70"/>
        </w:trPr>
        <w:tc>
          <w:tcPr>
            <w:tcW w:w="2734" w:type="dxa"/>
            <w:gridSpan w:val="2"/>
            <w:tcBorders>
              <w:bottom w:val="single" w:sz="4" w:space="0" w:color="auto"/>
            </w:tcBorders>
            <w:shd w:val="clear" w:color="auto" w:fill="FABF8F"/>
            <w:vAlign w:val="center"/>
          </w:tcPr>
          <w:p w14:paraId="3A113E4F" w14:textId="7472D12F" w:rsidR="001A63C6" w:rsidRPr="00CE49CC" w:rsidRDefault="001A63C6">
            <w:pPr>
              <w:pStyle w:val="Heading2"/>
              <w:ind w:left="0"/>
              <w:rPr>
                <w:rFonts w:ascii="Tahoma" w:hAnsi="Tahoma" w:cs="Tahoma"/>
                <w:b w:val="0"/>
                <w:sz w:val="14"/>
                <w:szCs w:val="14"/>
              </w:rPr>
            </w:pPr>
            <w:bookmarkStart w:id="291" w:name="_Toc336338007"/>
            <w:bookmarkStart w:id="292" w:name="_Toc362940251"/>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Enterprise Additive CAL (</w:t>
            </w:r>
            <w:r w:rsidR="003418C5">
              <w:rPr>
                <w:rFonts w:ascii="Tahoma" w:hAnsi="Tahoma" w:cs="Tahoma"/>
                <w:b w:val="0"/>
                <w:sz w:val="14"/>
                <w:szCs w:val="14"/>
                <w:lang w:val="en-US"/>
              </w:rPr>
              <w:t>U</w:t>
            </w:r>
            <w:r w:rsidRPr="00CE49CC">
              <w:rPr>
                <w:rFonts w:ascii="Tahoma" w:hAnsi="Tahoma" w:cs="Tahoma"/>
                <w:b w:val="0"/>
                <w:sz w:val="14"/>
                <w:szCs w:val="14"/>
              </w:rPr>
              <w:t>ser &amp; Device)</w:t>
            </w:r>
            <w:bookmarkEnd w:id="291"/>
            <w:bookmarkEnd w:id="292"/>
          </w:p>
        </w:tc>
        <w:tc>
          <w:tcPr>
            <w:tcW w:w="450" w:type="dxa"/>
            <w:tcBorders>
              <w:bottom w:val="single" w:sz="4" w:space="0" w:color="auto"/>
            </w:tcBorders>
            <w:shd w:val="clear" w:color="auto" w:fill="FABF8F"/>
            <w:vAlign w:val="center"/>
          </w:tcPr>
          <w:p w14:paraId="4290277A" w14:textId="6E8A626F" w:rsidR="001A63C6" w:rsidRPr="00FE7FDD" w:rsidRDefault="00C242B7" w:rsidP="006723FB">
            <w:pPr>
              <w:pStyle w:val="TableText"/>
              <w:widowControl w:val="0"/>
              <w:rPr>
                <w:rFonts w:cs="Tahoma"/>
                <w:b/>
                <w:color w:val="0000FF"/>
                <w:sz w:val="13"/>
                <w:szCs w:val="13"/>
                <w:u w:val="single"/>
                <w:lang w:val="en-US" w:eastAsia="en-US"/>
              </w:rPr>
            </w:pPr>
            <w:hyperlink w:anchor="_72_Microsoft_Dynamics" w:history="1">
              <w:r w:rsidR="009C0A44">
                <w:rPr>
                  <w:rStyle w:val="Hyperlink"/>
                  <w:rFonts w:cs="Tahoma"/>
                  <w:b/>
                  <w:sz w:val="13"/>
                  <w:szCs w:val="13"/>
                  <w:lang w:val="en-US" w:eastAsia="en-US"/>
                </w:rPr>
                <w:t>73</w:t>
              </w:r>
            </w:hyperlink>
          </w:p>
        </w:tc>
        <w:tc>
          <w:tcPr>
            <w:tcW w:w="450" w:type="dxa"/>
            <w:tcBorders>
              <w:bottom w:val="single" w:sz="4" w:space="0" w:color="auto"/>
            </w:tcBorders>
            <w:shd w:val="clear" w:color="auto" w:fill="FABF8F"/>
          </w:tcPr>
          <w:p w14:paraId="2F4757CD"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5F001D33"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26D238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F9423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86D429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9F9CA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04A772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3CB13DB"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0C5718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1A03D8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B6436F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E9D3E9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768AFC"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0BBEA98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C79B06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3712088"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5F9D554"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520BB8B4" w14:textId="77777777" w:rsidTr="00E5334D">
        <w:trPr>
          <w:trHeight w:val="145"/>
        </w:trPr>
        <w:tc>
          <w:tcPr>
            <w:tcW w:w="2734" w:type="dxa"/>
            <w:gridSpan w:val="2"/>
            <w:tcBorders>
              <w:bottom w:val="single" w:sz="4" w:space="0" w:color="auto"/>
            </w:tcBorders>
            <w:shd w:val="clear" w:color="auto" w:fill="auto"/>
            <w:vAlign w:val="center"/>
          </w:tcPr>
          <w:p w14:paraId="752586F9" w14:textId="4885D8C8" w:rsidR="001A63C6" w:rsidRPr="00CE49CC" w:rsidRDefault="001A63C6" w:rsidP="001A63C6">
            <w:pPr>
              <w:pStyle w:val="Heading2"/>
              <w:ind w:left="0"/>
              <w:rPr>
                <w:rFonts w:ascii="Tahoma" w:hAnsi="Tahoma" w:cs="Tahoma"/>
                <w:b w:val="0"/>
                <w:sz w:val="14"/>
                <w:szCs w:val="14"/>
              </w:rPr>
            </w:pPr>
            <w:bookmarkStart w:id="293" w:name="_Toc336338008"/>
            <w:bookmarkStart w:id="294" w:name="_Toc362940252"/>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Enterprise CAL (User &amp; Device)</w:t>
            </w:r>
            <w:bookmarkEnd w:id="293"/>
            <w:bookmarkEnd w:id="294"/>
          </w:p>
        </w:tc>
        <w:tc>
          <w:tcPr>
            <w:tcW w:w="450" w:type="dxa"/>
            <w:tcBorders>
              <w:bottom w:val="single" w:sz="4" w:space="0" w:color="auto"/>
            </w:tcBorders>
            <w:shd w:val="clear" w:color="auto" w:fill="auto"/>
            <w:vAlign w:val="center"/>
          </w:tcPr>
          <w:p w14:paraId="3BB7FBD0" w14:textId="6C3A0CA6" w:rsidR="001A63C6" w:rsidRPr="00FE7FDD" w:rsidRDefault="00C242B7" w:rsidP="006723FB">
            <w:pPr>
              <w:pStyle w:val="TableText"/>
              <w:widowControl w:val="0"/>
              <w:rPr>
                <w:rFonts w:cs="Tahoma"/>
                <w:b/>
                <w:color w:val="0000FF"/>
                <w:sz w:val="13"/>
                <w:szCs w:val="13"/>
                <w:u w:val="single"/>
                <w:lang w:val="en-US" w:eastAsia="en-US"/>
              </w:rPr>
            </w:pPr>
            <w:hyperlink w:anchor="_72_Microsoft_Dynamics" w:history="1">
              <w:r w:rsidR="009C0A44">
                <w:rPr>
                  <w:rStyle w:val="Hyperlink"/>
                  <w:rFonts w:cs="Tahoma"/>
                  <w:b/>
                  <w:sz w:val="13"/>
                  <w:szCs w:val="13"/>
                  <w:lang w:val="en-US" w:eastAsia="en-US"/>
                </w:rPr>
                <w:t>73</w:t>
              </w:r>
            </w:hyperlink>
          </w:p>
        </w:tc>
        <w:tc>
          <w:tcPr>
            <w:tcW w:w="450" w:type="dxa"/>
            <w:tcBorders>
              <w:bottom w:val="single" w:sz="4" w:space="0" w:color="auto"/>
            </w:tcBorders>
            <w:shd w:val="clear" w:color="auto" w:fill="auto"/>
          </w:tcPr>
          <w:p w14:paraId="1C44300F"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7EF46C96"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1F6BF1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0D8DE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0A9C4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1974C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AA0F5B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BFF5303"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D20524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C019D3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4F88FD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EB2C43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B1DF966"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37F5974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3B9FEE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174918C"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0009974"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5B5638D9" w14:textId="77777777" w:rsidTr="00E5334D">
        <w:trPr>
          <w:trHeight w:val="145"/>
        </w:trPr>
        <w:tc>
          <w:tcPr>
            <w:tcW w:w="2734" w:type="dxa"/>
            <w:gridSpan w:val="2"/>
            <w:tcBorders>
              <w:bottom w:val="single" w:sz="4" w:space="0" w:color="auto"/>
            </w:tcBorders>
            <w:shd w:val="clear" w:color="auto" w:fill="FABF8F"/>
            <w:vAlign w:val="center"/>
          </w:tcPr>
          <w:p w14:paraId="26B9A8C2" w14:textId="4876AB8B" w:rsidR="001A63C6" w:rsidRPr="00CE49CC" w:rsidRDefault="001A63C6" w:rsidP="001A63C6">
            <w:pPr>
              <w:pStyle w:val="Heading2"/>
              <w:ind w:left="0"/>
              <w:rPr>
                <w:rFonts w:ascii="Tahoma" w:hAnsi="Tahoma" w:cs="Tahoma"/>
                <w:b w:val="0"/>
                <w:sz w:val="14"/>
                <w:szCs w:val="14"/>
              </w:rPr>
            </w:pPr>
            <w:bookmarkStart w:id="295" w:name="_Toc336338009"/>
            <w:bookmarkStart w:id="296" w:name="_Toc362940253"/>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Functional Additive CAL (User &amp; Device)</w:t>
            </w:r>
            <w:bookmarkEnd w:id="295"/>
            <w:bookmarkEnd w:id="296"/>
          </w:p>
        </w:tc>
        <w:tc>
          <w:tcPr>
            <w:tcW w:w="450" w:type="dxa"/>
            <w:tcBorders>
              <w:bottom w:val="single" w:sz="4" w:space="0" w:color="auto"/>
            </w:tcBorders>
            <w:shd w:val="clear" w:color="auto" w:fill="FABF8F"/>
            <w:vAlign w:val="center"/>
          </w:tcPr>
          <w:p w14:paraId="3B8BEC60" w14:textId="5E58C725" w:rsidR="001A63C6" w:rsidRPr="00FE7FDD" w:rsidRDefault="00C242B7" w:rsidP="006723FB">
            <w:pPr>
              <w:pStyle w:val="TableText"/>
              <w:widowControl w:val="0"/>
              <w:rPr>
                <w:rFonts w:cs="Tahoma"/>
                <w:b/>
                <w:color w:val="0000FF"/>
                <w:sz w:val="13"/>
                <w:szCs w:val="13"/>
                <w:u w:val="single"/>
                <w:lang w:val="en-US" w:eastAsia="en-US"/>
              </w:rPr>
            </w:pPr>
            <w:hyperlink w:anchor="_72_Microsoft_Dynamics" w:history="1">
              <w:r w:rsidR="009C0A44">
                <w:rPr>
                  <w:rStyle w:val="Hyperlink"/>
                  <w:rFonts w:cs="Tahoma"/>
                  <w:b/>
                  <w:sz w:val="13"/>
                  <w:szCs w:val="13"/>
                  <w:lang w:val="en-US" w:eastAsia="en-US"/>
                </w:rPr>
                <w:t>73</w:t>
              </w:r>
            </w:hyperlink>
          </w:p>
        </w:tc>
        <w:tc>
          <w:tcPr>
            <w:tcW w:w="450" w:type="dxa"/>
            <w:tcBorders>
              <w:bottom w:val="single" w:sz="4" w:space="0" w:color="auto"/>
            </w:tcBorders>
            <w:shd w:val="clear" w:color="auto" w:fill="FABF8F"/>
          </w:tcPr>
          <w:p w14:paraId="01F7E6CF"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1E5E5510"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3F213B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8EA45B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81643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4EE203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56CB9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CDA2E6"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5EEFDD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C8CE1F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C6B2C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8C6411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8BC9288"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554E508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875600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9F1E3D5"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1FBE1C73"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23F18351" w14:textId="77777777" w:rsidTr="00E5334D">
        <w:trPr>
          <w:trHeight w:val="145"/>
        </w:trPr>
        <w:tc>
          <w:tcPr>
            <w:tcW w:w="2734" w:type="dxa"/>
            <w:gridSpan w:val="2"/>
            <w:tcBorders>
              <w:bottom w:val="single" w:sz="4" w:space="0" w:color="auto"/>
            </w:tcBorders>
            <w:shd w:val="clear" w:color="auto" w:fill="auto"/>
            <w:vAlign w:val="center"/>
          </w:tcPr>
          <w:p w14:paraId="15CFCB34" w14:textId="55C96347" w:rsidR="001A63C6" w:rsidRPr="00CE49CC" w:rsidRDefault="001A63C6" w:rsidP="001A63C6">
            <w:pPr>
              <w:pStyle w:val="Heading2"/>
              <w:ind w:left="0"/>
              <w:rPr>
                <w:rFonts w:ascii="Tahoma" w:hAnsi="Tahoma" w:cs="Tahoma"/>
                <w:b w:val="0"/>
                <w:sz w:val="14"/>
                <w:szCs w:val="14"/>
              </w:rPr>
            </w:pPr>
            <w:bookmarkStart w:id="297" w:name="_Toc336338010"/>
            <w:bookmarkStart w:id="298" w:name="_Toc362940254"/>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Functional CAL (User &amp; Device)</w:t>
            </w:r>
            <w:bookmarkEnd w:id="297"/>
            <w:bookmarkEnd w:id="298"/>
          </w:p>
        </w:tc>
        <w:tc>
          <w:tcPr>
            <w:tcW w:w="450" w:type="dxa"/>
            <w:tcBorders>
              <w:bottom w:val="single" w:sz="4" w:space="0" w:color="auto"/>
            </w:tcBorders>
            <w:shd w:val="clear" w:color="auto" w:fill="auto"/>
            <w:vAlign w:val="center"/>
          </w:tcPr>
          <w:p w14:paraId="5FB352B8" w14:textId="43BCA7D2" w:rsidR="001A63C6" w:rsidRPr="00FE7FDD" w:rsidRDefault="00C242B7" w:rsidP="006723FB">
            <w:pPr>
              <w:pStyle w:val="TableText"/>
              <w:widowControl w:val="0"/>
              <w:rPr>
                <w:rFonts w:cs="Tahoma"/>
                <w:b/>
                <w:color w:val="0000FF"/>
                <w:sz w:val="13"/>
                <w:szCs w:val="13"/>
                <w:u w:val="single"/>
                <w:lang w:val="en-US" w:eastAsia="en-US"/>
              </w:rPr>
            </w:pPr>
            <w:hyperlink w:anchor="_72_Microsoft_Dynamics" w:history="1">
              <w:r w:rsidR="009C0A44">
                <w:rPr>
                  <w:rStyle w:val="Hyperlink"/>
                  <w:rFonts w:cs="Tahoma"/>
                  <w:b/>
                  <w:sz w:val="13"/>
                  <w:szCs w:val="13"/>
                  <w:lang w:val="en-US" w:eastAsia="en-US"/>
                </w:rPr>
                <w:t>73</w:t>
              </w:r>
            </w:hyperlink>
          </w:p>
        </w:tc>
        <w:tc>
          <w:tcPr>
            <w:tcW w:w="450" w:type="dxa"/>
            <w:tcBorders>
              <w:bottom w:val="single" w:sz="4" w:space="0" w:color="auto"/>
            </w:tcBorders>
            <w:shd w:val="clear" w:color="auto" w:fill="auto"/>
          </w:tcPr>
          <w:p w14:paraId="7D794BF5"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31640485"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50E285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2FBE5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A61D2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B8F2E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4C49C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FB870A1"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1C58F9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321F85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941A1D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5EB56D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06FD28C"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5CED072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C38F35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FDAF836"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0E7119A5"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53D18AD9" w14:textId="77777777" w:rsidTr="00E5334D">
        <w:trPr>
          <w:trHeight w:val="233"/>
        </w:trPr>
        <w:tc>
          <w:tcPr>
            <w:tcW w:w="2734" w:type="dxa"/>
            <w:gridSpan w:val="2"/>
            <w:tcBorders>
              <w:bottom w:val="single" w:sz="4" w:space="0" w:color="auto"/>
            </w:tcBorders>
            <w:shd w:val="clear" w:color="auto" w:fill="FABF8F"/>
            <w:vAlign w:val="center"/>
          </w:tcPr>
          <w:p w14:paraId="034792FF" w14:textId="5A1E7424" w:rsidR="001A63C6" w:rsidRPr="00CE49CC" w:rsidRDefault="001A63C6" w:rsidP="001A63C6">
            <w:pPr>
              <w:pStyle w:val="Heading2"/>
              <w:ind w:left="0"/>
              <w:rPr>
                <w:rFonts w:ascii="Tahoma" w:hAnsi="Tahoma" w:cs="Tahoma"/>
                <w:b w:val="0"/>
                <w:sz w:val="14"/>
                <w:szCs w:val="14"/>
              </w:rPr>
            </w:pPr>
            <w:bookmarkStart w:id="299" w:name="_Toc336338011"/>
            <w:bookmarkStart w:id="300" w:name="_Toc362940255"/>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Self Serve CAL (User &amp; Device)</w:t>
            </w:r>
            <w:bookmarkEnd w:id="299"/>
            <w:bookmarkEnd w:id="300"/>
          </w:p>
        </w:tc>
        <w:tc>
          <w:tcPr>
            <w:tcW w:w="450" w:type="dxa"/>
            <w:tcBorders>
              <w:bottom w:val="single" w:sz="4" w:space="0" w:color="auto"/>
            </w:tcBorders>
            <w:shd w:val="clear" w:color="auto" w:fill="FABF8F"/>
            <w:vAlign w:val="center"/>
          </w:tcPr>
          <w:p w14:paraId="6BDEE892" w14:textId="1BCAA34B" w:rsidR="001A63C6" w:rsidRPr="00FE7FDD" w:rsidRDefault="00C242B7" w:rsidP="006723FB">
            <w:pPr>
              <w:pStyle w:val="TableText"/>
              <w:widowControl w:val="0"/>
              <w:rPr>
                <w:rFonts w:cs="Tahoma"/>
                <w:b/>
                <w:color w:val="0000FF"/>
                <w:sz w:val="13"/>
                <w:szCs w:val="13"/>
                <w:u w:val="single"/>
                <w:lang w:val="en-US" w:eastAsia="en-US"/>
              </w:rPr>
            </w:pPr>
            <w:hyperlink w:anchor="_72_Microsoft_Dynamics" w:history="1">
              <w:r w:rsidR="009C0A44">
                <w:rPr>
                  <w:rStyle w:val="Hyperlink"/>
                  <w:rFonts w:cs="Tahoma"/>
                  <w:b/>
                  <w:sz w:val="13"/>
                  <w:szCs w:val="13"/>
                  <w:lang w:val="en-US" w:eastAsia="en-US"/>
                </w:rPr>
                <w:t>73</w:t>
              </w:r>
            </w:hyperlink>
          </w:p>
        </w:tc>
        <w:tc>
          <w:tcPr>
            <w:tcW w:w="450" w:type="dxa"/>
            <w:tcBorders>
              <w:bottom w:val="single" w:sz="4" w:space="0" w:color="auto"/>
            </w:tcBorders>
            <w:shd w:val="clear" w:color="auto" w:fill="FABF8F"/>
          </w:tcPr>
          <w:p w14:paraId="618D2220"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7E63048E"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7B2C11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A71D0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113E7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95C8B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E42403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A6641C"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05B4FC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A0F60D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B0263F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5C177A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A185713"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2D1551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3B9F70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0466657"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7D0E441"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581E931D" w14:textId="77777777" w:rsidTr="00E5334D">
        <w:trPr>
          <w:trHeight w:val="242"/>
        </w:trPr>
        <w:tc>
          <w:tcPr>
            <w:tcW w:w="2734" w:type="dxa"/>
            <w:gridSpan w:val="2"/>
            <w:tcBorders>
              <w:bottom w:val="single" w:sz="4" w:space="0" w:color="auto"/>
            </w:tcBorders>
            <w:shd w:val="clear" w:color="auto" w:fill="auto"/>
            <w:vAlign w:val="center"/>
          </w:tcPr>
          <w:p w14:paraId="28C87CA0" w14:textId="7C80B7BC" w:rsidR="001A63C6" w:rsidRPr="00CE49CC" w:rsidRDefault="001A63C6" w:rsidP="001A63C6">
            <w:pPr>
              <w:pStyle w:val="Heading2"/>
              <w:ind w:left="0"/>
              <w:rPr>
                <w:rFonts w:ascii="Tahoma" w:hAnsi="Tahoma" w:cs="Tahoma"/>
                <w:b w:val="0"/>
                <w:sz w:val="14"/>
                <w:szCs w:val="14"/>
              </w:rPr>
            </w:pPr>
            <w:bookmarkStart w:id="301" w:name="_Toc336338012"/>
            <w:bookmarkStart w:id="302" w:name="_Toc362940256"/>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Server</w:t>
            </w:r>
            <w:bookmarkEnd w:id="301"/>
            <w:bookmarkEnd w:id="302"/>
          </w:p>
        </w:tc>
        <w:tc>
          <w:tcPr>
            <w:tcW w:w="450" w:type="dxa"/>
            <w:tcBorders>
              <w:bottom w:val="single" w:sz="4" w:space="0" w:color="auto"/>
            </w:tcBorders>
            <w:shd w:val="clear" w:color="auto" w:fill="auto"/>
            <w:vAlign w:val="center"/>
          </w:tcPr>
          <w:p w14:paraId="2E61DF24" w14:textId="0E7221C4" w:rsidR="001A63C6" w:rsidRPr="00FE7FDD" w:rsidRDefault="00C242B7" w:rsidP="006723FB">
            <w:pPr>
              <w:pStyle w:val="TableText"/>
              <w:widowControl w:val="0"/>
              <w:rPr>
                <w:rFonts w:cs="Tahoma"/>
                <w:b/>
                <w:color w:val="0000FF"/>
                <w:sz w:val="13"/>
                <w:szCs w:val="13"/>
                <w:u w:val="single"/>
                <w:lang w:val="en-US" w:eastAsia="en-US"/>
              </w:rPr>
            </w:pPr>
            <w:hyperlink w:anchor="_72_Microsoft_Dynamics" w:history="1">
              <w:r w:rsidR="009C0A44">
                <w:rPr>
                  <w:rStyle w:val="Hyperlink"/>
                  <w:rFonts w:cs="Tahoma"/>
                  <w:b/>
                  <w:sz w:val="13"/>
                  <w:szCs w:val="13"/>
                  <w:lang w:val="en-US" w:eastAsia="en-US"/>
                </w:rPr>
                <w:t>73</w:t>
              </w:r>
            </w:hyperlink>
          </w:p>
        </w:tc>
        <w:tc>
          <w:tcPr>
            <w:tcW w:w="450" w:type="dxa"/>
            <w:tcBorders>
              <w:bottom w:val="single" w:sz="4" w:space="0" w:color="auto"/>
            </w:tcBorders>
            <w:shd w:val="clear" w:color="auto" w:fill="auto"/>
          </w:tcPr>
          <w:p w14:paraId="7BBA39D2"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32493403"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D5D215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8D5070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7BA47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61F61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A2A064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93EACCC"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4780F5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CF2230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035841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019AFC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78AF45"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64E8C55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0E70A7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A8A81F4"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3EA842FC"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70D10907" w14:textId="77777777" w:rsidTr="00E5334D">
        <w:trPr>
          <w:trHeight w:val="278"/>
        </w:trPr>
        <w:tc>
          <w:tcPr>
            <w:tcW w:w="2734" w:type="dxa"/>
            <w:gridSpan w:val="2"/>
            <w:tcBorders>
              <w:bottom w:val="single" w:sz="4" w:space="0" w:color="auto"/>
            </w:tcBorders>
            <w:shd w:val="clear" w:color="auto" w:fill="FABF8F"/>
            <w:vAlign w:val="center"/>
          </w:tcPr>
          <w:p w14:paraId="27FEAA03" w14:textId="0BBB3EC5" w:rsidR="001A63C6" w:rsidRPr="00CE49CC" w:rsidRDefault="001A63C6" w:rsidP="001A63C6">
            <w:pPr>
              <w:pStyle w:val="Heading2"/>
              <w:ind w:left="0"/>
              <w:rPr>
                <w:rFonts w:ascii="Tahoma" w:hAnsi="Tahoma" w:cs="Tahoma"/>
                <w:b w:val="0"/>
                <w:sz w:val="14"/>
                <w:szCs w:val="14"/>
              </w:rPr>
            </w:pPr>
            <w:bookmarkStart w:id="303" w:name="_Toc336338013"/>
            <w:bookmarkStart w:id="304" w:name="_Toc362940257"/>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Task Additive CAL (User &amp; Device)</w:t>
            </w:r>
            <w:bookmarkEnd w:id="303"/>
            <w:bookmarkEnd w:id="304"/>
          </w:p>
        </w:tc>
        <w:tc>
          <w:tcPr>
            <w:tcW w:w="450" w:type="dxa"/>
            <w:tcBorders>
              <w:bottom w:val="single" w:sz="4" w:space="0" w:color="auto"/>
            </w:tcBorders>
            <w:shd w:val="clear" w:color="auto" w:fill="FABF8F"/>
            <w:vAlign w:val="center"/>
          </w:tcPr>
          <w:p w14:paraId="6FCCECD5" w14:textId="6F56CBED" w:rsidR="001A63C6" w:rsidRPr="00FE7FDD" w:rsidRDefault="00C242B7" w:rsidP="006723FB">
            <w:pPr>
              <w:pStyle w:val="TableText"/>
              <w:widowControl w:val="0"/>
              <w:rPr>
                <w:rFonts w:cs="Tahoma"/>
                <w:b/>
                <w:color w:val="0000FF"/>
                <w:sz w:val="13"/>
                <w:szCs w:val="13"/>
                <w:u w:val="single"/>
                <w:lang w:val="en-US" w:eastAsia="en-US"/>
              </w:rPr>
            </w:pPr>
            <w:hyperlink w:anchor="_72_Microsoft_Dynamics" w:history="1">
              <w:r w:rsidR="009C0A44">
                <w:rPr>
                  <w:rStyle w:val="Hyperlink"/>
                  <w:rFonts w:cs="Tahoma"/>
                  <w:b/>
                  <w:sz w:val="13"/>
                  <w:szCs w:val="13"/>
                  <w:lang w:val="en-US" w:eastAsia="en-US"/>
                </w:rPr>
                <w:t>73</w:t>
              </w:r>
            </w:hyperlink>
          </w:p>
        </w:tc>
        <w:tc>
          <w:tcPr>
            <w:tcW w:w="450" w:type="dxa"/>
            <w:tcBorders>
              <w:bottom w:val="single" w:sz="4" w:space="0" w:color="auto"/>
            </w:tcBorders>
            <w:shd w:val="clear" w:color="auto" w:fill="FABF8F"/>
          </w:tcPr>
          <w:p w14:paraId="23A6ACFA"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4C46C790"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262C9D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2E6E20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E78F51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1602E9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E7C3D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504A3E"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A3D2F7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854087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AD54AD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3A602B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2C3C934"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3C0AA0B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EC54C1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2063CD1"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4580BFE"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2F168507" w14:textId="77777777" w:rsidTr="00E5334D">
        <w:trPr>
          <w:trHeight w:val="145"/>
        </w:trPr>
        <w:tc>
          <w:tcPr>
            <w:tcW w:w="2734" w:type="dxa"/>
            <w:gridSpan w:val="2"/>
            <w:tcBorders>
              <w:bottom w:val="single" w:sz="4" w:space="0" w:color="auto"/>
            </w:tcBorders>
            <w:shd w:val="clear" w:color="auto" w:fill="auto"/>
            <w:vAlign w:val="center"/>
          </w:tcPr>
          <w:p w14:paraId="1E545831" w14:textId="4B0DABFA" w:rsidR="001A63C6" w:rsidRPr="00CE49CC" w:rsidRDefault="001A63C6" w:rsidP="001A63C6">
            <w:pPr>
              <w:pStyle w:val="Heading2"/>
              <w:ind w:left="0"/>
              <w:rPr>
                <w:rFonts w:ascii="Tahoma" w:hAnsi="Tahoma" w:cs="Tahoma"/>
                <w:b w:val="0"/>
                <w:sz w:val="14"/>
                <w:szCs w:val="14"/>
              </w:rPr>
            </w:pPr>
            <w:bookmarkStart w:id="305" w:name="_Toc336338014"/>
            <w:bookmarkStart w:id="306" w:name="_Toc362940258"/>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Task CAL (User &amp; Device)</w:t>
            </w:r>
            <w:bookmarkEnd w:id="305"/>
            <w:bookmarkEnd w:id="306"/>
          </w:p>
        </w:tc>
        <w:tc>
          <w:tcPr>
            <w:tcW w:w="450" w:type="dxa"/>
            <w:tcBorders>
              <w:bottom w:val="single" w:sz="4" w:space="0" w:color="auto"/>
            </w:tcBorders>
            <w:shd w:val="clear" w:color="auto" w:fill="auto"/>
            <w:vAlign w:val="center"/>
          </w:tcPr>
          <w:p w14:paraId="24C81303" w14:textId="2140EAB9" w:rsidR="001A63C6" w:rsidRPr="00FE7FDD" w:rsidRDefault="00C242B7" w:rsidP="006723FB">
            <w:pPr>
              <w:pStyle w:val="TableText"/>
              <w:widowControl w:val="0"/>
              <w:rPr>
                <w:rFonts w:cs="Tahoma"/>
                <w:b/>
                <w:color w:val="0000FF"/>
                <w:sz w:val="13"/>
                <w:szCs w:val="13"/>
                <w:u w:val="single"/>
                <w:lang w:val="en-US" w:eastAsia="en-US"/>
              </w:rPr>
            </w:pPr>
            <w:hyperlink w:anchor="_72_Microsoft_Dynamics" w:history="1">
              <w:r w:rsidR="009C0A44">
                <w:rPr>
                  <w:rStyle w:val="Hyperlink"/>
                  <w:rFonts w:cs="Tahoma"/>
                  <w:b/>
                  <w:sz w:val="13"/>
                  <w:szCs w:val="13"/>
                  <w:lang w:val="en-US" w:eastAsia="en-US"/>
                </w:rPr>
                <w:t>73</w:t>
              </w:r>
            </w:hyperlink>
          </w:p>
        </w:tc>
        <w:tc>
          <w:tcPr>
            <w:tcW w:w="450" w:type="dxa"/>
            <w:tcBorders>
              <w:bottom w:val="single" w:sz="4" w:space="0" w:color="auto"/>
            </w:tcBorders>
            <w:shd w:val="clear" w:color="auto" w:fill="auto"/>
          </w:tcPr>
          <w:p w14:paraId="2A8E314F"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2C0667A9"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CC38E9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541382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14041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4EDAA9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CB7352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B7F1D7F"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69B3C1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C5C5B7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E2D2D9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63B838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3295F5"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3AFBAC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79C8DC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BF6E074"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90DBCF3" w14:textId="77777777" w:rsidR="001A63C6" w:rsidRPr="00F05845" w:rsidRDefault="001A63C6" w:rsidP="001A63C6">
            <w:pPr>
              <w:pStyle w:val="TableText"/>
              <w:widowControl w:val="0"/>
              <w:jc w:val="left"/>
              <w:rPr>
                <w:rFonts w:ascii="Tahoma" w:hAnsi="Tahoma" w:cs="Tahoma"/>
                <w:sz w:val="13"/>
                <w:lang w:val="en-US" w:eastAsia="en-US"/>
              </w:rPr>
            </w:pPr>
          </w:p>
        </w:tc>
      </w:tr>
      <w:tr w:rsidR="00B33D0E" w14:paraId="75561D88" w14:textId="77777777" w:rsidTr="00E5334D">
        <w:trPr>
          <w:trHeight w:val="145"/>
        </w:trPr>
        <w:tc>
          <w:tcPr>
            <w:tcW w:w="2734" w:type="dxa"/>
            <w:gridSpan w:val="2"/>
            <w:tcBorders>
              <w:bottom w:val="single" w:sz="4" w:space="0" w:color="auto"/>
            </w:tcBorders>
            <w:shd w:val="clear" w:color="auto" w:fill="FABF8F"/>
            <w:vAlign w:val="center"/>
          </w:tcPr>
          <w:p w14:paraId="0DFA33B7" w14:textId="375C7AE8" w:rsidR="001A63C6" w:rsidRPr="00CE49CC" w:rsidRDefault="001A63C6" w:rsidP="001A63C6">
            <w:pPr>
              <w:pStyle w:val="Heading2"/>
              <w:ind w:left="0"/>
              <w:rPr>
                <w:rFonts w:ascii="Tahoma" w:hAnsi="Tahoma" w:cs="Tahoma"/>
                <w:b w:val="0"/>
                <w:sz w:val="14"/>
                <w:szCs w:val="14"/>
              </w:rPr>
            </w:pPr>
            <w:bookmarkStart w:id="307" w:name="_Toc336338015"/>
            <w:bookmarkStart w:id="308" w:name="_Toc362940259"/>
            <w:r w:rsidRPr="00CE49CC">
              <w:rPr>
                <w:rFonts w:ascii="Tahoma" w:hAnsi="Tahoma" w:cs="Tahoma"/>
                <w:b w:val="0"/>
                <w:sz w:val="14"/>
                <w:szCs w:val="14"/>
              </w:rPr>
              <w:t>Microsoft Dynamics CRM 2011 CAL (User &amp; Device)</w:t>
            </w:r>
            <w:bookmarkEnd w:id="307"/>
            <w:bookmarkEnd w:id="308"/>
          </w:p>
        </w:tc>
        <w:tc>
          <w:tcPr>
            <w:tcW w:w="450" w:type="dxa"/>
            <w:tcBorders>
              <w:bottom w:val="single" w:sz="4" w:space="0" w:color="auto"/>
            </w:tcBorders>
            <w:shd w:val="clear" w:color="auto" w:fill="FABF8F"/>
            <w:vAlign w:val="center"/>
          </w:tcPr>
          <w:p w14:paraId="529EA29C" w14:textId="52797760" w:rsidR="001A63C6" w:rsidRPr="00FE7FDD" w:rsidRDefault="00C242B7" w:rsidP="009C0A44">
            <w:pPr>
              <w:pStyle w:val="TableText"/>
              <w:widowControl w:val="0"/>
              <w:rPr>
                <w:b/>
                <w:color w:val="0000FF"/>
                <w:sz w:val="13"/>
                <w:szCs w:val="13"/>
                <w:u w:val="single"/>
                <w:lang w:val="en-US" w:eastAsia="en-US"/>
              </w:rPr>
            </w:pPr>
            <w:hyperlink w:anchor="_73_Microsoft_Dynamics" w:history="1">
              <w:hyperlink w:anchor="_70_Microsoft_Dynamics" w:history="1">
                <w:r w:rsidR="009C0A44" w:rsidRPr="004C2C8D">
                  <w:rPr>
                    <w:rStyle w:val="Hyperlink"/>
                    <w:b/>
                    <w:sz w:val="13"/>
                    <w:szCs w:val="13"/>
                    <w:lang w:val="en-US" w:eastAsia="en-US"/>
                  </w:rPr>
                  <w:t>7</w:t>
                </w:r>
              </w:hyperlink>
            </w:hyperlink>
            <w:r w:rsidR="009C0A44">
              <w:rPr>
                <w:rStyle w:val="Hyperlink"/>
                <w:b/>
                <w:sz w:val="13"/>
                <w:szCs w:val="13"/>
                <w:lang w:val="en-US" w:eastAsia="en-US"/>
              </w:rPr>
              <w:t>4</w:t>
            </w:r>
          </w:p>
        </w:tc>
        <w:tc>
          <w:tcPr>
            <w:tcW w:w="450" w:type="dxa"/>
            <w:tcBorders>
              <w:bottom w:val="single" w:sz="4" w:space="0" w:color="auto"/>
            </w:tcBorders>
            <w:shd w:val="clear" w:color="auto" w:fill="FABF8F"/>
          </w:tcPr>
          <w:p w14:paraId="2AD11E2E"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337F869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E5ABAA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9B6645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2533494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tcBorders>
            <w:shd w:val="clear" w:color="auto" w:fill="FABF8F"/>
            <w:vAlign w:val="center"/>
          </w:tcPr>
          <w:p w14:paraId="3B8DDD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C6C4CF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71D16C3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ABF8F"/>
            <w:vAlign w:val="center"/>
          </w:tcPr>
          <w:p w14:paraId="0A31FEB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3B0629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684E75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ABF8F"/>
            <w:vAlign w:val="center"/>
          </w:tcPr>
          <w:p w14:paraId="63AC8D3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ABF8F"/>
            <w:vAlign w:val="center"/>
          </w:tcPr>
          <w:p w14:paraId="6DB233E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687DCBE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D0361F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5D1F16F"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22280BB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E2E58" w14:paraId="71407E1A" w14:textId="77777777" w:rsidTr="00E5334D">
        <w:trPr>
          <w:trHeight w:val="145"/>
        </w:trPr>
        <w:tc>
          <w:tcPr>
            <w:tcW w:w="2734" w:type="dxa"/>
            <w:gridSpan w:val="2"/>
            <w:tcBorders>
              <w:bottom w:val="single" w:sz="4" w:space="0" w:color="auto"/>
            </w:tcBorders>
            <w:shd w:val="clear" w:color="auto" w:fill="auto"/>
            <w:vAlign w:val="center"/>
          </w:tcPr>
          <w:p w14:paraId="03B7D123" w14:textId="4E90C101" w:rsidR="001A63C6" w:rsidRPr="0033513B" w:rsidRDefault="001A63C6" w:rsidP="001A63C6">
            <w:pPr>
              <w:pStyle w:val="Heading2"/>
              <w:ind w:left="0"/>
              <w:rPr>
                <w:rFonts w:ascii="Tahoma" w:hAnsi="Tahoma" w:cs="Tahoma"/>
                <w:b w:val="0"/>
                <w:sz w:val="14"/>
                <w:szCs w:val="14"/>
              </w:rPr>
            </w:pPr>
            <w:bookmarkStart w:id="309" w:name="_Toc336338016"/>
            <w:bookmarkStart w:id="310" w:name="_Toc362940260"/>
            <w:r w:rsidRPr="0033513B">
              <w:rPr>
                <w:rFonts w:ascii="Tahoma" w:hAnsi="Tahoma" w:cs="Tahoma"/>
                <w:b w:val="0"/>
                <w:sz w:val="14"/>
                <w:szCs w:val="14"/>
              </w:rPr>
              <w:t>Microsoft Dynamics CRM 2011 Employee Self Service CAL (User &amp; Device)</w:t>
            </w:r>
            <w:bookmarkEnd w:id="309"/>
            <w:bookmarkEnd w:id="310"/>
          </w:p>
        </w:tc>
        <w:tc>
          <w:tcPr>
            <w:tcW w:w="450" w:type="dxa"/>
            <w:tcBorders>
              <w:bottom w:val="single" w:sz="4" w:space="0" w:color="auto"/>
            </w:tcBorders>
            <w:shd w:val="clear" w:color="auto" w:fill="auto"/>
            <w:vAlign w:val="center"/>
          </w:tcPr>
          <w:p w14:paraId="3DDEE064" w14:textId="18E5723F" w:rsidR="001A63C6" w:rsidRPr="006723FB" w:rsidRDefault="00C242B7" w:rsidP="009C0A44">
            <w:pPr>
              <w:pStyle w:val="TableText"/>
              <w:widowControl w:val="0"/>
              <w:rPr>
                <w:b/>
                <w:color w:val="0000FF"/>
                <w:sz w:val="13"/>
                <w:szCs w:val="13"/>
                <w:u w:val="single"/>
                <w:lang w:val="en-US" w:eastAsia="en-US"/>
              </w:rPr>
            </w:pPr>
            <w:hyperlink w:anchor="_73_Microsoft_Dynamics" w:history="1">
              <w:hyperlink w:anchor="_70_Microsoft_Dynamics" w:history="1">
                <w:r w:rsidR="009C0A44" w:rsidRPr="004C2C8D">
                  <w:rPr>
                    <w:rStyle w:val="Hyperlink"/>
                    <w:b/>
                    <w:sz w:val="13"/>
                    <w:szCs w:val="13"/>
                    <w:lang w:val="en-US" w:eastAsia="en-US"/>
                  </w:rPr>
                  <w:t>7</w:t>
                </w:r>
              </w:hyperlink>
            </w:hyperlink>
            <w:r w:rsidR="009C0A44">
              <w:rPr>
                <w:rStyle w:val="Hyperlink"/>
                <w:b/>
                <w:sz w:val="13"/>
                <w:szCs w:val="13"/>
                <w:lang w:val="en-US" w:eastAsia="en-US"/>
              </w:rPr>
              <w:t>4</w:t>
            </w:r>
          </w:p>
        </w:tc>
        <w:tc>
          <w:tcPr>
            <w:tcW w:w="450" w:type="dxa"/>
            <w:tcBorders>
              <w:bottom w:val="single" w:sz="4" w:space="0" w:color="auto"/>
            </w:tcBorders>
            <w:shd w:val="clear" w:color="auto" w:fill="auto"/>
          </w:tcPr>
          <w:p w14:paraId="2A532A68"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538E959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00DE2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C2B29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B4ABFD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DAFA68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6936A4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060B6F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95778F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3BC8A3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B26E51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E2F240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318612B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F89893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A62EC4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200F8191"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0DEA516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1C5054CD" w14:textId="77777777" w:rsidTr="00E5334D">
        <w:trPr>
          <w:trHeight w:val="145"/>
        </w:trPr>
        <w:tc>
          <w:tcPr>
            <w:tcW w:w="2734" w:type="dxa"/>
            <w:gridSpan w:val="2"/>
            <w:tcBorders>
              <w:bottom w:val="single" w:sz="4" w:space="0" w:color="auto"/>
            </w:tcBorders>
            <w:shd w:val="clear" w:color="auto" w:fill="FABF8F"/>
            <w:vAlign w:val="center"/>
          </w:tcPr>
          <w:p w14:paraId="5232AE6B" w14:textId="27350E2A" w:rsidR="001A63C6" w:rsidRPr="0033513B" w:rsidRDefault="001A63C6" w:rsidP="001A63C6">
            <w:pPr>
              <w:pStyle w:val="Heading2"/>
              <w:ind w:left="0"/>
              <w:rPr>
                <w:rFonts w:ascii="Tahoma" w:hAnsi="Tahoma" w:cs="Tahoma"/>
                <w:b w:val="0"/>
                <w:sz w:val="14"/>
                <w:szCs w:val="14"/>
              </w:rPr>
            </w:pPr>
            <w:bookmarkStart w:id="311" w:name="_Toc336338017"/>
            <w:bookmarkStart w:id="312" w:name="_Toc362940261"/>
            <w:r w:rsidRPr="0033513B">
              <w:rPr>
                <w:rFonts w:ascii="Tahoma" w:hAnsi="Tahoma" w:cs="Tahoma"/>
                <w:b w:val="0"/>
                <w:sz w:val="14"/>
                <w:szCs w:val="14"/>
              </w:rPr>
              <w:t>Microsoft Dynamics CRM 2011 External Connector</w:t>
            </w:r>
            <w:bookmarkEnd w:id="311"/>
            <w:bookmarkEnd w:id="312"/>
          </w:p>
        </w:tc>
        <w:tc>
          <w:tcPr>
            <w:tcW w:w="450" w:type="dxa"/>
            <w:tcBorders>
              <w:bottom w:val="single" w:sz="4" w:space="0" w:color="auto"/>
            </w:tcBorders>
            <w:shd w:val="clear" w:color="auto" w:fill="FABF8F"/>
            <w:vAlign w:val="center"/>
          </w:tcPr>
          <w:p w14:paraId="7D5A2C30" w14:textId="355CA298" w:rsidR="001A63C6" w:rsidRPr="004E1FF6" w:rsidRDefault="00C242B7" w:rsidP="009C0A44">
            <w:pPr>
              <w:pStyle w:val="TableText"/>
              <w:widowControl w:val="0"/>
              <w:rPr>
                <w:b/>
                <w:color w:val="0000FF"/>
                <w:sz w:val="13"/>
                <w:szCs w:val="13"/>
                <w:u w:val="single"/>
                <w:lang w:val="en-US" w:eastAsia="en-US"/>
              </w:rPr>
            </w:pPr>
            <w:hyperlink w:anchor="_73_Microsoft_Dynamics" w:history="1">
              <w:hyperlink w:anchor="_70_Microsoft_Dynamics" w:history="1">
                <w:r w:rsidR="009C0A44" w:rsidRPr="004C2C8D">
                  <w:rPr>
                    <w:rStyle w:val="Hyperlink"/>
                    <w:b/>
                    <w:sz w:val="13"/>
                    <w:szCs w:val="13"/>
                    <w:lang w:val="en-US" w:eastAsia="en-US"/>
                  </w:rPr>
                  <w:t>7</w:t>
                </w:r>
              </w:hyperlink>
            </w:hyperlink>
            <w:r w:rsidR="009C0A44">
              <w:rPr>
                <w:rStyle w:val="Hyperlink"/>
                <w:b/>
                <w:sz w:val="13"/>
                <w:szCs w:val="13"/>
                <w:lang w:val="en-US" w:eastAsia="en-US"/>
              </w:rPr>
              <w:t>4</w:t>
            </w:r>
          </w:p>
        </w:tc>
        <w:tc>
          <w:tcPr>
            <w:tcW w:w="450" w:type="dxa"/>
            <w:tcBorders>
              <w:bottom w:val="single" w:sz="4" w:space="0" w:color="auto"/>
            </w:tcBorders>
            <w:shd w:val="clear" w:color="auto" w:fill="FABF8F"/>
          </w:tcPr>
          <w:p w14:paraId="075E2E2B"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431DDD7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BC71B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7B450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241311A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0A9908C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BF2EE0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1A312D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0816525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5B62A39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2A773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622DB03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0DCDD91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2D0D25A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C6A9EF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5161F42D"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5E138E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5CF4CCE6" w14:textId="77777777" w:rsidTr="00E5334D">
        <w:trPr>
          <w:trHeight w:val="145"/>
        </w:trPr>
        <w:tc>
          <w:tcPr>
            <w:tcW w:w="2734" w:type="dxa"/>
            <w:gridSpan w:val="2"/>
            <w:tcBorders>
              <w:bottom w:val="single" w:sz="4" w:space="0" w:color="auto"/>
            </w:tcBorders>
            <w:shd w:val="clear" w:color="auto" w:fill="auto"/>
            <w:vAlign w:val="center"/>
          </w:tcPr>
          <w:p w14:paraId="50D20B5F" w14:textId="3AB4A41A" w:rsidR="001A63C6" w:rsidRPr="0033513B" w:rsidRDefault="001A63C6" w:rsidP="001A63C6">
            <w:pPr>
              <w:pStyle w:val="Heading2"/>
              <w:ind w:left="0"/>
              <w:rPr>
                <w:rFonts w:ascii="Tahoma" w:hAnsi="Tahoma" w:cs="Tahoma"/>
                <w:b w:val="0"/>
                <w:sz w:val="14"/>
                <w:szCs w:val="14"/>
              </w:rPr>
            </w:pPr>
            <w:bookmarkStart w:id="313" w:name="_Toc336338018"/>
            <w:bookmarkStart w:id="314" w:name="_Toc362940262"/>
            <w:r w:rsidRPr="0033513B">
              <w:rPr>
                <w:rFonts w:ascii="Tahoma" w:hAnsi="Tahoma" w:cs="Tahoma"/>
                <w:b w:val="0"/>
                <w:sz w:val="14"/>
                <w:szCs w:val="14"/>
              </w:rPr>
              <w:t>Microsoft Dynamics CRM 2011 Full Use Additive CAL (User &amp; Device)</w:t>
            </w:r>
            <w:bookmarkEnd w:id="313"/>
            <w:bookmarkEnd w:id="314"/>
          </w:p>
        </w:tc>
        <w:tc>
          <w:tcPr>
            <w:tcW w:w="450" w:type="dxa"/>
            <w:tcBorders>
              <w:bottom w:val="single" w:sz="4" w:space="0" w:color="auto"/>
            </w:tcBorders>
            <w:shd w:val="clear" w:color="auto" w:fill="auto"/>
            <w:vAlign w:val="center"/>
          </w:tcPr>
          <w:p w14:paraId="250B1F9E" w14:textId="3DD6748A" w:rsidR="001A63C6" w:rsidRPr="004E1FF6" w:rsidRDefault="00C242B7" w:rsidP="009C0A44">
            <w:pPr>
              <w:pStyle w:val="TableText"/>
              <w:widowControl w:val="0"/>
              <w:rPr>
                <w:b/>
                <w:color w:val="0000FF"/>
                <w:sz w:val="13"/>
                <w:szCs w:val="13"/>
                <w:u w:val="single"/>
                <w:lang w:val="en-US" w:eastAsia="en-US"/>
              </w:rPr>
            </w:pPr>
            <w:hyperlink w:anchor="_73_Microsoft_Dynamics" w:history="1">
              <w:hyperlink w:anchor="_70_Microsoft_Dynamics" w:history="1">
                <w:r w:rsidR="009C0A44" w:rsidRPr="004C2C8D">
                  <w:rPr>
                    <w:rStyle w:val="Hyperlink"/>
                    <w:b/>
                    <w:sz w:val="13"/>
                    <w:szCs w:val="13"/>
                    <w:lang w:val="en-US" w:eastAsia="en-US"/>
                  </w:rPr>
                  <w:t>7</w:t>
                </w:r>
              </w:hyperlink>
            </w:hyperlink>
            <w:r w:rsidR="009C0A44">
              <w:rPr>
                <w:rStyle w:val="Hyperlink"/>
                <w:b/>
                <w:sz w:val="13"/>
                <w:szCs w:val="13"/>
                <w:lang w:val="en-US" w:eastAsia="en-US"/>
              </w:rPr>
              <w:t>4</w:t>
            </w:r>
          </w:p>
        </w:tc>
        <w:tc>
          <w:tcPr>
            <w:tcW w:w="450" w:type="dxa"/>
            <w:tcBorders>
              <w:bottom w:val="single" w:sz="4" w:space="0" w:color="auto"/>
            </w:tcBorders>
            <w:shd w:val="clear" w:color="auto" w:fill="auto"/>
          </w:tcPr>
          <w:p w14:paraId="36C8BDA7"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4E206D8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D17E2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84B34B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bottom w:val="single" w:sz="4" w:space="0" w:color="auto"/>
            </w:tcBorders>
            <w:shd w:val="clear" w:color="auto" w:fill="auto"/>
            <w:vAlign w:val="center"/>
          </w:tcPr>
          <w:p w14:paraId="68329F8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auto"/>
            <w:vAlign w:val="center"/>
          </w:tcPr>
          <w:p w14:paraId="791E13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auto"/>
            <w:vAlign w:val="center"/>
          </w:tcPr>
          <w:p w14:paraId="11D33E4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auto"/>
            <w:vAlign w:val="center"/>
          </w:tcPr>
          <w:p w14:paraId="70081C6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auto"/>
            <w:vAlign w:val="center"/>
          </w:tcPr>
          <w:p w14:paraId="02367EA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left w:val="single" w:sz="18" w:space="0" w:color="auto"/>
              <w:bottom w:val="single" w:sz="4" w:space="0" w:color="auto"/>
            </w:tcBorders>
            <w:shd w:val="clear" w:color="auto" w:fill="auto"/>
            <w:vAlign w:val="center"/>
          </w:tcPr>
          <w:p w14:paraId="7FA486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C80C0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vAlign w:val="center"/>
          </w:tcPr>
          <w:p w14:paraId="4682565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auto"/>
            <w:vAlign w:val="center"/>
          </w:tcPr>
          <w:p w14:paraId="113618E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63650CB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6A66D7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29C1B6DC"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0790E6D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110F0325" w14:textId="77777777" w:rsidTr="00E5334D">
        <w:trPr>
          <w:trHeight w:val="145"/>
        </w:trPr>
        <w:tc>
          <w:tcPr>
            <w:tcW w:w="2734" w:type="dxa"/>
            <w:gridSpan w:val="2"/>
            <w:tcBorders>
              <w:bottom w:val="single" w:sz="4" w:space="0" w:color="auto"/>
            </w:tcBorders>
            <w:shd w:val="clear" w:color="auto" w:fill="FABF8F"/>
            <w:vAlign w:val="center"/>
          </w:tcPr>
          <w:p w14:paraId="36658AFE" w14:textId="69013D61" w:rsidR="001A63C6" w:rsidRPr="0033513B" w:rsidRDefault="001A63C6" w:rsidP="001A63C6">
            <w:pPr>
              <w:pStyle w:val="Heading2"/>
              <w:ind w:left="0"/>
              <w:rPr>
                <w:rFonts w:ascii="Tahoma" w:hAnsi="Tahoma" w:cs="Tahoma"/>
                <w:b w:val="0"/>
                <w:sz w:val="14"/>
                <w:szCs w:val="14"/>
              </w:rPr>
            </w:pPr>
            <w:bookmarkStart w:id="315" w:name="_Toc336338019"/>
            <w:bookmarkStart w:id="316" w:name="_Toc362940263"/>
            <w:r w:rsidRPr="0033513B">
              <w:rPr>
                <w:rFonts w:ascii="Tahoma" w:hAnsi="Tahoma" w:cs="Tahoma"/>
                <w:b w:val="0"/>
                <w:sz w:val="14"/>
                <w:szCs w:val="14"/>
              </w:rPr>
              <w:t>Microsoft Dynamics CRM 2011 Limited CAL (Users &amp; Device)</w:t>
            </w:r>
            <w:bookmarkEnd w:id="315"/>
            <w:bookmarkEnd w:id="316"/>
          </w:p>
        </w:tc>
        <w:tc>
          <w:tcPr>
            <w:tcW w:w="450" w:type="dxa"/>
            <w:tcBorders>
              <w:bottom w:val="single" w:sz="4" w:space="0" w:color="auto"/>
            </w:tcBorders>
            <w:shd w:val="clear" w:color="auto" w:fill="FABF8F"/>
            <w:vAlign w:val="center"/>
          </w:tcPr>
          <w:p w14:paraId="7091FA47" w14:textId="6741AB5F" w:rsidR="001A63C6" w:rsidRPr="004E1FF6" w:rsidRDefault="00C242B7" w:rsidP="009C0A44">
            <w:pPr>
              <w:pStyle w:val="TableText"/>
              <w:widowControl w:val="0"/>
              <w:rPr>
                <w:b/>
                <w:color w:val="0000FF"/>
                <w:sz w:val="13"/>
                <w:szCs w:val="13"/>
                <w:u w:val="single"/>
                <w:lang w:val="en-US" w:eastAsia="en-US"/>
              </w:rPr>
            </w:pPr>
            <w:hyperlink w:anchor="_73_Microsoft_Dynamics" w:history="1">
              <w:hyperlink w:anchor="_70_Microsoft_Dynamics" w:history="1">
                <w:r w:rsidR="009C0A44" w:rsidRPr="004C2C8D">
                  <w:rPr>
                    <w:rStyle w:val="Hyperlink"/>
                    <w:b/>
                    <w:sz w:val="13"/>
                    <w:szCs w:val="13"/>
                    <w:lang w:val="en-US" w:eastAsia="en-US"/>
                  </w:rPr>
                  <w:t>7</w:t>
                </w:r>
              </w:hyperlink>
            </w:hyperlink>
            <w:r w:rsidR="009C0A44">
              <w:rPr>
                <w:rStyle w:val="Hyperlink"/>
                <w:b/>
                <w:sz w:val="13"/>
                <w:szCs w:val="13"/>
                <w:lang w:val="en-US" w:eastAsia="en-US"/>
              </w:rPr>
              <w:t>4</w:t>
            </w:r>
          </w:p>
        </w:tc>
        <w:tc>
          <w:tcPr>
            <w:tcW w:w="450" w:type="dxa"/>
            <w:tcBorders>
              <w:bottom w:val="single" w:sz="4" w:space="0" w:color="auto"/>
            </w:tcBorders>
            <w:shd w:val="clear" w:color="auto" w:fill="FABF8F"/>
          </w:tcPr>
          <w:p w14:paraId="2B3B64FD"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209E06A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9728F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07A38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F1A44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DB4225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2955B1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6D436C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6465DB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24850A4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EE7D10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E4B033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5EC615C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03DC50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CBDCDE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68900D46"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795A1CC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26449A76" w14:textId="77777777" w:rsidTr="00E5334D">
        <w:trPr>
          <w:trHeight w:val="145"/>
        </w:trPr>
        <w:tc>
          <w:tcPr>
            <w:tcW w:w="2734" w:type="dxa"/>
            <w:gridSpan w:val="2"/>
            <w:tcBorders>
              <w:bottom w:val="single" w:sz="4" w:space="0" w:color="auto"/>
            </w:tcBorders>
            <w:shd w:val="clear" w:color="auto" w:fill="auto"/>
            <w:vAlign w:val="center"/>
          </w:tcPr>
          <w:p w14:paraId="07F857DE" w14:textId="441157BC" w:rsidR="001A63C6" w:rsidRPr="0033513B" w:rsidRDefault="001A63C6" w:rsidP="001A63C6">
            <w:pPr>
              <w:pStyle w:val="Heading2"/>
              <w:ind w:left="0"/>
              <w:rPr>
                <w:rFonts w:ascii="Tahoma" w:hAnsi="Tahoma" w:cs="Tahoma"/>
                <w:b w:val="0"/>
                <w:sz w:val="14"/>
                <w:szCs w:val="14"/>
              </w:rPr>
            </w:pPr>
            <w:bookmarkStart w:id="317" w:name="_Toc336338020"/>
            <w:bookmarkStart w:id="318" w:name="_Toc362940264"/>
            <w:r w:rsidRPr="0033513B">
              <w:rPr>
                <w:rFonts w:ascii="Tahoma" w:hAnsi="Tahoma" w:cs="Tahoma"/>
                <w:b w:val="0"/>
                <w:sz w:val="14"/>
                <w:szCs w:val="14"/>
              </w:rPr>
              <w:t>Microsoft Dynamics CRM 2011 Limited Use Additive CAL (User &amp; Device)</w:t>
            </w:r>
            <w:bookmarkEnd w:id="317"/>
            <w:bookmarkEnd w:id="318"/>
          </w:p>
        </w:tc>
        <w:tc>
          <w:tcPr>
            <w:tcW w:w="450" w:type="dxa"/>
            <w:tcBorders>
              <w:bottom w:val="single" w:sz="4" w:space="0" w:color="auto"/>
            </w:tcBorders>
            <w:shd w:val="clear" w:color="auto" w:fill="auto"/>
            <w:vAlign w:val="center"/>
          </w:tcPr>
          <w:p w14:paraId="5D4FA6AE" w14:textId="5D584229" w:rsidR="001A63C6" w:rsidRPr="004E1FF6" w:rsidRDefault="00C242B7" w:rsidP="009C0A44">
            <w:pPr>
              <w:pStyle w:val="TableText"/>
              <w:widowControl w:val="0"/>
              <w:rPr>
                <w:b/>
                <w:color w:val="0000FF"/>
                <w:sz w:val="13"/>
                <w:szCs w:val="13"/>
                <w:u w:val="single"/>
                <w:lang w:val="en-US" w:eastAsia="en-US"/>
              </w:rPr>
            </w:pPr>
            <w:hyperlink w:anchor="_73_Microsoft_Dynamics" w:history="1">
              <w:hyperlink w:anchor="_70_Microsoft_Dynamics" w:history="1">
                <w:r w:rsidR="009C0A44" w:rsidRPr="004C2C8D">
                  <w:rPr>
                    <w:rStyle w:val="Hyperlink"/>
                    <w:b/>
                    <w:sz w:val="13"/>
                    <w:szCs w:val="13"/>
                    <w:lang w:val="en-US" w:eastAsia="en-US"/>
                  </w:rPr>
                  <w:t>7</w:t>
                </w:r>
              </w:hyperlink>
            </w:hyperlink>
            <w:r w:rsidR="009C0A44">
              <w:rPr>
                <w:rStyle w:val="Hyperlink"/>
                <w:b/>
                <w:sz w:val="13"/>
                <w:szCs w:val="13"/>
                <w:lang w:val="en-US" w:eastAsia="en-US"/>
              </w:rPr>
              <w:t>4</w:t>
            </w:r>
          </w:p>
        </w:tc>
        <w:tc>
          <w:tcPr>
            <w:tcW w:w="450" w:type="dxa"/>
            <w:tcBorders>
              <w:bottom w:val="single" w:sz="4" w:space="0" w:color="auto"/>
            </w:tcBorders>
            <w:shd w:val="clear" w:color="auto" w:fill="auto"/>
          </w:tcPr>
          <w:p w14:paraId="53BA428B"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2B97A67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3D9E0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878DF2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2014E0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BEA4EA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6D96BF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E0F94C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56CBA36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D47C19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4D99EC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BAD46F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187F8D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862807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5E805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511CE599"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5CA0F78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6B66751A" w14:textId="77777777" w:rsidTr="00E5334D">
        <w:trPr>
          <w:trHeight w:val="145"/>
        </w:trPr>
        <w:tc>
          <w:tcPr>
            <w:tcW w:w="2734" w:type="dxa"/>
            <w:gridSpan w:val="2"/>
            <w:tcBorders>
              <w:bottom w:val="single" w:sz="4" w:space="0" w:color="auto"/>
            </w:tcBorders>
            <w:shd w:val="clear" w:color="auto" w:fill="FABF8F"/>
            <w:vAlign w:val="center"/>
          </w:tcPr>
          <w:p w14:paraId="30E65EFC" w14:textId="3FABD559" w:rsidR="001A63C6" w:rsidRPr="0033513B" w:rsidRDefault="001A63C6" w:rsidP="001A63C6">
            <w:pPr>
              <w:pStyle w:val="Heading2"/>
              <w:ind w:left="0"/>
              <w:rPr>
                <w:rFonts w:ascii="Tahoma" w:hAnsi="Tahoma" w:cs="Tahoma"/>
                <w:b w:val="0"/>
                <w:sz w:val="14"/>
                <w:szCs w:val="14"/>
              </w:rPr>
            </w:pPr>
            <w:bookmarkStart w:id="319" w:name="_Toc336338021"/>
            <w:bookmarkStart w:id="320" w:name="_Toc362940265"/>
            <w:r w:rsidRPr="0033513B">
              <w:rPr>
                <w:rFonts w:ascii="Tahoma" w:hAnsi="Tahoma" w:cs="Tahoma"/>
                <w:b w:val="0"/>
                <w:sz w:val="14"/>
                <w:szCs w:val="14"/>
              </w:rPr>
              <w:t>Microsoft Dynamics CRM Server 2011</w:t>
            </w:r>
            <w:bookmarkEnd w:id="319"/>
            <w:bookmarkEnd w:id="320"/>
            <w:r w:rsidRPr="0033513B">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10D6B348" w14:textId="1DEF1941" w:rsidR="001A63C6" w:rsidRPr="0067080E" w:rsidRDefault="00C242B7" w:rsidP="009C0A44">
            <w:pPr>
              <w:pStyle w:val="TableText"/>
              <w:widowControl w:val="0"/>
              <w:rPr>
                <w:b/>
                <w:color w:val="0000FF"/>
                <w:sz w:val="13"/>
                <w:szCs w:val="13"/>
                <w:u w:val="single"/>
                <w:lang w:val="en-US" w:eastAsia="en-US"/>
              </w:rPr>
            </w:pPr>
            <w:hyperlink w:anchor="_74_Microsoft_Dynamics" w:history="1">
              <w:hyperlink w:anchor="_71_Microsoft_Dynamics" w:history="1">
                <w:r w:rsidR="009C0A44" w:rsidRPr="004C2C8D">
                  <w:rPr>
                    <w:rStyle w:val="Hyperlink"/>
                    <w:b/>
                    <w:sz w:val="13"/>
                    <w:szCs w:val="13"/>
                    <w:lang w:val="en-US"/>
                  </w:rPr>
                  <w:t>7</w:t>
                </w:r>
              </w:hyperlink>
            </w:hyperlink>
            <w:r w:rsidR="009C0A44">
              <w:rPr>
                <w:rStyle w:val="Hyperlink"/>
                <w:b/>
                <w:sz w:val="13"/>
                <w:szCs w:val="13"/>
                <w:lang w:val="en-US"/>
              </w:rPr>
              <w:t>5</w:t>
            </w:r>
          </w:p>
        </w:tc>
        <w:tc>
          <w:tcPr>
            <w:tcW w:w="450" w:type="dxa"/>
            <w:tcBorders>
              <w:bottom w:val="single" w:sz="4" w:space="0" w:color="auto"/>
            </w:tcBorders>
            <w:shd w:val="clear" w:color="auto" w:fill="FABF8F"/>
          </w:tcPr>
          <w:p w14:paraId="17A87A72"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356E1E1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C8608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11C7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4E135AC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578E2BB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042F871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E5D2F2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7E6C9C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7BD8A7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902E7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5352B1B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2677AAD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57E0F3C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43F8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14360705"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7B810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0844625A" w14:textId="77777777" w:rsidTr="00E5334D">
        <w:trPr>
          <w:trHeight w:val="145"/>
        </w:trPr>
        <w:tc>
          <w:tcPr>
            <w:tcW w:w="2734" w:type="dxa"/>
            <w:gridSpan w:val="2"/>
            <w:tcBorders>
              <w:bottom w:val="single" w:sz="4" w:space="0" w:color="auto"/>
            </w:tcBorders>
            <w:shd w:val="clear" w:color="auto" w:fill="auto"/>
            <w:vAlign w:val="center"/>
          </w:tcPr>
          <w:p w14:paraId="54A755DD" w14:textId="1F6F05FF" w:rsidR="001A63C6" w:rsidRPr="0033513B" w:rsidRDefault="001A63C6" w:rsidP="001A63C6">
            <w:pPr>
              <w:pStyle w:val="Heading2"/>
              <w:ind w:left="0"/>
              <w:rPr>
                <w:rFonts w:ascii="Tahoma" w:hAnsi="Tahoma" w:cs="Tahoma"/>
                <w:b w:val="0"/>
                <w:sz w:val="14"/>
                <w:szCs w:val="14"/>
              </w:rPr>
            </w:pPr>
            <w:bookmarkStart w:id="321" w:name="_Toc336338022"/>
            <w:bookmarkStart w:id="322" w:name="_Toc362940266"/>
            <w:r w:rsidRPr="0033513B">
              <w:rPr>
                <w:rFonts w:ascii="Tahoma" w:hAnsi="Tahoma" w:cs="Tahoma"/>
                <w:b w:val="0"/>
                <w:sz w:val="14"/>
                <w:szCs w:val="14"/>
              </w:rPr>
              <w:t>Microsoft Dynamics CRM Workgroup Server 2011</w:t>
            </w:r>
            <w:bookmarkEnd w:id="321"/>
            <w:bookmarkEnd w:id="322"/>
            <w:r w:rsidRPr="0033513B">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3295DD06" w14:textId="78A89DD7" w:rsidR="001A63C6" w:rsidRPr="0067080E" w:rsidRDefault="00C242B7" w:rsidP="009C0A44">
            <w:pPr>
              <w:pStyle w:val="TableText"/>
              <w:widowControl w:val="0"/>
              <w:rPr>
                <w:b/>
                <w:color w:val="0000FF"/>
                <w:sz w:val="13"/>
                <w:szCs w:val="13"/>
                <w:u w:val="single"/>
                <w:lang w:val="en-US" w:eastAsia="en-US"/>
              </w:rPr>
            </w:pPr>
            <w:hyperlink w:anchor="_74_Microsoft_Dynamics" w:history="1">
              <w:hyperlink w:anchor="_71_Microsoft_Dynamics" w:history="1">
                <w:r w:rsidR="009C0A44" w:rsidRPr="004C2C8D">
                  <w:rPr>
                    <w:rStyle w:val="Hyperlink"/>
                    <w:b/>
                    <w:sz w:val="13"/>
                    <w:szCs w:val="13"/>
                    <w:lang w:val="en-US"/>
                  </w:rPr>
                  <w:t>7</w:t>
                </w:r>
              </w:hyperlink>
            </w:hyperlink>
            <w:r w:rsidR="009C0A44">
              <w:rPr>
                <w:rStyle w:val="Hyperlink"/>
                <w:b/>
                <w:sz w:val="13"/>
                <w:szCs w:val="13"/>
                <w:lang w:val="en-US"/>
              </w:rPr>
              <w:t>5</w:t>
            </w:r>
          </w:p>
        </w:tc>
        <w:tc>
          <w:tcPr>
            <w:tcW w:w="450" w:type="dxa"/>
            <w:tcBorders>
              <w:bottom w:val="single" w:sz="4" w:space="0" w:color="auto"/>
            </w:tcBorders>
            <w:shd w:val="clear" w:color="auto" w:fill="auto"/>
          </w:tcPr>
          <w:p w14:paraId="3A4CEB93"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33F6295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59BC3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B2310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60</w:t>
            </w:r>
          </w:p>
        </w:tc>
        <w:tc>
          <w:tcPr>
            <w:tcW w:w="450" w:type="dxa"/>
            <w:tcBorders>
              <w:bottom w:val="single" w:sz="4" w:space="0" w:color="auto"/>
            </w:tcBorders>
            <w:shd w:val="clear" w:color="auto" w:fill="auto"/>
            <w:vAlign w:val="center"/>
          </w:tcPr>
          <w:p w14:paraId="260F0EC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2AB6446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2D6AFD0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7C79FF0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auto"/>
            <w:vAlign w:val="center"/>
          </w:tcPr>
          <w:p w14:paraId="6F39E20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auto"/>
            <w:vAlign w:val="center"/>
          </w:tcPr>
          <w:p w14:paraId="1AA0CD6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F5D94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639DCE0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37F62D8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A3D49F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C4C66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3A0D8BC4"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34B7BFC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471E00" w:rsidDel="00436016" w14:paraId="34F6858B" w14:textId="77777777" w:rsidTr="00E5334D">
        <w:trPr>
          <w:trHeight w:val="145"/>
        </w:trPr>
        <w:tc>
          <w:tcPr>
            <w:tcW w:w="2734" w:type="dxa"/>
            <w:gridSpan w:val="2"/>
            <w:tcBorders>
              <w:bottom w:val="single" w:sz="4" w:space="0" w:color="auto"/>
            </w:tcBorders>
            <w:shd w:val="clear" w:color="auto" w:fill="FABF8F"/>
            <w:vAlign w:val="center"/>
          </w:tcPr>
          <w:p w14:paraId="4E38735D" w14:textId="391514B0" w:rsidR="00471E00" w:rsidRPr="00471E00" w:rsidRDefault="001C3A4A" w:rsidP="001A63C6">
            <w:pPr>
              <w:pStyle w:val="Heading2"/>
              <w:ind w:left="-15" w:firstLine="15"/>
              <w:rPr>
                <w:rFonts w:ascii="Tahoma" w:hAnsi="Tahoma" w:cs="Tahoma"/>
                <w:b w:val="0"/>
                <w:sz w:val="14"/>
                <w:szCs w:val="14"/>
                <w:lang w:val="en-US"/>
              </w:rPr>
            </w:pPr>
            <w:bookmarkStart w:id="323" w:name="_Toc362940267"/>
            <w:r>
              <w:rPr>
                <w:rFonts w:ascii="Tahoma" w:hAnsi="Tahoma" w:cs="Tahoma"/>
                <w:b w:val="0"/>
                <w:sz w:val="14"/>
                <w:szCs w:val="14"/>
                <w:lang w:val="en-US"/>
              </w:rPr>
              <w:t>Microsoft Office Audit and Control Management Server</w:t>
            </w:r>
            <w:bookmarkEnd w:id="323"/>
          </w:p>
        </w:tc>
        <w:tc>
          <w:tcPr>
            <w:tcW w:w="450" w:type="dxa"/>
            <w:tcBorders>
              <w:bottom w:val="single" w:sz="4" w:space="0" w:color="auto"/>
            </w:tcBorders>
            <w:shd w:val="clear" w:color="auto" w:fill="FABF8F"/>
            <w:vAlign w:val="center"/>
          </w:tcPr>
          <w:p w14:paraId="66AE98A4" w14:textId="77777777" w:rsidR="00471E00" w:rsidRPr="00FE7FDD" w:rsidRDefault="00471E00"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5322ADF5" w14:textId="0EA87A03" w:rsidR="00471E00" w:rsidRDefault="001C3A4A"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06/13</w:t>
            </w:r>
          </w:p>
        </w:tc>
        <w:tc>
          <w:tcPr>
            <w:tcW w:w="360" w:type="dxa"/>
            <w:tcBorders>
              <w:bottom w:val="single" w:sz="4" w:space="0" w:color="auto"/>
              <w:right w:val="single" w:sz="18" w:space="0" w:color="auto"/>
            </w:tcBorders>
            <w:shd w:val="clear" w:color="auto" w:fill="FABF8F"/>
            <w:vAlign w:val="center"/>
          </w:tcPr>
          <w:p w14:paraId="74787CCC" w14:textId="1EB504C6" w:rsidR="00471E00" w:rsidRDefault="001C3A4A" w:rsidP="001C3A4A">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D58946C" w14:textId="2184F3A0"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5A42C5E1" w14:textId="048316D9"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4EAE2FFD" w14:textId="34102E84"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0B73E24B" w14:textId="6BD553D2"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77BD0181" w14:textId="71FD7F45"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8EF9CCA" w14:textId="25086E22"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0B5EACA8" w14:textId="4F75CFC3"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A125025" w14:textId="75B05BA1"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3B996E3D" w14:textId="09B82FFE"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0826E8FD" w14:textId="7A15EA87"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57C4E8AE" w14:textId="35D33348"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381F52F2" w14:textId="02631CEA" w:rsidR="00471E00"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4BDF1CC" w14:textId="2F58E2A0"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25F1D775" w14:textId="63642852" w:rsidR="00471E00" w:rsidRDefault="001C3A4A" w:rsidP="001C3A4A">
            <w:pPr>
              <w:pStyle w:val="TableText"/>
              <w:widowControl w:val="0"/>
              <w:spacing w:before="120"/>
              <w:rPr>
                <w:rFonts w:ascii="Tahoma" w:hAnsi="Tahoma" w:cs="Tahoma"/>
                <w:sz w:val="13"/>
                <w:lang w:val="en-US" w:eastAsia="en-US"/>
              </w:rPr>
            </w:pPr>
            <w:r>
              <w:rPr>
                <w:rFonts w:ascii="Tahoma" w:hAnsi="Tahoma" w:cs="Tahoma"/>
                <w:sz w:val="13"/>
                <w:lang w:val="en-US" w:eastAsia="en-US"/>
              </w:rPr>
              <w:t>A (EES Only)</w:t>
            </w:r>
          </w:p>
        </w:tc>
        <w:tc>
          <w:tcPr>
            <w:tcW w:w="540" w:type="dxa"/>
            <w:tcBorders>
              <w:bottom w:val="single" w:sz="4" w:space="0" w:color="auto"/>
            </w:tcBorders>
            <w:shd w:val="clear" w:color="auto" w:fill="FABF8F"/>
            <w:vAlign w:val="center"/>
          </w:tcPr>
          <w:p w14:paraId="49E36DC2" w14:textId="77777777" w:rsidR="00471E00" w:rsidRPr="00480790" w:rsidDel="00436016" w:rsidRDefault="00471E00" w:rsidP="001A63C6">
            <w:pPr>
              <w:pStyle w:val="TableText"/>
              <w:widowControl w:val="0"/>
              <w:rPr>
                <w:rFonts w:ascii="Tahoma" w:hAnsi="Tahoma" w:cs="Tahoma"/>
                <w:sz w:val="13"/>
                <w:lang w:val="en-US" w:eastAsia="en-US"/>
              </w:rPr>
            </w:pPr>
          </w:p>
        </w:tc>
      </w:tr>
      <w:tr w:rsidR="001A63C6" w:rsidDel="00436016" w14:paraId="14D78406" w14:textId="77777777" w:rsidTr="00E5334D">
        <w:trPr>
          <w:trHeight w:val="145"/>
        </w:trPr>
        <w:tc>
          <w:tcPr>
            <w:tcW w:w="2734" w:type="dxa"/>
            <w:gridSpan w:val="2"/>
            <w:tcBorders>
              <w:bottom w:val="single" w:sz="4" w:space="0" w:color="auto"/>
            </w:tcBorders>
            <w:shd w:val="clear" w:color="auto" w:fill="auto"/>
            <w:vAlign w:val="center"/>
          </w:tcPr>
          <w:p w14:paraId="427DC740" w14:textId="53DF0717" w:rsidR="001A63C6" w:rsidRPr="00492E6C" w:rsidRDefault="001A63C6" w:rsidP="001A63C6">
            <w:pPr>
              <w:pStyle w:val="Heading2"/>
              <w:ind w:left="-15" w:firstLine="15"/>
              <w:rPr>
                <w:rFonts w:ascii="Tahoma" w:hAnsi="Tahoma" w:cs="Tahoma"/>
                <w:b w:val="0"/>
                <w:sz w:val="14"/>
                <w:szCs w:val="16"/>
                <w:lang w:val="en-US"/>
              </w:rPr>
            </w:pPr>
            <w:bookmarkStart w:id="324" w:name="_Toc336338023"/>
            <w:bookmarkStart w:id="325" w:name="_Toc362940268"/>
            <w:r w:rsidRPr="0033513B">
              <w:rPr>
                <w:rFonts w:ascii="Tahoma" w:hAnsi="Tahoma" w:cs="Tahoma"/>
                <w:b w:val="0"/>
                <w:sz w:val="14"/>
                <w:szCs w:val="14"/>
              </w:rPr>
              <w:t xml:space="preserve">Microsoft </w:t>
            </w:r>
            <w:r>
              <w:rPr>
                <w:rFonts w:ascii="Tahoma" w:hAnsi="Tahoma" w:cs="Tahoma"/>
                <w:b w:val="0"/>
                <w:sz w:val="14"/>
                <w:szCs w:val="14"/>
                <w:lang w:val="en-US"/>
              </w:rPr>
              <w:t>Translator API</w:t>
            </w:r>
            <w:bookmarkEnd w:id="324"/>
            <w:bookmarkEnd w:id="325"/>
          </w:p>
        </w:tc>
        <w:tc>
          <w:tcPr>
            <w:tcW w:w="450" w:type="dxa"/>
            <w:tcBorders>
              <w:bottom w:val="single" w:sz="4" w:space="0" w:color="auto"/>
            </w:tcBorders>
            <w:shd w:val="clear" w:color="auto" w:fill="auto"/>
            <w:vAlign w:val="center"/>
          </w:tcPr>
          <w:p w14:paraId="6E51B0B3" w14:textId="77777777" w:rsidR="001A63C6" w:rsidRPr="00FE7FDD"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4EF4A3AF"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auto"/>
            <w:vAlign w:val="center"/>
          </w:tcPr>
          <w:p w14:paraId="1A3856B4"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E6300F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729122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DAAE10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868D9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7F3F7A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571D621"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B309CD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2FE7AE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7BE386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7878A2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5CB37B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024F02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41EA48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69A68AC"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0CAE469C" w14:textId="77777777" w:rsidR="001A63C6" w:rsidRPr="00480790" w:rsidDel="00436016" w:rsidRDefault="001A63C6" w:rsidP="001A63C6">
            <w:pPr>
              <w:pStyle w:val="TableText"/>
              <w:widowControl w:val="0"/>
              <w:rPr>
                <w:rFonts w:ascii="Tahoma" w:hAnsi="Tahoma" w:cs="Tahoma"/>
                <w:sz w:val="13"/>
                <w:lang w:val="en-US" w:eastAsia="en-US"/>
              </w:rPr>
            </w:pPr>
          </w:p>
        </w:tc>
      </w:tr>
      <w:tr w:rsidR="006D1AA6" w:rsidDel="00436016" w14:paraId="7851D158" w14:textId="77777777" w:rsidTr="00E5334D">
        <w:trPr>
          <w:trHeight w:val="145"/>
        </w:trPr>
        <w:tc>
          <w:tcPr>
            <w:tcW w:w="2734" w:type="dxa"/>
            <w:gridSpan w:val="2"/>
            <w:tcBorders>
              <w:bottom w:val="single" w:sz="4" w:space="0" w:color="auto"/>
            </w:tcBorders>
            <w:shd w:val="clear" w:color="auto" w:fill="FABF8F"/>
            <w:vAlign w:val="center"/>
          </w:tcPr>
          <w:p w14:paraId="2AF09A3F" w14:textId="1B66FD6C" w:rsidR="006D1AA6" w:rsidRPr="0033513B" w:rsidRDefault="006D1AA6" w:rsidP="001A63C6">
            <w:pPr>
              <w:pStyle w:val="Heading2"/>
              <w:ind w:left="-15" w:firstLine="15"/>
              <w:rPr>
                <w:rFonts w:ascii="Tahoma" w:hAnsi="Tahoma" w:cs="Tahoma"/>
                <w:b w:val="0"/>
                <w:sz w:val="14"/>
                <w:szCs w:val="14"/>
              </w:rPr>
            </w:pPr>
            <w:bookmarkStart w:id="326" w:name="_Toc362940269"/>
            <w:r w:rsidRPr="00A541F8">
              <w:rPr>
                <w:rFonts w:ascii="Tahoma" w:hAnsi="Tahoma" w:cs="Tahoma"/>
                <w:b w:val="0"/>
                <w:sz w:val="14"/>
                <w:szCs w:val="14"/>
              </w:rPr>
              <w:t>Office 365 Midsize Business (User SL)</w:t>
            </w:r>
            <w:bookmarkEnd w:id="326"/>
          </w:p>
        </w:tc>
        <w:tc>
          <w:tcPr>
            <w:tcW w:w="450" w:type="dxa"/>
            <w:tcBorders>
              <w:bottom w:val="single" w:sz="4" w:space="0" w:color="auto"/>
            </w:tcBorders>
            <w:shd w:val="clear" w:color="auto" w:fill="FABF8F"/>
            <w:vAlign w:val="center"/>
          </w:tcPr>
          <w:p w14:paraId="6B5A21F9" w14:textId="77777777" w:rsidR="006D1AA6" w:rsidRPr="00FE7FDD" w:rsidRDefault="006D1AA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7BD64B68" w14:textId="77777777" w:rsidR="006D1AA6" w:rsidRDefault="006D1AA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FABF8F"/>
            <w:vAlign w:val="center"/>
          </w:tcPr>
          <w:p w14:paraId="6717E205" w14:textId="77777777" w:rsidR="006D1AA6" w:rsidRDefault="006D1AA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A46C2CB"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7ABAB95"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FE231B1"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9946D8"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3F838A"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A63262" w14:textId="77777777" w:rsidR="006D1AA6" w:rsidRPr="00480790" w:rsidDel="00436016" w:rsidRDefault="006D1AA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FE786A2" w14:textId="77777777" w:rsidR="006D1AA6" w:rsidRPr="00480790" w:rsidDel="00436016" w:rsidRDefault="006D1AA6" w:rsidP="001A63C6">
            <w:pPr>
              <w:pStyle w:val="TableText"/>
              <w:widowControl w:val="0"/>
              <w:rPr>
                <w:rFonts w:ascii="Tahoma" w:hAnsi="Tahoma" w:cs="Tahoma"/>
                <w:sz w:val="13"/>
                <w:lang w:val="en-US" w:eastAsia="en-US"/>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024D50F" w14:textId="77777777"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300E8E72"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97B77C4" w14:textId="77777777" w:rsidR="006D1AA6" w:rsidRDefault="006D1AA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0AE7790" w14:textId="77777777"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502DB597" w14:textId="77777777" w:rsidR="006D1AA6" w:rsidRDefault="006D1AA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049C3960" w14:textId="77777777"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rsidDel="00436016" w14:paraId="1AEE9F9F" w14:textId="77777777" w:rsidTr="00E5334D">
        <w:trPr>
          <w:trHeight w:val="145"/>
        </w:trPr>
        <w:tc>
          <w:tcPr>
            <w:tcW w:w="2734" w:type="dxa"/>
            <w:gridSpan w:val="2"/>
            <w:tcBorders>
              <w:bottom w:val="single" w:sz="4" w:space="0" w:color="auto"/>
            </w:tcBorders>
            <w:shd w:val="clear" w:color="auto" w:fill="auto"/>
            <w:vAlign w:val="center"/>
          </w:tcPr>
          <w:p w14:paraId="75D90305" w14:textId="6E43B91C" w:rsidR="001A63C6" w:rsidRPr="00BF7FDE" w:rsidRDefault="001A63C6" w:rsidP="001A63C6">
            <w:pPr>
              <w:pStyle w:val="Heading2"/>
              <w:ind w:left="-15" w:firstLine="15"/>
              <w:rPr>
                <w:rFonts w:ascii="Tahoma" w:hAnsi="Tahoma" w:cs="Tahoma"/>
                <w:b w:val="0"/>
                <w:sz w:val="14"/>
                <w:szCs w:val="16"/>
                <w:lang w:val="en-US"/>
              </w:rPr>
            </w:pPr>
            <w:bookmarkStart w:id="327" w:name="_Toc336338024"/>
            <w:bookmarkStart w:id="328" w:name="_Toc362940270"/>
            <w:r>
              <w:rPr>
                <w:rFonts w:ascii="Tahoma" w:hAnsi="Tahoma" w:cs="Tahoma"/>
                <w:b w:val="0"/>
                <w:sz w:val="14"/>
                <w:szCs w:val="16"/>
                <w:lang w:val="en-US"/>
              </w:rPr>
              <w:t>Office 365 Education A2 (User SL)</w:t>
            </w:r>
            <w:bookmarkEnd w:id="327"/>
            <w:bookmarkEnd w:id="328"/>
          </w:p>
        </w:tc>
        <w:tc>
          <w:tcPr>
            <w:tcW w:w="450" w:type="dxa"/>
            <w:tcBorders>
              <w:bottom w:val="single" w:sz="4" w:space="0" w:color="auto"/>
            </w:tcBorders>
            <w:shd w:val="clear" w:color="auto" w:fill="auto"/>
            <w:vAlign w:val="center"/>
          </w:tcPr>
          <w:p w14:paraId="2155BFF1" w14:textId="5A48BF22" w:rsidR="001A63C6" w:rsidRPr="00FE7FDD" w:rsidRDefault="00C242B7" w:rsidP="001A63C6">
            <w:pPr>
              <w:pStyle w:val="TableText"/>
              <w:widowControl w:val="0"/>
              <w:rPr>
                <w:b/>
                <w:color w:val="0000FF"/>
                <w:sz w:val="13"/>
                <w:szCs w:val="13"/>
                <w:u w:val="single"/>
                <w:lang w:val="en-US" w:eastAsia="en-US"/>
              </w:rPr>
            </w:pPr>
            <w:hyperlink w:anchor="_5_Office_365_1" w:history="1">
              <w:r w:rsidR="003D5C46" w:rsidRPr="004C2C8D">
                <w:rPr>
                  <w:rStyle w:val="Hyperlink"/>
                  <w:b/>
                  <w:sz w:val="13"/>
                  <w:szCs w:val="13"/>
                  <w:lang w:val="en-US"/>
                </w:rPr>
                <w:t>5</w:t>
              </w:r>
            </w:hyperlink>
          </w:p>
        </w:tc>
        <w:tc>
          <w:tcPr>
            <w:tcW w:w="450" w:type="dxa"/>
            <w:tcBorders>
              <w:bottom w:val="single" w:sz="4" w:space="0" w:color="auto"/>
            </w:tcBorders>
            <w:shd w:val="clear" w:color="auto" w:fill="auto"/>
            <w:vAlign w:val="center"/>
          </w:tcPr>
          <w:p w14:paraId="71B15465"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auto"/>
            <w:vAlign w:val="center"/>
          </w:tcPr>
          <w:p w14:paraId="3AFF8A5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auto"/>
            <w:vAlign w:val="center"/>
          </w:tcPr>
          <w:p w14:paraId="786B424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5DACF1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46DCB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78F8B3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DC9252"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0E64FB9"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E8D307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989314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3447C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3B2BF7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B67083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AB3590F"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D6C72E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82168A" w14:textId="77777777" w:rsidR="001A63C6"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7DA76C31"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0139B052" w14:textId="77777777" w:rsidTr="006B1F3F">
        <w:trPr>
          <w:trHeight w:val="145"/>
        </w:trPr>
        <w:tc>
          <w:tcPr>
            <w:tcW w:w="2734" w:type="dxa"/>
            <w:gridSpan w:val="2"/>
            <w:tcBorders>
              <w:bottom w:val="single" w:sz="4" w:space="0" w:color="auto"/>
            </w:tcBorders>
            <w:shd w:val="clear" w:color="auto" w:fill="FABF8F"/>
            <w:vAlign w:val="center"/>
          </w:tcPr>
          <w:p w14:paraId="4F6E4824" w14:textId="4BFAF8B5" w:rsidR="001A63C6" w:rsidRPr="00BF7FDE" w:rsidRDefault="001A63C6" w:rsidP="001A63C6">
            <w:pPr>
              <w:pStyle w:val="Heading2"/>
              <w:ind w:left="-15" w:firstLine="15"/>
              <w:rPr>
                <w:rFonts w:ascii="Tahoma" w:hAnsi="Tahoma" w:cs="Tahoma"/>
                <w:b w:val="0"/>
                <w:sz w:val="14"/>
                <w:szCs w:val="16"/>
                <w:lang w:val="en-US"/>
              </w:rPr>
            </w:pPr>
            <w:bookmarkStart w:id="329" w:name="_Toc336338025"/>
            <w:bookmarkStart w:id="330" w:name="_Toc362940271"/>
            <w:r>
              <w:rPr>
                <w:rFonts w:ascii="Tahoma" w:hAnsi="Tahoma" w:cs="Tahoma"/>
                <w:b w:val="0"/>
                <w:sz w:val="14"/>
                <w:szCs w:val="16"/>
                <w:lang w:val="en-US"/>
              </w:rPr>
              <w:t>Office 365 Education A3 (User SL)</w:t>
            </w:r>
            <w:bookmarkEnd w:id="329"/>
            <w:bookmarkEnd w:id="330"/>
          </w:p>
        </w:tc>
        <w:tc>
          <w:tcPr>
            <w:tcW w:w="450" w:type="dxa"/>
            <w:tcBorders>
              <w:bottom w:val="single" w:sz="4" w:space="0" w:color="auto"/>
            </w:tcBorders>
            <w:shd w:val="clear" w:color="auto" w:fill="FABF8F"/>
            <w:vAlign w:val="center"/>
          </w:tcPr>
          <w:p w14:paraId="54D25B74" w14:textId="33A04A3C" w:rsidR="001A63C6" w:rsidRPr="00FE7FDD" w:rsidRDefault="00C242B7" w:rsidP="001A63C6">
            <w:pPr>
              <w:pStyle w:val="TableText"/>
              <w:widowControl w:val="0"/>
              <w:rPr>
                <w:b/>
                <w:color w:val="0000FF"/>
                <w:sz w:val="13"/>
                <w:szCs w:val="13"/>
                <w:u w:val="single"/>
                <w:lang w:val="en-US" w:eastAsia="en-US"/>
              </w:rPr>
            </w:pPr>
            <w:hyperlink w:anchor="_5_Office_365_1" w:history="1">
              <w:r w:rsidR="003D5C46" w:rsidRPr="004C2C8D">
                <w:rPr>
                  <w:rStyle w:val="Hyperlink"/>
                  <w:b/>
                  <w:sz w:val="13"/>
                  <w:szCs w:val="13"/>
                  <w:lang w:val="en-US"/>
                </w:rPr>
                <w:t>5</w:t>
              </w:r>
            </w:hyperlink>
          </w:p>
        </w:tc>
        <w:tc>
          <w:tcPr>
            <w:tcW w:w="450" w:type="dxa"/>
            <w:tcBorders>
              <w:bottom w:val="single" w:sz="4" w:space="0" w:color="auto"/>
            </w:tcBorders>
            <w:shd w:val="clear" w:color="auto" w:fill="FABF8F"/>
          </w:tcPr>
          <w:p w14:paraId="250B4AD5"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FABF8F"/>
            <w:vAlign w:val="center"/>
          </w:tcPr>
          <w:p w14:paraId="3D42911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3DC5E72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C422A1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55D3E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AE2DA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919AA5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A7D90A"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A3E38F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01C178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0BF479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529885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560B625"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6A386DEC"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1DDF7B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B73E592" w14:textId="77777777" w:rsidR="001A63C6" w:rsidDel="0043601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EOLS (EES Only)</w:t>
            </w:r>
          </w:p>
        </w:tc>
        <w:tc>
          <w:tcPr>
            <w:tcW w:w="540" w:type="dxa"/>
            <w:tcBorders>
              <w:bottom w:val="single" w:sz="4" w:space="0" w:color="auto"/>
            </w:tcBorders>
            <w:shd w:val="clear" w:color="auto" w:fill="FABF8F"/>
            <w:vAlign w:val="center"/>
          </w:tcPr>
          <w:p w14:paraId="783AC237" w14:textId="77777777" w:rsidR="001A63C6" w:rsidRPr="00480790" w:rsidDel="00436016" w:rsidRDefault="001A63C6" w:rsidP="001A63C6">
            <w:pPr>
              <w:pStyle w:val="TableText"/>
              <w:widowControl w:val="0"/>
              <w:rPr>
                <w:rFonts w:ascii="Tahoma" w:hAnsi="Tahoma" w:cs="Tahoma"/>
                <w:sz w:val="13"/>
                <w:lang w:val="en-US" w:eastAsia="en-US"/>
              </w:rPr>
            </w:pPr>
          </w:p>
        </w:tc>
      </w:tr>
      <w:tr w:rsidR="00E5334D" w14:paraId="76029061" w14:textId="1081FFC5" w:rsidTr="00E5334D">
        <w:trPr>
          <w:trHeight w:val="145"/>
        </w:trPr>
        <w:tc>
          <w:tcPr>
            <w:tcW w:w="2734" w:type="dxa"/>
            <w:gridSpan w:val="2"/>
            <w:tcBorders>
              <w:bottom w:val="single" w:sz="4" w:space="0" w:color="auto"/>
            </w:tcBorders>
            <w:shd w:val="clear" w:color="auto" w:fill="auto"/>
            <w:vAlign w:val="center"/>
          </w:tcPr>
          <w:p w14:paraId="1D2DE27A" w14:textId="1CCE7C24" w:rsidR="001A63C6" w:rsidRPr="00BF7FDE" w:rsidRDefault="001A63C6" w:rsidP="001A63C6">
            <w:pPr>
              <w:pStyle w:val="Heading2"/>
              <w:spacing w:beforeLines="20" w:before="48" w:afterLines="20" w:after="48"/>
              <w:ind w:left="0" w:firstLine="15"/>
              <w:rPr>
                <w:rFonts w:ascii="Tahoma" w:hAnsi="Tahoma" w:cs="Tahoma"/>
                <w:b w:val="0"/>
                <w:sz w:val="14"/>
                <w:szCs w:val="16"/>
                <w:lang w:val="en-US"/>
              </w:rPr>
            </w:pPr>
            <w:bookmarkStart w:id="331" w:name="_Toc336338026"/>
            <w:bookmarkStart w:id="332" w:name="_Toc362940272"/>
            <w:r>
              <w:rPr>
                <w:rFonts w:ascii="Tahoma" w:hAnsi="Tahoma" w:cs="Tahoma"/>
                <w:b w:val="0"/>
                <w:sz w:val="14"/>
                <w:szCs w:val="16"/>
                <w:lang w:val="en-US"/>
              </w:rPr>
              <w:t>Office 365 Education A4 (User SL)</w:t>
            </w:r>
            <w:bookmarkEnd w:id="331"/>
            <w:bookmarkEnd w:id="332"/>
          </w:p>
        </w:tc>
        <w:tc>
          <w:tcPr>
            <w:tcW w:w="450" w:type="dxa"/>
            <w:tcBorders>
              <w:bottom w:val="single" w:sz="4" w:space="0" w:color="auto"/>
            </w:tcBorders>
            <w:shd w:val="clear" w:color="auto" w:fill="auto"/>
            <w:vAlign w:val="center"/>
          </w:tcPr>
          <w:p w14:paraId="04562E01" w14:textId="15CC1A79" w:rsidR="001A63C6" w:rsidRPr="00FE7FDD" w:rsidRDefault="00C242B7" w:rsidP="001A63C6">
            <w:pPr>
              <w:pStyle w:val="TableText"/>
              <w:widowControl w:val="0"/>
              <w:rPr>
                <w:b/>
                <w:color w:val="0000FF"/>
                <w:sz w:val="13"/>
                <w:szCs w:val="13"/>
                <w:u w:val="single"/>
                <w:lang w:val="en-US" w:eastAsia="en-US"/>
              </w:rPr>
            </w:pPr>
            <w:hyperlink w:anchor="_5_Office_365_1" w:history="1">
              <w:r w:rsidR="004C2C8D" w:rsidRPr="004C2C8D">
                <w:rPr>
                  <w:rStyle w:val="Hyperlink"/>
                  <w:b/>
                  <w:sz w:val="13"/>
                  <w:szCs w:val="13"/>
                  <w:lang w:val="en-US"/>
                </w:rPr>
                <w:t>5</w:t>
              </w:r>
            </w:hyperlink>
          </w:p>
        </w:tc>
        <w:tc>
          <w:tcPr>
            <w:tcW w:w="450" w:type="dxa"/>
            <w:tcBorders>
              <w:bottom w:val="single" w:sz="4" w:space="0" w:color="auto"/>
            </w:tcBorders>
            <w:shd w:val="clear" w:color="auto" w:fill="auto"/>
          </w:tcPr>
          <w:p w14:paraId="792F8682" w14:textId="5220537F"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auto"/>
            <w:vAlign w:val="center"/>
          </w:tcPr>
          <w:p w14:paraId="2F481CE1" w14:textId="3D300A2D"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auto"/>
            <w:vAlign w:val="center"/>
          </w:tcPr>
          <w:p w14:paraId="7C88B854" w14:textId="77032E6B"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414717E" w14:textId="5018C96A"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52B5BB" w14:textId="61F3BBCD"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312A14C" w14:textId="5E788E93"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CC2BCB2" w14:textId="520274D8"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CDDB92" w14:textId="43495B55"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56D40E3" w14:textId="7041B60D"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B5F1DEE" w14:textId="23F1F953"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0C08A7" w14:textId="14F6AE83"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7B4DCAA" w14:textId="56918465"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082321C" w14:textId="01FA79F5"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7DC93987" w14:textId="012558E4"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BB0FCAF" w14:textId="10CFCEBE"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DA9D2A" w14:textId="6617DDF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EOLS (EES Only)</w:t>
            </w:r>
          </w:p>
        </w:tc>
        <w:tc>
          <w:tcPr>
            <w:tcW w:w="540" w:type="dxa"/>
            <w:tcBorders>
              <w:bottom w:val="single" w:sz="4" w:space="0" w:color="auto"/>
            </w:tcBorders>
            <w:shd w:val="clear" w:color="auto" w:fill="auto"/>
            <w:vAlign w:val="center"/>
          </w:tcPr>
          <w:p w14:paraId="40CC3B0F" w14:textId="3CAB3E4E" w:rsidR="001A63C6" w:rsidRPr="00480790" w:rsidRDefault="001A63C6" w:rsidP="001A63C6">
            <w:pPr>
              <w:pStyle w:val="TableText"/>
              <w:widowControl w:val="0"/>
              <w:rPr>
                <w:rFonts w:ascii="Tahoma" w:hAnsi="Tahoma" w:cs="Tahoma"/>
                <w:sz w:val="13"/>
                <w:lang w:val="en-US" w:eastAsia="en-US"/>
              </w:rPr>
            </w:pPr>
          </w:p>
        </w:tc>
      </w:tr>
      <w:tr w:rsidR="00B33D0E" w:rsidDel="00436016" w14:paraId="46BA7D1E" w14:textId="77777777" w:rsidTr="006B1F3F">
        <w:trPr>
          <w:trHeight w:val="145"/>
        </w:trPr>
        <w:tc>
          <w:tcPr>
            <w:tcW w:w="2734" w:type="dxa"/>
            <w:gridSpan w:val="2"/>
            <w:tcBorders>
              <w:bottom w:val="single" w:sz="4" w:space="0" w:color="auto"/>
            </w:tcBorders>
            <w:shd w:val="clear" w:color="auto" w:fill="FABF8F"/>
            <w:vAlign w:val="center"/>
          </w:tcPr>
          <w:p w14:paraId="5B69C296" w14:textId="3819054B" w:rsidR="001A63C6" w:rsidRPr="001A5DFA" w:rsidDel="00436016" w:rsidRDefault="001A63C6" w:rsidP="001A63C6">
            <w:pPr>
              <w:pStyle w:val="Heading2"/>
              <w:spacing w:beforeLines="20" w:before="48" w:afterLines="20" w:after="48"/>
              <w:ind w:left="0" w:firstLine="15"/>
              <w:rPr>
                <w:rFonts w:ascii="Tahoma" w:hAnsi="Tahoma" w:cs="Tahoma"/>
                <w:b w:val="0"/>
                <w:sz w:val="14"/>
                <w:szCs w:val="16"/>
              </w:rPr>
            </w:pPr>
            <w:bookmarkStart w:id="333" w:name="_Toc336338027"/>
            <w:bookmarkStart w:id="334" w:name="_Toc362940273"/>
            <w:r w:rsidRPr="001A5DFA">
              <w:rPr>
                <w:rFonts w:ascii="Tahoma" w:hAnsi="Tahoma" w:cs="Tahoma"/>
                <w:b w:val="0"/>
                <w:sz w:val="14"/>
                <w:szCs w:val="16"/>
              </w:rPr>
              <w:t xml:space="preserve">Office 365 </w:t>
            </w:r>
            <w:r>
              <w:rPr>
                <w:rFonts w:ascii="Tahoma" w:hAnsi="Tahoma" w:cs="Tahoma"/>
                <w:b w:val="0"/>
                <w:sz w:val="14"/>
                <w:szCs w:val="16"/>
                <w:lang w:val="en-US"/>
              </w:rPr>
              <w:t>Enterprise</w:t>
            </w:r>
            <w:r w:rsidRPr="001A5DFA">
              <w:rPr>
                <w:rFonts w:ascii="Tahoma" w:hAnsi="Tahoma" w:cs="Tahoma"/>
                <w:b w:val="0"/>
                <w:sz w:val="14"/>
                <w:szCs w:val="16"/>
              </w:rPr>
              <w:t xml:space="preserve"> E1 (User SL)</w:t>
            </w:r>
            <w:bookmarkEnd w:id="333"/>
            <w:bookmarkEnd w:id="334"/>
          </w:p>
        </w:tc>
        <w:tc>
          <w:tcPr>
            <w:tcW w:w="450" w:type="dxa"/>
            <w:tcBorders>
              <w:bottom w:val="single" w:sz="4" w:space="0" w:color="auto"/>
            </w:tcBorders>
            <w:shd w:val="clear" w:color="auto" w:fill="FABF8F"/>
            <w:vAlign w:val="center"/>
          </w:tcPr>
          <w:p w14:paraId="035ADD52" w14:textId="08B10247" w:rsidR="001A63C6" w:rsidRPr="00FE7FDD" w:rsidDel="00436016" w:rsidRDefault="00C242B7" w:rsidP="00796355">
            <w:pPr>
              <w:pStyle w:val="TableText"/>
              <w:widowControl w:val="0"/>
              <w:rPr>
                <w:b/>
                <w:color w:val="0000FF"/>
                <w:sz w:val="13"/>
                <w:szCs w:val="13"/>
                <w:u w:val="single"/>
                <w:lang w:val="en-US" w:eastAsia="en-US"/>
              </w:rPr>
            </w:pPr>
            <w:hyperlink w:anchor="_75_Office_365" w:history="1">
              <w:r w:rsidR="009C0A44">
                <w:rPr>
                  <w:rStyle w:val="Hyperlink"/>
                  <w:b/>
                  <w:sz w:val="13"/>
                  <w:szCs w:val="13"/>
                  <w:lang w:val="en-US"/>
                </w:rPr>
                <w:t>76</w:t>
              </w:r>
            </w:hyperlink>
            <w:hyperlink w:anchor="_65_Office_365" w:history="1"/>
            <w:hyperlink w:anchor="_71_Office_365_1" w:history="1"/>
          </w:p>
        </w:tc>
        <w:tc>
          <w:tcPr>
            <w:tcW w:w="450" w:type="dxa"/>
            <w:tcBorders>
              <w:bottom w:val="single" w:sz="4" w:space="0" w:color="auto"/>
            </w:tcBorders>
            <w:shd w:val="clear" w:color="auto" w:fill="FABF8F"/>
          </w:tcPr>
          <w:p w14:paraId="4FE94AAF" w14:textId="77777777" w:rsidR="001A63C6" w:rsidRPr="00CC19FC" w:rsidDel="00436016" w:rsidRDefault="001A63C6" w:rsidP="001A63C6">
            <w:pPr>
              <w:pStyle w:val="TableText"/>
              <w:widowControl w:val="0"/>
              <w:spacing w:before="120"/>
              <w:rPr>
                <w:rFonts w:ascii="Tahoma" w:hAnsi="Tahoma" w:cs="Tahoma"/>
                <w:color w:val="000000"/>
                <w:sz w:val="13"/>
                <w:lang w:val="en-US" w:eastAsia="en-US"/>
              </w:rPr>
            </w:pPr>
            <w:r w:rsidRPr="001A5DFA">
              <w:rPr>
                <w:rFonts w:ascii="Tahoma" w:hAnsi="Tahoma" w:cs="Tahoma"/>
                <w:color w:val="000000"/>
                <w:sz w:val="13"/>
                <w:lang w:val="en-US" w:eastAsia="en-US"/>
              </w:rPr>
              <w:t>0</w:t>
            </w:r>
            <w:r w:rsidRPr="00CC19FC">
              <w:rPr>
                <w:rFonts w:ascii="Tahoma" w:hAnsi="Tahoma" w:cs="Tahoma"/>
                <w:color w:val="000000"/>
                <w:sz w:val="13"/>
                <w:lang w:val="en-US" w:eastAsia="en-US"/>
              </w:rPr>
              <w:t>6/11</w:t>
            </w:r>
          </w:p>
        </w:tc>
        <w:tc>
          <w:tcPr>
            <w:tcW w:w="360" w:type="dxa"/>
            <w:tcBorders>
              <w:bottom w:val="single" w:sz="4" w:space="0" w:color="auto"/>
              <w:right w:val="single" w:sz="18" w:space="0" w:color="auto"/>
            </w:tcBorders>
            <w:shd w:val="clear" w:color="auto" w:fill="FABF8F"/>
            <w:vAlign w:val="center"/>
          </w:tcPr>
          <w:p w14:paraId="43E308BF" w14:textId="77777777" w:rsidR="001A63C6" w:rsidRPr="001A5DFA" w:rsidDel="00436016" w:rsidRDefault="001A63C6" w:rsidP="001A63C6">
            <w:pPr>
              <w:pStyle w:val="TableText"/>
              <w:widowControl w:val="0"/>
              <w:rPr>
                <w:rFonts w:ascii="Tahoma" w:hAnsi="Tahoma" w:cs="Tahoma"/>
                <w:sz w:val="13"/>
                <w:lang w:val="en-US" w:eastAsia="en-US"/>
              </w:rPr>
            </w:pPr>
            <w:r w:rsidRPr="001A5DFA">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77D353CF"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4336E5"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9DAB10"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DB83D4F"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014E365"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C6453D6" w14:textId="77777777" w:rsidR="001A63C6" w:rsidRPr="001A5DFA"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FF110C8"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E1DC08B"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6705FF3"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01DC3BF"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0EB4164"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C386C59" w14:textId="77777777" w:rsidR="001A63C6" w:rsidRPr="00480790" w:rsidDel="00436016" w:rsidRDefault="001A63C6" w:rsidP="001A63C6">
            <w:pPr>
              <w:pStyle w:val="TableText"/>
              <w:widowControl w:val="0"/>
              <w:rPr>
                <w:rFonts w:ascii="Tahoma" w:hAnsi="Tahoma" w:cs="Tahoma"/>
                <w:sz w:val="13"/>
                <w:lang w:val="en-US" w:eastAsia="en-US"/>
              </w:rPr>
            </w:pPr>
            <w:r w:rsidRPr="001A5DFA">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BA1761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C3B14AA"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519470DC"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14:paraId="63AA3845" w14:textId="2DF56ABA" w:rsidTr="006B1F3F">
        <w:trPr>
          <w:trHeight w:val="145"/>
        </w:trPr>
        <w:tc>
          <w:tcPr>
            <w:tcW w:w="2734" w:type="dxa"/>
            <w:gridSpan w:val="2"/>
            <w:tcBorders>
              <w:bottom w:val="single" w:sz="4" w:space="0" w:color="auto"/>
            </w:tcBorders>
            <w:shd w:val="clear" w:color="auto" w:fill="FFFFFF"/>
            <w:vAlign w:val="center"/>
          </w:tcPr>
          <w:p w14:paraId="7B5EAF87" w14:textId="7B2684B2" w:rsidR="001A63C6" w:rsidRPr="0080493D" w:rsidRDefault="001A63C6" w:rsidP="001A63C6">
            <w:pPr>
              <w:pStyle w:val="Heading2"/>
              <w:spacing w:beforeLines="20" w:before="48" w:afterLines="20" w:after="48"/>
              <w:ind w:left="0" w:firstLine="15"/>
              <w:rPr>
                <w:rFonts w:ascii="Tahoma" w:hAnsi="Tahoma" w:cs="Tahoma"/>
                <w:b w:val="0"/>
                <w:sz w:val="14"/>
                <w:szCs w:val="16"/>
              </w:rPr>
            </w:pPr>
            <w:bookmarkStart w:id="335" w:name="_Toc336338028"/>
            <w:bookmarkStart w:id="336" w:name="_Toc362940274"/>
            <w:r w:rsidRPr="0080493D">
              <w:rPr>
                <w:rFonts w:ascii="Tahoma" w:hAnsi="Tahoma" w:cs="Tahoma"/>
                <w:b w:val="0"/>
                <w:sz w:val="14"/>
                <w:szCs w:val="16"/>
              </w:rPr>
              <w:lastRenderedPageBreak/>
              <w:t xml:space="preserve">Office 365 </w:t>
            </w:r>
            <w:r>
              <w:rPr>
                <w:rFonts w:ascii="Tahoma" w:hAnsi="Tahoma" w:cs="Tahoma"/>
                <w:b w:val="0"/>
                <w:sz w:val="14"/>
                <w:szCs w:val="16"/>
                <w:lang w:val="en-US"/>
              </w:rPr>
              <w:t>Enterprise</w:t>
            </w:r>
            <w:r w:rsidRPr="0080493D">
              <w:rPr>
                <w:rFonts w:ascii="Tahoma" w:hAnsi="Tahoma" w:cs="Tahoma"/>
                <w:b w:val="0"/>
                <w:sz w:val="14"/>
                <w:szCs w:val="16"/>
              </w:rPr>
              <w:t xml:space="preserve"> E2 </w:t>
            </w:r>
            <w:r>
              <w:rPr>
                <w:rFonts w:ascii="Tahoma" w:hAnsi="Tahoma" w:cs="Tahoma"/>
                <w:b w:val="0"/>
                <w:sz w:val="14"/>
                <w:szCs w:val="16"/>
                <w:lang w:val="en-US"/>
              </w:rPr>
              <w:t xml:space="preserve">– E4 </w:t>
            </w:r>
            <w:r w:rsidRPr="0080493D">
              <w:rPr>
                <w:rFonts w:ascii="Tahoma" w:hAnsi="Tahoma" w:cs="Tahoma"/>
                <w:b w:val="0"/>
                <w:sz w:val="14"/>
                <w:szCs w:val="16"/>
              </w:rPr>
              <w:t>(User SL)</w:t>
            </w:r>
            <w:bookmarkEnd w:id="335"/>
            <w:bookmarkEnd w:id="336"/>
          </w:p>
        </w:tc>
        <w:tc>
          <w:tcPr>
            <w:tcW w:w="450" w:type="dxa"/>
            <w:tcBorders>
              <w:bottom w:val="single" w:sz="4" w:space="0" w:color="auto"/>
            </w:tcBorders>
            <w:shd w:val="clear" w:color="auto" w:fill="FFFFFF"/>
            <w:vAlign w:val="center"/>
          </w:tcPr>
          <w:p w14:paraId="7A80C0C1" w14:textId="66AE8FBB" w:rsidR="001A63C6" w:rsidRPr="00FE7FDD" w:rsidRDefault="00C242B7" w:rsidP="00132E08">
            <w:pPr>
              <w:pStyle w:val="TableText"/>
              <w:widowControl w:val="0"/>
              <w:rPr>
                <w:b/>
                <w:color w:val="0000FF"/>
                <w:sz w:val="13"/>
                <w:szCs w:val="13"/>
                <w:u w:val="single"/>
                <w:lang w:val="en-US" w:eastAsia="en-US"/>
              </w:rPr>
            </w:pPr>
            <w:hyperlink w:anchor="_7_Office_365_1" w:history="1">
              <w:r w:rsidR="009C0A44">
                <w:rPr>
                  <w:rStyle w:val="Hyperlink"/>
                  <w:b/>
                  <w:sz w:val="13"/>
                  <w:szCs w:val="13"/>
                  <w:lang w:val="en-US"/>
                </w:rPr>
                <w:t>8</w:t>
              </w:r>
            </w:hyperlink>
            <w:hyperlink w:anchor="_65_Office_365" w:history="1"/>
          </w:p>
        </w:tc>
        <w:tc>
          <w:tcPr>
            <w:tcW w:w="450" w:type="dxa"/>
            <w:tcBorders>
              <w:bottom w:val="single" w:sz="4" w:space="0" w:color="auto"/>
            </w:tcBorders>
            <w:shd w:val="clear" w:color="auto" w:fill="FFFFFF"/>
          </w:tcPr>
          <w:p w14:paraId="386FAFEA" w14:textId="2D18DF8B"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FFFFF"/>
            <w:vAlign w:val="center"/>
          </w:tcPr>
          <w:p w14:paraId="2FBC6AF7" w14:textId="1A7C9720"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6A606017" w14:textId="38BE7154"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0E5354CF" w14:textId="7D0E8106"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DE945BE" w14:textId="3078B765"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69255ADE" w14:textId="22206D0B"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591BF67A" w14:textId="5104002F"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0CB7B84" w14:textId="2187E5F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394E3E96" w14:textId="758DF4DE"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09C3CCD9" w14:textId="61F7D511"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379657D5" w14:textId="7BB5E715"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1DB4464C" w14:textId="0C6EFEC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27F982C4" w14:textId="1930CC5F"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2A1A52AD" w14:textId="76C34AAC"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4EE27689" w14:textId="3D14A012"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60EA4EBE" w14:textId="5B4DB6DE"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17DBBB39" w14:textId="4F6D44CE" w:rsidR="001A63C6" w:rsidRPr="00480790" w:rsidRDefault="001A63C6" w:rsidP="001A63C6">
            <w:pPr>
              <w:pStyle w:val="TableText"/>
              <w:widowControl w:val="0"/>
              <w:rPr>
                <w:rFonts w:ascii="Tahoma" w:hAnsi="Tahoma" w:cs="Tahoma"/>
                <w:sz w:val="13"/>
                <w:lang w:val="en-US" w:eastAsia="en-US"/>
              </w:rPr>
            </w:pPr>
          </w:p>
        </w:tc>
      </w:tr>
      <w:tr w:rsidR="00A53298" w14:paraId="1D11765F" w14:textId="77777777" w:rsidTr="000F51BC">
        <w:trPr>
          <w:trHeight w:val="145"/>
        </w:trPr>
        <w:tc>
          <w:tcPr>
            <w:tcW w:w="2734" w:type="dxa"/>
            <w:gridSpan w:val="2"/>
            <w:tcBorders>
              <w:bottom w:val="single" w:sz="4" w:space="0" w:color="auto"/>
            </w:tcBorders>
            <w:shd w:val="clear" w:color="auto" w:fill="FABF8F"/>
            <w:vAlign w:val="center"/>
          </w:tcPr>
          <w:p w14:paraId="74C4A40F" w14:textId="407809A9" w:rsidR="00A53298" w:rsidRPr="003F1A34" w:rsidRDefault="00A53298" w:rsidP="001A63C6">
            <w:pPr>
              <w:pStyle w:val="Heading2"/>
              <w:spacing w:beforeLines="20" w:before="48" w:afterLines="20" w:after="48"/>
              <w:ind w:left="0" w:firstLine="15"/>
              <w:rPr>
                <w:rFonts w:ascii="Tahoma" w:hAnsi="Tahoma" w:cs="Tahoma"/>
                <w:b w:val="0"/>
                <w:sz w:val="14"/>
                <w:szCs w:val="16"/>
                <w:lang w:val="en-US"/>
              </w:rPr>
            </w:pPr>
            <w:bookmarkStart w:id="337" w:name="_Toc362940275"/>
            <w:r>
              <w:rPr>
                <w:rFonts w:ascii="Tahoma" w:hAnsi="Tahoma" w:cs="Tahoma"/>
                <w:b w:val="0"/>
                <w:sz w:val="14"/>
                <w:szCs w:val="16"/>
                <w:lang w:val="en-US"/>
              </w:rPr>
              <w:t>Office 365 Enterprise E1, E3, E4 Add-on (User SL)</w:t>
            </w:r>
            <w:bookmarkEnd w:id="337"/>
          </w:p>
        </w:tc>
        <w:tc>
          <w:tcPr>
            <w:tcW w:w="450" w:type="dxa"/>
            <w:tcBorders>
              <w:bottom w:val="single" w:sz="4" w:space="0" w:color="auto"/>
            </w:tcBorders>
            <w:shd w:val="clear" w:color="auto" w:fill="FABF8F"/>
            <w:vAlign w:val="center"/>
          </w:tcPr>
          <w:p w14:paraId="36D6B8AE" w14:textId="5B1CD3BC" w:rsidR="00A53298" w:rsidRPr="003F1A34" w:rsidRDefault="00C242B7" w:rsidP="00132E08">
            <w:pPr>
              <w:pStyle w:val="TableText"/>
              <w:widowControl w:val="0"/>
              <w:rPr>
                <w:lang w:val="en-US"/>
              </w:rPr>
            </w:pPr>
            <w:hyperlink w:anchor="_7_Add-on_User" w:history="1">
              <w:r w:rsidR="00A53298" w:rsidRPr="00A53298">
                <w:rPr>
                  <w:rStyle w:val="Hyperlink"/>
                  <w:lang w:val="en-US"/>
                </w:rPr>
                <w:t>7</w:t>
              </w:r>
            </w:hyperlink>
          </w:p>
        </w:tc>
        <w:tc>
          <w:tcPr>
            <w:tcW w:w="450" w:type="dxa"/>
            <w:tcBorders>
              <w:bottom w:val="single" w:sz="4" w:space="0" w:color="auto"/>
            </w:tcBorders>
            <w:shd w:val="clear" w:color="auto" w:fill="FABF8F"/>
          </w:tcPr>
          <w:p w14:paraId="6677ADF8" w14:textId="7BF3AD35" w:rsidR="00A53298" w:rsidRDefault="00A53298"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08/13</w:t>
            </w:r>
          </w:p>
        </w:tc>
        <w:tc>
          <w:tcPr>
            <w:tcW w:w="360" w:type="dxa"/>
            <w:tcBorders>
              <w:bottom w:val="single" w:sz="4" w:space="0" w:color="auto"/>
              <w:right w:val="single" w:sz="18" w:space="0" w:color="auto"/>
            </w:tcBorders>
            <w:shd w:val="clear" w:color="auto" w:fill="FABF8F"/>
            <w:vAlign w:val="center"/>
          </w:tcPr>
          <w:p w14:paraId="1859FD3B" w14:textId="77777777" w:rsidR="00A53298" w:rsidRDefault="00A53298"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F5476C2"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65CBE66"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014BA9"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C06EEE"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46C86D1"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7CB80B" w14:textId="77777777" w:rsidR="00A53298" w:rsidRPr="00480790" w:rsidRDefault="00A53298"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5AD8013"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C1718F7"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D25A12E"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7A55FAB"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E53E3A3"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350A6C0" w14:textId="4E48C942" w:rsidR="00A53298" w:rsidRDefault="00A53298"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819F8FB" w14:textId="77777777" w:rsidR="00A53298" w:rsidRPr="00480790" w:rsidRDefault="00A53298"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77177DE" w14:textId="77777777" w:rsidR="00A53298" w:rsidRDefault="00A53298"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071072D1" w14:textId="77777777" w:rsidR="00A53298" w:rsidRPr="00480790" w:rsidRDefault="00A53298" w:rsidP="001A63C6">
            <w:pPr>
              <w:pStyle w:val="TableText"/>
              <w:widowControl w:val="0"/>
              <w:rPr>
                <w:rFonts w:ascii="Tahoma" w:hAnsi="Tahoma" w:cs="Tahoma"/>
                <w:sz w:val="13"/>
                <w:lang w:val="en-US" w:eastAsia="en-US"/>
              </w:rPr>
            </w:pPr>
          </w:p>
        </w:tc>
      </w:tr>
      <w:tr w:rsidR="000F51BC" w:rsidDel="00436016" w14:paraId="1B391BE7" w14:textId="77777777" w:rsidTr="000F51BC">
        <w:trPr>
          <w:trHeight w:val="145"/>
        </w:trPr>
        <w:tc>
          <w:tcPr>
            <w:tcW w:w="2734" w:type="dxa"/>
            <w:gridSpan w:val="2"/>
            <w:tcBorders>
              <w:bottom w:val="single" w:sz="4" w:space="0" w:color="auto"/>
            </w:tcBorders>
            <w:shd w:val="clear" w:color="auto" w:fill="auto"/>
            <w:vAlign w:val="center"/>
          </w:tcPr>
          <w:p w14:paraId="6B0BD717" w14:textId="78F03CCA" w:rsidR="00273EB9" w:rsidRPr="003F1A34" w:rsidRDefault="00273EB9" w:rsidP="001A63C6">
            <w:pPr>
              <w:pStyle w:val="Heading2"/>
              <w:spacing w:beforeLines="20" w:before="48" w:afterLines="20" w:after="48"/>
              <w:ind w:left="0" w:firstLine="15"/>
              <w:rPr>
                <w:rFonts w:ascii="Tahoma" w:hAnsi="Tahoma" w:cs="Tahoma"/>
                <w:b w:val="0"/>
                <w:sz w:val="14"/>
                <w:szCs w:val="16"/>
                <w:lang w:val="en-US"/>
              </w:rPr>
            </w:pPr>
            <w:bookmarkStart w:id="338" w:name="_Toc362940276"/>
            <w:r>
              <w:rPr>
                <w:rFonts w:ascii="Tahoma" w:hAnsi="Tahoma" w:cs="Tahoma"/>
                <w:b w:val="0"/>
                <w:sz w:val="14"/>
                <w:szCs w:val="16"/>
                <w:lang w:val="en-US"/>
              </w:rPr>
              <w:t>Office 365 Enterprise E3, E4 without Office Pro Plus Add-on (User SL)</w:t>
            </w:r>
            <w:bookmarkEnd w:id="338"/>
          </w:p>
        </w:tc>
        <w:tc>
          <w:tcPr>
            <w:tcW w:w="450" w:type="dxa"/>
            <w:tcBorders>
              <w:bottom w:val="single" w:sz="4" w:space="0" w:color="auto"/>
            </w:tcBorders>
            <w:shd w:val="clear" w:color="auto" w:fill="auto"/>
            <w:vAlign w:val="center"/>
          </w:tcPr>
          <w:p w14:paraId="40477761" w14:textId="6455D4FF" w:rsidR="00273EB9" w:rsidRDefault="00C242B7" w:rsidP="00132E08">
            <w:pPr>
              <w:pStyle w:val="TableText"/>
              <w:widowControl w:val="0"/>
            </w:pPr>
            <w:hyperlink w:anchor="_7_Add-on_User" w:history="1">
              <w:r w:rsidR="00A560B6" w:rsidRPr="00A560B6">
                <w:rPr>
                  <w:rStyle w:val="Hyperlink"/>
                  <w:b/>
                  <w:sz w:val="13"/>
                  <w:szCs w:val="13"/>
                  <w:lang w:val="en-US"/>
                </w:rPr>
                <w:t>7</w:t>
              </w:r>
            </w:hyperlink>
          </w:p>
        </w:tc>
        <w:tc>
          <w:tcPr>
            <w:tcW w:w="450" w:type="dxa"/>
            <w:tcBorders>
              <w:bottom w:val="single" w:sz="4" w:space="0" w:color="auto"/>
            </w:tcBorders>
            <w:shd w:val="clear" w:color="auto" w:fill="auto"/>
          </w:tcPr>
          <w:p w14:paraId="10BB9EFB" w14:textId="3359035A" w:rsidR="00273EB9" w:rsidRDefault="00273EB9"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08/13</w:t>
            </w:r>
          </w:p>
        </w:tc>
        <w:tc>
          <w:tcPr>
            <w:tcW w:w="360" w:type="dxa"/>
            <w:tcBorders>
              <w:bottom w:val="single" w:sz="4" w:space="0" w:color="auto"/>
              <w:right w:val="single" w:sz="18" w:space="0" w:color="auto"/>
            </w:tcBorders>
            <w:shd w:val="clear" w:color="auto" w:fill="auto"/>
            <w:vAlign w:val="center"/>
          </w:tcPr>
          <w:p w14:paraId="08CEB564" w14:textId="77777777" w:rsidR="00273EB9" w:rsidRDefault="00273EB9"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D116543"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F66B46D"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2248174"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872067"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3F2BA0E"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1D86C1F" w14:textId="77777777" w:rsidR="00273EB9" w:rsidRPr="00480790" w:rsidDel="00436016" w:rsidRDefault="00273EB9"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6B8D494"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BBFFA26"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EC491D"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9BDB80C"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E4A8E62"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D452043" w14:textId="78E251CF" w:rsidR="00273EB9" w:rsidRDefault="00273EB9"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FF3A24E" w14:textId="77777777" w:rsidR="00273EB9" w:rsidRPr="00480790" w:rsidDel="00436016"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0A63679" w14:textId="77777777" w:rsidR="00273EB9" w:rsidDel="00436016" w:rsidRDefault="00273EB9"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538472E8" w14:textId="77777777" w:rsidR="00273EB9" w:rsidRPr="00480790" w:rsidDel="00436016" w:rsidRDefault="00273EB9" w:rsidP="001A63C6">
            <w:pPr>
              <w:pStyle w:val="TableText"/>
              <w:widowControl w:val="0"/>
              <w:rPr>
                <w:rFonts w:ascii="Tahoma" w:hAnsi="Tahoma" w:cs="Tahoma"/>
                <w:sz w:val="13"/>
                <w:lang w:val="en-US" w:eastAsia="en-US"/>
              </w:rPr>
            </w:pPr>
          </w:p>
        </w:tc>
      </w:tr>
      <w:tr w:rsidR="00B33D0E" w:rsidDel="00436016" w14:paraId="4D39D161" w14:textId="77777777" w:rsidTr="006B1F3F">
        <w:trPr>
          <w:trHeight w:val="145"/>
        </w:trPr>
        <w:tc>
          <w:tcPr>
            <w:tcW w:w="2734" w:type="dxa"/>
            <w:gridSpan w:val="2"/>
            <w:tcBorders>
              <w:bottom w:val="single" w:sz="4" w:space="0" w:color="auto"/>
            </w:tcBorders>
            <w:shd w:val="clear" w:color="auto" w:fill="FABF8F"/>
            <w:vAlign w:val="center"/>
          </w:tcPr>
          <w:p w14:paraId="143DA29C" w14:textId="5FB5217C" w:rsidR="001A63C6" w:rsidRPr="0080493D" w:rsidDel="00436016" w:rsidRDefault="001A63C6" w:rsidP="001A63C6">
            <w:pPr>
              <w:pStyle w:val="Heading2"/>
              <w:spacing w:beforeLines="20" w:before="48" w:afterLines="20" w:after="48"/>
              <w:ind w:left="0" w:firstLine="15"/>
              <w:rPr>
                <w:rFonts w:ascii="Tahoma" w:hAnsi="Tahoma" w:cs="Tahoma"/>
                <w:b w:val="0"/>
                <w:sz w:val="14"/>
                <w:szCs w:val="16"/>
              </w:rPr>
            </w:pPr>
            <w:bookmarkStart w:id="339" w:name="_Toc336338030"/>
            <w:bookmarkStart w:id="340" w:name="_Toc362940277"/>
            <w:r w:rsidRPr="0080493D">
              <w:rPr>
                <w:rFonts w:ascii="Tahoma" w:hAnsi="Tahoma" w:cs="Tahoma"/>
                <w:b w:val="0"/>
                <w:sz w:val="14"/>
                <w:szCs w:val="16"/>
              </w:rPr>
              <w:t xml:space="preserve">Office 365 </w:t>
            </w:r>
            <w:r>
              <w:rPr>
                <w:rFonts w:ascii="Tahoma" w:hAnsi="Tahoma" w:cs="Tahoma"/>
                <w:b w:val="0"/>
                <w:sz w:val="14"/>
                <w:szCs w:val="16"/>
                <w:lang w:val="en-US"/>
              </w:rPr>
              <w:t>Enterprise</w:t>
            </w:r>
            <w:r w:rsidRPr="0080493D">
              <w:rPr>
                <w:rFonts w:ascii="Tahoma" w:hAnsi="Tahoma" w:cs="Tahoma"/>
                <w:b w:val="0"/>
                <w:sz w:val="14"/>
                <w:szCs w:val="16"/>
              </w:rPr>
              <w:t xml:space="preserve"> K1 (User SL)</w:t>
            </w:r>
            <w:bookmarkEnd w:id="339"/>
            <w:bookmarkEnd w:id="340"/>
          </w:p>
        </w:tc>
        <w:tc>
          <w:tcPr>
            <w:tcW w:w="450" w:type="dxa"/>
            <w:tcBorders>
              <w:bottom w:val="single" w:sz="4" w:space="0" w:color="auto"/>
            </w:tcBorders>
            <w:shd w:val="clear" w:color="auto" w:fill="FABF8F"/>
            <w:vAlign w:val="center"/>
          </w:tcPr>
          <w:p w14:paraId="1B93F199" w14:textId="364EFCE7" w:rsidR="001A63C6" w:rsidRPr="00FE7FDD" w:rsidDel="00436016" w:rsidRDefault="00C242B7" w:rsidP="00796355">
            <w:pPr>
              <w:pStyle w:val="TableText"/>
              <w:widowControl w:val="0"/>
              <w:rPr>
                <w:b/>
                <w:color w:val="0000FF"/>
                <w:sz w:val="13"/>
                <w:szCs w:val="13"/>
                <w:u w:val="single"/>
                <w:lang w:val="en-US" w:eastAsia="en-US"/>
              </w:rPr>
            </w:pPr>
            <w:hyperlink w:anchor="_75_Office_365" w:history="1">
              <w:r w:rsidR="009C0A44">
                <w:rPr>
                  <w:rStyle w:val="Hyperlink"/>
                  <w:b/>
                  <w:sz w:val="13"/>
                  <w:szCs w:val="13"/>
                  <w:lang w:val="en-US"/>
                </w:rPr>
                <w:t>76</w:t>
              </w:r>
            </w:hyperlink>
            <w:hyperlink w:anchor="_69_Office_365_1" w:history="1"/>
          </w:p>
        </w:tc>
        <w:tc>
          <w:tcPr>
            <w:tcW w:w="450" w:type="dxa"/>
            <w:tcBorders>
              <w:bottom w:val="single" w:sz="4" w:space="0" w:color="auto"/>
            </w:tcBorders>
            <w:shd w:val="clear" w:color="auto" w:fill="FABF8F"/>
          </w:tcPr>
          <w:p w14:paraId="15A83388" w14:textId="77777777" w:rsidR="001A63C6" w:rsidRPr="00480790" w:rsidDel="0043601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70CD9DAD"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1B26FBA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91B8D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6D1BA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C984D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FA236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2C93C2"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B2D70F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95468E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648912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8F6347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84810F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FBF11F1"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020385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F1D7FAD"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9B7DA2D" w14:textId="77777777" w:rsidR="001A63C6" w:rsidRPr="00480790" w:rsidDel="00436016" w:rsidRDefault="001A63C6" w:rsidP="001A63C6">
            <w:pPr>
              <w:pStyle w:val="TableText"/>
              <w:widowControl w:val="0"/>
              <w:rPr>
                <w:rFonts w:ascii="Tahoma" w:hAnsi="Tahoma" w:cs="Tahoma"/>
                <w:sz w:val="13"/>
                <w:lang w:val="en-US" w:eastAsia="en-US"/>
              </w:rPr>
            </w:pPr>
          </w:p>
        </w:tc>
      </w:tr>
      <w:tr w:rsidR="000F51BC" w:rsidDel="00436016" w14:paraId="1900A8C6" w14:textId="77777777" w:rsidTr="000F51BC">
        <w:trPr>
          <w:trHeight w:val="145"/>
        </w:trPr>
        <w:tc>
          <w:tcPr>
            <w:tcW w:w="2734" w:type="dxa"/>
            <w:gridSpan w:val="2"/>
            <w:tcBorders>
              <w:bottom w:val="single" w:sz="4" w:space="0" w:color="auto"/>
            </w:tcBorders>
            <w:shd w:val="clear" w:color="auto" w:fill="auto"/>
            <w:vAlign w:val="center"/>
          </w:tcPr>
          <w:p w14:paraId="3E2258B2" w14:textId="0526A812" w:rsidR="001A63C6" w:rsidRPr="0080493D" w:rsidDel="00436016" w:rsidRDefault="001A63C6" w:rsidP="001A63C6">
            <w:pPr>
              <w:pStyle w:val="Heading2"/>
              <w:spacing w:beforeLines="20" w:before="48" w:afterLines="20" w:after="48"/>
              <w:ind w:left="0" w:firstLine="15"/>
              <w:rPr>
                <w:rFonts w:ascii="Tahoma" w:hAnsi="Tahoma" w:cs="Tahoma"/>
                <w:b w:val="0"/>
                <w:sz w:val="14"/>
                <w:szCs w:val="16"/>
              </w:rPr>
            </w:pPr>
            <w:bookmarkStart w:id="341" w:name="_Toc336338031"/>
            <w:bookmarkStart w:id="342" w:name="_Toc362940278"/>
            <w:r w:rsidRPr="0080493D">
              <w:rPr>
                <w:rFonts w:ascii="Tahoma" w:hAnsi="Tahoma" w:cs="Tahoma"/>
                <w:b w:val="0"/>
                <w:sz w:val="14"/>
                <w:szCs w:val="16"/>
              </w:rPr>
              <w:t xml:space="preserve">Office 365 </w:t>
            </w:r>
            <w:r>
              <w:rPr>
                <w:rFonts w:ascii="Tahoma" w:hAnsi="Tahoma" w:cs="Tahoma"/>
                <w:b w:val="0"/>
                <w:sz w:val="14"/>
                <w:szCs w:val="16"/>
                <w:lang w:val="en-US"/>
              </w:rPr>
              <w:t xml:space="preserve">Enterprise </w:t>
            </w:r>
            <w:r w:rsidRPr="0080493D">
              <w:rPr>
                <w:rFonts w:ascii="Tahoma" w:hAnsi="Tahoma" w:cs="Tahoma"/>
                <w:b w:val="0"/>
                <w:sz w:val="14"/>
                <w:szCs w:val="16"/>
              </w:rPr>
              <w:t>K2 (User SL)</w:t>
            </w:r>
            <w:bookmarkEnd w:id="341"/>
            <w:bookmarkEnd w:id="342"/>
          </w:p>
        </w:tc>
        <w:tc>
          <w:tcPr>
            <w:tcW w:w="450" w:type="dxa"/>
            <w:tcBorders>
              <w:bottom w:val="single" w:sz="4" w:space="0" w:color="auto"/>
            </w:tcBorders>
            <w:shd w:val="clear" w:color="auto" w:fill="auto"/>
            <w:vAlign w:val="center"/>
          </w:tcPr>
          <w:p w14:paraId="46B17211" w14:textId="67473332" w:rsidR="001A63C6" w:rsidRPr="00FE7FDD" w:rsidDel="00436016" w:rsidRDefault="00C242B7" w:rsidP="00796355">
            <w:pPr>
              <w:pStyle w:val="TableText"/>
              <w:widowControl w:val="0"/>
              <w:rPr>
                <w:b/>
                <w:color w:val="0000FF"/>
                <w:sz w:val="13"/>
                <w:szCs w:val="13"/>
                <w:u w:val="single"/>
                <w:lang w:val="en-US" w:eastAsia="en-US"/>
              </w:rPr>
            </w:pPr>
            <w:hyperlink w:anchor="_76_Office_365" w:history="1">
              <w:r w:rsidR="009C0A44">
                <w:rPr>
                  <w:rStyle w:val="Hyperlink"/>
                  <w:b/>
                  <w:sz w:val="13"/>
                  <w:szCs w:val="13"/>
                  <w:lang w:val="en-US"/>
                </w:rPr>
                <w:t>77</w:t>
              </w:r>
            </w:hyperlink>
            <w:hyperlink w:anchor="_69_Office_365_1" w:history="1"/>
            <w:hyperlink w:anchor="Srv_74Office365PlanK1K2" w:history="1"/>
          </w:p>
        </w:tc>
        <w:tc>
          <w:tcPr>
            <w:tcW w:w="450" w:type="dxa"/>
            <w:tcBorders>
              <w:bottom w:val="single" w:sz="4" w:space="0" w:color="auto"/>
            </w:tcBorders>
            <w:shd w:val="clear" w:color="auto" w:fill="auto"/>
          </w:tcPr>
          <w:p w14:paraId="2071C201" w14:textId="77777777" w:rsidR="001A63C6" w:rsidRPr="00480790" w:rsidDel="0043601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auto"/>
            <w:vAlign w:val="center"/>
          </w:tcPr>
          <w:p w14:paraId="472C734F"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auto"/>
            <w:vAlign w:val="center"/>
          </w:tcPr>
          <w:p w14:paraId="0F507A7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D76D5C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F36BF5"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F81993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9DF3BD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407090E"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CF36482"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063A3F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9964BA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5E0B7A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8F2833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AA0D75B"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77299F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28AA09C"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6B403365" w14:textId="77777777" w:rsidR="001A63C6" w:rsidRPr="00480790" w:rsidDel="00436016" w:rsidRDefault="001A63C6" w:rsidP="001A63C6">
            <w:pPr>
              <w:pStyle w:val="TableText"/>
              <w:widowControl w:val="0"/>
              <w:rPr>
                <w:rFonts w:ascii="Tahoma" w:hAnsi="Tahoma" w:cs="Tahoma"/>
                <w:sz w:val="13"/>
                <w:lang w:val="en-US" w:eastAsia="en-US"/>
              </w:rPr>
            </w:pPr>
          </w:p>
        </w:tc>
      </w:tr>
      <w:tr w:rsidR="00871AE2" w:rsidDel="00436016" w14:paraId="620A443B"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95769CE" w14:textId="7C2D7EA5" w:rsidR="00871AE2" w:rsidRPr="0080493D" w:rsidRDefault="00871AE2" w:rsidP="00871AE2">
            <w:pPr>
              <w:pStyle w:val="Heading2"/>
              <w:spacing w:beforeLines="20" w:before="48" w:afterLines="20" w:after="48"/>
              <w:ind w:left="0" w:firstLine="15"/>
              <w:rPr>
                <w:rFonts w:ascii="Tahoma" w:hAnsi="Tahoma" w:cs="Tahoma"/>
                <w:b w:val="0"/>
                <w:sz w:val="14"/>
                <w:szCs w:val="16"/>
              </w:rPr>
            </w:pPr>
            <w:bookmarkStart w:id="343" w:name="_Toc362940279"/>
            <w:r w:rsidRPr="0080493D">
              <w:rPr>
                <w:rFonts w:ascii="Tahoma" w:hAnsi="Tahoma" w:cs="Tahoma"/>
                <w:b w:val="0"/>
                <w:sz w:val="14"/>
                <w:szCs w:val="16"/>
              </w:rPr>
              <w:t xml:space="preserve">Office 365 </w:t>
            </w:r>
            <w:r w:rsidRPr="00871AE2">
              <w:rPr>
                <w:rFonts w:ascii="Tahoma" w:hAnsi="Tahoma" w:cs="Tahoma"/>
                <w:b w:val="0"/>
                <w:sz w:val="14"/>
                <w:szCs w:val="16"/>
              </w:rPr>
              <w:t>Government</w:t>
            </w:r>
            <w:r w:rsidRPr="0080493D">
              <w:rPr>
                <w:rFonts w:ascii="Tahoma" w:hAnsi="Tahoma" w:cs="Tahoma"/>
                <w:b w:val="0"/>
                <w:sz w:val="14"/>
                <w:szCs w:val="16"/>
              </w:rPr>
              <w:t xml:space="preserve"> </w:t>
            </w:r>
            <w:r w:rsidRPr="00871AE2">
              <w:rPr>
                <w:rFonts w:ascii="Tahoma" w:hAnsi="Tahoma" w:cs="Tahoma"/>
                <w:b w:val="0"/>
                <w:sz w:val="14"/>
                <w:szCs w:val="16"/>
              </w:rPr>
              <w:t>G1</w:t>
            </w:r>
            <w:r w:rsidRPr="0080493D">
              <w:rPr>
                <w:rFonts w:ascii="Tahoma" w:hAnsi="Tahoma" w:cs="Tahoma"/>
                <w:b w:val="0"/>
                <w:sz w:val="14"/>
                <w:szCs w:val="16"/>
              </w:rPr>
              <w:t xml:space="preserve"> </w:t>
            </w:r>
            <w:r w:rsidRPr="00871AE2">
              <w:rPr>
                <w:rFonts w:ascii="Tahoma" w:hAnsi="Tahoma" w:cs="Tahoma"/>
                <w:b w:val="0"/>
                <w:sz w:val="14"/>
                <w:szCs w:val="16"/>
              </w:rPr>
              <w:t xml:space="preserve">– G4 </w:t>
            </w:r>
            <w:r w:rsidRPr="0080493D">
              <w:rPr>
                <w:rFonts w:ascii="Tahoma" w:hAnsi="Tahoma" w:cs="Tahoma"/>
                <w:b w:val="0"/>
                <w:sz w:val="14"/>
                <w:szCs w:val="16"/>
              </w:rPr>
              <w:t>(User SL)</w:t>
            </w:r>
            <w:bookmarkEnd w:id="34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982CE51" w14:textId="7A6A0B81" w:rsidR="00871AE2" w:rsidRPr="00FE7FDD" w:rsidRDefault="00C242B7" w:rsidP="00796355">
            <w:pPr>
              <w:pStyle w:val="TableText"/>
              <w:widowControl w:val="0"/>
              <w:rPr>
                <w:b/>
                <w:sz w:val="13"/>
                <w:szCs w:val="13"/>
                <w:lang w:val="en-US"/>
              </w:rPr>
            </w:pPr>
            <w:hyperlink w:anchor="_77_Office_365" w:history="1">
              <w:r w:rsidR="009C0A44">
                <w:rPr>
                  <w:rStyle w:val="Hyperlink"/>
                  <w:b/>
                  <w:sz w:val="13"/>
                  <w:szCs w:val="13"/>
                  <w:lang w:val="en-US"/>
                </w:rPr>
                <w:t>78</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A31C207" w14:textId="77777777" w:rsidR="00871AE2" w:rsidRDefault="00871AE2" w:rsidP="00871AE2">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1ED8720" w14:textId="77777777" w:rsidR="00871AE2" w:rsidRDefault="00871AE2" w:rsidP="00871AE2">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60657E69"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0AF6D4B"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500A658"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4FA5E7B"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407465C"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62321AD" w14:textId="77777777" w:rsidR="00871AE2" w:rsidRPr="00480790" w:rsidDel="00436016" w:rsidRDefault="00871AE2" w:rsidP="00871AE2">
            <w:pPr>
              <w:pStyle w:val="TableText"/>
              <w:widowControl w:val="0"/>
              <w:rPr>
                <w:rFonts w:ascii="Tahoma" w:hAnsi="Tahoma" w:cs="Tahoma"/>
                <w:sz w:val="13"/>
                <w:lang w:val="en-US" w:eastAsia="en-US"/>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CCF8CB1"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155278A"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ADA8651"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C5F9934"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A85608A"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9D589B0" w14:textId="77777777" w:rsidR="00871AE2" w:rsidRDefault="00871AE2" w:rsidP="00871AE2">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0101302"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3B6070C" w14:textId="77777777" w:rsidR="00871AE2" w:rsidDel="00436016" w:rsidRDefault="00871AE2" w:rsidP="00871AE2">
            <w:pPr>
              <w:pStyle w:val="TableText"/>
              <w:widowControl w:val="0"/>
              <w:spacing w:before="120"/>
              <w:rPr>
                <w:rFonts w:ascii="Tahoma" w:hAnsi="Tahoma" w:cs="Tahoma"/>
                <w:sz w:val="13"/>
                <w:lang w:val="en-US" w:eastAsia="en-US"/>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3939309A" w14:textId="77777777" w:rsidR="00871AE2" w:rsidRPr="00480790" w:rsidDel="00436016" w:rsidRDefault="00871AE2" w:rsidP="00871AE2">
            <w:pPr>
              <w:pStyle w:val="TableText"/>
              <w:widowControl w:val="0"/>
              <w:rPr>
                <w:rFonts w:ascii="Tahoma" w:hAnsi="Tahoma" w:cs="Tahoma"/>
                <w:sz w:val="13"/>
                <w:lang w:val="en-US" w:eastAsia="en-US"/>
              </w:rPr>
            </w:pPr>
          </w:p>
        </w:tc>
      </w:tr>
      <w:tr w:rsidR="00A53298" w:rsidDel="00436016" w14:paraId="6AD6EE11" w14:textId="77777777" w:rsidTr="000F51BC">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6C0A67" w14:textId="5277F8A3" w:rsidR="00A53298" w:rsidRPr="003F1A34" w:rsidRDefault="00A53298" w:rsidP="00871AE2">
            <w:pPr>
              <w:pStyle w:val="Heading2"/>
              <w:spacing w:beforeLines="20" w:before="48" w:afterLines="20" w:after="48"/>
              <w:ind w:left="0" w:firstLine="15"/>
              <w:rPr>
                <w:rFonts w:ascii="Tahoma" w:hAnsi="Tahoma" w:cs="Tahoma"/>
                <w:b w:val="0"/>
                <w:sz w:val="14"/>
                <w:szCs w:val="16"/>
                <w:lang w:val="en-US"/>
              </w:rPr>
            </w:pPr>
            <w:bookmarkStart w:id="344" w:name="_Toc362940280"/>
            <w:r>
              <w:rPr>
                <w:rFonts w:ascii="Tahoma" w:hAnsi="Tahoma" w:cs="Tahoma"/>
                <w:b w:val="0"/>
                <w:sz w:val="14"/>
                <w:szCs w:val="16"/>
                <w:lang w:val="en-US"/>
              </w:rPr>
              <w:t>Office 365 Government G1, G3, G4 Add-on (User SL)</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3D7E5CA" w14:textId="5D8BAAD9" w:rsidR="00A53298" w:rsidRPr="003F1A34" w:rsidRDefault="00C242B7" w:rsidP="00796355">
            <w:pPr>
              <w:pStyle w:val="TableText"/>
              <w:widowControl w:val="0"/>
              <w:rPr>
                <w:lang w:val="en-US"/>
              </w:rPr>
            </w:pPr>
            <w:hyperlink w:anchor="_7_Add-on_User" w:history="1">
              <w:r w:rsidR="00A53298" w:rsidRPr="00A53298">
                <w:rPr>
                  <w:rStyle w:val="Hyperlink"/>
                  <w:lang w:val="en-US"/>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C973E17" w14:textId="52262714" w:rsidR="00A53298" w:rsidRDefault="00A53298" w:rsidP="00871AE2">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135CBAD" w14:textId="77777777" w:rsidR="00A53298" w:rsidRDefault="00A53298" w:rsidP="00871AE2">
            <w:pPr>
              <w:pStyle w:val="TableText"/>
              <w:widowControl w:val="0"/>
              <w:rPr>
                <w:rFonts w:ascii="Tahoma" w:hAnsi="Tahoma" w:cs="Tahoma"/>
                <w:sz w:val="13"/>
                <w:lang w:val="en-US" w:eastAsia="en-US"/>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67D38516"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8A583A5"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0B824F0"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36DD66A"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7C7886F"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CC9E1C5" w14:textId="77777777" w:rsidR="00A53298" w:rsidRPr="00480790" w:rsidDel="00436016" w:rsidRDefault="00A53298" w:rsidP="00871AE2">
            <w:pPr>
              <w:pStyle w:val="TableText"/>
              <w:widowControl w:val="0"/>
              <w:rPr>
                <w:rFonts w:ascii="Tahoma" w:hAnsi="Tahoma" w:cs="Tahoma"/>
                <w:sz w:val="13"/>
                <w:lang w:val="en-US" w:eastAsia="en-US"/>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7E6F512"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2547759"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D7379EF"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2198F2F"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7996AAE1"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4266B68" w14:textId="1CB5FD24" w:rsidR="00A53298" w:rsidRDefault="00A53298" w:rsidP="00871AE2">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0F33D62" w14:textId="77777777" w:rsidR="00A53298" w:rsidRPr="00480790" w:rsidDel="00436016" w:rsidRDefault="00A53298"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3E86D92E" w14:textId="77777777" w:rsidR="00A53298" w:rsidDel="00436016" w:rsidRDefault="00A53298" w:rsidP="00871AE2">
            <w:pPr>
              <w:pStyle w:val="TableText"/>
              <w:widowControl w:val="0"/>
              <w:spacing w:before="120"/>
              <w:rPr>
                <w:rFonts w:ascii="Tahoma" w:hAnsi="Tahoma" w:cs="Tahoma"/>
                <w:sz w:val="13"/>
                <w:lang w:val="en-US" w:eastAsia="en-US"/>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564687DC" w14:textId="77777777" w:rsidR="00A53298" w:rsidRPr="00480790" w:rsidDel="00436016" w:rsidRDefault="00A53298" w:rsidP="00871AE2">
            <w:pPr>
              <w:pStyle w:val="TableText"/>
              <w:widowControl w:val="0"/>
              <w:rPr>
                <w:rFonts w:ascii="Tahoma" w:hAnsi="Tahoma" w:cs="Tahoma"/>
                <w:sz w:val="13"/>
                <w:lang w:val="en-US" w:eastAsia="en-US"/>
              </w:rPr>
            </w:pPr>
          </w:p>
        </w:tc>
      </w:tr>
      <w:tr w:rsidR="00273EB9" w:rsidDel="00436016" w14:paraId="4D3F35AD"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0B15C80" w14:textId="0CFB0ECF" w:rsidR="00273EB9" w:rsidRPr="003F1A34" w:rsidRDefault="00273EB9" w:rsidP="00871AE2">
            <w:pPr>
              <w:pStyle w:val="Heading2"/>
              <w:spacing w:beforeLines="20" w:before="48" w:afterLines="20" w:after="48"/>
              <w:ind w:left="0" w:firstLine="15"/>
              <w:rPr>
                <w:rFonts w:ascii="Tahoma" w:hAnsi="Tahoma" w:cs="Tahoma"/>
                <w:b w:val="0"/>
                <w:sz w:val="14"/>
                <w:szCs w:val="16"/>
                <w:lang w:val="en-US"/>
              </w:rPr>
            </w:pPr>
            <w:bookmarkStart w:id="345" w:name="_Toc362940281"/>
            <w:r>
              <w:rPr>
                <w:rFonts w:ascii="Tahoma" w:hAnsi="Tahoma" w:cs="Tahoma"/>
                <w:b w:val="0"/>
                <w:sz w:val="14"/>
                <w:szCs w:val="16"/>
                <w:lang w:val="en-US"/>
              </w:rPr>
              <w:t>Office 365 Government G3, G4 without Office Pro Plus Add-on (User SL)</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F365CE3" w14:textId="5A4CD372" w:rsidR="00273EB9" w:rsidRDefault="00C242B7" w:rsidP="00796355">
            <w:pPr>
              <w:pStyle w:val="TableText"/>
              <w:widowControl w:val="0"/>
            </w:pPr>
            <w:hyperlink w:anchor="_7_Add-on_User" w:history="1">
              <w:r w:rsidR="00A560B6" w:rsidRPr="00A560B6">
                <w:rPr>
                  <w:rStyle w:val="Hyperlink"/>
                  <w:b/>
                  <w:sz w:val="13"/>
                  <w:szCs w:val="13"/>
                  <w:lang w:val="en-US"/>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539647C2" w14:textId="1673D054" w:rsidR="00273EB9" w:rsidRDefault="00273EB9" w:rsidP="00871AE2">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74BB3E8" w14:textId="77777777" w:rsidR="00273EB9" w:rsidRDefault="00273EB9" w:rsidP="00871AE2">
            <w:pPr>
              <w:pStyle w:val="TableText"/>
              <w:widowControl w:val="0"/>
              <w:rPr>
                <w:rFonts w:ascii="Tahoma" w:hAnsi="Tahoma" w:cs="Tahoma"/>
                <w:sz w:val="13"/>
                <w:lang w:val="en-US" w:eastAsia="en-US"/>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3E41A5F2"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7880682"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86EA203"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74A1F71"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1A4D711"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BDB76AC" w14:textId="77777777" w:rsidR="00273EB9" w:rsidRPr="00480790" w:rsidDel="00436016" w:rsidRDefault="00273EB9" w:rsidP="00871AE2">
            <w:pPr>
              <w:pStyle w:val="TableText"/>
              <w:widowControl w:val="0"/>
              <w:rPr>
                <w:rFonts w:ascii="Tahoma" w:hAnsi="Tahoma" w:cs="Tahoma"/>
                <w:sz w:val="13"/>
                <w:lang w:val="en-US" w:eastAsia="en-US"/>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D6499F8"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773B81A"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D6AA4B3"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F3D2630"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7EF045D"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7872041" w14:textId="740BD1AC" w:rsidR="00273EB9" w:rsidRDefault="00273EB9" w:rsidP="00871AE2">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5ED277F" w14:textId="77777777" w:rsidR="00273EB9" w:rsidRPr="00480790" w:rsidDel="00436016" w:rsidRDefault="00273EB9"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610EA5D" w14:textId="77777777" w:rsidR="00273EB9" w:rsidDel="00436016" w:rsidRDefault="00273EB9" w:rsidP="00871AE2">
            <w:pPr>
              <w:pStyle w:val="TableText"/>
              <w:widowControl w:val="0"/>
              <w:spacing w:before="120"/>
              <w:rPr>
                <w:rFonts w:ascii="Tahoma" w:hAnsi="Tahoma" w:cs="Tahoma"/>
                <w:sz w:val="13"/>
                <w:lang w:val="en-US" w:eastAsia="en-US"/>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21FBA03E" w14:textId="77777777" w:rsidR="00273EB9" w:rsidRPr="00480790" w:rsidDel="00436016" w:rsidRDefault="00273EB9" w:rsidP="00871AE2">
            <w:pPr>
              <w:pStyle w:val="TableText"/>
              <w:widowControl w:val="0"/>
              <w:rPr>
                <w:rFonts w:ascii="Tahoma" w:hAnsi="Tahoma" w:cs="Tahoma"/>
                <w:sz w:val="13"/>
                <w:lang w:val="en-US" w:eastAsia="en-US"/>
              </w:rPr>
            </w:pPr>
          </w:p>
        </w:tc>
      </w:tr>
      <w:tr w:rsidR="000F51BC" w14:paraId="202ABA7F" w14:textId="77777777" w:rsidTr="000F51BC">
        <w:trPr>
          <w:trHeight w:val="145"/>
        </w:trPr>
        <w:tc>
          <w:tcPr>
            <w:tcW w:w="2734" w:type="dxa"/>
            <w:gridSpan w:val="2"/>
            <w:tcBorders>
              <w:bottom w:val="single" w:sz="4" w:space="0" w:color="auto"/>
            </w:tcBorders>
            <w:shd w:val="clear" w:color="auto" w:fill="auto"/>
            <w:vAlign w:val="center"/>
          </w:tcPr>
          <w:p w14:paraId="3EE885CB" w14:textId="4B6DDE82" w:rsidR="001A63C6" w:rsidRDefault="001A63C6" w:rsidP="006C465D">
            <w:pPr>
              <w:pStyle w:val="ProductNames"/>
              <w:spacing w:before="0" w:after="0"/>
              <w:rPr>
                <w:rFonts w:ascii="Tahoma" w:hAnsi="Tahoma" w:cs="Tahoma"/>
                <w:sz w:val="14"/>
              </w:rPr>
            </w:pPr>
            <w:bookmarkStart w:id="346" w:name="_Toc336338032"/>
            <w:bookmarkStart w:id="347" w:name="_Toc362940282"/>
            <w:r>
              <w:rPr>
                <w:rFonts w:ascii="Tahoma" w:hAnsi="Tahoma" w:cs="Tahoma"/>
                <w:sz w:val="14"/>
              </w:rPr>
              <w:t>Office Web Applications with SharePoint Plan 2A (User SL)</w:t>
            </w:r>
            <w:bookmarkEnd w:id="346"/>
            <w:bookmarkEnd w:id="347"/>
          </w:p>
        </w:tc>
        <w:tc>
          <w:tcPr>
            <w:tcW w:w="450" w:type="dxa"/>
            <w:tcBorders>
              <w:bottom w:val="single" w:sz="4" w:space="0" w:color="auto"/>
            </w:tcBorders>
            <w:shd w:val="clear" w:color="auto" w:fill="auto"/>
            <w:vAlign w:val="center"/>
          </w:tcPr>
          <w:p w14:paraId="796187F9" w14:textId="77777777" w:rsidR="001A63C6" w:rsidRPr="00FE7FDD" w:rsidRDefault="001A63C6" w:rsidP="00D66F68">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vAlign w:val="center"/>
          </w:tcPr>
          <w:p w14:paraId="2DAA4362" w14:textId="77777777" w:rsidR="001A63C6" w:rsidRDefault="001A63C6" w:rsidP="006C465D">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auto"/>
            <w:vAlign w:val="center"/>
          </w:tcPr>
          <w:p w14:paraId="77E7DE0A" w14:textId="77777777" w:rsidR="001A63C6" w:rsidRPr="00480790" w:rsidRDefault="001A63C6" w:rsidP="00D66F6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bottom"/>
          </w:tcPr>
          <w:p w14:paraId="153E24DD" w14:textId="77777777" w:rsidR="001A63C6" w:rsidRPr="00480790" w:rsidRDefault="001A63C6" w:rsidP="00D66F68">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0C18F640" w14:textId="77777777" w:rsidR="001A63C6" w:rsidRPr="00480790" w:rsidRDefault="001A63C6" w:rsidP="002A6E97">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34AB9F10" w14:textId="77777777" w:rsidR="001A63C6" w:rsidRPr="00480790" w:rsidRDefault="001A63C6" w:rsidP="002A6E97">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3701E9ED"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5F77FD04"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19326D14" w14:textId="77777777" w:rsidR="001A63C6" w:rsidRPr="00480790" w:rsidRDefault="001A63C6" w:rsidP="006C465D">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auto"/>
            <w:vAlign w:val="bottom"/>
          </w:tcPr>
          <w:p w14:paraId="3E8F5DF3"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vAlign w:val="bottom"/>
          </w:tcPr>
          <w:p w14:paraId="1D140A46"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24DACE7D"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auto"/>
            <w:vAlign w:val="bottom"/>
          </w:tcPr>
          <w:p w14:paraId="79304795"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vAlign w:val="center"/>
          </w:tcPr>
          <w:p w14:paraId="4C37057B" w14:textId="77777777" w:rsidR="001A63C6" w:rsidRPr="00480790" w:rsidRDefault="001A63C6" w:rsidP="006C465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5DA1E51" w14:textId="77777777" w:rsidR="001A63C6" w:rsidRPr="00480790" w:rsidRDefault="001A63C6" w:rsidP="00D02D7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BC9F313"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D7EFE3D" w14:textId="77777777" w:rsidR="001A63C6" w:rsidRDefault="001A63C6" w:rsidP="006C465D">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2BEC37F0" w14:textId="77777777" w:rsidR="001A63C6" w:rsidRPr="00480790" w:rsidRDefault="001A63C6" w:rsidP="00D66F68">
            <w:pPr>
              <w:pStyle w:val="TableText"/>
              <w:widowControl w:val="0"/>
              <w:rPr>
                <w:rFonts w:ascii="Tahoma" w:hAnsi="Tahoma" w:cs="Tahoma"/>
                <w:sz w:val="13"/>
                <w:lang w:val="en-US" w:eastAsia="en-US"/>
              </w:rPr>
            </w:pPr>
          </w:p>
        </w:tc>
      </w:tr>
      <w:tr w:rsidR="00B33D0E" w14:paraId="42B07B07" w14:textId="77777777" w:rsidTr="006B1F3F">
        <w:trPr>
          <w:trHeight w:val="145"/>
        </w:trPr>
        <w:tc>
          <w:tcPr>
            <w:tcW w:w="2734" w:type="dxa"/>
            <w:gridSpan w:val="2"/>
            <w:tcBorders>
              <w:bottom w:val="single" w:sz="4" w:space="0" w:color="auto"/>
            </w:tcBorders>
            <w:shd w:val="clear" w:color="auto" w:fill="FABF8F"/>
            <w:vAlign w:val="center"/>
          </w:tcPr>
          <w:p w14:paraId="2241587B" w14:textId="14C8B5A1" w:rsidR="001A63C6" w:rsidRPr="00B66AC8" w:rsidRDefault="001A63C6" w:rsidP="001A63C6">
            <w:pPr>
              <w:pStyle w:val="ProductNames"/>
              <w:spacing w:beforeLines="20" w:before="48" w:afterLines="20" w:after="48"/>
              <w:rPr>
                <w:rFonts w:ascii="Tahoma" w:hAnsi="Tahoma" w:cs="Tahoma"/>
                <w:sz w:val="14"/>
              </w:rPr>
            </w:pPr>
            <w:bookmarkStart w:id="348" w:name="_Toc362940283"/>
            <w:r>
              <w:rPr>
                <w:rFonts w:ascii="Tahoma" w:hAnsi="Tahoma" w:cs="Tahoma"/>
                <w:sz w:val="14"/>
              </w:rPr>
              <w:t>Project Online</w:t>
            </w:r>
            <w:bookmarkEnd w:id="348"/>
            <w:r w:rsidRPr="00764636">
              <w:rPr>
                <w:rFonts w:ascii="Tahoma" w:hAnsi="Tahoma" w:cs="Tahoma"/>
                <w:sz w:val="14"/>
              </w:rPr>
              <w:t xml:space="preserve">  </w:t>
            </w:r>
          </w:p>
        </w:tc>
        <w:tc>
          <w:tcPr>
            <w:tcW w:w="450" w:type="dxa"/>
            <w:tcBorders>
              <w:bottom w:val="single" w:sz="4" w:space="0" w:color="auto"/>
            </w:tcBorders>
            <w:shd w:val="clear" w:color="auto" w:fill="FABF8F"/>
            <w:vAlign w:val="center"/>
          </w:tcPr>
          <w:p w14:paraId="3FEC1EF4"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606C604A" w14:textId="77777777" w:rsidR="001A63C6"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FABF8F"/>
            <w:vAlign w:val="center"/>
          </w:tcPr>
          <w:p w14:paraId="38B6D512"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5918D360"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287200CA"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389502FA"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479FF022"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5DCC34D9"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7E144344" w14:textId="77777777" w:rsidR="001A63C6" w:rsidRPr="00480790" w:rsidRDefault="001A63C6" w:rsidP="001A63C6">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ABF8F"/>
            <w:vAlign w:val="bottom"/>
          </w:tcPr>
          <w:p w14:paraId="6A65911F"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vAlign w:val="bottom"/>
          </w:tcPr>
          <w:p w14:paraId="557D3132"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3ED52A53"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ABF8F"/>
            <w:vAlign w:val="bottom"/>
          </w:tcPr>
          <w:p w14:paraId="12C57FDB"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vAlign w:val="center"/>
          </w:tcPr>
          <w:p w14:paraId="3DC6B5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B3CFB0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D76A6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BE6814B"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24FAC050" w14:textId="77777777" w:rsidR="001A63C6" w:rsidRPr="00480790" w:rsidRDefault="001A63C6" w:rsidP="001A63C6">
            <w:pPr>
              <w:pStyle w:val="TableText"/>
              <w:widowControl w:val="0"/>
              <w:rPr>
                <w:rFonts w:ascii="Tahoma" w:hAnsi="Tahoma" w:cs="Tahoma"/>
                <w:sz w:val="13"/>
                <w:lang w:val="en-US" w:eastAsia="en-US"/>
              </w:rPr>
            </w:pPr>
          </w:p>
        </w:tc>
      </w:tr>
      <w:tr w:rsidR="000F51BC" w14:paraId="4BFA4EDD" w14:textId="77777777" w:rsidTr="000F51BC">
        <w:trPr>
          <w:trHeight w:val="145"/>
        </w:trPr>
        <w:tc>
          <w:tcPr>
            <w:tcW w:w="2734" w:type="dxa"/>
            <w:gridSpan w:val="2"/>
            <w:tcBorders>
              <w:bottom w:val="single" w:sz="4" w:space="0" w:color="auto"/>
            </w:tcBorders>
            <w:shd w:val="clear" w:color="auto" w:fill="auto"/>
            <w:vAlign w:val="center"/>
          </w:tcPr>
          <w:p w14:paraId="076C9DB4" w14:textId="7961DCF1" w:rsidR="001A63C6" w:rsidRPr="0095763C" w:rsidRDefault="001A63C6" w:rsidP="001A63C6">
            <w:pPr>
              <w:pStyle w:val="ProductNames"/>
              <w:spacing w:beforeLines="20" w:before="48" w:afterLines="20" w:after="48"/>
              <w:rPr>
                <w:rFonts w:ascii="Tahoma" w:hAnsi="Tahoma" w:cs="Tahoma"/>
                <w:sz w:val="14"/>
              </w:rPr>
            </w:pPr>
            <w:bookmarkStart w:id="349" w:name="_Toc362940284"/>
            <w:r w:rsidRPr="00B66AC8">
              <w:rPr>
                <w:rFonts w:ascii="Tahoma" w:hAnsi="Tahoma" w:cs="Tahoma"/>
                <w:sz w:val="14"/>
              </w:rPr>
              <w:t>Project Online</w:t>
            </w:r>
            <w:r>
              <w:rPr>
                <w:rFonts w:ascii="Tahoma" w:hAnsi="Tahoma" w:cs="Tahoma"/>
                <w:sz w:val="14"/>
              </w:rPr>
              <w:t xml:space="preserve"> A</w:t>
            </w:r>
            <w:bookmarkEnd w:id="349"/>
          </w:p>
        </w:tc>
        <w:tc>
          <w:tcPr>
            <w:tcW w:w="450" w:type="dxa"/>
            <w:tcBorders>
              <w:bottom w:val="single" w:sz="4" w:space="0" w:color="auto"/>
            </w:tcBorders>
            <w:shd w:val="clear" w:color="auto" w:fill="auto"/>
            <w:vAlign w:val="center"/>
          </w:tcPr>
          <w:p w14:paraId="6CEAB3EA"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auto"/>
          </w:tcPr>
          <w:p w14:paraId="03051AB0" w14:textId="77777777" w:rsidR="001A63C6"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auto"/>
            <w:vAlign w:val="center"/>
          </w:tcPr>
          <w:p w14:paraId="75DD7D0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bottom"/>
          </w:tcPr>
          <w:p w14:paraId="4D1213AB"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4989526C"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342BE821"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13750D3D"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0C898912"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135C3BF4" w14:textId="77777777" w:rsidR="001A63C6" w:rsidRPr="00480790" w:rsidRDefault="001A63C6" w:rsidP="001A63C6">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auto"/>
            <w:vAlign w:val="bottom"/>
          </w:tcPr>
          <w:p w14:paraId="5474ACE5"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vAlign w:val="bottom"/>
          </w:tcPr>
          <w:p w14:paraId="1B19C24F"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46400081"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auto"/>
            <w:vAlign w:val="bottom"/>
          </w:tcPr>
          <w:p w14:paraId="20602A5C"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vAlign w:val="center"/>
          </w:tcPr>
          <w:p w14:paraId="2445C89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42C1E8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B9C99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1B41040"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03E03913" w14:textId="77777777" w:rsidR="001A63C6" w:rsidRPr="00480790" w:rsidRDefault="001A63C6" w:rsidP="001A63C6">
            <w:pPr>
              <w:pStyle w:val="TableText"/>
              <w:widowControl w:val="0"/>
              <w:rPr>
                <w:rFonts w:ascii="Tahoma" w:hAnsi="Tahoma" w:cs="Tahoma"/>
                <w:sz w:val="13"/>
                <w:lang w:val="en-US" w:eastAsia="en-US"/>
              </w:rPr>
            </w:pPr>
          </w:p>
        </w:tc>
      </w:tr>
      <w:tr w:rsidR="00B33D0E" w14:paraId="035951E5" w14:textId="77777777" w:rsidTr="006B1F3F">
        <w:trPr>
          <w:trHeight w:val="145"/>
        </w:trPr>
        <w:tc>
          <w:tcPr>
            <w:tcW w:w="2734" w:type="dxa"/>
            <w:gridSpan w:val="2"/>
            <w:tcBorders>
              <w:bottom w:val="single" w:sz="4" w:space="0" w:color="auto"/>
            </w:tcBorders>
            <w:shd w:val="clear" w:color="auto" w:fill="FABF8F"/>
            <w:vAlign w:val="center"/>
          </w:tcPr>
          <w:p w14:paraId="5CB060A1" w14:textId="7568AA64" w:rsidR="001A63C6" w:rsidRPr="0095763C" w:rsidRDefault="001A63C6" w:rsidP="001A63C6">
            <w:pPr>
              <w:pStyle w:val="ProductNames"/>
              <w:spacing w:beforeLines="20" w:before="48" w:afterLines="20" w:after="48"/>
              <w:rPr>
                <w:rFonts w:ascii="Tahoma" w:hAnsi="Tahoma" w:cs="Tahoma"/>
                <w:sz w:val="14"/>
              </w:rPr>
            </w:pPr>
            <w:bookmarkStart w:id="350" w:name="_Toc336338033"/>
            <w:bookmarkStart w:id="351" w:name="_Toc362940285"/>
            <w:r w:rsidRPr="0095763C">
              <w:rPr>
                <w:rFonts w:ascii="Tahoma" w:hAnsi="Tahoma" w:cs="Tahoma"/>
                <w:sz w:val="14"/>
              </w:rPr>
              <w:t xml:space="preserve">Project Server </w:t>
            </w:r>
            <w:bookmarkEnd w:id="350"/>
            <w:r w:rsidRPr="0095763C">
              <w:rPr>
                <w:rFonts w:ascii="Tahoma" w:hAnsi="Tahoma" w:cs="Tahoma"/>
                <w:sz w:val="14"/>
              </w:rPr>
              <w:t>2013</w:t>
            </w:r>
            <w:bookmarkEnd w:id="351"/>
          </w:p>
        </w:tc>
        <w:tc>
          <w:tcPr>
            <w:tcW w:w="450" w:type="dxa"/>
            <w:tcBorders>
              <w:bottom w:val="single" w:sz="4" w:space="0" w:color="auto"/>
            </w:tcBorders>
            <w:shd w:val="clear" w:color="auto" w:fill="FABF8F"/>
            <w:vAlign w:val="center"/>
          </w:tcPr>
          <w:p w14:paraId="7577F35A" w14:textId="77777777" w:rsidR="001A63C6" w:rsidRPr="00FE7FDD" w:rsidRDefault="001A63C6" w:rsidP="001A63C6">
            <w:pPr>
              <w:pStyle w:val="TableText"/>
              <w:widowControl w:val="0"/>
              <w:rPr>
                <w:rStyle w:val="EndnoteReference"/>
                <w:color w:val="0000FF"/>
                <w:sz w:val="13"/>
                <w:szCs w:val="13"/>
                <w:u w:val="single"/>
                <w:lang w:val="en-US" w:eastAsia="en-US"/>
              </w:rPr>
            </w:pPr>
            <w:bookmarkStart w:id="352" w:name="_Hlt336249768"/>
          </w:p>
        </w:tc>
        <w:bookmarkEnd w:id="352"/>
        <w:tc>
          <w:tcPr>
            <w:tcW w:w="450" w:type="dxa"/>
            <w:tcBorders>
              <w:bottom w:val="single" w:sz="4" w:space="0" w:color="auto"/>
            </w:tcBorders>
            <w:shd w:val="clear" w:color="auto" w:fill="FABF8F"/>
          </w:tcPr>
          <w:p w14:paraId="15BFAEFF" w14:textId="77777777" w:rsidR="001A63C6" w:rsidRPr="00480790"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75A9244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4E2C2F6" w14:textId="77777777" w:rsidR="001A63C6" w:rsidRPr="00480790" w:rsidRDefault="001A63C6" w:rsidP="002A6E97">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bottom w:val="single" w:sz="4" w:space="0" w:color="auto"/>
            </w:tcBorders>
            <w:shd w:val="clear" w:color="auto" w:fill="FABF8F"/>
            <w:vAlign w:val="center"/>
          </w:tcPr>
          <w:p w14:paraId="3A5E56AC" w14:textId="77777777" w:rsidR="001A63C6" w:rsidRPr="00480790" w:rsidRDefault="001A63C6" w:rsidP="002A6E97">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125</w:t>
            </w:r>
          </w:p>
        </w:tc>
        <w:tc>
          <w:tcPr>
            <w:tcW w:w="450" w:type="dxa"/>
            <w:tcBorders>
              <w:bottom w:val="single" w:sz="4" w:space="0" w:color="auto"/>
            </w:tcBorders>
            <w:shd w:val="clear" w:color="auto" w:fill="FABF8F"/>
            <w:vAlign w:val="center"/>
          </w:tcPr>
          <w:p w14:paraId="502FCF56" w14:textId="77777777" w:rsidR="001A63C6" w:rsidRPr="00480790" w:rsidRDefault="001A63C6" w:rsidP="00D02D7A">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100</w:t>
            </w:r>
          </w:p>
        </w:tc>
        <w:tc>
          <w:tcPr>
            <w:tcW w:w="450" w:type="dxa"/>
            <w:tcBorders>
              <w:bottom w:val="single" w:sz="4" w:space="0" w:color="auto"/>
            </w:tcBorders>
            <w:shd w:val="clear" w:color="auto" w:fill="FABF8F"/>
            <w:vAlign w:val="center"/>
          </w:tcPr>
          <w:p w14:paraId="553201B0" w14:textId="77777777" w:rsidR="001A63C6" w:rsidRPr="00480790" w:rsidRDefault="001A63C6" w:rsidP="00D02D7A">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75</w:t>
            </w:r>
          </w:p>
        </w:tc>
        <w:tc>
          <w:tcPr>
            <w:tcW w:w="450" w:type="dxa"/>
            <w:tcBorders>
              <w:bottom w:val="single" w:sz="4" w:space="0" w:color="auto"/>
            </w:tcBorders>
            <w:shd w:val="clear" w:color="auto" w:fill="FABF8F"/>
            <w:vAlign w:val="center"/>
          </w:tcPr>
          <w:p w14:paraId="7A77A8E8" w14:textId="77777777" w:rsidR="001A63C6" w:rsidRPr="00480790" w:rsidRDefault="001A63C6" w:rsidP="00242B11">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75</w:t>
            </w:r>
          </w:p>
        </w:tc>
        <w:tc>
          <w:tcPr>
            <w:tcW w:w="450" w:type="dxa"/>
            <w:tcBorders>
              <w:bottom w:val="single" w:sz="4" w:space="0" w:color="auto"/>
            </w:tcBorders>
            <w:shd w:val="clear" w:color="auto" w:fill="FABF8F"/>
            <w:vAlign w:val="center"/>
          </w:tcPr>
          <w:p w14:paraId="5B97C2AB" w14:textId="77777777" w:rsidR="001A63C6" w:rsidRPr="00480790" w:rsidRDefault="001A63C6" w:rsidP="00242B11">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360" w:type="dxa"/>
            <w:tcBorders>
              <w:bottom w:val="single" w:sz="4" w:space="0" w:color="auto"/>
              <w:right w:val="single" w:sz="18" w:space="0" w:color="auto"/>
            </w:tcBorders>
            <w:shd w:val="clear" w:color="auto" w:fill="FABF8F"/>
            <w:vAlign w:val="center"/>
          </w:tcPr>
          <w:p w14:paraId="6813F3A9"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25</w:t>
            </w:r>
          </w:p>
        </w:tc>
        <w:tc>
          <w:tcPr>
            <w:tcW w:w="450" w:type="dxa"/>
            <w:tcBorders>
              <w:left w:val="single" w:sz="18" w:space="0" w:color="auto"/>
              <w:bottom w:val="single" w:sz="4" w:space="0" w:color="auto"/>
            </w:tcBorders>
            <w:shd w:val="clear" w:color="auto" w:fill="FABF8F"/>
            <w:vAlign w:val="center"/>
          </w:tcPr>
          <w:p w14:paraId="6077768E"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bottom w:val="single" w:sz="4" w:space="0" w:color="auto"/>
            </w:tcBorders>
            <w:shd w:val="clear" w:color="auto" w:fill="FABF8F"/>
            <w:vAlign w:val="center"/>
          </w:tcPr>
          <w:p w14:paraId="620C0F75"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100</w:t>
            </w:r>
          </w:p>
        </w:tc>
        <w:tc>
          <w:tcPr>
            <w:tcW w:w="450" w:type="dxa"/>
            <w:tcBorders>
              <w:bottom w:val="single" w:sz="4" w:space="0" w:color="auto"/>
              <w:right w:val="single" w:sz="18" w:space="0" w:color="auto"/>
            </w:tcBorders>
            <w:shd w:val="clear" w:color="auto" w:fill="FABF8F"/>
            <w:vAlign w:val="center"/>
          </w:tcPr>
          <w:p w14:paraId="03B9EE99"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left w:val="single" w:sz="18" w:space="0" w:color="auto"/>
              <w:bottom w:val="single" w:sz="4" w:space="0" w:color="auto"/>
            </w:tcBorders>
            <w:shd w:val="clear" w:color="auto" w:fill="FABF8F"/>
            <w:vAlign w:val="center"/>
          </w:tcPr>
          <w:p w14:paraId="0F031710"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04986C20"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678BAA6"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09D66E5" w14:textId="77777777" w:rsidR="001A63C6" w:rsidRPr="00480790" w:rsidRDefault="001A63C6" w:rsidP="003537B9">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1812AF1" w14:textId="77777777" w:rsidR="001A63C6" w:rsidRPr="00480790" w:rsidRDefault="001A63C6" w:rsidP="00C778DB">
            <w:pPr>
              <w:pStyle w:val="TableText"/>
              <w:widowControl w:val="0"/>
              <w:rPr>
                <w:rFonts w:ascii="Tahoma" w:hAnsi="Tahoma" w:cs="Tahoma"/>
                <w:sz w:val="13"/>
                <w:lang w:val="en-US" w:eastAsia="en-US"/>
              </w:rPr>
            </w:pPr>
          </w:p>
        </w:tc>
      </w:tr>
      <w:tr w:rsidR="000F51BC" w14:paraId="5C34D285" w14:textId="77777777" w:rsidTr="000F51BC">
        <w:trPr>
          <w:trHeight w:val="145"/>
        </w:trPr>
        <w:tc>
          <w:tcPr>
            <w:tcW w:w="2734" w:type="dxa"/>
            <w:gridSpan w:val="2"/>
            <w:tcBorders>
              <w:bottom w:val="single" w:sz="4" w:space="0" w:color="auto"/>
            </w:tcBorders>
            <w:shd w:val="clear" w:color="auto" w:fill="auto"/>
            <w:vAlign w:val="center"/>
          </w:tcPr>
          <w:p w14:paraId="14A778DD" w14:textId="28CD0797" w:rsidR="001A63C6" w:rsidRPr="0095763C" w:rsidRDefault="001A63C6" w:rsidP="001A63C6">
            <w:pPr>
              <w:pStyle w:val="ProductNames"/>
              <w:spacing w:beforeLines="20" w:before="48" w:afterLines="20" w:after="48"/>
              <w:rPr>
                <w:rFonts w:ascii="Tahoma" w:hAnsi="Tahoma" w:cs="Tahoma"/>
                <w:sz w:val="14"/>
              </w:rPr>
            </w:pPr>
            <w:bookmarkStart w:id="353" w:name="_Toc336338034"/>
            <w:bookmarkStart w:id="354" w:name="_Toc362940286"/>
            <w:r w:rsidRPr="0095763C">
              <w:rPr>
                <w:rFonts w:ascii="Tahoma" w:hAnsi="Tahoma" w:cs="Tahoma"/>
                <w:sz w:val="14"/>
              </w:rPr>
              <w:t>Project Server CAL</w:t>
            </w:r>
            <w:bookmarkEnd w:id="353"/>
            <w:r w:rsidRPr="0095763C">
              <w:rPr>
                <w:rFonts w:ascii="Tahoma" w:hAnsi="Tahoma" w:cs="Tahoma"/>
                <w:sz w:val="14"/>
              </w:rPr>
              <w:t xml:space="preserve"> 2013</w:t>
            </w:r>
            <w:bookmarkEnd w:id="354"/>
            <w:r w:rsidRPr="0095763C">
              <w:rPr>
                <w:rFonts w:ascii="Tahoma" w:hAnsi="Tahoma" w:cs="Tahoma"/>
                <w:sz w:val="14"/>
              </w:rPr>
              <w:t xml:space="preserve"> </w:t>
            </w:r>
          </w:p>
        </w:tc>
        <w:tc>
          <w:tcPr>
            <w:tcW w:w="450" w:type="dxa"/>
            <w:tcBorders>
              <w:bottom w:val="single" w:sz="4" w:space="0" w:color="auto"/>
            </w:tcBorders>
            <w:shd w:val="clear" w:color="auto" w:fill="auto"/>
            <w:vAlign w:val="center"/>
          </w:tcPr>
          <w:p w14:paraId="77D47260" w14:textId="77777777" w:rsidR="001A63C6" w:rsidRPr="00FE7FD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vAlign w:val="center"/>
          </w:tcPr>
          <w:p w14:paraId="2C34C0A4"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4"/>
                <w:szCs w:val="14"/>
                <w:lang w:val="en-US" w:eastAsia="en-US"/>
              </w:rPr>
              <w:t>10/12</w:t>
            </w:r>
          </w:p>
        </w:tc>
        <w:tc>
          <w:tcPr>
            <w:tcW w:w="360" w:type="dxa"/>
            <w:tcBorders>
              <w:bottom w:val="single" w:sz="4" w:space="0" w:color="auto"/>
              <w:right w:val="single" w:sz="18" w:space="0" w:color="auto"/>
            </w:tcBorders>
            <w:shd w:val="clear" w:color="auto" w:fill="auto"/>
            <w:vAlign w:val="center"/>
          </w:tcPr>
          <w:p w14:paraId="7ECF1F7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AF78B9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35B3453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3973710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CC4D54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637625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5C51B2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05B01FD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0C2E93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607A39A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C027E8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6BBF5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3C9ED8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4A988E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6F5658C"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F459A14" w14:textId="77777777" w:rsidR="001A63C6" w:rsidRPr="00480790" w:rsidRDefault="001A63C6" w:rsidP="001A63C6">
            <w:pPr>
              <w:pStyle w:val="TableText"/>
              <w:widowControl w:val="0"/>
              <w:rPr>
                <w:rFonts w:ascii="Tahoma" w:hAnsi="Tahoma" w:cs="Tahoma"/>
                <w:sz w:val="13"/>
                <w:lang w:val="en-US" w:eastAsia="en-US"/>
              </w:rPr>
            </w:pPr>
          </w:p>
        </w:tc>
      </w:tr>
      <w:tr w:rsidR="00B33D0E" w14:paraId="3BF56CD6" w14:textId="77777777" w:rsidTr="006B1F3F">
        <w:trPr>
          <w:trHeight w:val="145"/>
        </w:trPr>
        <w:tc>
          <w:tcPr>
            <w:tcW w:w="2734" w:type="dxa"/>
            <w:gridSpan w:val="2"/>
            <w:tcBorders>
              <w:bottom w:val="single" w:sz="4" w:space="0" w:color="auto"/>
            </w:tcBorders>
            <w:shd w:val="clear" w:color="auto" w:fill="FABF8F"/>
            <w:vAlign w:val="center"/>
          </w:tcPr>
          <w:p w14:paraId="717D2FD3" w14:textId="53511BA2" w:rsidR="001A63C6" w:rsidRPr="00B57278" w:rsidRDefault="001A63C6" w:rsidP="001A63C6">
            <w:pPr>
              <w:pStyle w:val="Heading2"/>
              <w:spacing w:beforeLines="20" w:before="48" w:afterLines="20" w:after="48"/>
              <w:ind w:left="0" w:firstLine="15"/>
              <w:rPr>
                <w:rFonts w:ascii="Tahoma" w:hAnsi="Tahoma" w:cs="Tahoma"/>
                <w:b w:val="0"/>
                <w:sz w:val="14"/>
                <w:lang w:val="en-US"/>
              </w:rPr>
            </w:pPr>
            <w:bookmarkStart w:id="355" w:name="_Toc336338036"/>
            <w:bookmarkStart w:id="356" w:name="_Toc362940287"/>
            <w:r w:rsidRPr="00B57278">
              <w:rPr>
                <w:rFonts w:ascii="Tahoma" w:hAnsi="Tahoma" w:cs="Tahoma"/>
                <w:b w:val="0"/>
                <w:sz w:val="14"/>
              </w:rPr>
              <w:t xml:space="preserve">SharePoint™ Online </w:t>
            </w:r>
            <w:r>
              <w:rPr>
                <w:rFonts w:ascii="Tahoma" w:hAnsi="Tahoma" w:cs="Tahoma"/>
                <w:b w:val="0"/>
                <w:sz w:val="14"/>
                <w:lang w:val="en-US"/>
              </w:rPr>
              <w:t>Extra Storage 1 GB (Add-on SL)</w:t>
            </w:r>
            <w:bookmarkEnd w:id="355"/>
            <w:bookmarkEnd w:id="356"/>
          </w:p>
        </w:tc>
        <w:tc>
          <w:tcPr>
            <w:tcW w:w="450" w:type="dxa"/>
            <w:tcBorders>
              <w:bottom w:val="single" w:sz="4" w:space="0" w:color="auto"/>
            </w:tcBorders>
            <w:shd w:val="clear" w:color="auto" w:fill="FABF8F"/>
            <w:vAlign w:val="center"/>
          </w:tcPr>
          <w:p w14:paraId="6AA0A6FD" w14:textId="77777777" w:rsidR="001A63C6" w:rsidRPr="00FE7FD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tcPr>
          <w:p w14:paraId="30332322" w14:textId="77777777" w:rsidR="001A63C6" w:rsidRPr="00480790" w:rsidDel="008F575D"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34D7A66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018334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B73436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ED3A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D9060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C9E7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CF986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5160F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A4FB7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43CC3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6FE2D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0141C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E9CEC7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52886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EB6B422"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72297835" w14:textId="77777777" w:rsidR="001A63C6" w:rsidRPr="00480790" w:rsidRDefault="001A63C6" w:rsidP="001A63C6">
            <w:pPr>
              <w:pStyle w:val="TableText"/>
              <w:widowControl w:val="0"/>
              <w:rPr>
                <w:rFonts w:ascii="Tahoma" w:hAnsi="Tahoma" w:cs="Tahoma"/>
                <w:sz w:val="13"/>
                <w:lang w:val="en-US" w:eastAsia="en-US"/>
              </w:rPr>
            </w:pPr>
          </w:p>
        </w:tc>
      </w:tr>
      <w:tr w:rsidR="000F51BC" w14:paraId="69E18065" w14:textId="77777777" w:rsidTr="000F51BC">
        <w:trPr>
          <w:trHeight w:val="145"/>
        </w:trPr>
        <w:tc>
          <w:tcPr>
            <w:tcW w:w="2734" w:type="dxa"/>
            <w:gridSpan w:val="2"/>
            <w:tcBorders>
              <w:bottom w:val="single" w:sz="4" w:space="0" w:color="auto"/>
            </w:tcBorders>
            <w:shd w:val="clear" w:color="auto" w:fill="auto"/>
            <w:vAlign w:val="center"/>
          </w:tcPr>
          <w:p w14:paraId="515D10A7" w14:textId="3DEAD918" w:rsidR="001A63C6" w:rsidRPr="00D17A91" w:rsidRDefault="001A63C6" w:rsidP="007E466C">
            <w:pPr>
              <w:pStyle w:val="Heading2"/>
              <w:ind w:left="0" w:firstLine="15"/>
              <w:jc w:val="both"/>
              <w:rPr>
                <w:rFonts w:ascii="Tahoma" w:hAnsi="Tahoma" w:cs="Tahoma"/>
                <w:b w:val="0"/>
                <w:sz w:val="14"/>
              </w:rPr>
            </w:pPr>
            <w:bookmarkStart w:id="357" w:name="_Toc336338037"/>
            <w:bookmarkStart w:id="358" w:name="_Toc362940288"/>
            <w:r w:rsidRPr="00B57278">
              <w:rPr>
                <w:rFonts w:ascii="Tahoma" w:hAnsi="Tahoma" w:cs="Tahoma"/>
                <w:b w:val="0"/>
                <w:sz w:val="14"/>
              </w:rPr>
              <w:t xml:space="preserve">SharePoint™ Online </w:t>
            </w:r>
            <w:r>
              <w:rPr>
                <w:rFonts w:ascii="Tahoma" w:hAnsi="Tahoma" w:cs="Tahoma"/>
                <w:b w:val="0"/>
                <w:sz w:val="14"/>
                <w:lang w:val="en-US"/>
              </w:rPr>
              <w:t>Extra Storage 1 GB A (Add-on SL)</w:t>
            </w:r>
            <w:bookmarkEnd w:id="357"/>
            <w:bookmarkEnd w:id="358"/>
          </w:p>
        </w:tc>
        <w:tc>
          <w:tcPr>
            <w:tcW w:w="450" w:type="dxa"/>
            <w:tcBorders>
              <w:bottom w:val="single" w:sz="4" w:space="0" w:color="auto"/>
            </w:tcBorders>
            <w:shd w:val="clear" w:color="auto" w:fill="auto"/>
            <w:vAlign w:val="center"/>
          </w:tcPr>
          <w:p w14:paraId="7A54B85F" w14:textId="77777777" w:rsidR="001A63C6" w:rsidRPr="00FE7FDD" w:rsidRDefault="001A63C6" w:rsidP="00D66F68">
            <w:pPr>
              <w:pStyle w:val="TableText"/>
              <w:widowControl w:val="0"/>
              <w:rPr>
                <w:rFonts w:cs="Tahoma"/>
                <w:b/>
                <w:color w:val="0000FF"/>
                <w:sz w:val="13"/>
                <w:szCs w:val="13"/>
                <w:u w:val="single"/>
                <w:lang w:val="en-US" w:eastAsia="en-US"/>
              </w:rPr>
            </w:pPr>
          </w:p>
        </w:tc>
        <w:tc>
          <w:tcPr>
            <w:tcW w:w="450" w:type="dxa"/>
            <w:tcBorders>
              <w:bottom w:val="single" w:sz="4" w:space="0" w:color="auto"/>
            </w:tcBorders>
            <w:shd w:val="clear" w:color="auto" w:fill="auto"/>
            <w:vAlign w:val="center"/>
          </w:tcPr>
          <w:p w14:paraId="1F320F52" w14:textId="77777777" w:rsidR="001A63C6"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auto"/>
            <w:vAlign w:val="center"/>
          </w:tcPr>
          <w:p w14:paraId="5E828B8A" w14:textId="77777777" w:rsidR="001A63C6" w:rsidRPr="00480790" w:rsidRDefault="001A63C6" w:rsidP="00D66F6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5130034D" w14:textId="77777777" w:rsidR="001A63C6" w:rsidRPr="00480790" w:rsidRDefault="001A63C6" w:rsidP="00D66F6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9FB7677"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EFC96BB"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B2F8C87"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A2EF5FB"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69F56FA" w14:textId="77777777" w:rsidR="001A63C6" w:rsidRPr="00480790" w:rsidRDefault="001A63C6" w:rsidP="00D02D7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9D8A8E3"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7D3CDCD"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38B1A4B"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A7CB3DF"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D0D38F8"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F4F5C75" w14:textId="77777777" w:rsidR="001A63C6" w:rsidRDefault="001A63C6" w:rsidP="00EA31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29AD098"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84113C4"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439FF0B1" w14:textId="77777777" w:rsidR="001A63C6" w:rsidRPr="00480790" w:rsidRDefault="001A63C6" w:rsidP="00D66F68">
            <w:pPr>
              <w:pStyle w:val="TableText"/>
              <w:widowControl w:val="0"/>
              <w:rPr>
                <w:rFonts w:ascii="Tahoma" w:hAnsi="Tahoma" w:cs="Tahoma"/>
                <w:sz w:val="13"/>
                <w:lang w:val="en-US" w:eastAsia="en-US"/>
              </w:rPr>
            </w:pPr>
          </w:p>
        </w:tc>
      </w:tr>
      <w:tr w:rsidR="009C7B23" w14:paraId="7813BE96" w14:textId="77777777" w:rsidTr="006B1F3F">
        <w:trPr>
          <w:trHeight w:val="145"/>
        </w:trPr>
        <w:tc>
          <w:tcPr>
            <w:tcW w:w="2734" w:type="dxa"/>
            <w:gridSpan w:val="2"/>
            <w:tcBorders>
              <w:bottom w:val="single" w:sz="4" w:space="0" w:color="auto"/>
            </w:tcBorders>
            <w:shd w:val="clear" w:color="auto" w:fill="FABF8F"/>
            <w:vAlign w:val="center"/>
          </w:tcPr>
          <w:p w14:paraId="0E4018DB" w14:textId="2F1AE7D0" w:rsidR="009C7B23" w:rsidRPr="003F1A34" w:rsidRDefault="009C7B23" w:rsidP="001A63C6">
            <w:pPr>
              <w:pStyle w:val="Heading2"/>
              <w:spacing w:beforeLines="20" w:before="48" w:afterLines="20" w:after="48"/>
              <w:ind w:left="0" w:firstLine="15"/>
              <w:jc w:val="both"/>
              <w:rPr>
                <w:rFonts w:ascii="Tahoma" w:hAnsi="Tahoma" w:cs="Tahoma"/>
                <w:b w:val="0"/>
                <w:sz w:val="14"/>
                <w:lang w:val="en-US"/>
              </w:rPr>
            </w:pPr>
            <w:bookmarkStart w:id="359" w:name="_Toc362940289"/>
            <w:r w:rsidRPr="00D17A91">
              <w:rPr>
                <w:rFonts w:ascii="Tahoma" w:hAnsi="Tahoma" w:cs="Tahoma"/>
                <w:b w:val="0"/>
                <w:sz w:val="14"/>
              </w:rPr>
              <w:t>SharePoint™</w:t>
            </w:r>
            <w:r>
              <w:rPr>
                <w:rFonts w:ascii="Tahoma" w:hAnsi="Tahoma" w:cs="Tahoma"/>
                <w:b w:val="0"/>
                <w:sz w:val="14"/>
                <w:lang w:val="en-US"/>
              </w:rPr>
              <w:t xml:space="preserve"> Online Plan 1 Add-on (User SL)</w:t>
            </w:r>
            <w:bookmarkEnd w:id="359"/>
          </w:p>
        </w:tc>
        <w:tc>
          <w:tcPr>
            <w:tcW w:w="450" w:type="dxa"/>
            <w:tcBorders>
              <w:bottom w:val="single" w:sz="4" w:space="0" w:color="auto"/>
            </w:tcBorders>
            <w:shd w:val="clear" w:color="auto" w:fill="FABF8F"/>
            <w:vAlign w:val="center"/>
          </w:tcPr>
          <w:p w14:paraId="4C064F3E" w14:textId="77777777" w:rsidR="009C7B23" w:rsidRDefault="009C7B23" w:rsidP="00796355">
            <w:pPr>
              <w:pStyle w:val="TableText"/>
              <w:widowControl w:val="0"/>
            </w:pPr>
          </w:p>
        </w:tc>
        <w:tc>
          <w:tcPr>
            <w:tcW w:w="450" w:type="dxa"/>
            <w:tcBorders>
              <w:bottom w:val="single" w:sz="4" w:space="0" w:color="auto"/>
            </w:tcBorders>
            <w:shd w:val="clear" w:color="auto" w:fill="FABF8F"/>
          </w:tcPr>
          <w:p w14:paraId="291AD484" w14:textId="363BD115" w:rsidR="009C7B23" w:rsidRDefault="009C7B23"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08/13</w:t>
            </w:r>
          </w:p>
        </w:tc>
        <w:tc>
          <w:tcPr>
            <w:tcW w:w="360" w:type="dxa"/>
            <w:tcBorders>
              <w:bottom w:val="single" w:sz="4" w:space="0" w:color="auto"/>
              <w:right w:val="single" w:sz="18" w:space="0" w:color="auto"/>
            </w:tcBorders>
            <w:shd w:val="clear" w:color="auto" w:fill="FABF8F"/>
            <w:vAlign w:val="center"/>
          </w:tcPr>
          <w:p w14:paraId="0557A160" w14:textId="77777777" w:rsidR="009C7B23" w:rsidRPr="00480790" w:rsidRDefault="009C7B23"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DD6960D"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C4730B5"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224949A"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065B3BB"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8ACFA54"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0C49D9" w14:textId="77777777" w:rsidR="009C7B23" w:rsidRPr="00480790" w:rsidRDefault="009C7B23"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579E1CB"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FD83263"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411F3BC"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FC018C3"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782C3C9"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E9DD2C7" w14:textId="2FD0E726" w:rsidR="009C7B23" w:rsidRDefault="009C7B23"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7AC178E" w14:textId="77777777" w:rsidR="009C7B23" w:rsidRPr="00480790" w:rsidRDefault="009C7B23"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0104E6B" w14:textId="77777777" w:rsidR="009C7B23" w:rsidRPr="00480790" w:rsidRDefault="009C7B23"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3C9D42AD" w14:textId="77777777" w:rsidR="009C7B23" w:rsidRPr="00480790" w:rsidRDefault="009C7B23" w:rsidP="001A63C6">
            <w:pPr>
              <w:pStyle w:val="TableText"/>
              <w:widowControl w:val="0"/>
              <w:rPr>
                <w:rFonts w:ascii="Tahoma" w:hAnsi="Tahoma" w:cs="Tahoma"/>
                <w:sz w:val="13"/>
                <w:lang w:val="en-US" w:eastAsia="en-US"/>
              </w:rPr>
            </w:pPr>
          </w:p>
        </w:tc>
      </w:tr>
      <w:tr w:rsidR="00B33D0E" w14:paraId="6B303F38" w14:textId="77777777" w:rsidTr="000F51BC">
        <w:trPr>
          <w:trHeight w:val="145"/>
        </w:trPr>
        <w:tc>
          <w:tcPr>
            <w:tcW w:w="2734" w:type="dxa"/>
            <w:gridSpan w:val="2"/>
            <w:tcBorders>
              <w:bottom w:val="single" w:sz="4" w:space="0" w:color="auto"/>
            </w:tcBorders>
            <w:shd w:val="clear" w:color="auto" w:fill="auto"/>
            <w:vAlign w:val="center"/>
          </w:tcPr>
          <w:p w14:paraId="0B0785E6" w14:textId="4EEFDE70" w:rsidR="001A63C6" w:rsidRPr="00B57278" w:rsidRDefault="001A63C6" w:rsidP="001A63C6">
            <w:pPr>
              <w:pStyle w:val="Heading2"/>
              <w:spacing w:beforeLines="20" w:before="48" w:afterLines="20" w:after="48"/>
              <w:ind w:left="0" w:firstLine="15"/>
              <w:jc w:val="both"/>
              <w:rPr>
                <w:rFonts w:ascii="Tahoma" w:hAnsi="Tahoma" w:cs="Tahoma"/>
                <w:b w:val="0"/>
              </w:rPr>
            </w:pPr>
            <w:bookmarkStart w:id="360" w:name="_Toc336338038"/>
            <w:bookmarkStart w:id="361" w:name="_Toc362940290"/>
            <w:r w:rsidRPr="00D17A91">
              <w:rPr>
                <w:rFonts w:ascii="Tahoma" w:hAnsi="Tahoma" w:cs="Tahoma"/>
                <w:b w:val="0"/>
                <w:sz w:val="14"/>
              </w:rPr>
              <w:t>SharePoint™ Online Plan 1 (User SL)</w:t>
            </w:r>
            <w:bookmarkEnd w:id="360"/>
            <w:bookmarkEnd w:id="361"/>
          </w:p>
        </w:tc>
        <w:tc>
          <w:tcPr>
            <w:tcW w:w="450" w:type="dxa"/>
            <w:tcBorders>
              <w:bottom w:val="single" w:sz="4" w:space="0" w:color="auto"/>
            </w:tcBorders>
            <w:shd w:val="clear" w:color="auto" w:fill="auto"/>
            <w:vAlign w:val="center"/>
          </w:tcPr>
          <w:p w14:paraId="3AA88EEA" w14:textId="479C3EF0" w:rsidR="001A63C6" w:rsidRPr="00FE7FDD" w:rsidRDefault="00C242B7" w:rsidP="00796355">
            <w:pPr>
              <w:pStyle w:val="TableText"/>
              <w:widowControl w:val="0"/>
              <w:rPr>
                <w:rStyle w:val="EndnoteReference"/>
                <w:rFonts w:cs="Tahoma"/>
                <w:b w:val="0"/>
                <w:color w:val="0000FF"/>
                <w:sz w:val="13"/>
                <w:szCs w:val="13"/>
                <w:u w:val="single"/>
                <w:lang w:val="en-US" w:eastAsia="en-US"/>
              </w:rPr>
            </w:pPr>
            <w:hyperlink w:anchor="_78_SharePoint_Online" w:history="1">
              <w:r w:rsidR="00506F04">
                <w:rPr>
                  <w:rStyle w:val="Hyperlink"/>
                  <w:rFonts w:cs="Tahoma"/>
                  <w:b/>
                  <w:sz w:val="13"/>
                  <w:szCs w:val="13"/>
                  <w:lang w:val="en-US" w:eastAsia="en-US"/>
                </w:rPr>
                <w:t>79</w:t>
              </w:r>
            </w:hyperlink>
          </w:p>
        </w:tc>
        <w:tc>
          <w:tcPr>
            <w:tcW w:w="450" w:type="dxa"/>
            <w:tcBorders>
              <w:bottom w:val="single" w:sz="4" w:space="0" w:color="auto"/>
            </w:tcBorders>
            <w:shd w:val="clear" w:color="auto" w:fill="auto"/>
          </w:tcPr>
          <w:p w14:paraId="6F7F6FFC"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06F8139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614DA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91FAA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ECCEEB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6EF1C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17E23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54DBD2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25E80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E6DAC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09278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E38979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C1D5F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DDB950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BF02C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7DA46AF"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7BD666BC" w14:textId="77777777" w:rsidR="001A63C6" w:rsidRPr="00480790" w:rsidRDefault="001A63C6" w:rsidP="001A63C6">
            <w:pPr>
              <w:pStyle w:val="TableText"/>
              <w:widowControl w:val="0"/>
              <w:rPr>
                <w:rFonts w:ascii="Tahoma" w:hAnsi="Tahoma" w:cs="Tahoma"/>
                <w:sz w:val="13"/>
                <w:lang w:val="en-US" w:eastAsia="en-US"/>
              </w:rPr>
            </w:pPr>
          </w:p>
        </w:tc>
      </w:tr>
      <w:tr w:rsidR="00273EB9" w14:paraId="02FF4B0C" w14:textId="77777777" w:rsidTr="006B1F3F">
        <w:trPr>
          <w:trHeight w:val="145"/>
        </w:trPr>
        <w:tc>
          <w:tcPr>
            <w:tcW w:w="2734" w:type="dxa"/>
            <w:gridSpan w:val="2"/>
            <w:tcBorders>
              <w:bottom w:val="single" w:sz="4" w:space="0" w:color="auto"/>
            </w:tcBorders>
            <w:shd w:val="clear" w:color="auto" w:fill="FABF8F"/>
            <w:vAlign w:val="center"/>
          </w:tcPr>
          <w:p w14:paraId="273DAAE5" w14:textId="57114621" w:rsidR="00273EB9" w:rsidRPr="003F1A34" w:rsidRDefault="00273EB9" w:rsidP="001A63C6">
            <w:pPr>
              <w:pStyle w:val="Heading2"/>
              <w:spacing w:beforeLines="20" w:before="48" w:afterLines="20" w:after="48"/>
              <w:ind w:left="0" w:firstLine="15"/>
              <w:jc w:val="both"/>
              <w:rPr>
                <w:rFonts w:ascii="Tahoma" w:hAnsi="Tahoma" w:cs="Tahoma"/>
                <w:b w:val="0"/>
                <w:sz w:val="14"/>
                <w:lang w:val="en-US"/>
              </w:rPr>
            </w:pPr>
            <w:bookmarkStart w:id="362" w:name="_Toc362940291"/>
            <w:r w:rsidRPr="00D17A91">
              <w:rPr>
                <w:rFonts w:ascii="Tahoma" w:hAnsi="Tahoma" w:cs="Tahoma"/>
                <w:b w:val="0"/>
                <w:sz w:val="14"/>
              </w:rPr>
              <w:t>SharePoint™</w:t>
            </w:r>
            <w:r>
              <w:rPr>
                <w:rFonts w:ascii="Tahoma" w:hAnsi="Tahoma" w:cs="Tahoma"/>
                <w:b w:val="0"/>
                <w:sz w:val="14"/>
                <w:lang w:val="en-US"/>
              </w:rPr>
              <w:t xml:space="preserve"> Online Plan 1 with Yammer Add-on (User SL)</w:t>
            </w:r>
            <w:bookmarkEnd w:id="362"/>
          </w:p>
        </w:tc>
        <w:tc>
          <w:tcPr>
            <w:tcW w:w="450" w:type="dxa"/>
            <w:tcBorders>
              <w:bottom w:val="single" w:sz="4" w:space="0" w:color="auto"/>
            </w:tcBorders>
            <w:shd w:val="clear" w:color="auto" w:fill="FABF8F"/>
            <w:vAlign w:val="center"/>
          </w:tcPr>
          <w:p w14:paraId="03D1E2EB" w14:textId="77777777" w:rsidR="00273EB9" w:rsidRDefault="00273EB9" w:rsidP="00796355">
            <w:pPr>
              <w:pStyle w:val="TableText"/>
              <w:widowControl w:val="0"/>
            </w:pPr>
          </w:p>
        </w:tc>
        <w:tc>
          <w:tcPr>
            <w:tcW w:w="450" w:type="dxa"/>
            <w:tcBorders>
              <w:bottom w:val="single" w:sz="4" w:space="0" w:color="auto"/>
            </w:tcBorders>
            <w:shd w:val="clear" w:color="auto" w:fill="FABF8F"/>
          </w:tcPr>
          <w:p w14:paraId="25FB0F0A" w14:textId="4CBC3329" w:rsidR="00273EB9" w:rsidRDefault="00273EB9"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08/13</w:t>
            </w:r>
          </w:p>
        </w:tc>
        <w:tc>
          <w:tcPr>
            <w:tcW w:w="360" w:type="dxa"/>
            <w:tcBorders>
              <w:bottom w:val="single" w:sz="4" w:space="0" w:color="auto"/>
              <w:right w:val="single" w:sz="18" w:space="0" w:color="auto"/>
            </w:tcBorders>
            <w:shd w:val="clear" w:color="auto" w:fill="FABF8F"/>
            <w:vAlign w:val="center"/>
          </w:tcPr>
          <w:p w14:paraId="2B7CB8EB" w14:textId="77777777" w:rsidR="00273EB9" w:rsidRPr="00480790" w:rsidRDefault="00273EB9"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ACED161"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B43776B"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48FD0C"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920592D"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09E672"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BDA67BF" w14:textId="77777777" w:rsidR="00273EB9" w:rsidRPr="00480790" w:rsidRDefault="00273EB9"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4CAFD68"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A682B5C"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9546B8D"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6AEAEE8"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678B3F9"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F9D526B" w14:textId="6B037732" w:rsidR="00273EB9" w:rsidRDefault="00273EB9"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16F8932" w14:textId="77777777" w:rsidR="00273EB9" w:rsidRPr="00480790" w:rsidRDefault="00273EB9"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EF1117" w14:textId="77777777" w:rsidR="00273EB9" w:rsidRPr="00480790" w:rsidRDefault="00273EB9"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46F7599" w14:textId="77777777" w:rsidR="00273EB9" w:rsidRPr="00480790" w:rsidRDefault="00273EB9" w:rsidP="001A63C6">
            <w:pPr>
              <w:pStyle w:val="TableText"/>
              <w:widowControl w:val="0"/>
              <w:rPr>
                <w:rFonts w:ascii="Tahoma" w:hAnsi="Tahoma" w:cs="Tahoma"/>
                <w:sz w:val="13"/>
                <w:lang w:val="en-US" w:eastAsia="en-US"/>
              </w:rPr>
            </w:pPr>
          </w:p>
        </w:tc>
      </w:tr>
      <w:tr w:rsidR="000F51BC" w14:paraId="6A6886AA" w14:textId="77777777" w:rsidTr="000F51BC">
        <w:trPr>
          <w:trHeight w:val="145"/>
        </w:trPr>
        <w:tc>
          <w:tcPr>
            <w:tcW w:w="2734" w:type="dxa"/>
            <w:gridSpan w:val="2"/>
            <w:tcBorders>
              <w:bottom w:val="single" w:sz="4" w:space="0" w:color="auto"/>
            </w:tcBorders>
            <w:shd w:val="clear" w:color="auto" w:fill="auto"/>
            <w:vAlign w:val="center"/>
          </w:tcPr>
          <w:p w14:paraId="34F62A2D" w14:textId="18481920" w:rsidR="001A63C6" w:rsidRDefault="001A63C6" w:rsidP="001A63C6">
            <w:pPr>
              <w:pStyle w:val="ProductNames"/>
              <w:spacing w:beforeLines="20" w:before="48" w:afterLines="20" w:after="48"/>
              <w:rPr>
                <w:rFonts w:ascii="Tahoma" w:hAnsi="Tahoma" w:cs="Tahoma"/>
                <w:sz w:val="14"/>
              </w:rPr>
            </w:pPr>
            <w:bookmarkStart w:id="363" w:name="_Toc336338039"/>
            <w:bookmarkStart w:id="364" w:name="_Toc362940292"/>
            <w:r>
              <w:rPr>
                <w:rFonts w:ascii="Tahoma" w:hAnsi="Tahoma" w:cs="Tahoma"/>
                <w:sz w:val="14"/>
              </w:rPr>
              <w:t>SharePoint™ Online Plan 2 (User SL)</w:t>
            </w:r>
            <w:bookmarkEnd w:id="363"/>
            <w:bookmarkEnd w:id="364"/>
          </w:p>
        </w:tc>
        <w:tc>
          <w:tcPr>
            <w:tcW w:w="450" w:type="dxa"/>
            <w:tcBorders>
              <w:bottom w:val="single" w:sz="4" w:space="0" w:color="auto"/>
            </w:tcBorders>
            <w:shd w:val="clear" w:color="auto" w:fill="auto"/>
            <w:vAlign w:val="center"/>
          </w:tcPr>
          <w:p w14:paraId="62BCCA4D" w14:textId="523BC0B0" w:rsidR="001A63C6" w:rsidRPr="00FE7FDD" w:rsidRDefault="00C242B7" w:rsidP="00796355">
            <w:pPr>
              <w:pStyle w:val="TableText"/>
              <w:widowControl w:val="0"/>
              <w:rPr>
                <w:rStyle w:val="EndnoteReference"/>
                <w:b w:val="0"/>
                <w:color w:val="000000"/>
                <w:sz w:val="13"/>
                <w:szCs w:val="13"/>
                <w:u w:val="single"/>
                <w:lang w:val="en-US" w:eastAsia="en-US"/>
              </w:rPr>
            </w:pPr>
            <w:hyperlink w:anchor="_78_SharePoint_Online" w:history="1">
              <w:r w:rsidR="00506F04">
                <w:rPr>
                  <w:rStyle w:val="Hyperlink"/>
                  <w:rFonts w:cs="Tahoma"/>
                  <w:b/>
                  <w:sz w:val="13"/>
                  <w:szCs w:val="13"/>
                  <w:lang w:val="en-US" w:eastAsia="en-US"/>
                </w:rPr>
                <w:t>79</w:t>
              </w:r>
            </w:hyperlink>
          </w:p>
        </w:tc>
        <w:tc>
          <w:tcPr>
            <w:tcW w:w="450" w:type="dxa"/>
            <w:tcBorders>
              <w:bottom w:val="single" w:sz="4" w:space="0" w:color="auto"/>
            </w:tcBorders>
            <w:shd w:val="clear" w:color="auto" w:fill="auto"/>
          </w:tcPr>
          <w:p w14:paraId="7FA9D08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30B19BB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8B093A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91C45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CA435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9886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06887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16323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F907D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51D5A7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22379C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60330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366298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1540F2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0D680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FFDF223"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0C3F107F" w14:textId="77777777" w:rsidR="001A63C6" w:rsidRPr="00480790" w:rsidRDefault="001A63C6" w:rsidP="001A63C6">
            <w:pPr>
              <w:pStyle w:val="TableText"/>
              <w:widowControl w:val="0"/>
              <w:rPr>
                <w:rFonts w:ascii="Tahoma" w:hAnsi="Tahoma" w:cs="Tahoma"/>
                <w:sz w:val="13"/>
                <w:lang w:val="en-US" w:eastAsia="en-US"/>
              </w:rPr>
            </w:pPr>
          </w:p>
        </w:tc>
      </w:tr>
      <w:tr w:rsidR="00B33D0E" w14:paraId="27A9BE39" w14:textId="77777777" w:rsidTr="006B1F3F">
        <w:trPr>
          <w:trHeight w:val="145"/>
        </w:trPr>
        <w:tc>
          <w:tcPr>
            <w:tcW w:w="2734" w:type="dxa"/>
            <w:gridSpan w:val="2"/>
            <w:tcBorders>
              <w:bottom w:val="single" w:sz="4" w:space="0" w:color="auto"/>
            </w:tcBorders>
            <w:shd w:val="clear" w:color="auto" w:fill="FABF8F"/>
          </w:tcPr>
          <w:p w14:paraId="4703203E" w14:textId="1971819D" w:rsidR="001A63C6" w:rsidRPr="0095763C" w:rsidRDefault="001A63C6" w:rsidP="001A63C6">
            <w:pPr>
              <w:pStyle w:val="ProductNames"/>
              <w:spacing w:beforeLines="20" w:before="48" w:afterLines="20" w:after="48"/>
              <w:rPr>
                <w:rFonts w:ascii="Tahoma" w:hAnsi="Tahoma" w:cs="Tahoma"/>
                <w:sz w:val="14"/>
              </w:rPr>
            </w:pPr>
            <w:bookmarkStart w:id="365" w:name="_Toc336338040"/>
            <w:bookmarkStart w:id="366" w:name="_Toc362940293"/>
            <w:r w:rsidRPr="0095763C">
              <w:rPr>
                <w:rFonts w:ascii="Tahoma" w:hAnsi="Tahoma" w:cs="Tahoma"/>
                <w:sz w:val="14"/>
              </w:rPr>
              <w:t xml:space="preserve">SharePoint™ Server </w:t>
            </w:r>
            <w:bookmarkEnd w:id="365"/>
            <w:r w:rsidRPr="0095763C">
              <w:rPr>
                <w:rFonts w:ascii="Tahoma" w:hAnsi="Tahoma" w:cs="Tahoma"/>
                <w:sz w:val="14"/>
              </w:rPr>
              <w:t>2013</w:t>
            </w:r>
            <w:bookmarkEnd w:id="366"/>
            <w:r w:rsidRPr="0095763C">
              <w:rPr>
                <w:rFonts w:ascii="Tahoma" w:hAnsi="Tahoma" w:cs="Tahoma"/>
                <w:sz w:val="14"/>
              </w:rPr>
              <w:t xml:space="preserve"> </w:t>
            </w:r>
          </w:p>
        </w:tc>
        <w:tc>
          <w:tcPr>
            <w:tcW w:w="450" w:type="dxa"/>
            <w:tcBorders>
              <w:bottom w:val="single" w:sz="4" w:space="0" w:color="auto"/>
            </w:tcBorders>
            <w:shd w:val="clear" w:color="auto" w:fill="FABF8F"/>
            <w:vAlign w:val="center"/>
          </w:tcPr>
          <w:p w14:paraId="5DF8C75C" w14:textId="595BF175" w:rsidR="001A63C6" w:rsidRPr="00FE7FDD" w:rsidRDefault="00506F04" w:rsidP="00506F04">
            <w:pPr>
              <w:pStyle w:val="TableText"/>
              <w:widowControl w:val="0"/>
              <w:rPr>
                <w:rStyle w:val="EndnoteReference"/>
                <w:b w:val="0"/>
                <w:color w:val="000000"/>
                <w:sz w:val="13"/>
                <w:szCs w:val="13"/>
                <w:u w:val="single"/>
                <w:lang w:val="en-US" w:eastAsia="en-US"/>
              </w:rPr>
            </w:pPr>
            <w:r>
              <w:rPr>
                <w:rStyle w:val="Hyperlink"/>
                <w:b/>
                <w:sz w:val="13"/>
                <w:szCs w:val="13"/>
                <w:lang w:val="en-US"/>
              </w:rPr>
              <w:t>80</w:t>
            </w:r>
            <w:hyperlink w:anchor="_79_SharePoint_Server" w:history="1"/>
          </w:p>
        </w:tc>
        <w:tc>
          <w:tcPr>
            <w:tcW w:w="450" w:type="dxa"/>
            <w:tcBorders>
              <w:bottom w:val="single" w:sz="4" w:space="0" w:color="auto"/>
            </w:tcBorders>
            <w:shd w:val="clear" w:color="auto" w:fill="FABF8F"/>
          </w:tcPr>
          <w:p w14:paraId="2C04F049"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5482EE8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E05418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AAFB06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710E7F5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5438CB8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1E4010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30882B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388ACAF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3F9A546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EA5D7D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5B56A28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25A526A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BC97F5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C26BA7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4CC5839" w14:textId="77777777" w:rsidR="001A63C6" w:rsidRPr="00480790" w:rsidRDefault="001A63C6" w:rsidP="006C465D">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E61593F" w14:textId="77777777" w:rsidR="001A63C6" w:rsidRPr="00480790" w:rsidRDefault="001A63C6" w:rsidP="001A63C6">
            <w:pPr>
              <w:pStyle w:val="TableText"/>
              <w:widowControl w:val="0"/>
              <w:rPr>
                <w:rFonts w:ascii="Tahoma" w:hAnsi="Tahoma" w:cs="Tahoma"/>
                <w:sz w:val="13"/>
                <w:lang w:val="en-US" w:eastAsia="en-US"/>
              </w:rPr>
            </w:pPr>
          </w:p>
        </w:tc>
      </w:tr>
      <w:tr w:rsidR="000F51BC" w14:paraId="556BD0FF" w14:textId="77777777" w:rsidTr="000F51BC">
        <w:trPr>
          <w:trHeight w:val="145"/>
        </w:trPr>
        <w:tc>
          <w:tcPr>
            <w:tcW w:w="2734" w:type="dxa"/>
            <w:gridSpan w:val="2"/>
            <w:tcBorders>
              <w:bottom w:val="single" w:sz="4" w:space="0" w:color="auto"/>
            </w:tcBorders>
            <w:shd w:val="clear" w:color="auto" w:fill="auto"/>
          </w:tcPr>
          <w:p w14:paraId="35F35FC2" w14:textId="41A4B484" w:rsidR="001A63C6" w:rsidRPr="0095763C" w:rsidRDefault="001A63C6" w:rsidP="001A63C6">
            <w:pPr>
              <w:pStyle w:val="ProductNames"/>
              <w:spacing w:beforeLines="20" w:before="48" w:afterLines="20" w:after="48"/>
              <w:rPr>
                <w:rFonts w:ascii="Tahoma" w:hAnsi="Tahoma" w:cs="Tahoma"/>
                <w:sz w:val="14"/>
              </w:rPr>
            </w:pPr>
            <w:bookmarkStart w:id="367" w:name="_Toc336338041"/>
            <w:bookmarkStart w:id="368" w:name="_Toc362940294"/>
            <w:r w:rsidRPr="0095763C">
              <w:rPr>
                <w:rFonts w:ascii="Tahoma" w:hAnsi="Tahoma" w:cs="Tahoma"/>
                <w:sz w:val="14"/>
              </w:rPr>
              <w:t>SharePoint™ Server Enterprise CAL</w:t>
            </w:r>
            <w:bookmarkEnd w:id="367"/>
            <w:r w:rsidRPr="0095763C">
              <w:rPr>
                <w:rFonts w:ascii="Tahoma" w:hAnsi="Tahoma" w:cs="Tahoma"/>
                <w:sz w:val="14"/>
              </w:rPr>
              <w:t xml:space="preserve"> 2013</w:t>
            </w:r>
            <w:bookmarkEnd w:id="368"/>
            <w:r w:rsidRPr="0095763C">
              <w:rPr>
                <w:rFonts w:ascii="Tahoma" w:hAnsi="Tahoma" w:cs="Tahoma"/>
                <w:sz w:val="14"/>
              </w:rPr>
              <w:t xml:space="preserve"> </w:t>
            </w:r>
          </w:p>
        </w:tc>
        <w:tc>
          <w:tcPr>
            <w:tcW w:w="450" w:type="dxa"/>
            <w:tcBorders>
              <w:bottom w:val="single" w:sz="4" w:space="0" w:color="auto"/>
            </w:tcBorders>
            <w:shd w:val="clear" w:color="auto" w:fill="auto"/>
            <w:vAlign w:val="center"/>
          </w:tcPr>
          <w:p w14:paraId="54AD6127"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1A75008B"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15A2932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8F379D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F96C61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663A19A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DF7D9F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871A39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A9D769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55DAD15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69F1FE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6197941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0F1938E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5A7F99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81FC8C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auto"/>
            <w:vAlign w:val="center"/>
          </w:tcPr>
          <w:p w14:paraId="6665BAA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7B776E1" w14:textId="77777777" w:rsidR="001A63C6" w:rsidRPr="00480790" w:rsidRDefault="001A63C6" w:rsidP="001A63C6">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auto"/>
            <w:vAlign w:val="center"/>
          </w:tcPr>
          <w:p w14:paraId="0458957F" w14:textId="77777777" w:rsidR="001A63C6" w:rsidRPr="00480790" w:rsidRDefault="001A63C6" w:rsidP="001A63C6">
            <w:pPr>
              <w:pStyle w:val="TableText"/>
              <w:widowControl w:val="0"/>
              <w:rPr>
                <w:rFonts w:ascii="Tahoma" w:hAnsi="Tahoma" w:cs="Tahoma"/>
                <w:sz w:val="13"/>
                <w:lang w:val="en-US" w:eastAsia="en-US"/>
              </w:rPr>
            </w:pPr>
          </w:p>
        </w:tc>
      </w:tr>
      <w:tr w:rsidR="00B33D0E" w14:paraId="08A541DA" w14:textId="77777777" w:rsidTr="006B1F3F">
        <w:trPr>
          <w:trHeight w:val="260"/>
        </w:trPr>
        <w:tc>
          <w:tcPr>
            <w:tcW w:w="2734" w:type="dxa"/>
            <w:gridSpan w:val="2"/>
            <w:tcBorders>
              <w:bottom w:val="single" w:sz="4" w:space="0" w:color="auto"/>
            </w:tcBorders>
            <w:shd w:val="clear" w:color="auto" w:fill="FABF8F"/>
          </w:tcPr>
          <w:p w14:paraId="243DB8C1" w14:textId="7EE84CFB" w:rsidR="001A63C6" w:rsidRPr="0095763C" w:rsidRDefault="001A63C6" w:rsidP="001A63C6">
            <w:pPr>
              <w:pStyle w:val="ProductNames"/>
              <w:spacing w:beforeLines="20" w:before="48" w:afterLines="20" w:after="48"/>
              <w:rPr>
                <w:rFonts w:ascii="Tahoma" w:hAnsi="Tahoma" w:cs="Tahoma"/>
                <w:sz w:val="14"/>
              </w:rPr>
            </w:pPr>
            <w:bookmarkStart w:id="369" w:name="_Toc336338044"/>
            <w:bookmarkStart w:id="370" w:name="_Toc362940295"/>
            <w:r w:rsidRPr="0095763C">
              <w:rPr>
                <w:rFonts w:ascii="Tahoma" w:hAnsi="Tahoma" w:cs="Tahoma"/>
                <w:sz w:val="14"/>
              </w:rPr>
              <w:t>SharePoint™ Server Standard CAL</w:t>
            </w:r>
            <w:bookmarkEnd w:id="369"/>
            <w:r w:rsidRPr="0095763C">
              <w:rPr>
                <w:rFonts w:ascii="Tahoma" w:hAnsi="Tahoma" w:cs="Tahoma"/>
                <w:sz w:val="14"/>
              </w:rPr>
              <w:t xml:space="preserve"> 2013</w:t>
            </w:r>
            <w:bookmarkEnd w:id="370"/>
          </w:p>
        </w:tc>
        <w:tc>
          <w:tcPr>
            <w:tcW w:w="450" w:type="dxa"/>
            <w:tcBorders>
              <w:bottom w:val="single" w:sz="4" w:space="0" w:color="auto"/>
            </w:tcBorders>
            <w:shd w:val="clear" w:color="auto" w:fill="FABF8F"/>
            <w:vAlign w:val="center"/>
          </w:tcPr>
          <w:p w14:paraId="6EE59017" w14:textId="77777777" w:rsidR="001A63C6" w:rsidRPr="00FE7FDD" w:rsidRDefault="001A63C6" w:rsidP="001A63C6">
            <w:pPr>
              <w:pStyle w:val="TableText"/>
              <w:widowControl w:val="0"/>
              <w:spacing w:beforeLines="20" w:before="48" w:afterLines="20" w:after="48"/>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ABF8F"/>
          </w:tcPr>
          <w:p w14:paraId="77D5A33C" w14:textId="77777777" w:rsidR="001A63C6" w:rsidRPr="00480790" w:rsidRDefault="001A63C6" w:rsidP="001A63C6">
            <w:pPr>
              <w:pStyle w:val="TableText"/>
              <w:widowControl w:val="0"/>
              <w:spacing w:beforeLines="20" w:before="48" w:afterLines="20" w:after="48"/>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59E42FC1"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208DBCD"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8E51566"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772C04D"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28480013"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D3791EC"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7E5ED58"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ACEFDF2"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1F0F081"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63473231"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D5D7DE2"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6B31926"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FD89CAC"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3FF5278"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bottom w:val="single" w:sz="4" w:space="0" w:color="auto"/>
            </w:tcBorders>
            <w:shd w:val="clear" w:color="auto" w:fill="FABF8F"/>
          </w:tcPr>
          <w:p w14:paraId="450B9338"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D95361">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FABF8F"/>
            <w:vAlign w:val="center"/>
          </w:tcPr>
          <w:p w14:paraId="681BAC13"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r>
      <w:tr w:rsidR="000F51BC" w14:paraId="7AEF9C6E" w14:textId="77777777" w:rsidTr="000F51BC">
        <w:trPr>
          <w:trHeight w:val="145"/>
        </w:trPr>
        <w:tc>
          <w:tcPr>
            <w:tcW w:w="2734" w:type="dxa"/>
            <w:gridSpan w:val="2"/>
            <w:tcBorders>
              <w:bottom w:val="single" w:sz="4" w:space="0" w:color="auto"/>
            </w:tcBorders>
            <w:shd w:val="clear" w:color="auto" w:fill="auto"/>
            <w:vAlign w:val="center"/>
          </w:tcPr>
          <w:p w14:paraId="46DBFFB8" w14:textId="5F4E5645" w:rsidR="001A63C6" w:rsidRPr="00510F6B" w:rsidRDefault="001A63C6" w:rsidP="001A63C6">
            <w:pPr>
              <w:pStyle w:val="ProductNames"/>
              <w:spacing w:beforeLines="20" w:before="48" w:afterLines="20" w:after="48"/>
              <w:rPr>
                <w:rFonts w:ascii="Tahoma" w:hAnsi="Tahoma" w:cs="Tahoma"/>
                <w:sz w:val="14"/>
                <w:lang w:val="pt-BR"/>
              </w:rPr>
            </w:pPr>
            <w:bookmarkStart w:id="371" w:name="_Toc336338045"/>
            <w:bookmarkStart w:id="372" w:name="_Toc362940296"/>
            <w:r w:rsidRPr="00510F6B">
              <w:rPr>
                <w:rFonts w:ascii="Tahoma" w:hAnsi="Tahoma" w:cs="Tahoma"/>
                <w:sz w:val="14"/>
                <w:lang w:val="pt-BR"/>
              </w:rPr>
              <w:t>SQL Server</w:t>
            </w:r>
            <w:r w:rsidRPr="00510F6B">
              <w:rPr>
                <w:rFonts w:ascii="Tahoma" w:eastAsia="Times New Roman" w:hAnsi="Tahoma" w:cs="Tahoma"/>
                <w:color w:val="000000"/>
                <w:sz w:val="18"/>
                <w:szCs w:val="18"/>
                <w:vertAlign w:val="superscript"/>
                <w:lang w:val="pt-BR"/>
              </w:rPr>
              <w:t>®</w:t>
            </w:r>
            <w:r w:rsidRPr="00510F6B">
              <w:rPr>
                <w:rFonts w:ascii="Tahoma" w:hAnsi="Tahoma" w:cs="Tahoma"/>
                <w:sz w:val="14"/>
                <w:lang w:val="pt-BR"/>
              </w:rPr>
              <w:t xml:space="preserve"> 2008 R2 Datacenter 1 processor license</w:t>
            </w:r>
            <w:bookmarkEnd w:id="371"/>
            <w:bookmarkEnd w:id="372"/>
          </w:p>
        </w:tc>
        <w:tc>
          <w:tcPr>
            <w:tcW w:w="450" w:type="dxa"/>
            <w:tcBorders>
              <w:bottom w:val="single" w:sz="4" w:space="0" w:color="auto"/>
            </w:tcBorders>
            <w:shd w:val="clear" w:color="auto" w:fill="auto"/>
            <w:vAlign w:val="center"/>
          </w:tcPr>
          <w:p w14:paraId="00EE002D" w14:textId="5464AB41" w:rsidR="001A63C6" w:rsidRPr="00FE7FDD" w:rsidRDefault="00C242B7" w:rsidP="0067080E">
            <w:pPr>
              <w:pStyle w:val="TableText"/>
              <w:widowControl w:val="0"/>
              <w:rPr>
                <w:b/>
                <w:color w:val="0000FF"/>
                <w:sz w:val="13"/>
                <w:szCs w:val="13"/>
                <w:u w:val="single"/>
                <w:lang w:val="en-US" w:eastAsia="en-US"/>
              </w:rPr>
            </w:pPr>
            <w:hyperlink w:anchor="_75_73_SQL" w:history="1">
              <w:r w:rsidR="00506F04">
                <w:rPr>
                  <w:rStyle w:val="Hyperlink"/>
                  <w:b/>
                  <w:sz w:val="13"/>
                  <w:szCs w:val="13"/>
                  <w:lang w:val="en-US" w:eastAsia="en-US"/>
                </w:rPr>
                <w:t>81</w:t>
              </w:r>
            </w:hyperlink>
          </w:p>
        </w:tc>
        <w:tc>
          <w:tcPr>
            <w:tcW w:w="450" w:type="dxa"/>
            <w:tcBorders>
              <w:bottom w:val="single" w:sz="4" w:space="0" w:color="auto"/>
            </w:tcBorders>
            <w:shd w:val="clear" w:color="auto" w:fill="auto"/>
          </w:tcPr>
          <w:p w14:paraId="45897904"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5F470E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D9C738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082C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29C2D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C904F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7425C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7D58D0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68FDE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85D34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AA1296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3BF79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39450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BED8B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315B5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2EF871A"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A1ECEC8" w14:textId="77777777" w:rsidR="001A63C6" w:rsidRPr="00480790" w:rsidRDefault="001A63C6" w:rsidP="001A63C6">
            <w:pPr>
              <w:pStyle w:val="TableText"/>
              <w:widowControl w:val="0"/>
              <w:rPr>
                <w:rFonts w:ascii="Tahoma" w:hAnsi="Tahoma" w:cs="Tahoma"/>
                <w:sz w:val="13"/>
                <w:lang w:val="en-US" w:eastAsia="en-US"/>
              </w:rPr>
            </w:pPr>
          </w:p>
        </w:tc>
      </w:tr>
      <w:tr w:rsidR="00B33D0E" w14:paraId="7D910ADF" w14:textId="77777777" w:rsidTr="006B1F3F">
        <w:trPr>
          <w:trHeight w:val="145"/>
        </w:trPr>
        <w:tc>
          <w:tcPr>
            <w:tcW w:w="2734" w:type="dxa"/>
            <w:gridSpan w:val="2"/>
            <w:tcBorders>
              <w:bottom w:val="single" w:sz="4" w:space="0" w:color="auto"/>
            </w:tcBorders>
            <w:shd w:val="clear" w:color="auto" w:fill="FABF8F"/>
            <w:vAlign w:val="center"/>
          </w:tcPr>
          <w:p w14:paraId="555116A1" w14:textId="3D85948E" w:rsidR="001A63C6" w:rsidRDefault="001A63C6" w:rsidP="001A63C6">
            <w:pPr>
              <w:pStyle w:val="ProductNames"/>
              <w:spacing w:beforeLines="20" w:before="48" w:afterLines="20" w:after="48"/>
              <w:rPr>
                <w:rFonts w:ascii="Tahoma" w:hAnsi="Tahoma" w:cs="Tahoma"/>
                <w:sz w:val="14"/>
              </w:rPr>
            </w:pPr>
            <w:bookmarkStart w:id="373" w:name="_Toc336338048"/>
            <w:bookmarkStart w:id="374" w:name="_Toc362940297"/>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Small Business</w:t>
            </w:r>
            <w:bookmarkEnd w:id="373"/>
            <w:bookmarkEnd w:id="374"/>
          </w:p>
        </w:tc>
        <w:tc>
          <w:tcPr>
            <w:tcW w:w="450" w:type="dxa"/>
            <w:tcBorders>
              <w:bottom w:val="single" w:sz="4" w:space="0" w:color="auto"/>
            </w:tcBorders>
            <w:shd w:val="clear" w:color="auto" w:fill="FABF8F"/>
            <w:vAlign w:val="center"/>
          </w:tcPr>
          <w:p w14:paraId="22DE0345" w14:textId="0ADB53A0" w:rsidR="001A63C6" w:rsidRPr="00FE7FDD" w:rsidRDefault="00C242B7" w:rsidP="0067080E">
            <w:pPr>
              <w:pStyle w:val="TableText"/>
              <w:widowControl w:val="0"/>
              <w:rPr>
                <w:rStyle w:val="EndnoteReference"/>
                <w:rFonts w:cs="Tahoma"/>
                <w:b w:val="0"/>
                <w:color w:val="000000"/>
                <w:sz w:val="13"/>
                <w:szCs w:val="13"/>
                <w:u w:val="single"/>
                <w:lang w:val="en-US" w:eastAsia="en-US"/>
              </w:rPr>
            </w:pPr>
            <w:hyperlink w:anchor="_76_74_SQL" w:history="1">
              <w:r w:rsidR="00506F04">
                <w:rPr>
                  <w:rStyle w:val="Hyperlink"/>
                  <w:b/>
                  <w:sz w:val="13"/>
                  <w:szCs w:val="13"/>
                  <w:lang w:val="en-US"/>
                </w:rPr>
                <w:t>82</w:t>
              </w:r>
            </w:hyperlink>
          </w:p>
        </w:tc>
        <w:tc>
          <w:tcPr>
            <w:tcW w:w="450" w:type="dxa"/>
            <w:tcBorders>
              <w:bottom w:val="single" w:sz="4" w:space="0" w:color="auto"/>
            </w:tcBorders>
            <w:shd w:val="clear" w:color="auto" w:fill="FABF8F"/>
          </w:tcPr>
          <w:p w14:paraId="3A302D4E"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6546EED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D4672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2B0AB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A2B33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C0FE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0FE80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A62FF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889EA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DF4E7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75253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C6C19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A11830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CDC17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27D9A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78FCD8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2CC2AC1" w14:textId="77777777" w:rsidR="001A63C6" w:rsidRPr="00480790" w:rsidRDefault="001A63C6" w:rsidP="001A63C6">
            <w:pPr>
              <w:pStyle w:val="TableText"/>
              <w:widowControl w:val="0"/>
              <w:rPr>
                <w:rFonts w:ascii="Tahoma" w:hAnsi="Tahoma" w:cs="Tahoma"/>
                <w:sz w:val="13"/>
                <w:lang w:val="en-US" w:eastAsia="en-US"/>
              </w:rPr>
            </w:pPr>
          </w:p>
        </w:tc>
      </w:tr>
      <w:tr w:rsidR="000F51BC" w14:paraId="64948B53" w14:textId="77777777" w:rsidTr="000F51BC">
        <w:trPr>
          <w:trHeight w:val="145"/>
        </w:trPr>
        <w:tc>
          <w:tcPr>
            <w:tcW w:w="2734" w:type="dxa"/>
            <w:gridSpan w:val="2"/>
            <w:tcBorders>
              <w:bottom w:val="single" w:sz="4" w:space="0" w:color="auto"/>
            </w:tcBorders>
            <w:shd w:val="clear" w:color="auto" w:fill="auto"/>
            <w:vAlign w:val="center"/>
          </w:tcPr>
          <w:p w14:paraId="405B0845" w14:textId="52B288A1" w:rsidR="001A63C6" w:rsidRDefault="001A63C6" w:rsidP="001A63C6">
            <w:pPr>
              <w:pStyle w:val="ProductNames"/>
              <w:spacing w:beforeLines="20" w:before="48" w:afterLines="20" w:after="48"/>
              <w:rPr>
                <w:rFonts w:ascii="Tahoma" w:hAnsi="Tahoma" w:cs="Tahoma"/>
                <w:sz w:val="14"/>
              </w:rPr>
            </w:pPr>
            <w:bookmarkStart w:id="375" w:name="_Toc336338049"/>
            <w:bookmarkStart w:id="376" w:name="_Toc362940298"/>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Small Business CAL</w:t>
            </w:r>
            <w:bookmarkEnd w:id="375"/>
            <w:bookmarkEnd w:id="376"/>
          </w:p>
        </w:tc>
        <w:tc>
          <w:tcPr>
            <w:tcW w:w="450" w:type="dxa"/>
            <w:tcBorders>
              <w:bottom w:val="single" w:sz="4" w:space="0" w:color="auto"/>
            </w:tcBorders>
            <w:shd w:val="clear" w:color="auto" w:fill="auto"/>
            <w:vAlign w:val="center"/>
          </w:tcPr>
          <w:p w14:paraId="7F591142" w14:textId="77777777" w:rsidR="001A63C6" w:rsidRPr="00FE7FD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tcPr>
          <w:p w14:paraId="16F81B2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4736322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0530037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E012C7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E13BB5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60667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EAFEA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DBB9EF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1CDC5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E2023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F4A86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1EDA86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5622C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248228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461BD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4B79DBA"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32A9B4D" w14:textId="77777777" w:rsidR="001A63C6" w:rsidRPr="00480790" w:rsidRDefault="001A63C6" w:rsidP="001A63C6">
            <w:pPr>
              <w:pStyle w:val="TableText"/>
              <w:widowControl w:val="0"/>
              <w:rPr>
                <w:rFonts w:ascii="Tahoma" w:hAnsi="Tahoma" w:cs="Tahoma"/>
                <w:sz w:val="13"/>
                <w:lang w:val="en-US" w:eastAsia="en-US"/>
              </w:rPr>
            </w:pPr>
          </w:p>
        </w:tc>
      </w:tr>
      <w:tr w:rsidR="00B33D0E" w14:paraId="481D09DB" w14:textId="77777777" w:rsidTr="006B1F3F">
        <w:trPr>
          <w:trHeight w:val="145"/>
        </w:trPr>
        <w:tc>
          <w:tcPr>
            <w:tcW w:w="2734" w:type="dxa"/>
            <w:gridSpan w:val="2"/>
            <w:tcBorders>
              <w:bottom w:val="single" w:sz="4" w:space="0" w:color="auto"/>
            </w:tcBorders>
            <w:shd w:val="clear" w:color="auto" w:fill="FABF8F"/>
            <w:vAlign w:val="center"/>
          </w:tcPr>
          <w:p w14:paraId="31B1CB64" w14:textId="0D137DF1" w:rsidR="001A63C6" w:rsidRDefault="001A63C6" w:rsidP="001A63C6">
            <w:pPr>
              <w:pStyle w:val="ProductNames"/>
              <w:spacing w:beforeLines="20" w:before="48" w:afterLines="20" w:after="48"/>
              <w:rPr>
                <w:rFonts w:ascii="Tahoma" w:hAnsi="Tahoma" w:cs="Tahoma"/>
                <w:sz w:val="14"/>
              </w:rPr>
            </w:pPr>
            <w:bookmarkStart w:id="377" w:name="_Toc336338050"/>
            <w:bookmarkStart w:id="378" w:name="_Toc362940299"/>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Web per Processor</w:t>
            </w:r>
            <w:bookmarkEnd w:id="377"/>
            <w:bookmarkEnd w:id="378"/>
          </w:p>
        </w:tc>
        <w:tc>
          <w:tcPr>
            <w:tcW w:w="450" w:type="dxa"/>
            <w:tcBorders>
              <w:bottom w:val="single" w:sz="4" w:space="0" w:color="auto"/>
            </w:tcBorders>
            <w:shd w:val="clear" w:color="auto" w:fill="FABF8F"/>
            <w:vAlign w:val="center"/>
          </w:tcPr>
          <w:p w14:paraId="0CD485CF" w14:textId="4746F923" w:rsidR="001A63C6" w:rsidRPr="00FE7FDD" w:rsidRDefault="00C242B7" w:rsidP="0067080E">
            <w:pPr>
              <w:pStyle w:val="TableText"/>
              <w:widowControl w:val="0"/>
              <w:rPr>
                <w:rStyle w:val="EndnoteReference"/>
                <w:rFonts w:cs="Tahoma"/>
                <w:b w:val="0"/>
                <w:color w:val="000000"/>
                <w:sz w:val="13"/>
                <w:szCs w:val="13"/>
                <w:u w:val="single"/>
                <w:lang w:val="en-US" w:eastAsia="en-US"/>
              </w:rPr>
            </w:pPr>
            <w:hyperlink w:anchor="_77_75_SQL" w:history="1">
              <w:r w:rsidR="00506F04">
                <w:rPr>
                  <w:rStyle w:val="Hyperlink"/>
                  <w:b/>
                  <w:sz w:val="13"/>
                  <w:szCs w:val="13"/>
                  <w:lang w:val="en-US"/>
                </w:rPr>
                <w:t>83</w:t>
              </w:r>
            </w:hyperlink>
            <w:hyperlink w:anchor="Srv_84SQL2008R2Webproc" w:history="1"/>
          </w:p>
        </w:tc>
        <w:tc>
          <w:tcPr>
            <w:tcW w:w="450" w:type="dxa"/>
            <w:tcBorders>
              <w:bottom w:val="single" w:sz="4" w:space="0" w:color="auto"/>
            </w:tcBorders>
            <w:shd w:val="clear" w:color="auto" w:fill="FABF8F"/>
          </w:tcPr>
          <w:p w14:paraId="501E1ECE"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E909F0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7D3283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F9ED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00C0E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987698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AE809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C0785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CD4A3F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4A28A1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98E5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6B117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2E1BBB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8EC25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67A3D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A858D1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081A17D" w14:textId="77777777" w:rsidR="001A63C6" w:rsidRPr="00480790" w:rsidRDefault="001A63C6" w:rsidP="001A63C6">
            <w:pPr>
              <w:pStyle w:val="TableText"/>
              <w:widowControl w:val="0"/>
              <w:rPr>
                <w:rFonts w:ascii="Tahoma" w:hAnsi="Tahoma" w:cs="Tahoma"/>
                <w:sz w:val="13"/>
                <w:lang w:val="en-US" w:eastAsia="en-US"/>
              </w:rPr>
            </w:pPr>
          </w:p>
        </w:tc>
      </w:tr>
      <w:tr w:rsidR="000F51BC" w14:paraId="0EE2E65D" w14:textId="77777777" w:rsidTr="000F51BC">
        <w:trPr>
          <w:trHeight w:val="145"/>
        </w:trPr>
        <w:tc>
          <w:tcPr>
            <w:tcW w:w="2734" w:type="dxa"/>
            <w:gridSpan w:val="2"/>
            <w:tcBorders>
              <w:bottom w:val="single" w:sz="4" w:space="0" w:color="auto"/>
            </w:tcBorders>
            <w:shd w:val="clear" w:color="auto" w:fill="auto"/>
            <w:vAlign w:val="center"/>
          </w:tcPr>
          <w:p w14:paraId="1D100169" w14:textId="12D0F264" w:rsidR="001A63C6" w:rsidRDefault="001A63C6" w:rsidP="001A63C6">
            <w:pPr>
              <w:pStyle w:val="ProductNames"/>
              <w:spacing w:beforeLines="20" w:before="48" w:afterLines="20" w:after="48"/>
              <w:rPr>
                <w:rFonts w:ascii="Tahoma" w:hAnsi="Tahoma" w:cs="Tahoma"/>
                <w:sz w:val="14"/>
              </w:rPr>
            </w:pPr>
            <w:bookmarkStart w:id="379" w:name="_Toc336338051"/>
            <w:bookmarkStart w:id="380" w:name="_Toc362940300"/>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Workgroup CAL</w:t>
            </w:r>
            <w:bookmarkEnd w:id="379"/>
            <w:bookmarkEnd w:id="380"/>
          </w:p>
        </w:tc>
        <w:tc>
          <w:tcPr>
            <w:tcW w:w="450" w:type="dxa"/>
            <w:tcBorders>
              <w:bottom w:val="single" w:sz="4" w:space="0" w:color="auto"/>
            </w:tcBorders>
            <w:shd w:val="clear" w:color="auto" w:fill="auto"/>
            <w:vAlign w:val="center"/>
          </w:tcPr>
          <w:p w14:paraId="0A12CD60" w14:textId="77777777" w:rsidR="001A63C6" w:rsidRPr="00FE7FD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tcPr>
          <w:p w14:paraId="0E5D8025"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409BB9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46F94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7A9BF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618C5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57954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E0612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9FE507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C62CAA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504B9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148F3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6B4CB0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0DDC51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6DE5B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B6BB8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E976C2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21D08AE" w14:textId="77777777" w:rsidR="001A63C6" w:rsidRPr="00480790" w:rsidRDefault="001A63C6" w:rsidP="001A63C6">
            <w:pPr>
              <w:pStyle w:val="TableText"/>
              <w:widowControl w:val="0"/>
              <w:rPr>
                <w:rFonts w:ascii="Tahoma" w:hAnsi="Tahoma" w:cs="Tahoma"/>
                <w:sz w:val="13"/>
                <w:lang w:val="en-US" w:eastAsia="en-US"/>
              </w:rPr>
            </w:pPr>
          </w:p>
        </w:tc>
      </w:tr>
      <w:tr w:rsidR="00B33D0E" w14:paraId="3A1DA4EE" w14:textId="77777777" w:rsidTr="006B1F3F">
        <w:trPr>
          <w:trHeight w:val="145"/>
        </w:trPr>
        <w:tc>
          <w:tcPr>
            <w:tcW w:w="2734" w:type="dxa"/>
            <w:gridSpan w:val="2"/>
            <w:tcBorders>
              <w:bottom w:val="single" w:sz="4" w:space="0" w:color="auto"/>
            </w:tcBorders>
            <w:shd w:val="clear" w:color="auto" w:fill="FABF8F"/>
            <w:vAlign w:val="center"/>
          </w:tcPr>
          <w:p w14:paraId="31AC2785" w14:textId="3440FCBF" w:rsidR="001A63C6" w:rsidRDefault="001A63C6" w:rsidP="001A63C6">
            <w:pPr>
              <w:pStyle w:val="ProductNames"/>
              <w:spacing w:beforeLines="20" w:before="48" w:afterLines="20" w:after="48"/>
              <w:rPr>
                <w:rFonts w:ascii="Tahoma" w:hAnsi="Tahoma" w:cs="Tahoma"/>
                <w:sz w:val="14"/>
              </w:rPr>
            </w:pPr>
            <w:bookmarkStart w:id="381" w:name="_Toc336338053"/>
            <w:bookmarkStart w:id="382" w:name="_Toc362940301"/>
            <w:r w:rsidRPr="00CB7342">
              <w:rPr>
                <w:rFonts w:ascii="Tahoma" w:hAnsi="Tahoma" w:cs="Tahoma"/>
                <w:sz w:val="14"/>
                <w:szCs w:val="18"/>
              </w:rPr>
              <w:t>SQL Server</w:t>
            </w:r>
            <w:r w:rsidRPr="00CB7342">
              <w:rPr>
                <w:rFonts w:ascii="Tahoma" w:eastAsia="Times New Roman" w:hAnsi="Tahoma" w:cs="Tahoma"/>
                <w:color w:val="000000"/>
                <w:sz w:val="14"/>
                <w:szCs w:val="18"/>
                <w:vertAlign w:val="superscript"/>
              </w:rPr>
              <w:t>®</w:t>
            </w:r>
            <w:r w:rsidRPr="00CB7342">
              <w:rPr>
                <w:rFonts w:ascii="Tahoma" w:hAnsi="Tahoma" w:cs="Tahoma"/>
                <w:sz w:val="14"/>
                <w:szCs w:val="18"/>
              </w:rPr>
              <w:t xml:space="preserve"> 2008 R2 Workgroup (5 Client Add On)</w:t>
            </w:r>
            <w:bookmarkEnd w:id="381"/>
            <w:bookmarkEnd w:id="382"/>
          </w:p>
        </w:tc>
        <w:bookmarkStart w:id="383" w:name="_Hlt336251184"/>
        <w:bookmarkStart w:id="384" w:name="_Hlt336251145"/>
        <w:tc>
          <w:tcPr>
            <w:tcW w:w="450" w:type="dxa"/>
            <w:tcBorders>
              <w:bottom w:val="single" w:sz="4" w:space="0" w:color="auto"/>
            </w:tcBorders>
            <w:shd w:val="clear" w:color="auto" w:fill="FABF8F"/>
            <w:vAlign w:val="center"/>
          </w:tcPr>
          <w:p w14:paraId="3474F9D3" w14:textId="43211A47" w:rsidR="001A63C6" w:rsidRPr="00FE7FDD" w:rsidRDefault="0067080E" w:rsidP="003D5C46">
            <w:pPr>
              <w:pStyle w:val="TableText"/>
              <w:widowControl w:val="0"/>
              <w:rPr>
                <w:rStyle w:val="EndnoteReference"/>
                <w:b w:val="0"/>
                <w:color w:val="000000"/>
                <w:sz w:val="13"/>
                <w:szCs w:val="13"/>
                <w:u w:val="single"/>
                <w:lang w:val="en-US" w:eastAsia="en-US"/>
              </w:rPr>
            </w:pPr>
            <w:r>
              <w:rPr>
                <w:b/>
                <w:color w:val="000000"/>
                <w:sz w:val="13"/>
                <w:szCs w:val="13"/>
                <w:u w:val="single"/>
                <w:lang w:val="en-US" w:eastAsia="en-US"/>
              </w:rPr>
              <w:fldChar w:fldCharType="begin"/>
            </w:r>
            <w:r w:rsidR="00506F04">
              <w:rPr>
                <w:b/>
                <w:color w:val="000000"/>
                <w:sz w:val="13"/>
                <w:szCs w:val="13"/>
                <w:u w:val="single"/>
                <w:lang w:val="en-US" w:eastAsia="en-US"/>
              </w:rPr>
              <w:instrText>HYPERLINK  \l "_85_84_SQL"</w:instrText>
            </w:r>
            <w:r>
              <w:rPr>
                <w:b/>
                <w:color w:val="000000"/>
                <w:sz w:val="13"/>
                <w:szCs w:val="13"/>
                <w:u w:val="single"/>
                <w:lang w:val="en-US" w:eastAsia="en-US"/>
              </w:rPr>
              <w:fldChar w:fldCharType="separate"/>
            </w:r>
            <w:r w:rsidR="00506F04">
              <w:rPr>
                <w:rStyle w:val="Hyperlink"/>
                <w:b/>
                <w:sz w:val="13"/>
                <w:szCs w:val="13"/>
                <w:lang w:val="en-US" w:eastAsia="en-US"/>
              </w:rPr>
              <w:t>84</w:t>
            </w:r>
            <w:r>
              <w:rPr>
                <w:b/>
                <w:color w:val="000000"/>
                <w:sz w:val="13"/>
                <w:szCs w:val="13"/>
                <w:u w:val="single"/>
                <w:lang w:val="en-US" w:eastAsia="en-US"/>
              </w:rPr>
              <w:fldChar w:fldCharType="end"/>
            </w:r>
            <w:r w:rsidR="001A63C6" w:rsidRPr="00FE7FDD">
              <w:rPr>
                <w:b/>
                <w:color w:val="000000"/>
                <w:sz w:val="13"/>
                <w:szCs w:val="13"/>
                <w:u w:val="single"/>
                <w:lang w:val="en-US" w:eastAsia="en-US"/>
              </w:rPr>
              <w:fldChar w:fldCharType="begin"/>
            </w:r>
            <w:bookmarkEnd w:id="383"/>
            <w:bookmarkEnd w:id="384"/>
            <w:r w:rsidR="001A63C6" w:rsidRPr="00FE7FDD">
              <w:rPr>
                <w:b/>
                <w:color w:val="000000"/>
                <w:sz w:val="13"/>
                <w:szCs w:val="13"/>
                <w:u w:val="single"/>
                <w:lang w:val="en-US" w:eastAsia="en-US"/>
              </w:rPr>
              <w:instrText>HYPERLINK  \l "Srv_85SQL2008R2Workgroup5ClientAddon"</w:instrText>
            </w:r>
            <w:r w:rsidR="001A63C6" w:rsidRPr="00FE7FDD">
              <w:rPr>
                <w:b/>
                <w:color w:val="000000"/>
                <w:sz w:val="13"/>
                <w:szCs w:val="13"/>
                <w:u w:val="single"/>
                <w:lang w:val="en-US" w:eastAsia="en-US"/>
              </w:rPr>
              <w:fldChar w:fldCharType="end"/>
            </w:r>
          </w:p>
        </w:tc>
        <w:tc>
          <w:tcPr>
            <w:tcW w:w="450" w:type="dxa"/>
            <w:tcBorders>
              <w:bottom w:val="single" w:sz="4" w:space="0" w:color="auto"/>
            </w:tcBorders>
            <w:shd w:val="clear" w:color="auto" w:fill="FABF8F"/>
          </w:tcPr>
          <w:p w14:paraId="06A0EBB2"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67ECF8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29ED1D6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88ECA3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EFB3B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CE14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30495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1F5549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BBAE58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C03EF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15D5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6A54A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E32C9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D7C38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197BE4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56BC42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1250A02D" w14:textId="77777777" w:rsidR="001A63C6" w:rsidRPr="00480790" w:rsidRDefault="001A63C6" w:rsidP="001A63C6">
            <w:pPr>
              <w:pStyle w:val="TableText"/>
              <w:widowControl w:val="0"/>
              <w:rPr>
                <w:rFonts w:ascii="Tahoma" w:hAnsi="Tahoma" w:cs="Tahoma"/>
                <w:sz w:val="13"/>
                <w:lang w:val="en-US" w:eastAsia="en-US"/>
              </w:rPr>
            </w:pPr>
          </w:p>
        </w:tc>
      </w:tr>
      <w:tr w:rsidR="000F51BC" w14:paraId="7CE6F457" w14:textId="77777777" w:rsidTr="000F51BC">
        <w:trPr>
          <w:trHeight w:val="145"/>
        </w:trPr>
        <w:tc>
          <w:tcPr>
            <w:tcW w:w="2734" w:type="dxa"/>
            <w:gridSpan w:val="2"/>
            <w:tcBorders>
              <w:bottom w:val="single" w:sz="4" w:space="0" w:color="auto"/>
            </w:tcBorders>
            <w:shd w:val="clear" w:color="auto" w:fill="auto"/>
            <w:vAlign w:val="center"/>
          </w:tcPr>
          <w:p w14:paraId="1E4D1C59" w14:textId="350F6177" w:rsidR="001A63C6" w:rsidRPr="00CB7342" w:rsidRDefault="001A63C6" w:rsidP="001A63C6">
            <w:pPr>
              <w:pStyle w:val="ProductNames"/>
              <w:spacing w:beforeLines="20" w:before="48" w:afterLines="20" w:after="48"/>
              <w:rPr>
                <w:rFonts w:ascii="Tahoma" w:hAnsi="Tahoma" w:cs="Tahoma"/>
                <w:sz w:val="14"/>
                <w:szCs w:val="18"/>
              </w:rPr>
            </w:pPr>
            <w:bookmarkStart w:id="385" w:name="_Toc336338052"/>
            <w:bookmarkStart w:id="386" w:name="_Toc362940302"/>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Workgroup 1 Processor License</w:t>
            </w:r>
            <w:bookmarkEnd w:id="385"/>
            <w:bookmarkEnd w:id="386"/>
          </w:p>
        </w:tc>
        <w:tc>
          <w:tcPr>
            <w:tcW w:w="450" w:type="dxa"/>
            <w:tcBorders>
              <w:bottom w:val="single" w:sz="4" w:space="0" w:color="auto"/>
            </w:tcBorders>
            <w:shd w:val="clear" w:color="auto" w:fill="auto"/>
            <w:vAlign w:val="center"/>
          </w:tcPr>
          <w:p w14:paraId="0F454CAA" w14:textId="6957D8BF" w:rsidR="001A63C6" w:rsidRPr="0067080E" w:rsidRDefault="00C242B7" w:rsidP="00796355">
            <w:pPr>
              <w:pStyle w:val="TableText"/>
              <w:widowControl w:val="0"/>
              <w:rPr>
                <w:rStyle w:val="EndnoteReference"/>
                <w:b w:val="0"/>
                <w:color w:val="000000"/>
                <w:sz w:val="13"/>
                <w:szCs w:val="13"/>
                <w:lang w:val="en-US" w:eastAsia="en-US"/>
              </w:rPr>
            </w:pPr>
            <w:hyperlink w:anchor="_84_SQL_Server®" w:history="1">
              <w:r w:rsidR="00506F04">
                <w:rPr>
                  <w:rStyle w:val="Hyperlink"/>
                  <w:b/>
                  <w:sz w:val="13"/>
                  <w:szCs w:val="13"/>
                  <w:lang w:val="en-US"/>
                </w:rPr>
                <w:t>85</w:t>
              </w:r>
            </w:hyperlink>
          </w:p>
        </w:tc>
        <w:tc>
          <w:tcPr>
            <w:tcW w:w="450" w:type="dxa"/>
            <w:tcBorders>
              <w:bottom w:val="single" w:sz="4" w:space="0" w:color="auto"/>
            </w:tcBorders>
            <w:shd w:val="clear" w:color="auto" w:fill="auto"/>
          </w:tcPr>
          <w:p w14:paraId="709AD06D"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E3AC80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30198EA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81DD0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40A33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67072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2F37C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0A692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46FE2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36315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B4119D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B8996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865C2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2ED85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D352C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BFED37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A027F9F"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4058F0E7" w14:textId="77777777" w:rsidTr="006B1F3F">
        <w:trPr>
          <w:trHeight w:val="145"/>
        </w:trPr>
        <w:tc>
          <w:tcPr>
            <w:tcW w:w="2734" w:type="dxa"/>
            <w:gridSpan w:val="2"/>
            <w:tcBorders>
              <w:bottom w:val="single" w:sz="4" w:space="0" w:color="auto"/>
            </w:tcBorders>
            <w:shd w:val="clear" w:color="auto" w:fill="FABF8F"/>
            <w:vAlign w:val="center"/>
          </w:tcPr>
          <w:p w14:paraId="433897EE" w14:textId="7C1300DD" w:rsidR="001A63C6" w:rsidRDefault="001A63C6" w:rsidP="001A63C6">
            <w:pPr>
              <w:pStyle w:val="ProductNames"/>
              <w:spacing w:beforeLines="20" w:before="48" w:afterLines="20" w:after="48"/>
              <w:rPr>
                <w:rFonts w:ascii="Tahoma" w:hAnsi="Tahoma" w:cs="Tahoma"/>
                <w:sz w:val="14"/>
              </w:rPr>
            </w:pPr>
            <w:bookmarkStart w:id="387" w:name="_Toc336338054"/>
            <w:bookmarkStart w:id="388" w:name="_Toc362940303"/>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Business Intelligence</w:t>
            </w:r>
            <w:bookmarkEnd w:id="387"/>
            <w:bookmarkEnd w:id="388"/>
          </w:p>
        </w:tc>
        <w:tc>
          <w:tcPr>
            <w:tcW w:w="450" w:type="dxa"/>
            <w:tcBorders>
              <w:bottom w:val="single" w:sz="4" w:space="0" w:color="auto"/>
            </w:tcBorders>
            <w:shd w:val="clear" w:color="auto" w:fill="FABF8F"/>
            <w:vAlign w:val="center"/>
          </w:tcPr>
          <w:p w14:paraId="6D2955B5"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65C9EF32"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0EEA477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4CC4E5E4"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38B43C1D"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188</w:t>
            </w:r>
          </w:p>
        </w:tc>
        <w:tc>
          <w:tcPr>
            <w:tcW w:w="450" w:type="dxa"/>
            <w:tcBorders>
              <w:bottom w:val="single" w:sz="4" w:space="0" w:color="auto"/>
            </w:tcBorders>
            <w:shd w:val="clear" w:color="auto" w:fill="FABF8F"/>
            <w:vAlign w:val="bottom"/>
          </w:tcPr>
          <w:p w14:paraId="7572E7AB"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150</w:t>
            </w:r>
          </w:p>
        </w:tc>
        <w:tc>
          <w:tcPr>
            <w:tcW w:w="450" w:type="dxa"/>
            <w:tcBorders>
              <w:bottom w:val="single" w:sz="4" w:space="0" w:color="auto"/>
            </w:tcBorders>
            <w:shd w:val="clear" w:color="auto" w:fill="FABF8F"/>
            <w:vAlign w:val="bottom"/>
          </w:tcPr>
          <w:p w14:paraId="542E81BB"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113</w:t>
            </w:r>
          </w:p>
        </w:tc>
        <w:tc>
          <w:tcPr>
            <w:tcW w:w="450" w:type="dxa"/>
            <w:tcBorders>
              <w:bottom w:val="single" w:sz="4" w:space="0" w:color="auto"/>
            </w:tcBorders>
            <w:shd w:val="clear" w:color="auto" w:fill="FABF8F"/>
            <w:vAlign w:val="bottom"/>
          </w:tcPr>
          <w:p w14:paraId="1733D175"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113</w:t>
            </w:r>
          </w:p>
        </w:tc>
        <w:tc>
          <w:tcPr>
            <w:tcW w:w="450" w:type="dxa"/>
            <w:tcBorders>
              <w:bottom w:val="single" w:sz="4" w:space="0" w:color="auto"/>
            </w:tcBorders>
            <w:shd w:val="clear" w:color="auto" w:fill="FABF8F"/>
            <w:vAlign w:val="bottom"/>
          </w:tcPr>
          <w:p w14:paraId="39F725E9"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59761C28"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2323136F"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bottom w:val="single" w:sz="4" w:space="0" w:color="auto"/>
            </w:tcBorders>
            <w:shd w:val="clear" w:color="auto" w:fill="FABF8F"/>
            <w:vAlign w:val="bottom"/>
          </w:tcPr>
          <w:p w14:paraId="13AD4831"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79B7427C"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067E8237"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3E563280" w14:textId="77777777" w:rsidR="001A63C6" w:rsidRPr="00A51C49"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BDC2D0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18B7EE76" w14:textId="77777777" w:rsidR="001A63C6" w:rsidRPr="00A0259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343EFF2" w14:textId="77777777" w:rsidR="001A63C6" w:rsidRPr="00480790" w:rsidRDefault="001A63C6" w:rsidP="001A63C6">
            <w:pPr>
              <w:pStyle w:val="TableText"/>
              <w:widowControl w:val="0"/>
              <w:rPr>
                <w:rFonts w:ascii="Tahoma" w:hAnsi="Tahoma" w:cs="Tahoma"/>
                <w:sz w:val="13"/>
                <w:lang w:val="en-US" w:eastAsia="en-US"/>
              </w:rPr>
            </w:pPr>
          </w:p>
        </w:tc>
      </w:tr>
      <w:tr w:rsidR="000F51BC" w:rsidRPr="00480790" w14:paraId="345F151A" w14:textId="77777777" w:rsidTr="000F51BC">
        <w:trPr>
          <w:trHeight w:val="145"/>
        </w:trPr>
        <w:tc>
          <w:tcPr>
            <w:tcW w:w="2734" w:type="dxa"/>
            <w:gridSpan w:val="2"/>
            <w:tcBorders>
              <w:bottom w:val="single" w:sz="4" w:space="0" w:color="auto"/>
            </w:tcBorders>
            <w:shd w:val="clear" w:color="auto" w:fill="auto"/>
            <w:vAlign w:val="center"/>
          </w:tcPr>
          <w:p w14:paraId="2F1EAD87" w14:textId="1C11EA07" w:rsidR="001A63C6" w:rsidRDefault="001A63C6" w:rsidP="001A63C6">
            <w:pPr>
              <w:pStyle w:val="ProductNames"/>
              <w:spacing w:beforeLines="20" w:before="48" w:afterLines="20" w:after="48"/>
              <w:rPr>
                <w:rFonts w:ascii="Tahoma" w:hAnsi="Tahoma" w:cs="Tahoma"/>
                <w:sz w:val="14"/>
              </w:rPr>
            </w:pPr>
            <w:bookmarkStart w:id="389" w:name="_Toc336338055"/>
            <w:bookmarkStart w:id="390" w:name="_Toc362940304"/>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CAL (Device &amp; User SL)</w:t>
            </w:r>
            <w:bookmarkEnd w:id="389"/>
            <w:bookmarkEnd w:id="390"/>
          </w:p>
        </w:tc>
        <w:tc>
          <w:tcPr>
            <w:tcW w:w="450" w:type="dxa"/>
            <w:tcBorders>
              <w:bottom w:val="single" w:sz="4" w:space="0" w:color="auto"/>
            </w:tcBorders>
            <w:shd w:val="clear" w:color="auto" w:fill="auto"/>
            <w:vAlign w:val="center"/>
          </w:tcPr>
          <w:p w14:paraId="46F3E531"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15AC57C7"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0FB0320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57B197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E8DDB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326D62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33F2B14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0877DE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8F5FEF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042B00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967FC9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5523D5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F072E0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17EC2E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708D0E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A,S,D</w:t>
            </w:r>
          </w:p>
        </w:tc>
        <w:tc>
          <w:tcPr>
            <w:tcW w:w="450" w:type="dxa"/>
            <w:tcBorders>
              <w:left w:val="single" w:sz="18" w:space="0" w:color="auto"/>
              <w:bottom w:val="single" w:sz="4" w:space="0" w:color="auto"/>
              <w:right w:val="single" w:sz="18" w:space="0" w:color="auto"/>
            </w:tcBorders>
            <w:shd w:val="clear" w:color="auto" w:fill="auto"/>
            <w:vAlign w:val="center"/>
          </w:tcPr>
          <w:p w14:paraId="3842B00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71676696" w14:textId="77777777" w:rsidR="001A63C6" w:rsidRPr="00480790" w:rsidRDefault="001A63C6" w:rsidP="001A63C6">
            <w:pPr>
              <w:pStyle w:val="TableText"/>
              <w:widowControl w:val="0"/>
              <w:rPr>
                <w:rFonts w:ascii="Tahoma" w:hAnsi="Tahoma" w:cs="Tahoma"/>
                <w:sz w:val="13"/>
                <w:lang w:val="en-US" w:eastAsia="en-US"/>
              </w:rPr>
            </w:pPr>
            <w:r w:rsidRPr="00A0259B">
              <w:rPr>
                <w:rFonts w:ascii="Tahoma" w:hAnsi="Tahoma" w:cs="Tahoma"/>
                <w:sz w:val="13"/>
                <w:lang w:val="en-US" w:eastAsia="en-US"/>
              </w:rPr>
              <w:t>A</w:t>
            </w:r>
            <w:r>
              <w:rPr>
                <w:rFonts w:ascii="Tahoma" w:hAnsi="Tahoma" w:cs="Tahoma"/>
                <w:sz w:val="13"/>
                <w:lang w:val="en-US" w:eastAsia="en-US"/>
              </w:rPr>
              <w:t>,AO,ST</w:t>
            </w:r>
          </w:p>
        </w:tc>
        <w:tc>
          <w:tcPr>
            <w:tcW w:w="540" w:type="dxa"/>
            <w:tcBorders>
              <w:bottom w:val="single" w:sz="4" w:space="0" w:color="auto"/>
            </w:tcBorders>
            <w:shd w:val="clear" w:color="auto" w:fill="auto"/>
            <w:vAlign w:val="center"/>
          </w:tcPr>
          <w:p w14:paraId="26D7803B"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0C3C521F" w14:textId="77777777" w:rsidTr="006B1F3F">
        <w:trPr>
          <w:trHeight w:val="260"/>
        </w:trPr>
        <w:tc>
          <w:tcPr>
            <w:tcW w:w="2734" w:type="dxa"/>
            <w:gridSpan w:val="2"/>
            <w:tcBorders>
              <w:bottom w:val="single" w:sz="4" w:space="0" w:color="auto"/>
            </w:tcBorders>
            <w:shd w:val="clear" w:color="auto" w:fill="FABF8F"/>
            <w:vAlign w:val="center"/>
          </w:tcPr>
          <w:p w14:paraId="3EB94CBA" w14:textId="07150E45" w:rsidR="001A63C6" w:rsidRDefault="001A63C6" w:rsidP="001A63C6">
            <w:pPr>
              <w:pStyle w:val="ProductNames"/>
              <w:spacing w:beforeLines="20" w:before="48" w:afterLines="20" w:after="48"/>
              <w:rPr>
                <w:rFonts w:ascii="Tahoma" w:hAnsi="Tahoma" w:cs="Tahoma"/>
                <w:sz w:val="14"/>
              </w:rPr>
            </w:pPr>
            <w:bookmarkStart w:id="391" w:name="_Toc336338056"/>
            <w:bookmarkStart w:id="392" w:name="_Toc362940305"/>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Developer</w:t>
            </w:r>
            <w:bookmarkEnd w:id="391"/>
            <w:bookmarkEnd w:id="392"/>
            <w:r>
              <w:rPr>
                <w:rFonts w:ascii="Tahoma" w:hAnsi="Tahoma" w:cs="Tahoma"/>
                <w:sz w:val="14"/>
              </w:rPr>
              <w:t xml:space="preserve"> </w:t>
            </w:r>
          </w:p>
        </w:tc>
        <w:tc>
          <w:tcPr>
            <w:tcW w:w="450" w:type="dxa"/>
            <w:tcBorders>
              <w:bottom w:val="single" w:sz="4" w:space="0" w:color="auto"/>
            </w:tcBorders>
            <w:shd w:val="clear" w:color="auto" w:fill="FABF8F"/>
            <w:vAlign w:val="center"/>
          </w:tcPr>
          <w:p w14:paraId="65C163F2" w14:textId="343524B7" w:rsidR="001A63C6" w:rsidRPr="00FE7FDD" w:rsidRDefault="00C242B7" w:rsidP="00796355">
            <w:pPr>
              <w:pStyle w:val="TableText"/>
              <w:widowControl w:val="0"/>
              <w:rPr>
                <w:rStyle w:val="EndnoteReference"/>
                <w:b w:val="0"/>
                <w:color w:val="000000"/>
                <w:sz w:val="13"/>
                <w:szCs w:val="13"/>
                <w:lang w:val="en-US" w:eastAsia="en-US"/>
              </w:rPr>
            </w:pPr>
            <w:hyperlink w:anchor="_85_SQL_Server®" w:history="1">
              <w:r w:rsidR="00506F04">
                <w:rPr>
                  <w:rStyle w:val="Hyperlink"/>
                  <w:b/>
                  <w:sz w:val="13"/>
                  <w:szCs w:val="13"/>
                  <w:lang w:val="en-US" w:eastAsia="en-US"/>
                </w:rPr>
                <w:t>86</w:t>
              </w:r>
            </w:hyperlink>
          </w:p>
        </w:tc>
        <w:tc>
          <w:tcPr>
            <w:tcW w:w="450" w:type="dxa"/>
            <w:tcBorders>
              <w:bottom w:val="single" w:sz="4" w:space="0" w:color="auto"/>
            </w:tcBorders>
            <w:shd w:val="clear" w:color="auto" w:fill="FABF8F"/>
          </w:tcPr>
          <w:p w14:paraId="472415BA"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62601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F0DB5F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3C0B7E0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EDD7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604D7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388A11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99383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00F6C2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AB5E97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FCA627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22FEF6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3FF44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2E116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037B6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4572FB4"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FCDFBA9" w14:textId="77777777" w:rsidR="001A63C6" w:rsidRPr="00480790" w:rsidRDefault="001A63C6" w:rsidP="001A63C6">
            <w:pPr>
              <w:pStyle w:val="TableText"/>
              <w:widowControl w:val="0"/>
              <w:rPr>
                <w:rFonts w:ascii="Tahoma" w:hAnsi="Tahoma" w:cs="Tahoma"/>
                <w:sz w:val="13"/>
                <w:lang w:val="en-US" w:eastAsia="en-US"/>
              </w:rPr>
            </w:pPr>
          </w:p>
        </w:tc>
      </w:tr>
      <w:tr w:rsidR="000F51BC" w:rsidRPr="00480790" w14:paraId="2A882B90" w14:textId="77777777" w:rsidTr="000F51BC">
        <w:trPr>
          <w:trHeight w:val="145"/>
        </w:trPr>
        <w:tc>
          <w:tcPr>
            <w:tcW w:w="2734" w:type="dxa"/>
            <w:gridSpan w:val="2"/>
            <w:tcBorders>
              <w:bottom w:val="single" w:sz="4" w:space="0" w:color="auto"/>
            </w:tcBorders>
            <w:shd w:val="clear" w:color="auto" w:fill="auto"/>
            <w:vAlign w:val="center"/>
          </w:tcPr>
          <w:p w14:paraId="01272CEF" w14:textId="11B2DCF7" w:rsidR="001A63C6" w:rsidRDefault="001A63C6" w:rsidP="001A63C6">
            <w:pPr>
              <w:pStyle w:val="ProductNames"/>
              <w:spacing w:beforeLines="20" w:before="48" w:afterLines="20" w:after="48"/>
              <w:rPr>
                <w:rFonts w:ascii="Tahoma" w:hAnsi="Tahoma" w:cs="Tahoma"/>
                <w:sz w:val="14"/>
              </w:rPr>
            </w:pPr>
            <w:bookmarkStart w:id="393" w:name="_Toc336338057"/>
            <w:bookmarkStart w:id="394" w:name="_Toc362940306"/>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Enterprise</w:t>
            </w:r>
            <w:bookmarkEnd w:id="393"/>
            <w:bookmarkEnd w:id="394"/>
            <w:r>
              <w:rPr>
                <w:rFonts w:ascii="Tahoma" w:hAnsi="Tahoma" w:cs="Tahoma"/>
                <w:sz w:val="14"/>
              </w:rPr>
              <w:t xml:space="preserve"> </w:t>
            </w:r>
          </w:p>
        </w:tc>
        <w:tc>
          <w:tcPr>
            <w:tcW w:w="450" w:type="dxa"/>
            <w:tcBorders>
              <w:bottom w:val="single" w:sz="4" w:space="0" w:color="auto"/>
            </w:tcBorders>
            <w:shd w:val="clear" w:color="auto" w:fill="auto"/>
            <w:vAlign w:val="center"/>
          </w:tcPr>
          <w:p w14:paraId="56F36CBE" w14:textId="3572613B" w:rsidR="001A63C6" w:rsidRPr="00FE7FDD" w:rsidRDefault="00C242B7" w:rsidP="00796355">
            <w:pPr>
              <w:pStyle w:val="TableText"/>
              <w:widowControl w:val="0"/>
              <w:rPr>
                <w:rStyle w:val="EndnoteReference"/>
                <w:b w:val="0"/>
                <w:color w:val="000000"/>
                <w:sz w:val="13"/>
                <w:szCs w:val="13"/>
                <w:lang w:val="en-US" w:eastAsia="en-US"/>
              </w:rPr>
            </w:pPr>
            <w:hyperlink w:anchor="_86_SQL_Server®" w:history="1">
              <w:r w:rsidR="00506F04">
                <w:rPr>
                  <w:rStyle w:val="Hyperlink"/>
                  <w:b/>
                  <w:sz w:val="13"/>
                  <w:szCs w:val="13"/>
                  <w:lang w:val="en-US" w:eastAsia="en-US"/>
                </w:rPr>
                <w:t>87</w:t>
              </w:r>
            </w:hyperlink>
            <w:hyperlink w:anchor="_81_79_SQL" w:history="1"/>
            <w:hyperlink w:anchor="Srv_88SQLServer2012Enterprise" w:history="1"/>
          </w:p>
        </w:tc>
        <w:tc>
          <w:tcPr>
            <w:tcW w:w="450" w:type="dxa"/>
            <w:tcBorders>
              <w:bottom w:val="single" w:sz="4" w:space="0" w:color="auto"/>
            </w:tcBorders>
            <w:shd w:val="clear" w:color="auto" w:fill="auto"/>
          </w:tcPr>
          <w:p w14:paraId="539F9D6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2D66385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58BEC6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23F8BE8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188</w:t>
            </w:r>
          </w:p>
        </w:tc>
        <w:tc>
          <w:tcPr>
            <w:tcW w:w="450" w:type="dxa"/>
            <w:tcBorders>
              <w:bottom w:val="single" w:sz="4" w:space="0" w:color="auto"/>
            </w:tcBorders>
            <w:shd w:val="clear" w:color="auto" w:fill="auto"/>
            <w:vAlign w:val="center"/>
          </w:tcPr>
          <w:p w14:paraId="18B200B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tcBorders>
            <w:shd w:val="clear" w:color="auto" w:fill="auto"/>
            <w:vAlign w:val="center"/>
          </w:tcPr>
          <w:p w14:paraId="7FD2EEE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5A24267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37E4FB4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auto"/>
            <w:vAlign w:val="center"/>
          </w:tcPr>
          <w:p w14:paraId="6687936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auto"/>
            <w:vAlign w:val="center"/>
          </w:tcPr>
          <w:p w14:paraId="7A2F99E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0F2F526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auto"/>
            <w:vAlign w:val="center"/>
          </w:tcPr>
          <w:p w14:paraId="257961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auto"/>
            <w:vAlign w:val="center"/>
          </w:tcPr>
          <w:p w14:paraId="3CA9151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auto"/>
            <w:vAlign w:val="center"/>
          </w:tcPr>
          <w:p w14:paraId="3D9BE3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p>
        </w:tc>
        <w:tc>
          <w:tcPr>
            <w:tcW w:w="450" w:type="dxa"/>
            <w:tcBorders>
              <w:left w:val="single" w:sz="18" w:space="0" w:color="auto"/>
              <w:bottom w:val="single" w:sz="4" w:space="0" w:color="auto"/>
              <w:right w:val="single" w:sz="18" w:space="0" w:color="auto"/>
            </w:tcBorders>
            <w:shd w:val="clear" w:color="auto" w:fill="auto"/>
            <w:vAlign w:val="center"/>
          </w:tcPr>
          <w:p w14:paraId="2064806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A9E404A" w14:textId="77777777" w:rsidR="001A63C6" w:rsidRPr="00480790" w:rsidRDefault="001A63C6" w:rsidP="001A63C6">
            <w:pPr>
              <w:pStyle w:val="TableText"/>
              <w:widowControl w:val="0"/>
              <w:rPr>
                <w:rFonts w:ascii="Tahoma" w:hAnsi="Tahoma" w:cs="Tahoma"/>
                <w:sz w:val="13"/>
                <w:lang w:val="en-US" w:eastAsia="en-US"/>
              </w:rPr>
            </w:pPr>
            <w:r w:rsidRPr="000B019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3415270F"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45077AE3" w14:textId="77777777" w:rsidTr="006B1F3F">
        <w:trPr>
          <w:trHeight w:val="145"/>
        </w:trPr>
        <w:tc>
          <w:tcPr>
            <w:tcW w:w="2734" w:type="dxa"/>
            <w:gridSpan w:val="2"/>
            <w:tcBorders>
              <w:bottom w:val="single" w:sz="4" w:space="0" w:color="auto"/>
            </w:tcBorders>
            <w:shd w:val="clear" w:color="auto" w:fill="FABF8F"/>
            <w:vAlign w:val="center"/>
          </w:tcPr>
          <w:p w14:paraId="44FC073B" w14:textId="69DABD1C" w:rsidR="001A63C6" w:rsidRDefault="001A63C6" w:rsidP="001A63C6">
            <w:pPr>
              <w:pStyle w:val="ProductNames"/>
              <w:spacing w:beforeLines="20" w:before="48" w:afterLines="20" w:after="48"/>
              <w:rPr>
                <w:rFonts w:ascii="Tahoma" w:hAnsi="Tahoma" w:cs="Tahoma"/>
                <w:sz w:val="14"/>
              </w:rPr>
            </w:pPr>
            <w:bookmarkStart w:id="395" w:name="_Toc336338058"/>
            <w:bookmarkStart w:id="396" w:name="_Toc362940307"/>
            <w:r>
              <w:rPr>
                <w:rFonts w:ascii="Tahoma" w:hAnsi="Tahoma" w:cs="Tahoma"/>
                <w:sz w:val="14"/>
              </w:rPr>
              <w:lastRenderedPageBreak/>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Enterprise Core (2 pack Core License)</w:t>
            </w:r>
            <w:bookmarkEnd w:id="395"/>
            <w:bookmarkEnd w:id="396"/>
          </w:p>
        </w:tc>
        <w:tc>
          <w:tcPr>
            <w:tcW w:w="450" w:type="dxa"/>
            <w:tcBorders>
              <w:bottom w:val="single" w:sz="4" w:space="0" w:color="auto"/>
            </w:tcBorders>
            <w:shd w:val="clear" w:color="auto" w:fill="FABF8F"/>
            <w:vAlign w:val="center"/>
          </w:tcPr>
          <w:p w14:paraId="13AE4D0F" w14:textId="57762F34" w:rsidR="001A63C6" w:rsidRPr="00FE7FDD" w:rsidRDefault="00C242B7" w:rsidP="00796355">
            <w:pPr>
              <w:pStyle w:val="TableText"/>
              <w:widowControl w:val="0"/>
              <w:rPr>
                <w:rStyle w:val="EndnoteReference"/>
                <w:b w:val="0"/>
                <w:color w:val="0000FF"/>
                <w:sz w:val="13"/>
                <w:szCs w:val="13"/>
                <w:u w:val="single"/>
                <w:lang w:val="en-US" w:eastAsia="en-US"/>
              </w:rPr>
            </w:pPr>
            <w:hyperlink w:anchor="_87_SQL_Server®" w:history="1">
              <w:r w:rsidR="00506F04">
                <w:rPr>
                  <w:rStyle w:val="Hyperlink"/>
                  <w:b/>
                  <w:sz w:val="13"/>
                  <w:szCs w:val="13"/>
                  <w:lang w:val="en-US" w:eastAsia="en-US"/>
                </w:rPr>
                <w:t>88</w:t>
              </w:r>
            </w:hyperlink>
            <w:hyperlink w:anchor="Srv_89SQLServer2012EnterpriseCore" w:history="1"/>
          </w:p>
        </w:tc>
        <w:tc>
          <w:tcPr>
            <w:tcW w:w="450" w:type="dxa"/>
            <w:tcBorders>
              <w:bottom w:val="single" w:sz="4" w:space="0" w:color="auto"/>
            </w:tcBorders>
            <w:shd w:val="clear" w:color="auto" w:fill="FABF8F"/>
          </w:tcPr>
          <w:p w14:paraId="20CEFE22"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3FF8355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023466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5450208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313</w:t>
            </w:r>
          </w:p>
        </w:tc>
        <w:tc>
          <w:tcPr>
            <w:tcW w:w="450" w:type="dxa"/>
            <w:tcBorders>
              <w:bottom w:val="single" w:sz="4" w:space="0" w:color="auto"/>
            </w:tcBorders>
            <w:shd w:val="clear" w:color="auto" w:fill="FABF8F"/>
            <w:vAlign w:val="center"/>
          </w:tcPr>
          <w:p w14:paraId="20FBB4D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tcBorders>
            <w:shd w:val="clear" w:color="auto" w:fill="FABF8F"/>
            <w:vAlign w:val="center"/>
          </w:tcPr>
          <w:p w14:paraId="7355EDA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428C07E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1118CF2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360" w:type="dxa"/>
            <w:tcBorders>
              <w:bottom w:val="single" w:sz="4" w:space="0" w:color="auto"/>
              <w:right w:val="single" w:sz="18" w:space="0" w:color="auto"/>
            </w:tcBorders>
            <w:shd w:val="clear" w:color="auto" w:fill="FABF8F"/>
            <w:vAlign w:val="center"/>
          </w:tcPr>
          <w:p w14:paraId="7FD03D5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left w:val="single" w:sz="18" w:space="0" w:color="auto"/>
              <w:bottom w:val="single" w:sz="4" w:space="0" w:color="auto"/>
            </w:tcBorders>
            <w:shd w:val="clear" w:color="auto" w:fill="FABF8F"/>
            <w:vAlign w:val="center"/>
          </w:tcPr>
          <w:p w14:paraId="72CE56E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70E9829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right w:val="single" w:sz="18" w:space="0" w:color="auto"/>
            </w:tcBorders>
            <w:shd w:val="clear" w:color="auto" w:fill="FABF8F"/>
            <w:vAlign w:val="center"/>
          </w:tcPr>
          <w:p w14:paraId="494483A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left w:val="single" w:sz="18" w:space="0" w:color="auto"/>
              <w:bottom w:val="single" w:sz="4" w:space="0" w:color="auto"/>
            </w:tcBorders>
            <w:shd w:val="clear" w:color="auto" w:fill="FABF8F"/>
            <w:vAlign w:val="center"/>
          </w:tcPr>
          <w:p w14:paraId="647B3D3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FABF8F"/>
            <w:vAlign w:val="center"/>
          </w:tcPr>
          <w:p w14:paraId="66E82C8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74008D0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542E6363" w14:textId="77777777" w:rsidR="001A63C6" w:rsidRPr="00480790" w:rsidRDefault="001A63C6" w:rsidP="001A63C6">
            <w:pPr>
              <w:pStyle w:val="TableText"/>
              <w:widowControl w:val="0"/>
              <w:rPr>
                <w:rFonts w:ascii="Tahoma" w:hAnsi="Tahoma" w:cs="Tahoma"/>
                <w:sz w:val="13"/>
                <w:lang w:val="en-US" w:eastAsia="en-US"/>
              </w:rPr>
            </w:pPr>
            <w:r w:rsidRPr="000B019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2A7A8E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rsidRPr="00480790" w14:paraId="79593B61" w14:textId="77777777" w:rsidTr="007E466C">
        <w:trPr>
          <w:trHeight w:val="145"/>
        </w:trPr>
        <w:tc>
          <w:tcPr>
            <w:tcW w:w="2734" w:type="dxa"/>
            <w:gridSpan w:val="2"/>
            <w:tcBorders>
              <w:bottom w:val="single" w:sz="4" w:space="0" w:color="auto"/>
            </w:tcBorders>
            <w:shd w:val="clear" w:color="auto" w:fill="auto"/>
            <w:vAlign w:val="center"/>
          </w:tcPr>
          <w:p w14:paraId="4B022F8E" w14:textId="7EE7AE7C" w:rsidR="001A63C6" w:rsidRPr="00B64DC7" w:rsidRDefault="001A63C6" w:rsidP="001A63C6">
            <w:pPr>
              <w:pStyle w:val="ProductNames"/>
              <w:spacing w:beforeLines="20" w:before="48" w:afterLines="20" w:after="48"/>
              <w:rPr>
                <w:rFonts w:ascii="Tahoma" w:hAnsi="Tahoma" w:cs="Tahoma"/>
                <w:sz w:val="14"/>
              </w:rPr>
            </w:pPr>
            <w:bookmarkStart w:id="397" w:name="_Toc336338046"/>
            <w:bookmarkStart w:id="398" w:name="_Toc362940308"/>
            <w:r w:rsidRPr="00D765A6">
              <w:rPr>
                <w:rFonts w:ascii="Tahoma" w:hAnsi="Tahoma" w:cs="Tahoma"/>
                <w:sz w:val="14"/>
              </w:rPr>
              <w:t>SQL Server</w:t>
            </w:r>
            <w:r w:rsidRPr="00B64DC7">
              <w:rPr>
                <w:rFonts w:ascii="Tahoma" w:eastAsia="Times New Roman" w:hAnsi="Tahoma" w:cs="Tahoma"/>
                <w:color w:val="000000"/>
                <w:sz w:val="18"/>
                <w:szCs w:val="18"/>
                <w:vertAlign w:val="superscript"/>
              </w:rPr>
              <w:t>®</w:t>
            </w:r>
            <w:r w:rsidRPr="00B64DC7">
              <w:rPr>
                <w:rFonts w:ascii="Tahoma" w:hAnsi="Tahoma" w:cs="Tahoma"/>
                <w:sz w:val="14"/>
              </w:rPr>
              <w:t xml:space="preserve"> 2012 Parallel Data Warehouse</w:t>
            </w:r>
            <w:bookmarkEnd w:id="397"/>
            <w:bookmarkEnd w:id="398"/>
          </w:p>
        </w:tc>
        <w:tc>
          <w:tcPr>
            <w:tcW w:w="450" w:type="dxa"/>
            <w:tcBorders>
              <w:bottom w:val="single" w:sz="4" w:space="0" w:color="auto"/>
            </w:tcBorders>
            <w:shd w:val="clear" w:color="auto" w:fill="auto"/>
            <w:vAlign w:val="center"/>
          </w:tcPr>
          <w:p w14:paraId="2DE7334D" w14:textId="2A8E8662" w:rsidR="001A63C6" w:rsidRPr="00FE7FDD" w:rsidRDefault="00C242B7" w:rsidP="00796355">
            <w:pPr>
              <w:pStyle w:val="TableText"/>
              <w:widowControl w:val="0"/>
              <w:rPr>
                <w:rStyle w:val="EndnoteReference"/>
                <w:rFonts w:cs="Tahoma"/>
                <w:b w:val="0"/>
                <w:color w:val="000000"/>
                <w:sz w:val="13"/>
                <w:szCs w:val="13"/>
                <w:u w:val="single"/>
                <w:lang w:val="en-US" w:eastAsia="en-US"/>
              </w:rPr>
            </w:pPr>
            <w:hyperlink w:anchor="_88_SQL_Server" w:history="1">
              <w:r w:rsidR="00506F04">
                <w:rPr>
                  <w:rStyle w:val="Hyperlink"/>
                  <w:b/>
                  <w:sz w:val="13"/>
                  <w:szCs w:val="13"/>
                  <w:lang w:val="en-US"/>
                </w:rPr>
                <w:t>89</w:t>
              </w:r>
            </w:hyperlink>
            <w:hyperlink w:anchor="_80_SQL_Server" w:history="1"/>
          </w:p>
        </w:tc>
        <w:tc>
          <w:tcPr>
            <w:tcW w:w="450" w:type="dxa"/>
            <w:tcBorders>
              <w:bottom w:val="single" w:sz="4" w:space="0" w:color="auto"/>
            </w:tcBorders>
            <w:shd w:val="clear" w:color="auto" w:fill="auto"/>
          </w:tcPr>
          <w:p w14:paraId="19A7ED36" w14:textId="77777777" w:rsidR="001A63C6" w:rsidRPr="00D765A6" w:rsidRDefault="001A63C6" w:rsidP="001A63C6">
            <w:pPr>
              <w:pStyle w:val="TableText"/>
              <w:widowControl w:val="0"/>
              <w:spacing w:before="80"/>
              <w:rPr>
                <w:rFonts w:ascii="Tahoma" w:hAnsi="Tahoma" w:cs="Tahoma"/>
                <w:sz w:val="13"/>
                <w:lang w:val="en-US" w:eastAsia="en-US"/>
              </w:rPr>
            </w:pPr>
            <w:r w:rsidRPr="006D6A83">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auto"/>
            <w:vAlign w:val="center"/>
          </w:tcPr>
          <w:p w14:paraId="5A43FB18"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D04B6AF"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38E15827"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500</w:t>
            </w:r>
          </w:p>
        </w:tc>
        <w:tc>
          <w:tcPr>
            <w:tcW w:w="450" w:type="dxa"/>
            <w:tcBorders>
              <w:bottom w:val="single" w:sz="4" w:space="0" w:color="auto"/>
            </w:tcBorders>
            <w:shd w:val="clear" w:color="auto" w:fill="auto"/>
            <w:vAlign w:val="center"/>
          </w:tcPr>
          <w:p w14:paraId="37FF9E5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400</w:t>
            </w:r>
          </w:p>
        </w:tc>
        <w:tc>
          <w:tcPr>
            <w:tcW w:w="450" w:type="dxa"/>
            <w:tcBorders>
              <w:bottom w:val="single" w:sz="4" w:space="0" w:color="auto"/>
            </w:tcBorders>
            <w:shd w:val="clear" w:color="auto" w:fill="auto"/>
            <w:vAlign w:val="center"/>
          </w:tcPr>
          <w:p w14:paraId="6469749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3CA9FB80"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60223E0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auto"/>
            <w:vAlign w:val="center"/>
          </w:tcPr>
          <w:p w14:paraId="1CB1AAC5"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auto"/>
            <w:vAlign w:val="center"/>
          </w:tcPr>
          <w:p w14:paraId="66F10B73"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8512A58"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D25D90"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D5C5738"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A8AED90"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7EC88E91"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F124809" w14:textId="77777777" w:rsidR="001A63C6" w:rsidRPr="00D765A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B6268BF" w14:textId="77777777" w:rsidR="001A63C6" w:rsidRPr="00D765A6" w:rsidRDefault="001A63C6" w:rsidP="001A63C6">
            <w:pPr>
              <w:pStyle w:val="TableText"/>
              <w:widowControl w:val="0"/>
              <w:rPr>
                <w:rFonts w:ascii="Tahoma" w:hAnsi="Tahoma" w:cs="Tahoma"/>
                <w:sz w:val="13"/>
                <w:lang w:val="en-US" w:eastAsia="en-US"/>
              </w:rPr>
            </w:pPr>
          </w:p>
        </w:tc>
      </w:tr>
      <w:tr w:rsidR="00B33D0E" w:rsidRPr="00480790" w14:paraId="5D641634" w14:textId="77777777" w:rsidTr="006B1F3F">
        <w:trPr>
          <w:trHeight w:val="145"/>
        </w:trPr>
        <w:tc>
          <w:tcPr>
            <w:tcW w:w="2734" w:type="dxa"/>
            <w:gridSpan w:val="2"/>
            <w:tcBorders>
              <w:bottom w:val="single" w:sz="4" w:space="0" w:color="auto"/>
            </w:tcBorders>
            <w:shd w:val="clear" w:color="auto" w:fill="FABF8F"/>
            <w:vAlign w:val="center"/>
          </w:tcPr>
          <w:p w14:paraId="6F47E9D4" w14:textId="3D39E7E2" w:rsidR="001A63C6" w:rsidRPr="00D765A6" w:rsidRDefault="001A63C6" w:rsidP="001A63C6">
            <w:pPr>
              <w:pStyle w:val="ProductNames"/>
              <w:spacing w:beforeLines="20" w:before="48" w:afterLines="20" w:after="48"/>
              <w:rPr>
                <w:rFonts w:ascii="Tahoma" w:hAnsi="Tahoma" w:cs="Tahoma"/>
                <w:sz w:val="14"/>
              </w:rPr>
            </w:pPr>
            <w:bookmarkStart w:id="399" w:name="_Toc336338047"/>
            <w:bookmarkStart w:id="400" w:name="_Toc362940309"/>
            <w:r w:rsidRPr="00D765A6">
              <w:rPr>
                <w:rFonts w:ascii="Tahoma" w:hAnsi="Tahoma" w:cs="Tahoma"/>
                <w:sz w:val="14"/>
              </w:rPr>
              <w:t>SQL Server</w:t>
            </w:r>
            <w:r w:rsidRPr="00D765A6">
              <w:rPr>
                <w:rFonts w:ascii="Tahoma" w:eastAsia="Times New Roman" w:hAnsi="Tahoma" w:cs="Tahoma"/>
                <w:color w:val="000000"/>
                <w:sz w:val="18"/>
                <w:szCs w:val="18"/>
                <w:vertAlign w:val="superscript"/>
              </w:rPr>
              <w:t>®</w:t>
            </w:r>
            <w:r w:rsidRPr="00D765A6">
              <w:rPr>
                <w:rFonts w:ascii="Tahoma" w:hAnsi="Tahoma" w:cs="Tahoma"/>
                <w:sz w:val="14"/>
              </w:rPr>
              <w:t xml:space="preserve"> 2012 Parallel Data Warehouse Developer</w:t>
            </w:r>
            <w:bookmarkEnd w:id="399"/>
            <w:bookmarkEnd w:id="400"/>
          </w:p>
        </w:tc>
        <w:tc>
          <w:tcPr>
            <w:tcW w:w="450" w:type="dxa"/>
            <w:tcBorders>
              <w:bottom w:val="single" w:sz="4" w:space="0" w:color="auto"/>
            </w:tcBorders>
            <w:shd w:val="clear" w:color="auto" w:fill="FABF8F"/>
            <w:vAlign w:val="center"/>
          </w:tcPr>
          <w:p w14:paraId="34E251F1" w14:textId="77777777" w:rsidR="001A63C6" w:rsidRPr="00FE7FD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ABF8F"/>
          </w:tcPr>
          <w:p w14:paraId="696E61FD" w14:textId="77777777" w:rsidR="001A63C6" w:rsidRPr="00D765A6" w:rsidRDefault="001A63C6" w:rsidP="001A63C6">
            <w:pPr>
              <w:pStyle w:val="TableText"/>
              <w:widowControl w:val="0"/>
              <w:spacing w:before="80"/>
              <w:rPr>
                <w:rFonts w:ascii="Tahoma" w:hAnsi="Tahoma" w:cs="Tahoma"/>
                <w:sz w:val="13"/>
                <w:lang w:val="en-US" w:eastAsia="en-US"/>
              </w:rPr>
            </w:pPr>
            <w:r w:rsidRPr="006D6A83">
              <w:rPr>
                <w:rFonts w:ascii="Tahoma" w:hAnsi="Tahoma" w:cs="Tahoma"/>
                <w:sz w:val="13"/>
                <w:lang w:val="en-US" w:eastAsia="en-US"/>
              </w:rPr>
              <w:t>11/10</w:t>
            </w:r>
          </w:p>
        </w:tc>
        <w:tc>
          <w:tcPr>
            <w:tcW w:w="360" w:type="dxa"/>
            <w:tcBorders>
              <w:bottom w:val="single" w:sz="4" w:space="0" w:color="auto"/>
              <w:right w:val="single" w:sz="18" w:space="0" w:color="auto"/>
            </w:tcBorders>
            <w:shd w:val="clear" w:color="auto" w:fill="FABF8F"/>
            <w:vAlign w:val="center"/>
          </w:tcPr>
          <w:p w14:paraId="4AB22623"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F6DF6E4"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28A54B11"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683D9487"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D77F894"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E88111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503A811"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58538DC9" w14:textId="77777777" w:rsidR="001A63C6" w:rsidRPr="00480790"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8732A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2A43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17257A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A99706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B7A8F0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7CE48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FB1D72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496EF37" w14:textId="77777777" w:rsidR="001A63C6" w:rsidRPr="00480790" w:rsidRDefault="001A63C6" w:rsidP="001A63C6">
            <w:pPr>
              <w:pStyle w:val="TableText"/>
              <w:widowControl w:val="0"/>
              <w:rPr>
                <w:rFonts w:ascii="Tahoma" w:hAnsi="Tahoma" w:cs="Tahoma"/>
                <w:sz w:val="13"/>
                <w:lang w:val="en-US" w:eastAsia="en-US"/>
              </w:rPr>
            </w:pPr>
          </w:p>
        </w:tc>
      </w:tr>
      <w:tr w:rsidR="001A63C6" w:rsidRPr="00480790" w14:paraId="3C5CC8FC" w14:textId="77777777" w:rsidTr="007E466C">
        <w:trPr>
          <w:trHeight w:val="145"/>
        </w:trPr>
        <w:tc>
          <w:tcPr>
            <w:tcW w:w="2734" w:type="dxa"/>
            <w:gridSpan w:val="2"/>
            <w:tcBorders>
              <w:bottom w:val="single" w:sz="4" w:space="0" w:color="auto"/>
            </w:tcBorders>
            <w:shd w:val="clear" w:color="auto" w:fill="auto"/>
            <w:vAlign w:val="center"/>
          </w:tcPr>
          <w:p w14:paraId="63B4A13B" w14:textId="795F4584" w:rsidR="001A63C6" w:rsidRDefault="001A63C6" w:rsidP="001A63C6">
            <w:pPr>
              <w:pStyle w:val="ProductNames"/>
              <w:spacing w:beforeLines="20" w:before="48" w:afterLines="20" w:after="48"/>
              <w:rPr>
                <w:rFonts w:ascii="Tahoma" w:hAnsi="Tahoma" w:cs="Tahoma"/>
                <w:sz w:val="14"/>
              </w:rPr>
            </w:pPr>
            <w:bookmarkStart w:id="401" w:name="_Toc336338059"/>
            <w:bookmarkStart w:id="402" w:name="_Toc362940310"/>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Standard</w:t>
            </w:r>
            <w:bookmarkEnd w:id="401"/>
            <w:bookmarkEnd w:id="402"/>
            <w:r>
              <w:rPr>
                <w:rFonts w:ascii="Tahoma" w:hAnsi="Tahoma" w:cs="Tahoma"/>
                <w:sz w:val="14"/>
              </w:rPr>
              <w:t xml:space="preserve"> </w:t>
            </w:r>
          </w:p>
        </w:tc>
        <w:tc>
          <w:tcPr>
            <w:tcW w:w="450" w:type="dxa"/>
            <w:tcBorders>
              <w:bottom w:val="single" w:sz="4" w:space="0" w:color="auto"/>
            </w:tcBorders>
            <w:shd w:val="clear" w:color="auto" w:fill="auto"/>
            <w:vAlign w:val="center"/>
          </w:tcPr>
          <w:p w14:paraId="239A3432" w14:textId="6B3A4B04" w:rsidR="001A63C6" w:rsidRPr="00FE7FDD" w:rsidRDefault="00C242B7" w:rsidP="00796355">
            <w:pPr>
              <w:pStyle w:val="TableText"/>
              <w:widowControl w:val="0"/>
              <w:rPr>
                <w:rStyle w:val="EndnoteReference"/>
                <w:rFonts w:cs="Tahoma"/>
                <w:b w:val="0"/>
                <w:color w:val="0000FF"/>
                <w:sz w:val="13"/>
                <w:szCs w:val="13"/>
                <w:u w:val="single"/>
                <w:lang w:val="en-US" w:eastAsia="en-US"/>
              </w:rPr>
            </w:pPr>
            <w:hyperlink w:anchor="_89_SQL_Server®" w:history="1">
              <w:r w:rsidR="00506F04">
                <w:rPr>
                  <w:rStyle w:val="Hyperlink"/>
                  <w:b/>
                  <w:sz w:val="13"/>
                  <w:szCs w:val="13"/>
                  <w:lang w:val="en-US" w:eastAsia="en-US"/>
                </w:rPr>
                <w:t>90</w:t>
              </w:r>
            </w:hyperlink>
            <w:hyperlink w:anchor="Srv_90SQLServer2012Standard" w:history="1"/>
          </w:p>
        </w:tc>
        <w:tc>
          <w:tcPr>
            <w:tcW w:w="450" w:type="dxa"/>
            <w:tcBorders>
              <w:bottom w:val="single" w:sz="4" w:space="0" w:color="auto"/>
            </w:tcBorders>
            <w:shd w:val="clear" w:color="auto" w:fill="auto"/>
          </w:tcPr>
          <w:p w14:paraId="6DD11AE2"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0A013D3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C9592F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4134B5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1E36D99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w:t>
            </w:r>
          </w:p>
        </w:tc>
        <w:tc>
          <w:tcPr>
            <w:tcW w:w="450" w:type="dxa"/>
            <w:tcBorders>
              <w:bottom w:val="single" w:sz="4" w:space="0" w:color="auto"/>
            </w:tcBorders>
            <w:shd w:val="clear" w:color="auto" w:fill="auto"/>
            <w:vAlign w:val="center"/>
          </w:tcPr>
          <w:p w14:paraId="3945790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3940C3D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04A678E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360" w:type="dxa"/>
            <w:tcBorders>
              <w:bottom w:val="single" w:sz="4" w:space="0" w:color="auto"/>
              <w:right w:val="single" w:sz="18" w:space="0" w:color="auto"/>
            </w:tcBorders>
            <w:shd w:val="clear" w:color="auto" w:fill="auto"/>
            <w:vAlign w:val="center"/>
          </w:tcPr>
          <w:p w14:paraId="0178452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50" w:type="dxa"/>
            <w:tcBorders>
              <w:left w:val="single" w:sz="18" w:space="0" w:color="auto"/>
              <w:bottom w:val="single" w:sz="4" w:space="0" w:color="auto"/>
            </w:tcBorders>
            <w:shd w:val="clear" w:color="auto" w:fill="auto"/>
            <w:vAlign w:val="center"/>
          </w:tcPr>
          <w:p w14:paraId="7E01B4D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2283ADD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auto"/>
            <w:vAlign w:val="center"/>
          </w:tcPr>
          <w:p w14:paraId="30B101B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left w:val="single" w:sz="18" w:space="0" w:color="auto"/>
              <w:bottom w:val="single" w:sz="4" w:space="0" w:color="auto"/>
            </w:tcBorders>
            <w:shd w:val="clear" w:color="auto" w:fill="auto"/>
            <w:vAlign w:val="center"/>
          </w:tcPr>
          <w:p w14:paraId="119BF04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265D6DA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9441FF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758B3C71" w14:textId="77777777" w:rsidR="001A63C6" w:rsidRPr="00480790" w:rsidRDefault="001A63C6" w:rsidP="001A63C6">
            <w:pPr>
              <w:pStyle w:val="TableText"/>
              <w:widowControl w:val="0"/>
              <w:rPr>
                <w:rFonts w:ascii="Tahoma" w:hAnsi="Tahoma" w:cs="Tahoma"/>
                <w:sz w:val="13"/>
                <w:lang w:val="en-US" w:eastAsia="en-US"/>
              </w:rPr>
            </w:pPr>
            <w:r w:rsidRPr="001B6FB5">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99AA299"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7A20045A" w14:textId="77777777" w:rsidTr="006B1F3F">
        <w:trPr>
          <w:trHeight w:val="145"/>
        </w:trPr>
        <w:tc>
          <w:tcPr>
            <w:tcW w:w="2734" w:type="dxa"/>
            <w:gridSpan w:val="2"/>
            <w:tcBorders>
              <w:bottom w:val="single" w:sz="4" w:space="0" w:color="auto"/>
            </w:tcBorders>
            <w:shd w:val="clear" w:color="auto" w:fill="FABF8F"/>
            <w:vAlign w:val="center"/>
          </w:tcPr>
          <w:p w14:paraId="4E9739B2" w14:textId="4A72409E" w:rsidR="001A63C6" w:rsidRDefault="001A63C6" w:rsidP="001A63C6">
            <w:pPr>
              <w:pStyle w:val="ProductNames"/>
              <w:spacing w:beforeLines="20" w:before="48" w:afterLines="20" w:after="48"/>
              <w:rPr>
                <w:rFonts w:ascii="Tahoma" w:hAnsi="Tahoma" w:cs="Tahoma"/>
                <w:sz w:val="14"/>
              </w:rPr>
            </w:pPr>
            <w:bookmarkStart w:id="403" w:name="_Toc336338060"/>
            <w:bookmarkStart w:id="404" w:name="_Toc362940311"/>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Standard Core (2 pack Core License)</w:t>
            </w:r>
            <w:bookmarkEnd w:id="403"/>
            <w:bookmarkEnd w:id="404"/>
          </w:p>
        </w:tc>
        <w:tc>
          <w:tcPr>
            <w:tcW w:w="450" w:type="dxa"/>
            <w:tcBorders>
              <w:bottom w:val="single" w:sz="4" w:space="0" w:color="auto"/>
            </w:tcBorders>
            <w:shd w:val="clear" w:color="auto" w:fill="FABF8F"/>
            <w:vAlign w:val="center"/>
          </w:tcPr>
          <w:p w14:paraId="1A8D4CD0" w14:textId="22387F0F" w:rsidR="001A63C6" w:rsidRPr="00FE7FDD" w:rsidRDefault="00C242B7" w:rsidP="0067080E">
            <w:pPr>
              <w:pStyle w:val="TableText"/>
              <w:widowControl w:val="0"/>
              <w:rPr>
                <w:rStyle w:val="EndnoteReference"/>
                <w:rFonts w:cs="Tahoma"/>
                <w:b w:val="0"/>
                <w:color w:val="000000"/>
                <w:sz w:val="13"/>
                <w:szCs w:val="13"/>
                <w:u w:val="single"/>
                <w:lang w:val="en-US" w:eastAsia="en-US"/>
              </w:rPr>
            </w:pPr>
            <w:hyperlink w:anchor="_85_83_SQL" w:history="1">
              <w:r w:rsidR="00506F04">
                <w:rPr>
                  <w:rStyle w:val="Hyperlink"/>
                  <w:b/>
                  <w:sz w:val="13"/>
                  <w:szCs w:val="13"/>
                  <w:lang w:val="en-US"/>
                </w:rPr>
                <w:t>91</w:t>
              </w:r>
            </w:hyperlink>
            <w:hyperlink w:anchor="Srv_91SQLServer2012StandardCore" w:history="1"/>
          </w:p>
        </w:tc>
        <w:tc>
          <w:tcPr>
            <w:tcW w:w="450" w:type="dxa"/>
            <w:tcBorders>
              <w:bottom w:val="single" w:sz="4" w:space="0" w:color="auto"/>
            </w:tcBorders>
            <w:shd w:val="clear" w:color="auto" w:fill="FABF8F"/>
          </w:tcPr>
          <w:p w14:paraId="39C897A9" w14:textId="77777777" w:rsidR="001A63C6" w:rsidRPr="00480790" w:rsidRDefault="001A63C6" w:rsidP="001A63C6">
            <w:pPr>
              <w:pStyle w:val="TableText"/>
              <w:widowControl w:val="0"/>
              <w:spacing w:before="80"/>
              <w:rPr>
                <w:rFonts w:ascii="Tahoma" w:hAnsi="Tahoma" w:cs="Tahoma"/>
                <w:sz w:val="13"/>
                <w:lang w:val="en-US" w:eastAsia="en-US"/>
              </w:rPr>
            </w:pPr>
            <w:r w:rsidRPr="00EE5562">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5F6F0EE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29B8BF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455204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30C326D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49B50B8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187E73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15BE63D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4097C7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3AF976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0F37104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4E7890F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025F3D4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1ABDF6C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4B0F60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13DC45B0" w14:textId="77777777" w:rsidR="001A63C6" w:rsidRPr="00480790" w:rsidRDefault="001A63C6" w:rsidP="001A63C6">
            <w:pPr>
              <w:pStyle w:val="TableText"/>
              <w:widowControl w:val="0"/>
              <w:rPr>
                <w:rFonts w:ascii="Tahoma" w:hAnsi="Tahoma" w:cs="Tahoma"/>
                <w:sz w:val="13"/>
                <w:lang w:val="en-US" w:eastAsia="en-US"/>
              </w:rPr>
            </w:pPr>
            <w:r w:rsidRPr="001B6FB5">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46A392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19F29889" w14:textId="77777777" w:rsidTr="007E466C">
        <w:trPr>
          <w:trHeight w:val="145"/>
        </w:trPr>
        <w:tc>
          <w:tcPr>
            <w:tcW w:w="2734" w:type="dxa"/>
            <w:gridSpan w:val="2"/>
            <w:tcBorders>
              <w:bottom w:val="single" w:sz="4" w:space="0" w:color="auto"/>
            </w:tcBorders>
            <w:shd w:val="clear" w:color="auto" w:fill="auto"/>
            <w:vAlign w:val="center"/>
          </w:tcPr>
          <w:p w14:paraId="3953F9D1" w14:textId="3C7D7E8A" w:rsidR="001A63C6" w:rsidRDefault="001A63C6" w:rsidP="001A63C6">
            <w:pPr>
              <w:pStyle w:val="ProductNames"/>
              <w:spacing w:beforeLines="20" w:before="48" w:afterLines="20" w:after="48"/>
              <w:rPr>
                <w:rFonts w:ascii="Tahoma" w:hAnsi="Tahoma" w:cs="Tahoma"/>
                <w:sz w:val="14"/>
              </w:rPr>
            </w:pPr>
            <w:bookmarkStart w:id="405" w:name="_Toc336338062"/>
            <w:bookmarkStart w:id="406" w:name="_Toc362940312"/>
            <w:r>
              <w:rPr>
                <w:rFonts w:ascii="Tahoma" w:hAnsi="Tahoma" w:cs="Tahoma"/>
                <w:sz w:val="14"/>
              </w:rPr>
              <w:t>System Center Configuration Manager 2007 R3 Enterprise Server Management License</w:t>
            </w:r>
            <w:bookmarkEnd w:id="405"/>
            <w:bookmarkEnd w:id="406"/>
            <w:r>
              <w:rPr>
                <w:rFonts w:ascii="Tahoma" w:hAnsi="Tahoma" w:cs="Tahoma"/>
                <w:sz w:val="14"/>
              </w:rPr>
              <w:t xml:space="preserve"> </w:t>
            </w:r>
          </w:p>
        </w:tc>
        <w:tc>
          <w:tcPr>
            <w:tcW w:w="450" w:type="dxa"/>
            <w:tcBorders>
              <w:bottom w:val="single" w:sz="4" w:space="0" w:color="auto"/>
            </w:tcBorders>
            <w:shd w:val="clear" w:color="auto" w:fill="auto"/>
            <w:vAlign w:val="center"/>
          </w:tcPr>
          <w:p w14:paraId="65A389FC"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auto"/>
          </w:tcPr>
          <w:p w14:paraId="4DF17831"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auto"/>
            <w:vAlign w:val="center"/>
          </w:tcPr>
          <w:p w14:paraId="439CBC0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6EE541C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C19AA8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FB046F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89FAC6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0A4CA9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CFE173F"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0ACE8B6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30C7AFA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7A9CE4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85BD11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0570271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3A991DE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F1D4B1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41D663D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A</w:t>
            </w:r>
          </w:p>
        </w:tc>
        <w:tc>
          <w:tcPr>
            <w:tcW w:w="540" w:type="dxa"/>
            <w:tcBorders>
              <w:bottom w:val="single" w:sz="4" w:space="0" w:color="auto"/>
            </w:tcBorders>
            <w:shd w:val="clear" w:color="auto" w:fill="auto"/>
            <w:vAlign w:val="center"/>
          </w:tcPr>
          <w:p w14:paraId="58C1B2BB"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4A2A031A" w14:textId="77777777" w:rsidTr="006B1F3F">
        <w:trPr>
          <w:trHeight w:val="145"/>
        </w:trPr>
        <w:tc>
          <w:tcPr>
            <w:tcW w:w="2734" w:type="dxa"/>
            <w:gridSpan w:val="2"/>
            <w:tcBorders>
              <w:bottom w:val="single" w:sz="4" w:space="0" w:color="auto"/>
            </w:tcBorders>
            <w:shd w:val="clear" w:color="auto" w:fill="FABF8F"/>
            <w:vAlign w:val="center"/>
          </w:tcPr>
          <w:p w14:paraId="0AD28921" w14:textId="1A36AC57" w:rsidR="001A63C6" w:rsidRPr="001A5DFA" w:rsidRDefault="001A63C6" w:rsidP="001A63C6">
            <w:pPr>
              <w:pStyle w:val="ProductNames"/>
              <w:spacing w:beforeLines="20" w:before="48" w:afterLines="20" w:after="48"/>
              <w:rPr>
                <w:rFonts w:ascii="Tahoma" w:hAnsi="Tahoma" w:cs="Tahoma"/>
                <w:sz w:val="14"/>
              </w:rPr>
            </w:pPr>
            <w:bookmarkStart w:id="407" w:name="_Toc336338063"/>
            <w:bookmarkStart w:id="408" w:name="_Toc362940313"/>
            <w:r w:rsidRPr="00421658">
              <w:rPr>
                <w:rFonts w:ascii="Tahoma" w:hAnsi="Tahoma" w:cs="Tahoma"/>
                <w:sz w:val="14"/>
              </w:rPr>
              <w:t>System Center Configuration Manager 2007 R3 Standard Server Management Licen</w:t>
            </w:r>
            <w:r w:rsidRPr="001A5DFA">
              <w:rPr>
                <w:rFonts w:ascii="Tahoma" w:hAnsi="Tahoma" w:cs="Tahoma"/>
                <w:sz w:val="14"/>
              </w:rPr>
              <w:t>se (Standard Server ML)</w:t>
            </w:r>
            <w:bookmarkEnd w:id="407"/>
            <w:bookmarkEnd w:id="408"/>
          </w:p>
        </w:tc>
        <w:tc>
          <w:tcPr>
            <w:tcW w:w="450" w:type="dxa"/>
            <w:tcBorders>
              <w:bottom w:val="single" w:sz="4" w:space="0" w:color="auto"/>
            </w:tcBorders>
            <w:shd w:val="clear" w:color="auto" w:fill="FABF8F"/>
            <w:vAlign w:val="center"/>
          </w:tcPr>
          <w:p w14:paraId="49E363CC"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3378546A" w14:textId="77777777" w:rsidR="001A63C6" w:rsidRPr="00421658" w:rsidRDefault="001A63C6" w:rsidP="001A63C6">
            <w:pPr>
              <w:pStyle w:val="TableText"/>
              <w:widowControl w:val="0"/>
              <w:spacing w:before="180"/>
              <w:rPr>
                <w:rFonts w:ascii="Tahoma" w:hAnsi="Tahoma" w:cs="Tahoma"/>
                <w:color w:val="000000"/>
                <w:sz w:val="13"/>
                <w:lang w:val="en-US" w:eastAsia="en-US"/>
              </w:rPr>
            </w:pPr>
            <w:r w:rsidRPr="00421658">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FABF8F"/>
            <w:vAlign w:val="center"/>
          </w:tcPr>
          <w:p w14:paraId="2A4B2F0A" w14:textId="77777777" w:rsidR="001A63C6" w:rsidRPr="00421658" w:rsidRDefault="001A63C6" w:rsidP="001A63C6">
            <w:pPr>
              <w:pStyle w:val="TableText"/>
              <w:widowControl w:val="0"/>
              <w:rPr>
                <w:rFonts w:ascii="Tahoma" w:hAnsi="Tahoma" w:cs="Tahoma"/>
                <w:color w:val="000000"/>
                <w:sz w:val="13"/>
                <w:lang w:val="en-US" w:eastAsia="en-US"/>
              </w:rPr>
            </w:pPr>
            <w:r w:rsidRPr="00421658">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215865E1"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7493B02"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F69A680"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3255020"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97F8403"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BF83D43" w14:textId="77777777" w:rsidR="001A63C6" w:rsidRPr="00421658"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3D52F979"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33397166"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DC012BF"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0C9C082D"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58F25135" w14:textId="77777777" w:rsidR="001A63C6" w:rsidRPr="00421658" w:rsidRDefault="001A63C6" w:rsidP="001A63C6">
            <w:pPr>
              <w:pStyle w:val="TableText"/>
              <w:widowControl w:val="0"/>
              <w:rPr>
                <w:rFonts w:ascii="Tahoma" w:hAnsi="Tahoma" w:cs="Tahoma"/>
                <w:color w:val="000000"/>
                <w:sz w:val="13"/>
                <w:lang w:val="en-US" w:eastAsia="en-US"/>
              </w:rPr>
            </w:pPr>
            <w:r w:rsidRPr="00421658">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63223432"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239491E"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5AB6CD67" w14:textId="77777777" w:rsidR="001A63C6" w:rsidRPr="00480790" w:rsidRDefault="001A63C6" w:rsidP="001A63C6">
            <w:pPr>
              <w:pStyle w:val="TableText"/>
              <w:widowControl w:val="0"/>
              <w:rPr>
                <w:rFonts w:ascii="Tahoma" w:hAnsi="Tahoma" w:cs="Tahoma"/>
                <w:color w:val="000000"/>
                <w:sz w:val="13"/>
                <w:lang w:val="en-US" w:eastAsia="en-US"/>
              </w:rPr>
            </w:pPr>
            <w:r w:rsidRPr="0042165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1F2C987"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D698FE8" w14:textId="77777777" w:rsidTr="007E466C">
        <w:trPr>
          <w:trHeight w:val="145"/>
        </w:trPr>
        <w:tc>
          <w:tcPr>
            <w:tcW w:w="2734" w:type="dxa"/>
            <w:gridSpan w:val="2"/>
            <w:tcBorders>
              <w:bottom w:val="single" w:sz="4" w:space="0" w:color="auto"/>
            </w:tcBorders>
            <w:shd w:val="clear" w:color="auto" w:fill="auto"/>
            <w:vAlign w:val="center"/>
          </w:tcPr>
          <w:p w14:paraId="48C5EC17" w14:textId="1669F6A3" w:rsidR="001A63C6" w:rsidRDefault="001A63C6" w:rsidP="001A63C6">
            <w:pPr>
              <w:pStyle w:val="ProductNames"/>
              <w:spacing w:beforeLines="10" w:before="24" w:afterLines="10" w:after="24"/>
              <w:rPr>
                <w:rFonts w:ascii="Tahoma" w:hAnsi="Tahoma" w:cs="Tahoma"/>
                <w:sz w:val="14"/>
              </w:rPr>
            </w:pPr>
            <w:bookmarkStart w:id="409" w:name="_Toc257333903"/>
            <w:bookmarkStart w:id="410" w:name="_Toc336338067"/>
            <w:bookmarkStart w:id="411" w:name="_Toc362940314"/>
            <w:r>
              <w:rPr>
                <w:rFonts w:ascii="Tahoma" w:hAnsi="Tahoma" w:cs="Tahoma"/>
                <w:sz w:val="14"/>
              </w:rPr>
              <w:t>System Center Data Protection Manager 2010 Enterprise Server Management License</w:t>
            </w:r>
            <w:bookmarkEnd w:id="409"/>
            <w:bookmarkEnd w:id="410"/>
            <w:bookmarkEnd w:id="411"/>
            <w:r>
              <w:rPr>
                <w:rFonts w:ascii="Tahoma" w:hAnsi="Tahoma" w:cs="Tahoma"/>
                <w:sz w:val="14"/>
              </w:rPr>
              <w:t xml:space="preserve"> </w:t>
            </w:r>
          </w:p>
        </w:tc>
        <w:tc>
          <w:tcPr>
            <w:tcW w:w="450" w:type="dxa"/>
            <w:tcBorders>
              <w:bottom w:val="single" w:sz="4" w:space="0" w:color="auto"/>
            </w:tcBorders>
            <w:shd w:val="clear" w:color="auto" w:fill="auto"/>
            <w:vAlign w:val="center"/>
          </w:tcPr>
          <w:p w14:paraId="6BFEFA8E" w14:textId="77777777" w:rsidR="001A63C6" w:rsidRPr="00FE7FDD" w:rsidRDefault="001A63C6" w:rsidP="001A63C6">
            <w:pPr>
              <w:pStyle w:val="TableText"/>
              <w:widowControl w:val="0"/>
              <w:jc w:val="left"/>
              <w:rPr>
                <w:rStyle w:val="EndnoteReference"/>
                <w:sz w:val="13"/>
                <w:szCs w:val="13"/>
                <w:u w:val="single"/>
                <w:lang w:val="en-US" w:eastAsia="en-US"/>
              </w:rPr>
            </w:pPr>
          </w:p>
        </w:tc>
        <w:tc>
          <w:tcPr>
            <w:tcW w:w="450" w:type="dxa"/>
            <w:tcBorders>
              <w:bottom w:val="single" w:sz="4" w:space="0" w:color="auto"/>
            </w:tcBorders>
            <w:shd w:val="clear" w:color="auto" w:fill="auto"/>
          </w:tcPr>
          <w:p w14:paraId="2FDF0F60"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auto"/>
            <w:vAlign w:val="center"/>
          </w:tcPr>
          <w:p w14:paraId="1B5D9E0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1846FA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0BD005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DC3B26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79FB8E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584CCE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2B6B8F4"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56E2311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3E82585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98497D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5EC0F0F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AE8E48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4393329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108526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374EE056" w14:textId="77777777" w:rsidR="001A63C6" w:rsidRPr="00480790" w:rsidRDefault="001A63C6" w:rsidP="001A63C6">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auto"/>
            <w:vAlign w:val="center"/>
          </w:tcPr>
          <w:p w14:paraId="68011AAF"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BF20B46" w14:textId="77777777" w:rsidTr="006B1F3F">
        <w:trPr>
          <w:trHeight w:val="145"/>
        </w:trPr>
        <w:tc>
          <w:tcPr>
            <w:tcW w:w="2734" w:type="dxa"/>
            <w:gridSpan w:val="2"/>
            <w:tcBorders>
              <w:bottom w:val="single" w:sz="4" w:space="0" w:color="auto"/>
            </w:tcBorders>
            <w:shd w:val="clear" w:color="auto" w:fill="FABF8F"/>
            <w:vAlign w:val="center"/>
          </w:tcPr>
          <w:p w14:paraId="25C27313" w14:textId="0720F9D4" w:rsidR="001A63C6" w:rsidRDefault="001A63C6" w:rsidP="001A63C6">
            <w:pPr>
              <w:pStyle w:val="ProductNames"/>
              <w:spacing w:beforeLines="10" w:before="24" w:afterLines="10" w:after="24"/>
              <w:rPr>
                <w:rFonts w:ascii="Tahoma" w:hAnsi="Tahoma" w:cs="Tahoma"/>
                <w:sz w:val="14"/>
              </w:rPr>
            </w:pPr>
            <w:bookmarkStart w:id="412" w:name="_Toc257333904"/>
            <w:bookmarkStart w:id="413" w:name="_Toc336338068"/>
            <w:bookmarkStart w:id="414" w:name="_Toc362940315"/>
            <w:r>
              <w:rPr>
                <w:rFonts w:ascii="Tahoma" w:hAnsi="Tahoma" w:cs="Tahoma"/>
                <w:sz w:val="14"/>
              </w:rPr>
              <w:t>System Center Data Protection Manager 2010 Standard Server Management License</w:t>
            </w:r>
            <w:bookmarkEnd w:id="412"/>
            <w:bookmarkEnd w:id="413"/>
            <w:bookmarkEnd w:id="414"/>
            <w:r>
              <w:rPr>
                <w:rFonts w:ascii="Tahoma" w:hAnsi="Tahoma" w:cs="Tahoma"/>
                <w:sz w:val="14"/>
              </w:rPr>
              <w:t xml:space="preserve"> </w:t>
            </w:r>
          </w:p>
        </w:tc>
        <w:tc>
          <w:tcPr>
            <w:tcW w:w="450" w:type="dxa"/>
            <w:tcBorders>
              <w:bottom w:val="single" w:sz="4" w:space="0" w:color="auto"/>
            </w:tcBorders>
            <w:shd w:val="clear" w:color="auto" w:fill="FABF8F"/>
            <w:vAlign w:val="center"/>
          </w:tcPr>
          <w:p w14:paraId="2FC577CB"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4591830F"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FABF8F"/>
            <w:vAlign w:val="center"/>
          </w:tcPr>
          <w:p w14:paraId="7A5DA7E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5FEE70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F2455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F5C262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D307B7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7FC464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4214D1E"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0C982F4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55A4CD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441FD9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62A95F0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16AF174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561C340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3044CA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26FD7C49" w14:textId="77777777" w:rsidR="001A63C6" w:rsidRPr="00480790" w:rsidRDefault="001A63C6" w:rsidP="001A63C6">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FABF8F"/>
            <w:vAlign w:val="center"/>
          </w:tcPr>
          <w:p w14:paraId="6595B949"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417BF7F1" w14:textId="77777777" w:rsidTr="007E466C">
        <w:trPr>
          <w:trHeight w:val="145"/>
        </w:trPr>
        <w:tc>
          <w:tcPr>
            <w:tcW w:w="2734" w:type="dxa"/>
            <w:gridSpan w:val="2"/>
            <w:tcBorders>
              <w:bottom w:val="single" w:sz="4" w:space="0" w:color="auto"/>
            </w:tcBorders>
            <w:shd w:val="clear" w:color="auto" w:fill="auto"/>
            <w:vAlign w:val="center"/>
          </w:tcPr>
          <w:p w14:paraId="4FA74988" w14:textId="65131629" w:rsidR="001A63C6" w:rsidRDefault="001A63C6" w:rsidP="001A63C6">
            <w:pPr>
              <w:pStyle w:val="ProductNames"/>
              <w:spacing w:beforeLines="20" w:before="48" w:afterLines="20" w:after="48"/>
              <w:rPr>
                <w:rFonts w:ascii="Tahoma" w:hAnsi="Tahoma" w:cs="Tahoma"/>
                <w:sz w:val="14"/>
              </w:rPr>
            </w:pPr>
            <w:bookmarkStart w:id="415" w:name="_Toc336338069"/>
            <w:bookmarkStart w:id="416" w:name="_Toc362940316"/>
            <w:bookmarkStart w:id="417" w:name="_Toc257333905"/>
            <w:r>
              <w:rPr>
                <w:rFonts w:ascii="Tahoma" w:hAnsi="Tahoma" w:cs="Tahoma"/>
                <w:sz w:val="14"/>
              </w:rPr>
              <w:t>System Center Essentials 2010</w:t>
            </w:r>
            <w:bookmarkEnd w:id="415"/>
            <w:bookmarkEnd w:id="416"/>
            <w:r>
              <w:rPr>
                <w:rFonts w:ascii="Tahoma" w:hAnsi="Tahoma" w:cs="Tahoma"/>
                <w:sz w:val="14"/>
              </w:rPr>
              <w:t xml:space="preserve"> </w:t>
            </w:r>
            <w:bookmarkEnd w:id="417"/>
          </w:p>
        </w:tc>
        <w:tc>
          <w:tcPr>
            <w:tcW w:w="450" w:type="dxa"/>
            <w:tcBorders>
              <w:bottom w:val="single" w:sz="4" w:space="0" w:color="auto"/>
            </w:tcBorders>
            <w:shd w:val="clear" w:color="auto" w:fill="auto"/>
            <w:vAlign w:val="center"/>
          </w:tcPr>
          <w:p w14:paraId="5FBCBCB9" w14:textId="7CEB13CB" w:rsidR="001A63C6" w:rsidRPr="00FE7FDD" w:rsidRDefault="00C242B7" w:rsidP="0067080E">
            <w:pPr>
              <w:pStyle w:val="TableText"/>
              <w:widowControl w:val="0"/>
              <w:rPr>
                <w:rStyle w:val="EndnoteReference"/>
                <w:b w:val="0"/>
                <w:color w:val="0000FF"/>
                <w:sz w:val="13"/>
                <w:szCs w:val="13"/>
                <w:u w:val="single"/>
                <w:lang w:val="en-US" w:eastAsia="en-US"/>
              </w:rPr>
            </w:pPr>
            <w:hyperlink w:anchor="_79_System_Center" w:history="1">
              <w:r w:rsidR="00506F04">
                <w:rPr>
                  <w:rStyle w:val="Hyperlink"/>
                  <w:b/>
                  <w:sz w:val="13"/>
                  <w:szCs w:val="13"/>
                  <w:lang w:val="en-US"/>
                </w:rPr>
                <w:t>92</w:t>
              </w:r>
            </w:hyperlink>
          </w:p>
        </w:tc>
        <w:tc>
          <w:tcPr>
            <w:tcW w:w="450" w:type="dxa"/>
            <w:tcBorders>
              <w:bottom w:val="single" w:sz="4" w:space="0" w:color="auto"/>
            </w:tcBorders>
            <w:shd w:val="clear" w:color="auto" w:fill="auto"/>
          </w:tcPr>
          <w:p w14:paraId="66A0E8A3" w14:textId="77777777" w:rsidR="001A63C6" w:rsidRPr="00480790" w:rsidRDefault="001A63C6" w:rsidP="001A63C6">
            <w:pPr>
              <w:pStyle w:val="TableText"/>
              <w:widowControl w:val="0"/>
              <w:spacing w:before="12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4609907A"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77F87B4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29F10C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B53EAB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D60B72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25EA45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3D36349"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3F94E4E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1D3AC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2655A4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1545628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1E0F3B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DF268D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7AC737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5DD59B81"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66BB7B74"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4242F0B0" w14:textId="77777777" w:rsidTr="006B1F3F">
        <w:trPr>
          <w:trHeight w:val="145"/>
        </w:trPr>
        <w:tc>
          <w:tcPr>
            <w:tcW w:w="2734" w:type="dxa"/>
            <w:gridSpan w:val="2"/>
            <w:tcBorders>
              <w:bottom w:val="single" w:sz="4" w:space="0" w:color="auto"/>
            </w:tcBorders>
            <w:shd w:val="clear" w:color="auto" w:fill="FABF8F"/>
            <w:vAlign w:val="center"/>
          </w:tcPr>
          <w:p w14:paraId="4BE3BA7B" w14:textId="5B0C3C76" w:rsidR="001A63C6" w:rsidRDefault="001A63C6" w:rsidP="001A63C6">
            <w:pPr>
              <w:pStyle w:val="ProductNames"/>
              <w:spacing w:beforeLines="20" w:before="48" w:afterLines="20" w:after="48"/>
              <w:rPr>
                <w:rFonts w:ascii="Tahoma" w:hAnsi="Tahoma" w:cs="Tahoma"/>
                <w:sz w:val="14"/>
              </w:rPr>
            </w:pPr>
            <w:bookmarkStart w:id="418" w:name="_Toc257333906"/>
            <w:bookmarkStart w:id="419" w:name="_Toc336338070"/>
            <w:bookmarkStart w:id="420" w:name="_Toc362940317"/>
            <w:r>
              <w:rPr>
                <w:rFonts w:ascii="Tahoma" w:hAnsi="Tahoma" w:cs="Tahoma"/>
                <w:sz w:val="14"/>
              </w:rPr>
              <w:t>System Center Essentials 2010 Client ML</w:t>
            </w:r>
            <w:bookmarkEnd w:id="418"/>
            <w:bookmarkEnd w:id="419"/>
            <w:bookmarkEnd w:id="420"/>
          </w:p>
        </w:tc>
        <w:tc>
          <w:tcPr>
            <w:tcW w:w="450" w:type="dxa"/>
            <w:tcBorders>
              <w:bottom w:val="single" w:sz="4" w:space="0" w:color="auto"/>
            </w:tcBorders>
            <w:shd w:val="clear" w:color="auto" w:fill="FABF8F"/>
            <w:vAlign w:val="center"/>
          </w:tcPr>
          <w:p w14:paraId="7A75EA08"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18A01D95" w14:textId="77777777" w:rsidR="001A63C6" w:rsidRPr="00480790" w:rsidRDefault="001A63C6" w:rsidP="001A63C6">
            <w:pPr>
              <w:pStyle w:val="TableText"/>
              <w:widowControl w:val="0"/>
              <w:spacing w:before="10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519BAD8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C5CEA0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738C2F5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40214E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EE876D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7234A2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1FDFA6C9"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620E3BE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571D8A7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2356379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3D9EC04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0E43D87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5BD2F65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7411D2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280942AE"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064FE64E"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AC40D5E" w14:textId="77777777" w:rsidTr="007E466C">
        <w:trPr>
          <w:trHeight w:val="145"/>
        </w:trPr>
        <w:tc>
          <w:tcPr>
            <w:tcW w:w="2734" w:type="dxa"/>
            <w:gridSpan w:val="2"/>
            <w:tcBorders>
              <w:bottom w:val="single" w:sz="4" w:space="0" w:color="auto"/>
            </w:tcBorders>
            <w:shd w:val="clear" w:color="auto" w:fill="auto"/>
            <w:vAlign w:val="center"/>
          </w:tcPr>
          <w:p w14:paraId="1D186C2D" w14:textId="5DA3E0AC" w:rsidR="001A63C6" w:rsidRDefault="001A63C6" w:rsidP="001A63C6">
            <w:pPr>
              <w:pStyle w:val="ProductNames"/>
              <w:spacing w:beforeLines="20" w:before="48" w:afterLines="20" w:after="48"/>
              <w:rPr>
                <w:rFonts w:ascii="Tahoma" w:hAnsi="Tahoma" w:cs="Tahoma"/>
                <w:sz w:val="14"/>
              </w:rPr>
            </w:pPr>
            <w:bookmarkStart w:id="421" w:name="_Toc257333908"/>
            <w:bookmarkStart w:id="422" w:name="_Toc336338071"/>
            <w:bookmarkStart w:id="423" w:name="_Toc362940318"/>
            <w:r>
              <w:rPr>
                <w:rFonts w:ascii="Tahoma" w:hAnsi="Tahoma" w:cs="Tahoma"/>
                <w:sz w:val="14"/>
              </w:rPr>
              <w:t>System Center Essentials 2010 Server ML</w:t>
            </w:r>
            <w:bookmarkEnd w:id="421"/>
            <w:bookmarkEnd w:id="422"/>
            <w:bookmarkEnd w:id="423"/>
          </w:p>
        </w:tc>
        <w:tc>
          <w:tcPr>
            <w:tcW w:w="450" w:type="dxa"/>
            <w:tcBorders>
              <w:bottom w:val="single" w:sz="4" w:space="0" w:color="auto"/>
            </w:tcBorders>
            <w:shd w:val="clear" w:color="auto" w:fill="auto"/>
            <w:vAlign w:val="center"/>
          </w:tcPr>
          <w:p w14:paraId="4CFAC4D3"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4B5DC19F" w14:textId="77777777" w:rsidR="001A63C6" w:rsidRPr="00480790" w:rsidRDefault="001A63C6" w:rsidP="001A63C6">
            <w:pPr>
              <w:pStyle w:val="TableText"/>
              <w:widowControl w:val="0"/>
              <w:spacing w:before="8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66D9CAF9"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4C4CA6F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33AE633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422119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A0AE14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E70EC1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D1EB20F"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6DA1B2A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6F4F9C4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5C2AB03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6CB84F1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5BFA01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536C7D5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410A83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0E119E92"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54FD0C0C"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5AF48788" w14:textId="77777777" w:rsidTr="006B1F3F">
        <w:trPr>
          <w:trHeight w:val="145"/>
        </w:trPr>
        <w:tc>
          <w:tcPr>
            <w:tcW w:w="2734" w:type="dxa"/>
            <w:gridSpan w:val="2"/>
            <w:tcBorders>
              <w:bottom w:val="single" w:sz="4" w:space="0" w:color="auto"/>
            </w:tcBorders>
            <w:shd w:val="clear" w:color="auto" w:fill="FABF8F"/>
            <w:vAlign w:val="center"/>
          </w:tcPr>
          <w:p w14:paraId="1E417CEF" w14:textId="4D849A95" w:rsidR="001A63C6" w:rsidRDefault="001A63C6" w:rsidP="001A63C6">
            <w:pPr>
              <w:pStyle w:val="ProductNames"/>
              <w:spacing w:beforeLines="20" w:before="48" w:afterLines="20" w:after="48"/>
              <w:rPr>
                <w:rFonts w:ascii="Tahoma" w:hAnsi="Tahoma" w:cs="Tahoma"/>
                <w:sz w:val="14"/>
              </w:rPr>
            </w:pPr>
            <w:bookmarkStart w:id="424" w:name="_Toc336338072"/>
            <w:bookmarkStart w:id="425" w:name="_Toc362940319"/>
            <w:bookmarkStart w:id="426" w:name="_Toc257333910"/>
            <w:r>
              <w:rPr>
                <w:rFonts w:ascii="Tahoma" w:hAnsi="Tahoma" w:cs="Tahoma"/>
                <w:sz w:val="14"/>
              </w:rPr>
              <w:t>System Center Essentials 2010 with SQL Server 2008 Technology</w:t>
            </w:r>
            <w:bookmarkEnd w:id="424"/>
            <w:bookmarkEnd w:id="425"/>
            <w:r>
              <w:rPr>
                <w:rFonts w:ascii="Tahoma" w:hAnsi="Tahoma" w:cs="Tahoma"/>
                <w:sz w:val="14"/>
              </w:rPr>
              <w:t xml:space="preserve"> </w:t>
            </w:r>
            <w:bookmarkEnd w:id="426"/>
          </w:p>
        </w:tc>
        <w:tc>
          <w:tcPr>
            <w:tcW w:w="450" w:type="dxa"/>
            <w:tcBorders>
              <w:bottom w:val="single" w:sz="4" w:space="0" w:color="auto"/>
            </w:tcBorders>
            <w:shd w:val="clear" w:color="auto" w:fill="FABF8F"/>
            <w:vAlign w:val="center"/>
          </w:tcPr>
          <w:p w14:paraId="51628FA0"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4D2CCCCF" w14:textId="77777777" w:rsidR="001A63C6" w:rsidRPr="00480790" w:rsidRDefault="001A63C6" w:rsidP="001A63C6">
            <w:pPr>
              <w:pStyle w:val="TableText"/>
              <w:widowControl w:val="0"/>
              <w:spacing w:before="20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AB9F951"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5B9E634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bottom w:val="single" w:sz="4" w:space="0" w:color="auto"/>
            </w:tcBorders>
            <w:shd w:val="clear" w:color="auto" w:fill="FABF8F"/>
            <w:vAlign w:val="center"/>
          </w:tcPr>
          <w:p w14:paraId="6653863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D51BE2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3F7EE6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980B26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94968AB"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04151F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24F3705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A2A79A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3A88C0C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2B592B8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16E69BB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7F0FA5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62C00E21"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7CEAE8DE"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619C46FE" w14:textId="77777777" w:rsidTr="007E466C">
        <w:trPr>
          <w:trHeight w:val="145"/>
        </w:trPr>
        <w:tc>
          <w:tcPr>
            <w:tcW w:w="2734" w:type="dxa"/>
            <w:gridSpan w:val="2"/>
            <w:tcBorders>
              <w:bottom w:val="single" w:sz="4" w:space="0" w:color="auto"/>
            </w:tcBorders>
            <w:shd w:val="clear" w:color="auto" w:fill="auto"/>
            <w:vAlign w:val="center"/>
          </w:tcPr>
          <w:p w14:paraId="7200420C" w14:textId="19088521" w:rsidR="001A63C6" w:rsidRDefault="001A63C6" w:rsidP="001A63C6">
            <w:pPr>
              <w:pStyle w:val="ProductNames"/>
              <w:spacing w:beforeLines="20" w:before="48" w:afterLines="20" w:after="48"/>
              <w:rPr>
                <w:rFonts w:ascii="Tahoma" w:hAnsi="Tahoma" w:cs="Tahoma"/>
                <w:sz w:val="14"/>
              </w:rPr>
            </w:pPr>
            <w:bookmarkStart w:id="427" w:name="_Toc336338073"/>
            <w:bookmarkStart w:id="428" w:name="_Toc362940320"/>
            <w:r w:rsidRPr="00A3477C">
              <w:rPr>
                <w:rFonts w:ascii="Tahoma" w:hAnsi="Tahoma" w:cs="Tahoma"/>
                <w:sz w:val="14"/>
              </w:rPr>
              <w:t>System Center Essentials Plus 2010 Client Management License Suite</w:t>
            </w:r>
            <w:bookmarkEnd w:id="427"/>
            <w:bookmarkEnd w:id="428"/>
          </w:p>
        </w:tc>
        <w:tc>
          <w:tcPr>
            <w:tcW w:w="450" w:type="dxa"/>
            <w:tcBorders>
              <w:bottom w:val="single" w:sz="4" w:space="0" w:color="auto"/>
            </w:tcBorders>
            <w:shd w:val="clear" w:color="auto" w:fill="auto"/>
            <w:vAlign w:val="center"/>
          </w:tcPr>
          <w:p w14:paraId="0EF2B7CE"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10820D9D"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07/10</w:t>
            </w:r>
          </w:p>
        </w:tc>
        <w:tc>
          <w:tcPr>
            <w:tcW w:w="360" w:type="dxa"/>
            <w:tcBorders>
              <w:bottom w:val="single" w:sz="4" w:space="0" w:color="auto"/>
              <w:right w:val="single" w:sz="18" w:space="0" w:color="auto"/>
            </w:tcBorders>
            <w:shd w:val="clear" w:color="auto" w:fill="auto"/>
            <w:vAlign w:val="center"/>
          </w:tcPr>
          <w:p w14:paraId="6851073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78EB841"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093F3EF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A5FBA7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58213B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A3A55A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AF5A8A8"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3D543AE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636586B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48EDF48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6BCB5F1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40B28E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6B2E01C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F0849D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C050595"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47B40E7A"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rsidRPr="004031C2" w14:paraId="5EA88CE8" w14:textId="77777777" w:rsidTr="006B1F3F">
        <w:trPr>
          <w:trHeight w:val="145"/>
        </w:trPr>
        <w:tc>
          <w:tcPr>
            <w:tcW w:w="2734" w:type="dxa"/>
            <w:gridSpan w:val="2"/>
            <w:tcBorders>
              <w:bottom w:val="single" w:sz="4" w:space="0" w:color="auto"/>
            </w:tcBorders>
            <w:shd w:val="clear" w:color="auto" w:fill="FABF8F"/>
            <w:vAlign w:val="center"/>
          </w:tcPr>
          <w:p w14:paraId="435C74F6" w14:textId="5259E0F1" w:rsidR="001A63C6" w:rsidRPr="004031C2" w:rsidRDefault="001A63C6" w:rsidP="001A63C6">
            <w:pPr>
              <w:pStyle w:val="ProductNames"/>
              <w:spacing w:beforeLines="20" w:before="48" w:afterLines="20" w:after="48"/>
              <w:rPr>
                <w:rFonts w:ascii="Tahoma" w:hAnsi="Tahoma" w:cs="Tahoma"/>
                <w:sz w:val="14"/>
              </w:rPr>
            </w:pPr>
            <w:bookmarkStart w:id="429" w:name="_Toc336338077"/>
            <w:bookmarkStart w:id="430" w:name="_Toc362940321"/>
            <w:r w:rsidRPr="004031C2">
              <w:rPr>
                <w:rFonts w:ascii="Tahoma" w:hAnsi="Tahoma" w:cs="Tahoma"/>
                <w:sz w:val="14"/>
              </w:rPr>
              <w:t>System Center Operations Manager 2007 R2 Standard Server Management License</w:t>
            </w:r>
            <w:bookmarkEnd w:id="429"/>
            <w:bookmarkEnd w:id="430"/>
            <w:r w:rsidRPr="004031C2">
              <w:rPr>
                <w:rFonts w:ascii="Tahoma" w:hAnsi="Tahoma" w:cs="Tahoma"/>
                <w:sz w:val="14"/>
              </w:rPr>
              <w:t xml:space="preserve"> </w:t>
            </w:r>
          </w:p>
        </w:tc>
        <w:tc>
          <w:tcPr>
            <w:tcW w:w="450" w:type="dxa"/>
            <w:tcBorders>
              <w:bottom w:val="single" w:sz="4" w:space="0" w:color="auto"/>
            </w:tcBorders>
            <w:shd w:val="clear" w:color="auto" w:fill="FABF8F"/>
            <w:vAlign w:val="center"/>
          </w:tcPr>
          <w:p w14:paraId="4CFFD06B"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0CEB648D" w14:textId="77777777" w:rsidR="001A63C6" w:rsidRPr="004031C2" w:rsidRDefault="001A63C6" w:rsidP="001A63C6">
            <w:pPr>
              <w:pStyle w:val="TableText"/>
              <w:widowControl w:val="0"/>
              <w:spacing w:before="200"/>
              <w:rPr>
                <w:rFonts w:ascii="Tahoma" w:hAnsi="Tahoma" w:cs="Tahoma"/>
                <w:color w:val="000000"/>
                <w:sz w:val="13"/>
                <w:lang w:val="en-US" w:eastAsia="en-US"/>
              </w:rPr>
            </w:pPr>
            <w:r w:rsidRPr="006D6A83">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3D7D3A3B" w14:textId="77777777" w:rsidR="001A63C6" w:rsidRPr="004031C2" w:rsidRDefault="001A63C6" w:rsidP="001A63C6">
            <w:pPr>
              <w:pStyle w:val="TableText"/>
              <w:widowControl w:val="0"/>
              <w:rPr>
                <w:rFonts w:ascii="Tahoma" w:hAnsi="Tahoma" w:cs="Tahoma"/>
                <w:color w:val="000000"/>
                <w:sz w:val="13"/>
                <w:lang w:val="en-US" w:eastAsia="en-US"/>
              </w:rPr>
            </w:pPr>
            <w:r w:rsidRPr="004031C2">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082FCE71"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D0F72D5"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4B52E8B"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5C76A2D"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E413ED3"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81415DF" w14:textId="77777777" w:rsidR="001A63C6" w:rsidRPr="004031C2"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2597D12C"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C405190"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A85CD37"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5A1E90E5"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61A979D4" w14:textId="77777777" w:rsidR="001A63C6" w:rsidRPr="004031C2" w:rsidRDefault="001A63C6" w:rsidP="001A63C6">
            <w:pPr>
              <w:pStyle w:val="TableText"/>
              <w:widowControl w:val="0"/>
              <w:rPr>
                <w:rFonts w:ascii="Tahoma" w:hAnsi="Tahoma" w:cs="Tahoma"/>
                <w:color w:val="000000"/>
                <w:sz w:val="13"/>
                <w:lang w:val="en-US" w:eastAsia="en-US"/>
              </w:rPr>
            </w:pPr>
            <w:r w:rsidRPr="004031C2">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3DB3B5A6"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24C6FE8"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396DDF83" w14:textId="77777777" w:rsidR="001A63C6" w:rsidRPr="004031C2" w:rsidRDefault="001A63C6" w:rsidP="001A63C6">
            <w:pPr>
              <w:pStyle w:val="TableText"/>
              <w:widowControl w:val="0"/>
              <w:spacing w:before="120"/>
              <w:rPr>
                <w:rFonts w:ascii="Tahoma" w:hAnsi="Tahoma" w:cs="Tahoma"/>
                <w:color w:val="000000"/>
                <w:sz w:val="13"/>
                <w:lang w:val="en-US" w:eastAsia="en-US"/>
              </w:rPr>
            </w:pPr>
            <w:r w:rsidRPr="004031C2">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7248253" w14:textId="77777777" w:rsidR="001A63C6" w:rsidRPr="001A5DFA" w:rsidRDefault="001A63C6" w:rsidP="001A63C6">
            <w:pPr>
              <w:pStyle w:val="TableText"/>
              <w:widowControl w:val="0"/>
              <w:rPr>
                <w:rFonts w:ascii="Tahoma" w:hAnsi="Tahoma" w:cs="Tahoma"/>
                <w:color w:val="000000"/>
                <w:sz w:val="13"/>
                <w:lang w:val="en-US" w:eastAsia="en-US"/>
              </w:rPr>
            </w:pPr>
          </w:p>
        </w:tc>
      </w:tr>
      <w:tr w:rsidR="001A63C6" w14:paraId="1D115839" w14:textId="77777777" w:rsidTr="007E466C">
        <w:trPr>
          <w:trHeight w:val="145"/>
        </w:trPr>
        <w:tc>
          <w:tcPr>
            <w:tcW w:w="2734" w:type="dxa"/>
            <w:gridSpan w:val="2"/>
            <w:tcBorders>
              <w:bottom w:val="single" w:sz="4" w:space="0" w:color="auto"/>
            </w:tcBorders>
            <w:shd w:val="clear" w:color="auto" w:fill="auto"/>
            <w:vAlign w:val="center"/>
          </w:tcPr>
          <w:p w14:paraId="0332898F" w14:textId="669C76E4" w:rsidR="001A63C6" w:rsidRDefault="001A63C6" w:rsidP="001A63C6">
            <w:pPr>
              <w:pStyle w:val="ProductNames"/>
              <w:spacing w:beforeLines="20" w:before="48" w:afterLines="20" w:after="48"/>
              <w:rPr>
                <w:rFonts w:ascii="Tahoma" w:hAnsi="Tahoma" w:cs="Tahoma"/>
                <w:sz w:val="14"/>
              </w:rPr>
            </w:pPr>
            <w:bookmarkStart w:id="431" w:name="_Toc336338078"/>
            <w:bookmarkStart w:id="432" w:name="_Toc362940322"/>
            <w:r>
              <w:rPr>
                <w:rFonts w:ascii="Tahoma" w:hAnsi="Tahoma" w:cs="Tahoma"/>
                <w:sz w:val="14"/>
              </w:rPr>
              <w:t>System Center Operations Manager 2007 R2 Enterprise Server Management License</w:t>
            </w:r>
            <w:bookmarkEnd w:id="431"/>
            <w:bookmarkEnd w:id="432"/>
            <w:r>
              <w:rPr>
                <w:rFonts w:ascii="Tahoma" w:hAnsi="Tahoma" w:cs="Tahoma"/>
                <w:sz w:val="14"/>
              </w:rPr>
              <w:t xml:space="preserve"> </w:t>
            </w:r>
          </w:p>
        </w:tc>
        <w:tc>
          <w:tcPr>
            <w:tcW w:w="450" w:type="dxa"/>
            <w:tcBorders>
              <w:bottom w:val="single" w:sz="4" w:space="0" w:color="auto"/>
            </w:tcBorders>
            <w:shd w:val="clear" w:color="auto" w:fill="auto"/>
            <w:vAlign w:val="center"/>
          </w:tcPr>
          <w:p w14:paraId="44D3EE4B"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116987B2" w14:textId="77777777" w:rsidR="001A63C6" w:rsidRPr="00480790" w:rsidRDefault="001A63C6" w:rsidP="001A63C6">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auto"/>
            <w:vAlign w:val="center"/>
          </w:tcPr>
          <w:p w14:paraId="188776F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FEC415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5929AD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44BF35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0C32F6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AFDE08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89C572A"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50C8CD3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2755A1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B0F385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01F2579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9166BA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7C2DE4C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7AE8CB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4E59545F" w14:textId="77777777" w:rsidR="001A63C6" w:rsidRPr="00480790" w:rsidRDefault="001A63C6" w:rsidP="001A63C6">
            <w:pPr>
              <w:pStyle w:val="TableText"/>
              <w:widowControl w:val="0"/>
              <w:spacing w:before="120"/>
              <w:rPr>
                <w:rFonts w:ascii="Tahoma" w:hAnsi="Tahoma" w:cs="Tahoma"/>
                <w:color w:val="000000"/>
                <w:sz w:val="13"/>
                <w:lang w:val="en-US" w:eastAsia="en-US"/>
              </w:rPr>
            </w:pPr>
            <w:r w:rsidRPr="00593167">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4069F12"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28A7BC3" w14:textId="77777777" w:rsidTr="006B1F3F">
        <w:trPr>
          <w:trHeight w:val="145"/>
        </w:trPr>
        <w:tc>
          <w:tcPr>
            <w:tcW w:w="2734" w:type="dxa"/>
            <w:gridSpan w:val="2"/>
            <w:tcBorders>
              <w:bottom w:val="single" w:sz="4" w:space="0" w:color="auto"/>
            </w:tcBorders>
            <w:shd w:val="clear" w:color="auto" w:fill="FABF8F"/>
            <w:vAlign w:val="center"/>
          </w:tcPr>
          <w:p w14:paraId="3D723EA6" w14:textId="70E22A89" w:rsidR="001A63C6" w:rsidRDefault="001A63C6" w:rsidP="001A63C6">
            <w:pPr>
              <w:pStyle w:val="ProductNames"/>
              <w:spacing w:beforeLines="20" w:before="48" w:afterLines="20" w:after="48"/>
              <w:rPr>
                <w:rFonts w:ascii="Tahoma" w:hAnsi="Tahoma" w:cs="Tahoma"/>
                <w:sz w:val="14"/>
              </w:rPr>
            </w:pPr>
            <w:bookmarkStart w:id="433" w:name="_Toc336338079"/>
            <w:bookmarkStart w:id="434" w:name="_Toc362940323"/>
            <w:r>
              <w:rPr>
                <w:rFonts w:ascii="Tahoma" w:hAnsi="Tahoma" w:cs="Tahoma"/>
                <w:sz w:val="14"/>
              </w:rPr>
              <w:t>System Center Operations Manager 2007 R2 Client Management License per OSE</w:t>
            </w:r>
            <w:bookmarkEnd w:id="433"/>
            <w:bookmarkEnd w:id="434"/>
          </w:p>
        </w:tc>
        <w:tc>
          <w:tcPr>
            <w:tcW w:w="450" w:type="dxa"/>
            <w:tcBorders>
              <w:bottom w:val="single" w:sz="4" w:space="0" w:color="auto"/>
            </w:tcBorders>
            <w:shd w:val="clear" w:color="auto" w:fill="FABF8F"/>
            <w:vAlign w:val="center"/>
          </w:tcPr>
          <w:p w14:paraId="62DA4C21"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6BA7886B" w14:textId="77777777" w:rsidR="001A63C6" w:rsidRPr="00480790" w:rsidRDefault="001A63C6" w:rsidP="001A63C6">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1529696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0BE84D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7FB0AD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4DABE2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6BEC4C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F8FC68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9BF3642"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07912AF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672A06E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258404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1EA60A7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62ECD6BD"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32F70A7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A5A6AF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09C5CAB1"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sz w:val="13"/>
                <w:lang w:val="en-US" w:eastAsia="en-US"/>
              </w:rPr>
              <w:t>AO,ST</w:t>
            </w:r>
          </w:p>
        </w:tc>
        <w:tc>
          <w:tcPr>
            <w:tcW w:w="540" w:type="dxa"/>
            <w:tcBorders>
              <w:bottom w:val="single" w:sz="4" w:space="0" w:color="auto"/>
            </w:tcBorders>
            <w:shd w:val="clear" w:color="auto" w:fill="FABF8F"/>
            <w:vAlign w:val="center"/>
          </w:tcPr>
          <w:p w14:paraId="03FD96AF"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2CD6C0D3" w14:textId="77777777" w:rsidTr="007E466C">
        <w:trPr>
          <w:trHeight w:val="145"/>
        </w:trPr>
        <w:tc>
          <w:tcPr>
            <w:tcW w:w="2734" w:type="dxa"/>
            <w:gridSpan w:val="2"/>
            <w:tcBorders>
              <w:bottom w:val="single" w:sz="4" w:space="0" w:color="auto"/>
            </w:tcBorders>
            <w:shd w:val="clear" w:color="auto" w:fill="auto"/>
            <w:vAlign w:val="center"/>
          </w:tcPr>
          <w:p w14:paraId="05BAA68F" w14:textId="7FA322DD" w:rsidR="001A63C6" w:rsidRDefault="001A63C6" w:rsidP="001A63C6">
            <w:pPr>
              <w:pStyle w:val="ProductNames"/>
              <w:spacing w:beforeLines="20" w:before="48" w:afterLines="20" w:after="48"/>
              <w:rPr>
                <w:rFonts w:ascii="Tahoma" w:hAnsi="Tahoma" w:cs="Tahoma"/>
                <w:sz w:val="14"/>
              </w:rPr>
            </w:pPr>
            <w:bookmarkStart w:id="435" w:name="_Toc336338080"/>
            <w:bookmarkStart w:id="436" w:name="_Toc362940324"/>
            <w:r>
              <w:rPr>
                <w:rFonts w:ascii="Tahoma" w:hAnsi="Tahoma" w:cs="Tahoma"/>
                <w:sz w:val="14"/>
              </w:rPr>
              <w:t>System Center Operations Manager 2007 R2 Client Management License per User</w:t>
            </w:r>
            <w:bookmarkEnd w:id="435"/>
            <w:bookmarkEnd w:id="436"/>
          </w:p>
        </w:tc>
        <w:tc>
          <w:tcPr>
            <w:tcW w:w="450" w:type="dxa"/>
            <w:tcBorders>
              <w:bottom w:val="single" w:sz="4" w:space="0" w:color="auto"/>
            </w:tcBorders>
            <w:shd w:val="clear" w:color="auto" w:fill="auto"/>
            <w:vAlign w:val="center"/>
          </w:tcPr>
          <w:p w14:paraId="649470B2"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2DB45813" w14:textId="77777777" w:rsidR="001A63C6" w:rsidRPr="00480790" w:rsidRDefault="001A63C6" w:rsidP="001A63C6">
            <w:pPr>
              <w:pStyle w:val="TableText"/>
              <w:widowControl w:val="0"/>
              <w:spacing w:before="200"/>
              <w:rPr>
                <w:rFonts w:ascii="Tahoma" w:hAnsi="Tahoma" w:cs="Tahoma"/>
                <w:sz w:val="13"/>
                <w:lang w:val="en-US" w:eastAsia="en-US"/>
              </w:rPr>
            </w:pPr>
            <w:r w:rsidRPr="00480790">
              <w:rPr>
                <w:rFonts w:ascii="Tahoma" w:hAnsi="Tahoma" w:cs="Tahoma"/>
                <w:sz w:val="13"/>
                <w:lang w:val="en-US" w:eastAsia="en-US"/>
              </w:rPr>
              <w:t>07/09</w:t>
            </w:r>
          </w:p>
        </w:tc>
        <w:tc>
          <w:tcPr>
            <w:tcW w:w="360" w:type="dxa"/>
            <w:tcBorders>
              <w:bottom w:val="single" w:sz="4" w:space="0" w:color="auto"/>
              <w:right w:val="single" w:sz="18" w:space="0" w:color="auto"/>
            </w:tcBorders>
            <w:shd w:val="clear" w:color="auto" w:fill="auto"/>
            <w:vAlign w:val="center"/>
          </w:tcPr>
          <w:p w14:paraId="7AA38A9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F08E42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266F0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7E7A4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32586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19D2A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5663A3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DD303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32BD71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3E7A6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8FCEC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A147E1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F35EC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2B09B89" w14:textId="77777777" w:rsidR="001A63C6" w:rsidRPr="00480790" w:rsidRDefault="001A63C6" w:rsidP="001A63C6">
            <w:pPr>
              <w:pStyle w:val="TableText"/>
              <w:widowControl w:val="0"/>
              <w:spacing w:before="120"/>
              <w:rPr>
                <w:rFonts w:ascii="Tahoma" w:hAnsi="Tahoma" w:cs="Tahoma"/>
                <w:color w:val="000000"/>
                <w:sz w:val="13"/>
                <w:lang w:val="en-US" w:eastAsia="en-US"/>
              </w:rPr>
            </w:pPr>
          </w:p>
          <w:p w14:paraId="0C4B9F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C397F92"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54DFE811" w14:textId="77777777" w:rsidR="001A63C6" w:rsidRPr="00480790" w:rsidRDefault="001A63C6" w:rsidP="001A63C6">
            <w:pPr>
              <w:pStyle w:val="TableText"/>
              <w:widowControl w:val="0"/>
              <w:rPr>
                <w:rFonts w:ascii="Tahoma" w:hAnsi="Tahoma" w:cs="Tahoma"/>
                <w:sz w:val="13"/>
                <w:lang w:val="en-US" w:eastAsia="en-US"/>
              </w:rPr>
            </w:pPr>
          </w:p>
        </w:tc>
      </w:tr>
      <w:tr w:rsidR="00B33D0E" w14:paraId="1CCF8B5D" w14:textId="77777777" w:rsidTr="006B1F3F">
        <w:trPr>
          <w:trHeight w:val="145"/>
        </w:trPr>
        <w:tc>
          <w:tcPr>
            <w:tcW w:w="2734" w:type="dxa"/>
            <w:gridSpan w:val="2"/>
            <w:tcBorders>
              <w:bottom w:val="single" w:sz="4" w:space="0" w:color="auto"/>
            </w:tcBorders>
            <w:shd w:val="clear" w:color="auto" w:fill="FABF8F"/>
            <w:vAlign w:val="center"/>
          </w:tcPr>
          <w:p w14:paraId="45B020AA" w14:textId="678F5C24" w:rsidR="001A63C6" w:rsidRDefault="001A63C6" w:rsidP="001A63C6">
            <w:pPr>
              <w:pStyle w:val="ProductNames"/>
              <w:spacing w:beforeLines="20" w:before="48" w:afterLines="20" w:after="48"/>
              <w:rPr>
                <w:rFonts w:ascii="Tahoma" w:hAnsi="Tahoma" w:cs="Tahoma"/>
                <w:sz w:val="14"/>
              </w:rPr>
            </w:pPr>
            <w:bookmarkStart w:id="437" w:name="_Toc336338081"/>
            <w:bookmarkStart w:id="438" w:name="_Toc362940325"/>
            <w:r>
              <w:rPr>
                <w:rFonts w:ascii="Tahoma" w:hAnsi="Tahoma" w:cs="Tahoma"/>
                <w:sz w:val="14"/>
              </w:rPr>
              <w:t>System Center Reporting Manager 2006</w:t>
            </w:r>
            <w:bookmarkEnd w:id="437"/>
            <w:bookmarkEnd w:id="438"/>
            <w:r>
              <w:rPr>
                <w:rFonts w:ascii="Tahoma" w:hAnsi="Tahoma" w:cs="Tahoma"/>
                <w:sz w:val="14"/>
              </w:rPr>
              <w:t xml:space="preserve"> </w:t>
            </w:r>
          </w:p>
        </w:tc>
        <w:tc>
          <w:tcPr>
            <w:tcW w:w="450" w:type="dxa"/>
            <w:tcBorders>
              <w:bottom w:val="single" w:sz="4" w:space="0" w:color="auto"/>
            </w:tcBorders>
            <w:shd w:val="clear" w:color="auto" w:fill="FABF8F"/>
            <w:vAlign w:val="center"/>
          </w:tcPr>
          <w:p w14:paraId="10E1F493" w14:textId="37AEE5D7" w:rsidR="001A63C6" w:rsidRPr="00FE7FDD" w:rsidRDefault="00C242B7" w:rsidP="0067080E">
            <w:pPr>
              <w:pStyle w:val="TableText"/>
              <w:widowControl w:val="0"/>
              <w:rPr>
                <w:rStyle w:val="EndnoteReference"/>
                <w:b w:val="0"/>
                <w:color w:val="0000FF"/>
                <w:sz w:val="13"/>
                <w:szCs w:val="13"/>
                <w:u w:val="single"/>
                <w:lang w:val="en-US" w:eastAsia="en-US"/>
              </w:rPr>
            </w:pPr>
            <w:hyperlink w:anchor="_80_System_Center" w:history="1">
              <w:r w:rsidR="00506F04">
                <w:rPr>
                  <w:rStyle w:val="Hyperlink"/>
                  <w:b/>
                  <w:sz w:val="13"/>
                  <w:szCs w:val="13"/>
                  <w:lang w:val="en-US" w:eastAsia="en-US"/>
                </w:rPr>
                <w:t>93</w:t>
              </w:r>
            </w:hyperlink>
          </w:p>
        </w:tc>
        <w:tc>
          <w:tcPr>
            <w:tcW w:w="450" w:type="dxa"/>
            <w:tcBorders>
              <w:bottom w:val="single" w:sz="4" w:space="0" w:color="auto"/>
            </w:tcBorders>
            <w:shd w:val="clear" w:color="auto" w:fill="FABF8F"/>
          </w:tcPr>
          <w:p w14:paraId="47706493"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DCF259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E1983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F99AD6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59E3B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5AE43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3F127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596BB0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29180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2FDF4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A034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40E50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4459C0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D7E9E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D98CFF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A6F477E"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0A1683EB" w14:textId="77777777" w:rsidR="001A63C6" w:rsidRPr="00480790" w:rsidRDefault="001A63C6" w:rsidP="001A63C6">
            <w:pPr>
              <w:pStyle w:val="TableText"/>
              <w:widowControl w:val="0"/>
              <w:rPr>
                <w:rFonts w:ascii="Tahoma" w:hAnsi="Tahoma" w:cs="Tahoma"/>
                <w:sz w:val="13"/>
                <w:lang w:val="en-US" w:eastAsia="en-US"/>
              </w:rPr>
            </w:pPr>
          </w:p>
        </w:tc>
      </w:tr>
      <w:tr w:rsidR="001A63C6" w14:paraId="32DB0545" w14:textId="77777777" w:rsidTr="007E466C">
        <w:trPr>
          <w:trHeight w:val="145"/>
        </w:trPr>
        <w:tc>
          <w:tcPr>
            <w:tcW w:w="2734" w:type="dxa"/>
            <w:gridSpan w:val="2"/>
            <w:tcBorders>
              <w:bottom w:val="single" w:sz="4" w:space="0" w:color="auto"/>
            </w:tcBorders>
            <w:shd w:val="clear" w:color="auto" w:fill="auto"/>
            <w:vAlign w:val="center"/>
          </w:tcPr>
          <w:p w14:paraId="61224314" w14:textId="5B613097" w:rsidR="001A63C6" w:rsidRDefault="001A63C6" w:rsidP="001A63C6">
            <w:pPr>
              <w:pStyle w:val="ProductNames"/>
              <w:spacing w:beforeLines="20" w:before="48" w:afterLines="20" w:after="48"/>
              <w:rPr>
                <w:rFonts w:ascii="Tahoma" w:hAnsi="Tahoma" w:cs="Tahoma"/>
                <w:sz w:val="14"/>
              </w:rPr>
            </w:pPr>
            <w:bookmarkStart w:id="439" w:name="_Toc336338082"/>
            <w:bookmarkStart w:id="440" w:name="_Toc362940326"/>
            <w:r>
              <w:rPr>
                <w:rFonts w:ascii="Tahoma" w:hAnsi="Tahoma" w:cs="Tahoma"/>
                <w:sz w:val="14"/>
              </w:rPr>
              <w:t>System Center Server Management Suite Enterprise</w:t>
            </w:r>
            <w:bookmarkEnd w:id="439"/>
            <w:bookmarkEnd w:id="440"/>
            <w:r>
              <w:rPr>
                <w:rFonts w:ascii="Tahoma" w:hAnsi="Tahoma" w:cs="Tahoma"/>
                <w:sz w:val="14"/>
              </w:rPr>
              <w:t xml:space="preserve"> </w:t>
            </w:r>
          </w:p>
        </w:tc>
        <w:tc>
          <w:tcPr>
            <w:tcW w:w="450" w:type="dxa"/>
            <w:tcBorders>
              <w:bottom w:val="single" w:sz="4" w:space="0" w:color="auto"/>
            </w:tcBorders>
            <w:shd w:val="clear" w:color="auto" w:fill="auto"/>
            <w:vAlign w:val="center"/>
          </w:tcPr>
          <w:p w14:paraId="7A743D5D" w14:textId="5D682783" w:rsidR="001A63C6" w:rsidRPr="0067080E" w:rsidRDefault="00C242B7" w:rsidP="00796355">
            <w:pPr>
              <w:pStyle w:val="TableText"/>
              <w:widowControl w:val="0"/>
              <w:rPr>
                <w:rStyle w:val="EndnoteReference"/>
                <w:b w:val="0"/>
                <w:color w:val="0000FF"/>
                <w:sz w:val="13"/>
                <w:szCs w:val="13"/>
                <w:u w:val="single"/>
                <w:lang w:val="en-US" w:eastAsia="en-US"/>
              </w:rPr>
            </w:pPr>
            <w:hyperlink w:anchor="_93_System_Center" w:history="1">
              <w:r w:rsidR="00506F04">
                <w:rPr>
                  <w:rStyle w:val="Hyperlink"/>
                  <w:b/>
                  <w:sz w:val="13"/>
                  <w:szCs w:val="13"/>
                  <w:lang w:val="en-US"/>
                </w:rPr>
                <w:t>94</w:t>
              </w:r>
            </w:hyperlink>
          </w:p>
        </w:tc>
        <w:tc>
          <w:tcPr>
            <w:tcW w:w="450" w:type="dxa"/>
            <w:tcBorders>
              <w:bottom w:val="single" w:sz="4" w:space="0" w:color="auto"/>
            </w:tcBorders>
            <w:shd w:val="clear" w:color="auto" w:fill="auto"/>
          </w:tcPr>
          <w:p w14:paraId="58631697"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10/07</w:t>
            </w:r>
          </w:p>
        </w:tc>
        <w:tc>
          <w:tcPr>
            <w:tcW w:w="360" w:type="dxa"/>
            <w:tcBorders>
              <w:bottom w:val="single" w:sz="4" w:space="0" w:color="auto"/>
              <w:right w:val="single" w:sz="18" w:space="0" w:color="auto"/>
            </w:tcBorders>
            <w:shd w:val="clear" w:color="auto" w:fill="auto"/>
            <w:vAlign w:val="center"/>
          </w:tcPr>
          <w:p w14:paraId="6C6677C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20E97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bottom"/>
          </w:tcPr>
          <w:p w14:paraId="74E5C417"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2DA0A463"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06CF3186"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5ABA710"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3534F24C"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bottom"/>
          </w:tcPr>
          <w:p w14:paraId="4B400D26"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734545D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953D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F66E1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8F23DC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403A06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D087C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9A37D92"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30150E86" w14:textId="77777777" w:rsidR="001A63C6" w:rsidRPr="00480790" w:rsidRDefault="001A63C6" w:rsidP="001A63C6">
            <w:pPr>
              <w:pStyle w:val="TableText"/>
              <w:widowControl w:val="0"/>
              <w:rPr>
                <w:rFonts w:ascii="Tahoma" w:hAnsi="Tahoma" w:cs="Tahoma"/>
                <w:sz w:val="13"/>
                <w:lang w:val="en-US" w:eastAsia="en-US"/>
              </w:rPr>
            </w:pPr>
          </w:p>
        </w:tc>
      </w:tr>
      <w:tr w:rsidR="00B33D0E" w14:paraId="3A330DBE" w14:textId="77777777" w:rsidTr="006B1F3F">
        <w:trPr>
          <w:trHeight w:val="145"/>
        </w:trPr>
        <w:tc>
          <w:tcPr>
            <w:tcW w:w="2734" w:type="dxa"/>
            <w:gridSpan w:val="2"/>
            <w:tcBorders>
              <w:bottom w:val="single" w:sz="4" w:space="0" w:color="auto"/>
            </w:tcBorders>
            <w:shd w:val="clear" w:color="auto" w:fill="FABF8F"/>
          </w:tcPr>
          <w:p w14:paraId="1765F2B3" w14:textId="65931398" w:rsidR="001A63C6" w:rsidRPr="00480790" w:rsidRDefault="001A63C6" w:rsidP="001A63C6">
            <w:pPr>
              <w:pStyle w:val="Heading4"/>
              <w:spacing w:beforeLines="20" w:before="48" w:afterLines="20" w:after="48"/>
              <w:ind w:left="0" w:firstLine="0"/>
              <w:rPr>
                <w:rFonts w:ascii="Tahoma" w:hAnsi="Tahoma" w:cs="Tahoma"/>
                <w:b w:val="0"/>
                <w:sz w:val="18"/>
                <w:szCs w:val="18"/>
                <w:lang w:val="en-US" w:eastAsia="en-US"/>
              </w:rPr>
            </w:pPr>
            <w:bookmarkStart w:id="441" w:name="_Toc336338083"/>
            <w:bookmarkStart w:id="442" w:name="_Toc362940327"/>
            <w:r w:rsidRPr="00480790">
              <w:rPr>
                <w:rFonts w:ascii="Tahoma" w:hAnsi="Tahoma" w:cs="Tahoma"/>
                <w:b w:val="0"/>
                <w:sz w:val="14"/>
                <w:szCs w:val="18"/>
                <w:lang w:val="en-US" w:eastAsia="en-US"/>
              </w:rPr>
              <w:t>System Center Server Management Suite Datacenter</w:t>
            </w:r>
            <w:bookmarkEnd w:id="441"/>
            <w:bookmarkEnd w:id="442"/>
          </w:p>
        </w:tc>
        <w:tc>
          <w:tcPr>
            <w:tcW w:w="450" w:type="dxa"/>
            <w:tcBorders>
              <w:bottom w:val="single" w:sz="4" w:space="0" w:color="auto"/>
            </w:tcBorders>
            <w:shd w:val="clear" w:color="auto" w:fill="FABF8F"/>
          </w:tcPr>
          <w:p w14:paraId="3D1C6D35" w14:textId="20C4D1E8" w:rsidR="001A63C6" w:rsidRPr="0067080E" w:rsidRDefault="00C242B7" w:rsidP="00796355">
            <w:pPr>
              <w:pStyle w:val="TableText"/>
              <w:widowControl w:val="0"/>
              <w:spacing w:before="120"/>
              <w:rPr>
                <w:rStyle w:val="EndnoteReference"/>
                <w:b w:val="0"/>
                <w:sz w:val="13"/>
                <w:szCs w:val="13"/>
                <w:u w:val="single"/>
                <w:lang w:val="en-US" w:eastAsia="en-US"/>
              </w:rPr>
            </w:pPr>
            <w:hyperlink w:anchor="_94_System_Center" w:history="1">
              <w:r w:rsidR="00506F04">
                <w:rPr>
                  <w:rStyle w:val="Hyperlink"/>
                  <w:b/>
                  <w:sz w:val="13"/>
                  <w:szCs w:val="13"/>
                  <w:lang w:val="en-US"/>
                </w:rPr>
                <w:t>95</w:t>
              </w:r>
            </w:hyperlink>
          </w:p>
        </w:tc>
        <w:tc>
          <w:tcPr>
            <w:tcW w:w="450" w:type="dxa"/>
            <w:tcBorders>
              <w:bottom w:val="single" w:sz="4" w:space="0" w:color="auto"/>
            </w:tcBorders>
            <w:shd w:val="clear" w:color="auto" w:fill="FABF8F"/>
          </w:tcPr>
          <w:p w14:paraId="06965C3B"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07/09</w:t>
            </w:r>
          </w:p>
        </w:tc>
        <w:tc>
          <w:tcPr>
            <w:tcW w:w="360" w:type="dxa"/>
            <w:tcBorders>
              <w:bottom w:val="single" w:sz="4" w:space="0" w:color="auto"/>
              <w:right w:val="single" w:sz="18" w:space="0" w:color="auto"/>
            </w:tcBorders>
            <w:shd w:val="clear" w:color="auto" w:fill="FABF8F"/>
          </w:tcPr>
          <w:p w14:paraId="515CEBF8"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tcPr>
          <w:p w14:paraId="74D56D32"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3ACB0AC7"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1A6958A0"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5679ADEB"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1511E844"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6B082EA6"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tcPr>
          <w:p w14:paraId="33F28E1E"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7B42D974"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D3F0F"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tcPr>
          <w:p w14:paraId="01890F79"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02235374"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tcPr>
          <w:p w14:paraId="204528FD"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18423875"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3F7C90B8" w14:textId="77777777" w:rsidR="001A63C6" w:rsidRPr="00480790" w:rsidRDefault="001A63C6" w:rsidP="001A63C6">
            <w:pPr>
              <w:pStyle w:val="TableText"/>
              <w:widowControl w:val="0"/>
              <w:spacing w:before="120"/>
              <w:rPr>
                <w:rFonts w:ascii="Tahoma" w:hAnsi="Tahoma" w:cs="Tahoma"/>
                <w:sz w:val="13"/>
                <w:lang w:val="en-US" w:eastAsia="en-US"/>
              </w:rPr>
            </w:pPr>
            <w:r w:rsidRPr="007F5182">
              <w:rPr>
                <w:rFonts w:ascii="Tahoma" w:hAnsi="Tahoma" w:cs="Tahoma"/>
                <w:sz w:val="13"/>
                <w:lang w:val="en-US" w:eastAsia="en-US"/>
              </w:rPr>
              <w:t>A</w:t>
            </w:r>
          </w:p>
        </w:tc>
        <w:tc>
          <w:tcPr>
            <w:tcW w:w="540" w:type="dxa"/>
            <w:tcBorders>
              <w:bottom w:val="single" w:sz="4" w:space="0" w:color="auto"/>
            </w:tcBorders>
            <w:shd w:val="clear" w:color="auto" w:fill="FABF8F"/>
          </w:tcPr>
          <w:p w14:paraId="28C8CB7C" w14:textId="77777777" w:rsidR="001A63C6" w:rsidRPr="00480790" w:rsidRDefault="001A63C6" w:rsidP="001A63C6">
            <w:pPr>
              <w:pStyle w:val="TableText"/>
              <w:widowControl w:val="0"/>
              <w:rPr>
                <w:rFonts w:ascii="Tahoma" w:hAnsi="Tahoma" w:cs="Tahoma"/>
                <w:sz w:val="13"/>
                <w:lang w:val="en-US" w:eastAsia="en-US"/>
              </w:rPr>
            </w:pPr>
          </w:p>
        </w:tc>
      </w:tr>
      <w:tr w:rsidR="001A63C6" w14:paraId="26B220C9" w14:textId="77777777" w:rsidTr="007E466C">
        <w:trPr>
          <w:trHeight w:val="145"/>
        </w:trPr>
        <w:tc>
          <w:tcPr>
            <w:tcW w:w="2734" w:type="dxa"/>
            <w:gridSpan w:val="2"/>
            <w:tcBorders>
              <w:bottom w:val="single" w:sz="4" w:space="0" w:color="auto"/>
            </w:tcBorders>
            <w:shd w:val="clear" w:color="auto" w:fill="auto"/>
          </w:tcPr>
          <w:p w14:paraId="53A3069E" w14:textId="634D990E" w:rsidR="001A63C6" w:rsidRPr="001A5DFA" w:rsidRDefault="001A63C6" w:rsidP="001A63C6">
            <w:pPr>
              <w:pStyle w:val="ProductNames"/>
              <w:spacing w:beforeLines="10" w:before="24" w:afterLines="10" w:after="24"/>
              <w:rPr>
                <w:rFonts w:ascii="Tahoma" w:hAnsi="Tahoma" w:cs="Tahoma"/>
                <w:b/>
                <w:sz w:val="14"/>
              </w:rPr>
            </w:pPr>
            <w:bookmarkStart w:id="443" w:name="_Toc336338086"/>
            <w:bookmarkStart w:id="444" w:name="_Toc362940328"/>
            <w:r w:rsidRPr="004031C2">
              <w:rPr>
                <w:rFonts w:ascii="Tahoma" w:hAnsi="Tahoma" w:cs="Tahoma"/>
                <w:sz w:val="14"/>
              </w:rPr>
              <w:t>System Center Service Manager 2010 Client Management License (Client ML) per OSE</w:t>
            </w:r>
            <w:bookmarkEnd w:id="443"/>
            <w:bookmarkEnd w:id="444"/>
          </w:p>
        </w:tc>
        <w:tc>
          <w:tcPr>
            <w:tcW w:w="450" w:type="dxa"/>
            <w:tcBorders>
              <w:bottom w:val="single" w:sz="4" w:space="0" w:color="auto"/>
            </w:tcBorders>
            <w:shd w:val="clear" w:color="auto" w:fill="auto"/>
          </w:tcPr>
          <w:p w14:paraId="3041B803"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643D120C"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tcPr>
          <w:p w14:paraId="15EA30BA"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545C054B"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6943F126"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6E873603"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543010EB"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5305DCB7"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22F12E0D" w14:textId="77777777" w:rsidR="001A63C6" w:rsidRPr="004031C2"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9806CD6"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EDC057C"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09CB6BA6" w14:textId="77777777" w:rsidR="001A63C6" w:rsidRPr="004031C2" w:rsidRDefault="001A63C6" w:rsidP="001A63C6">
            <w:pPr>
              <w:pStyle w:val="TableText"/>
              <w:widowControl w:val="0"/>
              <w:spacing w:before="120"/>
              <w:jc w:val="lef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BED6DA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E95BD1F"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11853358"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E0F6BB8" w14:textId="77777777" w:rsidR="001A63C6" w:rsidRPr="004031C2" w:rsidRDefault="001A63C6" w:rsidP="001A63C6">
            <w:pPr>
              <w:pStyle w:val="TableText"/>
              <w:widowControl w:val="0"/>
              <w:spacing w:before="120"/>
              <w:rPr>
                <w:rFonts w:ascii="Tahoma" w:hAnsi="Tahoma" w:cs="Tahoma"/>
                <w:color w:val="000000"/>
                <w:sz w:val="13"/>
                <w:lang w:val="en-US" w:eastAsia="en-US"/>
              </w:rPr>
            </w:pPr>
          </w:p>
          <w:p w14:paraId="70A446E2"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69405285" w14:textId="77777777" w:rsidR="001A63C6" w:rsidRPr="00480790"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AO,ST</w:t>
            </w:r>
          </w:p>
        </w:tc>
        <w:tc>
          <w:tcPr>
            <w:tcW w:w="540" w:type="dxa"/>
            <w:tcBorders>
              <w:bottom w:val="single" w:sz="4" w:space="0" w:color="auto"/>
            </w:tcBorders>
            <w:shd w:val="clear" w:color="auto" w:fill="auto"/>
          </w:tcPr>
          <w:p w14:paraId="63AAB36C" w14:textId="77777777" w:rsidR="001A63C6" w:rsidRPr="00480790" w:rsidRDefault="001A63C6" w:rsidP="001A63C6">
            <w:pPr>
              <w:pStyle w:val="TableText"/>
              <w:widowControl w:val="0"/>
              <w:rPr>
                <w:rFonts w:ascii="Tahoma" w:hAnsi="Tahoma" w:cs="Tahoma"/>
                <w:sz w:val="13"/>
                <w:lang w:val="en-US" w:eastAsia="en-US"/>
              </w:rPr>
            </w:pPr>
          </w:p>
        </w:tc>
      </w:tr>
      <w:tr w:rsidR="00B33D0E" w14:paraId="401D3E38" w14:textId="77777777" w:rsidTr="006B1F3F">
        <w:trPr>
          <w:trHeight w:val="145"/>
        </w:trPr>
        <w:tc>
          <w:tcPr>
            <w:tcW w:w="2734" w:type="dxa"/>
            <w:gridSpan w:val="2"/>
            <w:tcBorders>
              <w:bottom w:val="single" w:sz="4" w:space="0" w:color="auto"/>
            </w:tcBorders>
            <w:shd w:val="clear" w:color="auto" w:fill="FABF8F"/>
          </w:tcPr>
          <w:p w14:paraId="1AA07DBD" w14:textId="10092DC4" w:rsidR="001A63C6" w:rsidRPr="001A5DFA" w:rsidRDefault="001A63C6" w:rsidP="001A63C6">
            <w:pPr>
              <w:pStyle w:val="ProductNames"/>
              <w:spacing w:beforeLines="10" w:before="24" w:afterLines="10" w:after="24"/>
              <w:rPr>
                <w:rFonts w:ascii="Tahoma" w:hAnsi="Tahoma" w:cs="Tahoma"/>
                <w:b/>
                <w:sz w:val="14"/>
              </w:rPr>
            </w:pPr>
            <w:bookmarkStart w:id="445" w:name="_Toc336338087"/>
            <w:bookmarkStart w:id="446" w:name="_Toc362940329"/>
            <w:r w:rsidRPr="004031C2">
              <w:rPr>
                <w:rFonts w:ascii="Tahoma" w:hAnsi="Tahoma" w:cs="Tahoma"/>
                <w:sz w:val="14"/>
              </w:rPr>
              <w:t>System Center Service Manager 2010 Client Management License (Client ML) per User</w:t>
            </w:r>
            <w:bookmarkEnd w:id="445"/>
            <w:bookmarkEnd w:id="446"/>
          </w:p>
        </w:tc>
        <w:tc>
          <w:tcPr>
            <w:tcW w:w="450" w:type="dxa"/>
            <w:tcBorders>
              <w:bottom w:val="single" w:sz="4" w:space="0" w:color="auto"/>
            </w:tcBorders>
            <w:shd w:val="clear" w:color="auto" w:fill="FABF8F"/>
          </w:tcPr>
          <w:p w14:paraId="1A04706A"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37594130"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ABF8F"/>
          </w:tcPr>
          <w:p w14:paraId="7626AE7E"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50112BB"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55386C9E"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ABDDA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0C647F2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6FE440"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0D942B3E" w14:textId="77777777" w:rsidR="001A63C6" w:rsidRPr="004031C2"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84BA1A6"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88512A7"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04297719"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5CAB92C"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D2EA494"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516C8234"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ACBE6D2" w14:textId="77777777" w:rsidR="001A63C6" w:rsidRPr="004031C2" w:rsidRDefault="001A63C6" w:rsidP="001A63C6">
            <w:pPr>
              <w:pStyle w:val="TableText"/>
              <w:widowControl w:val="0"/>
              <w:spacing w:before="120"/>
              <w:rPr>
                <w:rFonts w:ascii="Tahoma" w:hAnsi="Tahoma" w:cs="Tahoma"/>
                <w:color w:val="000000"/>
                <w:sz w:val="13"/>
                <w:lang w:val="en-US" w:eastAsia="en-US"/>
              </w:rPr>
            </w:pPr>
          </w:p>
          <w:p w14:paraId="0B62EFA4"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6D9028E3" w14:textId="77777777" w:rsidR="001A63C6" w:rsidRPr="00480790"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AO, ST</w:t>
            </w:r>
          </w:p>
        </w:tc>
        <w:tc>
          <w:tcPr>
            <w:tcW w:w="540" w:type="dxa"/>
            <w:tcBorders>
              <w:bottom w:val="single" w:sz="4" w:space="0" w:color="auto"/>
            </w:tcBorders>
            <w:shd w:val="clear" w:color="auto" w:fill="FABF8F"/>
          </w:tcPr>
          <w:p w14:paraId="4E7D8327" w14:textId="77777777" w:rsidR="001A63C6" w:rsidRPr="00480790" w:rsidRDefault="001A63C6" w:rsidP="001A63C6">
            <w:pPr>
              <w:pStyle w:val="TableText"/>
              <w:widowControl w:val="0"/>
              <w:rPr>
                <w:rFonts w:ascii="Tahoma" w:hAnsi="Tahoma" w:cs="Tahoma"/>
                <w:sz w:val="13"/>
                <w:lang w:val="en-US" w:eastAsia="en-US"/>
              </w:rPr>
            </w:pPr>
          </w:p>
        </w:tc>
      </w:tr>
      <w:tr w:rsidR="00B33D0E" w14:paraId="140346E9" w14:textId="77777777" w:rsidTr="006B1F3F">
        <w:trPr>
          <w:trHeight w:val="145"/>
        </w:trPr>
        <w:tc>
          <w:tcPr>
            <w:tcW w:w="2734" w:type="dxa"/>
            <w:gridSpan w:val="2"/>
            <w:tcBorders>
              <w:bottom w:val="single" w:sz="4" w:space="0" w:color="auto"/>
            </w:tcBorders>
            <w:shd w:val="clear" w:color="auto" w:fill="auto"/>
          </w:tcPr>
          <w:p w14:paraId="3CE8B606" w14:textId="221566DE" w:rsidR="001A63C6" w:rsidRPr="001A5DFA" w:rsidRDefault="001A63C6" w:rsidP="001A63C6">
            <w:pPr>
              <w:pStyle w:val="Heading3"/>
              <w:spacing w:beforeLines="20" w:before="48" w:afterLines="20" w:after="48"/>
              <w:rPr>
                <w:rFonts w:ascii="Tahoma" w:hAnsi="Tahoma" w:cs="Tahoma"/>
                <w:b w:val="0"/>
                <w:sz w:val="14"/>
                <w:szCs w:val="16"/>
              </w:rPr>
            </w:pPr>
            <w:bookmarkStart w:id="447" w:name="_Toc336338088"/>
            <w:bookmarkStart w:id="448" w:name="_Toc362940330"/>
            <w:r w:rsidRPr="004031C2">
              <w:rPr>
                <w:rFonts w:ascii="Tahoma" w:hAnsi="Tahoma" w:cs="Tahoma"/>
                <w:b w:val="0"/>
                <w:sz w:val="14"/>
                <w:szCs w:val="16"/>
              </w:rPr>
              <w:t>System Center Service Manager 2010 Server Management L</w:t>
            </w:r>
            <w:r w:rsidRPr="001A5DFA">
              <w:rPr>
                <w:rFonts w:ascii="Tahoma" w:hAnsi="Tahoma" w:cs="Tahoma"/>
                <w:b w:val="0"/>
                <w:sz w:val="14"/>
                <w:szCs w:val="16"/>
              </w:rPr>
              <w:t>icense (Server ML) per OSE</w:t>
            </w:r>
            <w:bookmarkEnd w:id="447"/>
            <w:bookmarkEnd w:id="448"/>
          </w:p>
        </w:tc>
        <w:tc>
          <w:tcPr>
            <w:tcW w:w="450" w:type="dxa"/>
            <w:tcBorders>
              <w:bottom w:val="single" w:sz="4" w:space="0" w:color="auto"/>
            </w:tcBorders>
            <w:shd w:val="clear" w:color="auto" w:fill="auto"/>
          </w:tcPr>
          <w:p w14:paraId="469BC930" w14:textId="77777777" w:rsidR="001A63C6" w:rsidRPr="00FE7FDD" w:rsidRDefault="001A63C6" w:rsidP="001A63C6">
            <w:pPr>
              <w:pStyle w:val="TableText"/>
              <w:widowControl w:val="0"/>
              <w:spacing w:before="20" w:after="20"/>
              <w:rPr>
                <w:rStyle w:val="EndnoteReference"/>
                <w:sz w:val="13"/>
                <w:szCs w:val="13"/>
                <w:u w:val="single"/>
                <w:lang w:val="en-US" w:eastAsia="en-US"/>
              </w:rPr>
            </w:pPr>
          </w:p>
        </w:tc>
        <w:tc>
          <w:tcPr>
            <w:tcW w:w="450" w:type="dxa"/>
            <w:tcBorders>
              <w:bottom w:val="single" w:sz="4" w:space="0" w:color="auto"/>
            </w:tcBorders>
            <w:shd w:val="clear" w:color="auto" w:fill="auto"/>
          </w:tcPr>
          <w:p w14:paraId="61821B70"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tcPr>
          <w:p w14:paraId="57639232"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1EC6155"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045EB334"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400D83A5"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61801BCB"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0AB72632"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2F4111C6"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E53A8F3"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A85722F"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0C7A2AF3"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5CE76C2"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CAEB916"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5FF34D7"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A9B109E" w14:textId="77777777" w:rsidR="001A63C6" w:rsidRPr="004031C2" w:rsidRDefault="001A63C6" w:rsidP="001A63C6">
            <w:pPr>
              <w:pStyle w:val="TableText"/>
              <w:widowControl w:val="0"/>
              <w:spacing w:before="20" w:after="20"/>
              <w:rPr>
                <w:rFonts w:ascii="Tahoma" w:hAnsi="Tahoma" w:cs="Tahoma"/>
                <w:color w:val="000000"/>
                <w:sz w:val="13"/>
                <w:lang w:val="en-US" w:eastAsia="en-US"/>
              </w:rPr>
            </w:pPr>
          </w:p>
          <w:p w14:paraId="09D968A0"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748F72D3" w14:textId="77777777" w:rsidR="001A63C6" w:rsidRPr="00480790"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A,ST</w:t>
            </w:r>
          </w:p>
        </w:tc>
        <w:tc>
          <w:tcPr>
            <w:tcW w:w="540" w:type="dxa"/>
            <w:tcBorders>
              <w:bottom w:val="single" w:sz="4" w:space="0" w:color="auto"/>
            </w:tcBorders>
            <w:shd w:val="clear" w:color="auto" w:fill="auto"/>
          </w:tcPr>
          <w:p w14:paraId="3E350B67" w14:textId="77777777" w:rsidR="001A63C6" w:rsidRPr="00480790" w:rsidRDefault="001A63C6" w:rsidP="001A63C6">
            <w:pPr>
              <w:pStyle w:val="TableText"/>
              <w:widowControl w:val="0"/>
              <w:spacing w:before="20" w:after="20"/>
              <w:rPr>
                <w:rFonts w:ascii="Tahoma" w:hAnsi="Tahoma" w:cs="Tahoma"/>
                <w:sz w:val="13"/>
                <w:lang w:val="en-US" w:eastAsia="en-US"/>
              </w:rPr>
            </w:pPr>
          </w:p>
        </w:tc>
      </w:tr>
      <w:tr w:rsidR="006864A1" w14:paraId="5562F114" w14:textId="77777777"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14:paraId="5CC41FFA" w14:textId="553DA2C5" w:rsidR="001A63C6" w:rsidRPr="00480790" w:rsidRDefault="001A63C6" w:rsidP="001A63C6">
            <w:pPr>
              <w:pStyle w:val="Heading2"/>
              <w:spacing w:beforeLines="20" w:before="48" w:afterLines="20" w:after="48"/>
              <w:ind w:left="0"/>
              <w:rPr>
                <w:rFonts w:ascii="Tahoma" w:hAnsi="Tahoma" w:cs="Tahoma"/>
                <w:b w:val="0"/>
                <w:sz w:val="14"/>
                <w:szCs w:val="14"/>
                <w:lang w:val="en-US" w:eastAsia="en-US"/>
              </w:rPr>
            </w:pPr>
            <w:bookmarkStart w:id="449" w:name="_Toc336338089"/>
            <w:bookmarkStart w:id="450" w:name="_Toc362940331"/>
            <w:r w:rsidRPr="00480790">
              <w:rPr>
                <w:rFonts w:ascii="Tahoma" w:hAnsi="Tahoma" w:cs="Tahoma"/>
                <w:b w:val="0"/>
                <w:sz w:val="14"/>
                <w:szCs w:val="14"/>
                <w:lang w:val="en-US" w:eastAsia="en-US"/>
              </w:rPr>
              <w:t>System Center Virtual Machine Manager 2008 R2 Client Management License per OSE</w:t>
            </w:r>
            <w:bookmarkEnd w:id="449"/>
            <w:bookmarkEnd w:id="450"/>
          </w:p>
        </w:tc>
        <w:tc>
          <w:tcPr>
            <w:tcW w:w="450" w:type="dxa"/>
            <w:tcBorders>
              <w:bottom w:val="single" w:sz="2" w:space="0" w:color="auto"/>
            </w:tcBorders>
            <w:shd w:val="clear" w:color="auto" w:fill="FABF8F"/>
            <w:vAlign w:val="center"/>
          </w:tcPr>
          <w:p w14:paraId="6B0B90A9" w14:textId="260E5E6F" w:rsidR="001A63C6" w:rsidRPr="00FE7FDD" w:rsidRDefault="00C242B7" w:rsidP="00796355">
            <w:pPr>
              <w:pStyle w:val="TableText"/>
              <w:widowControl w:val="0"/>
              <w:spacing w:before="60"/>
              <w:rPr>
                <w:rStyle w:val="EndnoteReference"/>
                <w:rFonts w:cs="Tahoma"/>
                <w:b w:val="0"/>
                <w:color w:val="0000FF"/>
                <w:sz w:val="13"/>
                <w:szCs w:val="13"/>
                <w:u w:val="single"/>
                <w:lang w:val="en-US" w:eastAsia="en-US"/>
              </w:rPr>
            </w:pPr>
            <w:hyperlink w:anchor="_87_System_Center" w:history="1">
              <w:r w:rsidR="00506F04">
                <w:rPr>
                  <w:rStyle w:val="Hyperlink"/>
                  <w:rFonts w:cs="Tahoma"/>
                  <w:b/>
                  <w:sz w:val="13"/>
                  <w:szCs w:val="13"/>
                  <w:lang w:val="en-US" w:eastAsia="en-US"/>
                </w:rPr>
                <w:t>96</w:t>
              </w:r>
            </w:hyperlink>
          </w:p>
        </w:tc>
        <w:tc>
          <w:tcPr>
            <w:tcW w:w="450" w:type="dxa"/>
            <w:tcBorders>
              <w:bottom w:val="single" w:sz="2" w:space="0" w:color="auto"/>
            </w:tcBorders>
            <w:shd w:val="clear" w:color="auto" w:fill="FABF8F"/>
          </w:tcPr>
          <w:p w14:paraId="35B9913E" w14:textId="77777777" w:rsidR="001A63C6" w:rsidRPr="00480790" w:rsidRDefault="001A63C6" w:rsidP="001A63C6">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11/09</w:t>
            </w:r>
          </w:p>
        </w:tc>
        <w:tc>
          <w:tcPr>
            <w:tcW w:w="360" w:type="dxa"/>
            <w:tcBorders>
              <w:bottom w:val="single" w:sz="2" w:space="0" w:color="auto"/>
              <w:right w:val="single" w:sz="5" w:space="0" w:color="auto"/>
            </w:tcBorders>
            <w:shd w:val="clear" w:color="auto" w:fill="FABF8F"/>
          </w:tcPr>
          <w:p w14:paraId="2B05B617"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5" w:space="0" w:color="auto"/>
              <w:bottom w:val="single" w:sz="2" w:space="0" w:color="auto"/>
            </w:tcBorders>
            <w:shd w:val="clear" w:color="auto" w:fill="FABF8F"/>
          </w:tcPr>
          <w:p w14:paraId="15275D89"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223C07B2"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73FFF09B"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3CBE6C4F"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704DF23B"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7952B1F9"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2" w:space="0" w:color="auto"/>
              <w:right w:val="single" w:sz="5" w:space="0" w:color="auto"/>
            </w:tcBorders>
            <w:shd w:val="clear" w:color="auto" w:fill="FABF8F"/>
          </w:tcPr>
          <w:p w14:paraId="74829710"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tcBorders>
            <w:shd w:val="clear" w:color="auto" w:fill="FABF8F"/>
          </w:tcPr>
          <w:p w14:paraId="50EA3985"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44AD9522"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right w:val="single" w:sz="5" w:space="0" w:color="auto"/>
            </w:tcBorders>
            <w:shd w:val="clear" w:color="auto" w:fill="FABF8F"/>
          </w:tcPr>
          <w:p w14:paraId="523F0FD1"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tcBorders>
            <w:shd w:val="clear" w:color="auto" w:fill="FABF8F"/>
          </w:tcPr>
          <w:p w14:paraId="584EB64B"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2" w:space="0" w:color="auto"/>
              <w:right w:val="single" w:sz="5" w:space="0" w:color="auto"/>
            </w:tcBorders>
            <w:shd w:val="clear" w:color="auto" w:fill="FABF8F"/>
          </w:tcPr>
          <w:p w14:paraId="5EB42E44"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right w:val="single" w:sz="5" w:space="0" w:color="auto"/>
            </w:tcBorders>
            <w:shd w:val="clear" w:color="auto" w:fill="FABF8F"/>
          </w:tcPr>
          <w:p w14:paraId="415FCA6F"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12E5D51A"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C44C8F">
              <w:rPr>
                <w:rFonts w:ascii="Tahoma" w:hAnsi="Tahoma" w:cs="Tahoma"/>
                <w:sz w:val="13"/>
                <w:lang w:val="en-US" w:eastAsia="en-US"/>
              </w:rPr>
              <w:t>A</w:t>
            </w:r>
          </w:p>
        </w:tc>
        <w:tc>
          <w:tcPr>
            <w:tcW w:w="540" w:type="dxa"/>
            <w:tcBorders>
              <w:bottom w:val="single" w:sz="2" w:space="0" w:color="auto"/>
            </w:tcBorders>
            <w:shd w:val="clear" w:color="auto" w:fill="FABF8F"/>
          </w:tcPr>
          <w:p w14:paraId="162CF295"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5596ED40" w14:textId="77777777" w:rsidTr="000F51BC">
        <w:trPr>
          <w:trHeight w:val="145"/>
        </w:trPr>
        <w:tc>
          <w:tcPr>
            <w:tcW w:w="2734" w:type="dxa"/>
            <w:gridSpan w:val="2"/>
            <w:tcBorders>
              <w:bottom w:val="single" w:sz="4" w:space="0" w:color="auto"/>
            </w:tcBorders>
            <w:shd w:val="clear" w:color="auto" w:fill="FABF8F"/>
          </w:tcPr>
          <w:p w14:paraId="4FC779E3" w14:textId="01F92A3D" w:rsidR="001A63C6" w:rsidRPr="001A5DFA" w:rsidRDefault="001A63C6" w:rsidP="001A63C6">
            <w:pPr>
              <w:pStyle w:val="Heading2"/>
              <w:spacing w:beforeLines="20" w:before="48" w:afterLines="20" w:after="48"/>
              <w:ind w:left="0"/>
              <w:rPr>
                <w:rFonts w:ascii="Tahoma" w:hAnsi="Tahoma" w:cs="Tahoma"/>
                <w:b w:val="0"/>
                <w:sz w:val="14"/>
                <w:szCs w:val="14"/>
                <w:lang w:val="en-US" w:eastAsia="en-US"/>
              </w:rPr>
            </w:pPr>
            <w:bookmarkStart w:id="451" w:name="_Toc336338090"/>
            <w:bookmarkStart w:id="452" w:name="_Toc362940332"/>
            <w:r w:rsidRPr="004031C2">
              <w:rPr>
                <w:rFonts w:ascii="Tahoma" w:hAnsi="Tahoma" w:cs="Tahoma"/>
                <w:b w:val="0"/>
                <w:sz w:val="14"/>
                <w:szCs w:val="14"/>
                <w:lang w:val="en-US" w:eastAsia="en-US"/>
              </w:rPr>
              <w:lastRenderedPageBreak/>
              <w:t>System Center Virtual Machine Manager 2008 R2 Client Management License  per User</w:t>
            </w:r>
            <w:bookmarkEnd w:id="451"/>
            <w:bookmarkEnd w:id="452"/>
          </w:p>
        </w:tc>
        <w:tc>
          <w:tcPr>
            <w:tcW w:w="450" w:type="dxa"/>
            <w:tcBorders>
              <w:bottom w:val="single" w:sz="4" w:space="0" w:color="auto"/>
            </w:tcBorders>
            <w:shd w:val="clear" w:color="auto" w:fill="FABF8F"/>
            <w:vAlign w:val="center"/>
          </w:tcPr>
          <w:p w14:paraId="329BC957" w14:textId="6E6CD5A6" w:rsidR="001A63C6" w:rsidRPr="00FE7FDD" w:rsidRDefault="00C242B7" w:rsidP="00796355">
            <w:pPr>
              <w:pStyle w:val="TableText"/>
              <w:widowControl w:val="0"/>
              <w:spacing w:before="60"/>
              <w:rPr>
                <w:rStyle w:val="EndnoteReference"/>
                <w:rFonts w:cs="Tahoma"/>
                <w:b w:val="0"/>
                <w:sz w:val="13"/>
                <w:szCs w:val="13"/>
                <w:u w:val="single"/>
                <w:lang w:val="en-US" w:eastAsia="en-US"/>
              </w:rPr>
            </w:pPr>
            <w:hyperlink w:anchor="_87_System_Center" w:history="1">
              <w:r w:rsidR="00506F04">
                <w:rPr>
                  <w:rStyle w:val="Hyperlink"/>
                  <w:rFonts w:cs="Tahoma"/>
                  <w:b/>
                  <w:sz w:val="13"/>
                  <w:szCs w:val="13"/>
                  <w:lang w:val="en-US" w:eastAsia="en-US"/>
                </w:rPr>
                <w:t>96</w:t>
              </w:r>
            </w:hyperlink>
          </w:p>
        </w:tc>
        <w:tc>
          <w:tcPr>
            <w:tcW w:w="450" w:type="dxa"/>
            <w:tcBorders>
              <w:bottom w:val="single" w:sz="4" w:space="0" w:color="auto"/>
            </w:tcBorders>
            <w:shd w:val="clear" w:color="auto" w:fill="FABF8F"/>
          </w:tcPr>
          <w:p w14:paraId="1D87DA36" w14:textId="77777777" w:rsidR="001A63C6" w:rsidRPr="004031C2" w:rsidRDefault="001A63C6" w:rsidP="001A63C6">
            <w:pPr>
              <w:pStyle w:val="TableText"/>
              <w:widowControl w:val="0"/>
              <w:spacing w:before="120"/>
              <w:rPr>
                <w:rFonts w:ascii="Tahoma" w:hAnsi="Tahoma" w:cs="Tahoma"/>
                <w:sz w:val="13"/>
                <w:szCs w:val="13"/>
                <w:lang w:val="en-US" w:eastAsia="en-US"/>
              </w:rPr>
            </w:pPr>
            <w:r w:rsidRPr="004031C2">
              <w:rPr>
                <w:rFonts w:ascii="Tahoma" w:hAnsi="Tahoma" w:cs="Tahoma"/>
                <w:sz w:val="13"/>
                <w:szCs w:val="13"/>
                <w:lang w:val="en-US" w:eastAsia="en-US"/>
              </w:rPr>
              <w:t>11/09</w:t>
            </w:r>
          </w:p>
        </w:tc>
        <w:tc>
          <w:tcPr>
            <w:tcW w:w="360" w:type="dxa"/>
            <w:tcBorders>
              <w:bottom w:val="single" w:sz="4" w:space="0" w:color="auto"/>
              <w:right w:val="single" w:sz="18" w:space="0" w:color="auto"/>
            </w:tcBorders>
            <w:shd w:val="clear" w:color="auto" w:fill="FABF8F"/>
          </w:tcPr>
          <w:p w14:paraId="7FCB07A7" w14:textId="77777777" w:rsidR="001A63C6" w:rsidRPr="004031C2"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FABF8F"/>
          </w:tcPr>
          <w:p w14:paraId="2AF1A128"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12C04F61"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76B1F987"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24BEA036"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40150E4F"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02D2CC9D"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ABF8F"/>
          </w:tcPr>
          <w:p w14:paraId="6C004354"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6123D25F"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364A63CC"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ABF8F"/>
          </w:tcPr>
          <w:p w14:paraId="5EE3686B"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5529AC82" w14:textId="77777777" w:rsidR="001A63C6" w:rsidRPr="004031C2"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4"/>
                <w:szCs w:val="14"/>
                <w:lang w:val="en-US" w:eastAsia="en-US"/>
              </w:rPr>
              <w:t>1</w:t>
            </w:r>
          </w:p>
        </w:tc>
        <w:tc>
          <w:tcPr>
            <w:tcW w:w="450" w:type="dxa"/>
            <w:tcBorders>
              <w:bottom w:val="single" w:sz="4" w:space="0" w:color="auto"/>
              <w:right w:val="single" w:sz="18" w:space="0" w:color="auto"/>
            </w:tcBorders>
            <w:shd w:val="clear" w:color="auto" w:fill="FABF8F"/>
          </w:tcPr>
          <w:p w14:paraId="3ACBD6B0"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38F7E126"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18854606"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3"/>
                <w:lang w:val="en-US" w:eastAsia="en-US"/>
              </w:rPr>
              <w:t>A</w:t>
            </w:r>
          </w:p>
        </w:tc>
        <w:tc>
          <w:tcPr>
            <w:tcW w:w="540" w:type="dxa"/>
            <w:tcBorders>
              <w:bottom w:val="single" w:sz="4" w:space="0" w:color="auto"/>
            </w:tcBorders>
            <w:shd w:val="clear" w:color="auto" w:fill="FABF8F"/>
          </w:tcPr>
          <w:p w14:paraId="4BDC1824"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314929A5" w14:textId="77777777" w:rsidTr="000F51BC">
        <w:trPr>
          <w:trHeight w:val="145"/>
        </w:trPr>
        <w:tc>
          <w:tcPr>
            <w:tcW w:w="2734" w:type="dxa"/>
            <w:gridSpan w:val="2"/>
            <w:tcBorders>
              <w:bottom w:val="single" w:sz="4" w:space="0" w:color="auto"/>
            </w:tcBorders>
            <w:shd w:val="clear" w:color="auto" w:fill="auto"/>
          </w:tcPr>
          <w:p w14:paraId="1A1897BB" w14:textId="213CC141" w:rsidR="001A63C6" w:rsidRDefault="001A63C6" w:rsidP="001A63C6">
            <w:pPr>
              <w:pStyle w:val="ProductNames"/>
              <w:spacing w:beforeLines="20" w:before="48" w:afterLines="20" w:after="48"/>
              <w:rPr>
                <w:rFonts w:ascii="Tahoma" w:hAnsi="Tahoma" w:cs="Tahoma"/>
                <w:sz w:val="14"/>
                <w:szCs w:val="14"/>
              </w:rPr>
            </w:pPr>
            <w:bookmarkStart w:id="453" w:name="_Toc336338091"/>
            <w:bookmarkStart w:id="454" w:name="_Toc362940333"/>
            <w:r>
              <w:rPr>
                <w:rFonts w:ascii="Tahoma" w:hAnsi="Tahoma" w:cs="Tahoma"/>
                <w:color w:val="000000"/>
                <w:sz w:val="14"/>
                <w:szCs w:val="14"/>
              </w:rPr>
              <w:t>System Center Virtual Machine Manager 2008 R2 Enterprise Server Management License</w:t>
            </w:r>
            <w:bookmarkEnd w:id="453"/>
            <w:bookmarkEnd w:id="454"/>
          </w:p>
        </w:tc>
        <w:tc>
          <w:tcPr>
            <w:tcW w:w="450" w:type="dxa"/>
            <w:tcBorders>
              <w:bottom w:val="single" w:sz="4" w:space="0" w:color="auto"/>
            </w:tcBorders>
            <w:shd w:val="clear" w:color="auto" w:fill="auto"/>
            <w:vAlign w:val="center"/>
          </w:tcPr>
          <w:p w14:paraId="3C818E7E" w14:textId="0F584415" w:rsidR="001A63C6" w:rsidRPr="00FE7FDD" w:rsidRDefault="00C242B7" w:rsidP="00796355">
            <w:pPr>
              <w:pStyle w:val="TableText"/>
              <w:widowControl w:val="0"/>
              <w:spacing w:before="120"/>
              <w:rPr>
                <w:rStyle w:val="EndnoteReference"/>
                <w:rFonts w:cs="Tahoma"/>
                <w:b w:val="0"/>
                <w:sz w:val="13"/>
                <w:szCs w:val="13"/>
                <w:u w:val="single"/>
                <w:lang w:val="en-US" w:eastAsia="en-US"/>
              </w:rPr>
            </w:pPr>
            <w:hyperlink w:anchor="_87_System_Center" w:history="1">
              <w:r w:rsidR="00506F04">
                <w:rPr>
                  <w:rStyle w:val="Hyperlink"/>
                  <w:rFonts w:cs="Tahoma"/>
                  <w:b/>
                  <w:sz w:val="13"/>
                  <w:szCs w:val="13"/>
                  <w:lang w:val="en-US" w:eastAsia="en-US"/>
                </w:rPr>
                <w:t>96</w:t>
              </w:r>
            </w:hyperlink>
            <w:hyperlink w:anchor="Srv_100SysCenterVMM2008R2" w:history="1"/>
          </w:p>
        </w:tc>
        <w:tc>
          <w:tcPr>
            <w:tcW w:w="450" w:type="dxa"/>
            <w:tcBorders>
              <w:bottom w:val="single" w:sz="4" w:space="0" w:color="auto"/>
            </w:tcBorders>
            <w:shd w:val="clear" w:color="auto" w:fill="auto"/>
          </w:tcPr>
          <w:p w14:paraId="51443C08" w14:textId="77777777" w:rsidR="001A63C6" w:rsidRPr="00480790" w:rsidRDefault="001A63C6" w:rsidP="001A63C6">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10/08</w:t>
            </w:r>
          </w:p>
        </w:tc>
        <w:tc>
          <w:tcPr>
            <w:tcW w:w="360" w:type="dxa"/>
            <w:tcBorders>
              <w:bottom w:val="single" w:sz="4" w:space="0" w:color="auto"/>
              <w:right w:val="single" w:sz="18" w:space="0" w:color="auto"/>
            </w:tcBorders>
            <w:shd w:val="clear" w:color="auto" w:fill="auto"/>
          </w:tcPr>
          <w:p w14:paraId="41BFEAF4"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auto"/>
          </w:tcPr>
          <w:p w14:paraId="7AA569A1"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36D24145"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3B1ED09A"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28358A4D"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29076418"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1B97C86F"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auto"/>
          </w:tcPr>
          <w:p w14:paraId="28F10A64"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tcPr>
          <w:p w14:paraId="42285D6B"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2194A977"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auto"/>
          </w:tcPr>
          <w:p w14:paraId="5F35FAAB"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tcPr>
          <w:p w14:paraId="34DE540E"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10</w:t>
            </w:r>
          </w:p>
        </w:tc>
        <w:tc>
          <w:tcPr>
            <w:tcW w:w="450" w:type="dxa"/>
            <w:tcBorders>
              <w:bottom w:val="single" w:sz="4" w:space="0" w:color="auto"/>
              <w:right w:val="single" w:sz="18" w:space="0" w:color="auto"/>
            </w:tcBorders>
            <w:shd w:val="clear" w:color="auto" w:fill="auto"/>
          </w:tcPr>
          <w:p w14:paraId="504B6012"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auto"/>
          </w:tcPr>
          <w:p w14:paraId="76B17B36"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11D0BD4F"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BE53F7">
              <w:rPr>
                <w:rFonts w:ascii="Tahoma" w:hAnsi="Tahoma" w:cs="Tahoma"/>
                <w:sz w:val="13"/>
                <w:lang w:val="en-US" w:eastAsia="en-US"/>
              </w:rPr>
              <w:t>A</w:t>
            </w:r>
          </w:p>
        </w:tc>
        <w:tc>
          <w:tcPr>
            <w:tcW w:w="540" w:type="dxa"/>
            <w:tcBorders>
              <w:bottom w:val="single" w:sz="4" w:space="0" w:color="auto"/>
            </w:tcBorders>
            <w:shd w:val="clear" w:color="auto" w:fill="auto"/>
          </w:tcPr>
          <w:p w14:paraId="0FFB2863"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5683EECF" w14:textId="77777777" w:rsidTr="000F51BC">
        <w:trPr>
          <w:trHeight w:val="368"/>
        </w:trPr>
        <w:tc>
          <w:tcPr>
            <w:tcW w:w="2734" w:type="dxa"/>
            <w:gridSpan w:val="2"/>
            <w:tcBorders>
              <w:bottom w:val="single" w:sz="4" w:space="0" w:color="auto"/>
            </w:tcBorders>
            <w:shd w:val="clear" w:color="auto" w:fill="FABF8F"/>
            <w:vAlign w:val="center"/>
          </w:tcPr>
          <w:p w14:paraId="5ECF63F3" w14:textId="1E824008" w:rsidR="001A63C6" w:rsidRDefault="001A63C6" w:rsidP="001A63C6">
            <w:pPr>
              <w:pStyle w:val="ProductNames"/>
              <w:spacing w:beforeLines="20" w:before="48" w:afterLines="20" w:after="48"/>
              <w:rPr>
                <w:rFonts w:ascii="Tahoma" w:hAnsi="Tahoma" w:cs="Tahoma"/>
                <w:sz w:val="14"/>
              </w:rPr>
            </w:pPr>
            <w:bookmarkStart w:id="455" w:name="_Toc336338093"/>
            <w:bookmarkStart w:id="456" w:name="_Toc362940334"/>
            <w:r w:rsidRPr="00D87F44">
              <w:rPr>
                <w:rFonts w:ascii="Tahoma" w:hAnsi="Tahoma" w:cs="Tahoma"/>
                <w:sz w:val="14"/>
                <w:szCs w:val="18"/>
              </w:rPr>
              <w:t>System Center 2012 Client Management Suite (Client ML) per OSE</w:t>
            </w:r>
            <w:bookmarkEnd w:id="455"/>
            <w:bookmarkEnd w:id="456"/>
          </w:p>
        </w:tc>
        <w:tc>
          <w:tcPr>
            <w:tcW w:w="450" w:type="dxa"/>
            <w:tcBorders>
              <w:bottom w:val="single" w:sz="4" w:space="0" w:color="auto"/>
            </w:tcBorders>
            <w:shd w:val="clear" w:color="auto" w:fill="FABF8F"/>
            <w:vAlign w:val="center"/>
          </w:tcPr>
          <w:p w14:paraId="553A4648" w14:textId="2047F370" w:rsidR="001A63C6" w:rsidRPr="00FE7FDD" w:rsidRDefault="00C242B7" w:rsidP="00796355">
            <w:pPr>
              <w:pStyle w:val="TableText"/>
              <w:widowControl w:val="0"/>
              <w:rPr>
                <w:b/>
                <w:color w:val="000000"/>
                <w:sz w:val="13"/>
                <w:szCs w:val="13"/>
                <w:u w:val="single"/>
                <w:lang w:val="en-US" w:eastAsia="en-US"/>
              </w:rPr>
            </w:pPr>
            <w:hyperlink w:anchor="_96_System_Center" w:history="1">
              <w:r w:rsidR="00506F04">
                <w:rPr>
                  <w:rStyle w:val="Hyperlink"/>
                  <w:rFonts w:cs="Tahoma"/>
                  <w:b/>
                  <w:sz w:val="13"/>
                  <w:szCs w:val="13"/>
                  <w:lang w:val="en-US" w:eastAsia="en-US"/>
                </w:rPr>
                <w:t>97</w:t>
              </w:r>
            </w:hyperlink>
            <w:hyperlink w:anchor="_91_89_System" w:history="1"/>
            <w:hyperlink w:anchor="Srv_101SystemCenter2012" w:history="1"/>
          </w:p>
        </w:tc>
        <w:tc>
          <w:tcPr>
            <w:tcW w:w="450" w:type="dxa"/>
            <w:tcBorders>
              <w:bottom w:val="single" w:sz="4" w:space="0" w:color="auto"/>
            </w:tcBorders>
            <w:shd w:val="clear" w:color="auto" w:fill="FABF8F"/>
          </w:tcPr>
          <w:p w14:paraId="37A70C4D"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1E8FBF24"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0BA48167"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104FE2C"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7797A8D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1035053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5D14EE8F"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FABF8F"/>
            <w:vAlign w:val="bottom"/>
          </w:tcPr>
          <w:p w14:paraId="0710C1EA"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8EBD8F2"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7AEE7275"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28A9FBB3"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C29CBFC"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A8340BE" w14:textId="77777777" w:rsidR="001A63C6" w:rsidRPr="00554A7E"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FABF8F"/>
            <w:vAlign w:val="bottom"/>
          </w:tcPr>
          <w:p w14:paraId="6857635B" w14:textId="77777777" w:rsidR="001A63C6" w:rsidRPr="00547FE0"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14:paraId="7B8B8BF2" w14:textId="77777777" w:rsidR="001A63C6" w:rsidRPr="00547FE0" w:rsidRDefault="001A63C6" w:rsidP="001A63C6">
            <w:pPr>
              <w:pStyle w:val="TableText"/>
              <w:widowControl w:val="0"/>
              <w:spacing w:after="120"/>
              <w:rPr>
                <w:rFonts w:ascii="Tahoma" w:hAnsi="Tahoma" w:cs="Tahoma"/>
                <w:sz w:val="13"/>
                <w:szCs w:val="13"/>
                <w:lang w:val="en-US" w:eastAsia="en-US"/>
              </w:rPr>
            </w:pPr>
            <w:r>
              <w:rPr>
                <w:rFonts w:ascii="Arial" w:hAnsi="Arial" w:cs="Arial"/>
                <w:sz w:val="13"/>
                <w:szCs w:val="13"/>
                <w:lang w:val="en-US"/>
              </w:rPr>
              <w:t>P</w:t>
            </w:r>
          </w:p>
        </w:tc>
        <w:tc>
          <w:tcPr>
            <w:tcW w:w="450" w:type="dxa"/>
            <w:tcBorders>
              <w:bottom w:val="single" w:sz="4" w:space="0" w:color="auto"/>
            </w:tcBorders>
            <w:shd w:val="clear" w:color="auto" w:fill="FABF8F"/>
          </w:tcPr>
          <w:p w14:paraId="3384C6B7" w14:textId="77777777" w:rsidR="001A63C6" w:rsidRPr="00547FE0" w:rsidRDefault="001A63C6" w:rsidP="001A63C6">
            <w:pPr>
              <w:spacing w:before="240"/>
              <w:jc w:val="center"/>
              <w:rPr>
                <w:rFonts w:ascii="Arial" w:hAnsi="Arial" w:cs="Arial"/>
                <w:sz w:val="13"/>
                <w:szCs w:val="13"/>
              </w:rPr>
            </w:pPr>
            <w:r w:rsidRPr="00547FE0">
              <w:rPr>
                <w:rFonts w:ascii="Arial" w:hAnsi="Arial" w:cs="Arial"/>
                <w:sz w:val="13"/>
                <w:szCs w:val="13"/>
              </w:rPr>
              <w:t>A</w:t>
            </w:r>
            <w:r>
              <w:rPr>
                <w:rFonts w:ascii="Arial" w:hAnsi="Arial" w:cs="Arial"/>
                <w:sz w:val="13"/>
                <w:szCs w:val="13"/>
              </w:rPr>
              <w:t>O</w:t>
            </w:r>
            <w:r w:rsidRPr="00547FE0">
              <w:rPr>
                <w:rFonts w:ascii="Arial" w:hAnsi="Arial" w:cs="Arial"/>
                <w:sz w:val="13"/>
                <w:szCs w:val="13"/>
              </w:rPr>
              <w:t>,ST</w:t>
            </w:r>
          </w:p>
          <w:p w14:paraId="07C82171" w14:textId="77777777" w:rsidR="001A63C6" w:rsidRPr="00547FE0" w:rsidRDefault="001A63C6" w:rsidP="001A63C6">
            <w:pPr>
              <w:pStyle w:val="TableText"/>
              <w:widowControl w:val="0"/>
              <w:rPr>
                <w:rFonts w:ascii="Tahoma" w:hAnsi="Tahoma" w:cs="Tahoma"/>
                <w:sz w:val="13"/>
                <w:szCs w:val="13"/>
                <w:lang w:val="en-US" w:eastAsia="en-US"/>
              </w:rPr>
            </w:pPr>
          </w:p>
        </w:tc>
        <w:tc>
          <w:tcPr>
            <w:tcW w:w="540" w:type="dxa"/>
            <w:tcBorders>
              <w:bottom w:val="single" w:sz="4" w:space="0" w:color="auto"/>
            </w:tcBorders>
            <w:shd w:val="clear" w:color="auto" w:fill="FABF8F"/>
            <w:vAlign w:val="center"/>
          </w:tcPr>
          <w:p w14:paraId="23B7A00E" w14:textId="77777777" w:rsidR="001A63C6" w:rsidRDefault="001A63C6" w:rsidP="001A63C6">
            <w:pPr>
              <w:pStyle w:val="TableText"/>
              <w:widowControl w:val="0"/>
              <w:rPr>
                <w:rFonts w:ascii="Tahoma" w:hAnsi="Tahoma" w:cs="Tahoma"/>
                <w:sz w:val="13"/>
                <w:lang w:val="en-US" w:eastAsia="en-US"/>
              </w:rPr>
            </w:pPr>
          </w:p>
        </w:tc>
      </w:tr>
      <w:tr w:rsidR="006864A1" w14:paraId="4654F648" w14:textId="77777777" w:rsidTr="000F51BC">
        <w:trPr>
          <w:trHeight w:val="134"/>
        </w:trPr>
        <w:tc>
          <w:tcPr>
            <w:tcW w:w="2734" w:type="dxa"/>
            <w:gridSpan w:val="2"/>
            <w:tcBorders>
              <w:bottom w:val="single" w:sz="4" w:space="0" w:color="auto"/>
            </w:tcBorders>
            <w:shd w:val="clear" w:color="auto" w:fill="auto"/>
            <w:vAlign w:val="center"/>
          </w:tcPr>
          <w:p w14:paraId="1E6D5E1B" w14:textId="75F82F9D" w:rsidR="001A63C6" w:rsidRDefault="001A63C6" w:rsidP="001A63C6">
            <w:pPr>
              <w:pStyle w:val="ProductNames"/>
              <w:spacing w:beforeLines="20" w:before="48" w:afterLines="20" w:after="48"/>
              <w:rPr>
                <w:rFonts w:ascii="Tahoma" w:hAnsi="Tahoma" w:cs="Tahoma"/>
                <w:sz w:val="14"/>
              </w:rPr>
            </w:pPr>
            <w:bookmarkStart w:id="457" w:name="_Toc336338094"/>
            <w:bookmarkStart w:id="458" w:name="_Toc362940335"/>
            <w:r w:rsidRPr="00D87F44">
              <w:rPr>
                <w:rFonts w:ascii="Tahoma" w:hAnsi="Tahoma" w:cs="Tahoma"/>
                <w:sz w:val="14"/>
                <w:szCs w:val="18"/>
              </w:rPr>
              <w:t xml:space="preserve">System Center </w:t>
            </w:r>
            <w:r>
              <w:rPr>
                <w:rFonts w:ascii="Tahoma" w:hAnsi="Tahoma" w:cs="Tahoma"/>
                <w:sz w:val="14"/>
                <w:szCs w:val="18"/>
              </w:rPr>
              <w:t xml:space="preserve">2012 </w:t>
            </w:r>
            <w:r w:rsidRPr="00D87F44">
              <w:rPr>
                <w:rFonts w:ascii="Tahoma" w:hAnsi="Tahoma" w:cs="Tahoma"/>
                <w:sz w:val="14"/>
                <w:szCs w:val="18"/>
              </w:rPr>
              <w:t>Client Management Suite (Client ML) per User</w:t>
            </w:r>
            <w:bookmarkEnd w:id="457"/>
            <w:bookmarkEnd w:id="458"/>
          </w:p>
        </w:tc>
        <w:tc>
          <w:tcPr>
            <w:tcW w:w="450" w:type="dxa"/>
            <w:tcBorders>
              <w:bottom w:val="single" w:sz="4" w:space="0" w:color="auto"/>
            </w:tcBorders>
            <w:shd w:val="clear" w:color="auto" w:fill="auto"/>
            <w:vAlign w:val="center"/>
          </w:tcPr>
          <w:p w14:paraId="64C002A8" w14:textId="1BC7D4E5" w:rsidR="001A63C6" w:rsidRPr="00FE7FDD" w:rsidRDefault="00C242B7" w:rsidP="00796355">
            <w:pPr>
              <w:pStyle w:val="TableText"/>
              <w:widowControl w:val="0"/>
              <w:rPr>
                <w:b/>
                <w:color w:val="000000"/>
                <w:sz w:val="13"/>
                <w:szCs w:val="13"/>
                <w:u w:val="single"/>
                <w:lang w:val="en-US" w:eastAsia="en-US"/>
              </w:rPr>
            </w:pPr>
            <w:hyperlink w:anchor="_96_System_Center" w:history="1">
              <w:r w:rsidR="00506F04">
                <w:rPr>
                  <w:rStyle w:val="Hyperlink"/>
                  <w:rFonts w:cs="Tahoma"/>
                  <w:b/>
                  <w:sz w:val="13"/>
                  <w:szCs w:val="13"/>
                  <w:lang w:val="en-US" w:eastAsia="en-US"/>
                </w:rPr>
                <w:t>97</w:t>
              </w:r>
            </w:hyperlink>
          </w:p>
        </w:tc>
        <w:tc>
          <w:tcPr>
            <w:tcW w:w="450" w:type="dxa"/>
            <w:tcBorders>
              <w:bottom w:val="single" w:sz="4" w:space="0" w:color="auto"/>
            </w:tcBorders>
            <w:shd w:val="clear" w:color="auto" w:fill="auto"/>
          </w:tcPr>
          <w:p w14:paraId="3532C07F"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770F9D54"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2D138D83"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6228A6F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4C9948E9"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2F8EF8EC"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1AF04D4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auto"/>
            <w:vAlign w:val="bottom"/>
          </w:tcPr>
          <w:p w14:paraId="0FD0701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A68BBAE"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2EF4EB30"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04EF564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CCD79FE"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1CDF8D1" w14:textId="77777777" w:rsidR="001A63C6" w:rsidRPr="00554A7E"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auto"/>
            <w:vAlign w:val="center"/>
          </w:tcPr>
          <w:p w14:paraId="75CF20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631C3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E3488A5" w14:textId="77777777" w:rsidR="001A63C6" w:rsidRPr="00BE53F7"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06B1017" w14:textId="77777777" w:rsidR="001A63C6" w:rsidRDefault="001A63C6" w:rsidP="001A63C6">
            <w:pPr>
              <w:pStyle w:val="TableText"/>
              <w:widowControl w:val="0"/>
              <w:rPr>
                <w:rFonts w:ascii="Tahoma" w:hAnsi="Tahoma" w:cs="Tahoma"/>
                <w:sz w:val="13"/>
                <w:lang w:val="en-US" w:eastAsia="en-US"/>
              </w:rPr>
            </w:pPr>
          </w:p>
        </w:tc>
      </w:tr>
      <w:tr w:rsidR="006864A1" w14:paraId="548F0484" w14:textId="77777777" w:rsidTr="000F51BC">
        <w:trPr>
          <w:trHeight w:val="134"/>
        </w:trPr>
        <w:tc>
          <w:tcPr>
            <w:tcW w:w="2734" w:type="dxa"/>
            <w:gridSpan w:val="2"/>
            <w:tcBorders>
              <w:bottom w:val="single" w:sz="4" w:space="0" w:color="auto"/>
            </w:tcBorders>
            <w:shd w:val="clear" w:color="auto" w:fill="FABF8F"/>
            <w:vAlign w:val="center"/>
          </w:tcPr>
          <w:p w14:paraId="4478FD46" w14:textId="3623EA8C" w:rsidR="001A63C6" w:rsidRDefault="001A63C6" w:rsidP="001A63C6">
            <w:pPr>
              <w:pStyle w:val="ProductNames"/>
              <w:spacing w:beforeLines="20" w:before="48" w:afterLines="20" w:after="48"/>
              <w:rPr>
                <w:rFonts w:ascii="Tahoma" w:hAnsi="Tahoma" w:cs="Tahoma"/>
                <w:sz w:val="14"/>
              </w:rPr>
            </w:pPr>
            <w:bookmarkStart w:id="459" w:name="_Toc336338095"/>
            <w:bookmarkStart w:id="460" w:name="_Toc362940336"/>
            <w:r w:rsidRPr="001042C4">
              <w:rPr>
                <w:rFonts w:ascii="Tahoma" w:hAnsi="Tahoma" w:cs="Tahoma"/>
                <w:sz w:val="14"/>
                <w:szCs w:val="14"/>
              </w:rPr>
              <w:t xml:space="preserve">System Center </w:t>
            </w:r>
            <w:r>
              <w:rPr>
                <w:rFonts w:ascii="Tahoma" w:hAnsi="Tahoma" w:cs="Tahoma"/>
                <w:sz w:val="14"/>
                <w:szCs w:val="14"/>
              </w:rPr>
              <w:t xml:space="preserve">2012 Configuration Manager </w:t>
            </w:r>
            <w:r w:rsidRPr="001042C4">
              <w:rPr>
                <w:rFonts w:ascii="Tahoma" w:hAnsi="Tahoma" w:cs="Tahoma"/>
                <w:sz w:val="14"/>
                <w:szCs w:val="14"/>
              </w:rPr>
              <w:t>Client Management License (Client ML) (Student Only)</w:t>
            </w:r>
            <w:bookmarkEnd w:id="459"/>
            <w:bookmarkEnd w:id="460"/>
          </w:p>
        </w:tc>
        <w:tc>
          <w:tcPr>
            <w:tcW w:w="450" w:type="dxa"/>
            <w:tcBorders>
              <w:bottom w:val="single" w:sz="4" w:space="0" w:color="auto"/>
            </w:tcBorders>
            <w:shd w:val="clear" w:color="auto" w:fill="FABF8F"/>
            <w:vAlign w:val="center"/>
          </w:tcPr>
          <w:p w14:paraId="70994D74" w14:textId="7A6D2316" w:rsidR="001A63C6" w:rsidRPr="00FE7FDD" w:rsidRDefault="00C242B7" w:rsidP="00796355">
            <w:pPr>
              <w:pStyle w:val="TableText"/>
              <w:widowControl w:val="0"/>
              <w:rPr>
                <w:b/>
                <w:color w:val="000000"/>
                <w:sz w:val="13"/>
                <w:szCs w:val="13"/>
                <w:u w:val="single"/>
                <w:lang w:val="en-US" w:eastAsia="en-US"/>
              </w:rPr>
            </w:pPr>
            <w:hyperlink w:anchor="_96_System_Center" w:history="1">
              <w:r w:rsidR="00506F04">
                <w:rPr>
                  <w:rStyle w:val="Hyperlink"/>
                  <w:rFonts w:cs="Tahoma"/>
                  <w:b/>
                  <w:sz w:val="13"/>
                  <w:szCs w:val="13"/>
                  <w:lang w:val="en-US" w:eastAsia="en-US"/>
                </w:rPr>
                <w:t>97</w:t>
              </w:r>
            </w:hyperlink>
            <w:hyperlink w:anchor="_91_89_System" w:history="1"/>
            <w:hyperlink w:anchor="Srv_101SystemCenter2012" w:history="1"/>
          </w:p>
        </w:tc>
        <w:tc>
          <w:tcPr>
            <w:tcW w:w="450" w:type="dxa"/>
            <w:tcBorders>
              <w:bottom w:val="single" w:sz="4" w:space="0" w:color="auto"/>
            </w:tcBorders>
            <w:shd w:val="clear" w:color="auto" w:fill="FABF8F"/>
          </w:tcPr>
          <w:p w14:paraId="443D51FA"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7F7EC0F4"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3CBD4860"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48E6EE8"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2741809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16EDFCB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4303C6C0"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FABF8F"/>
            <w:vAlign w:val="bottom"/>
          </w:tcPr>
          <w:p w14:paraId="02EC934A"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8DB21B3"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19A8A321"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7586DDF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1FE105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1AC4C746" w14:textId="77777777" w:rsidR="001A63C6" w:rsidRPr="00554A7E"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0A1D85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99FD40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3954DB4" w14:textId="77777777" w:rsidR="001A63C6" w:rsidRPr="00BE53F7"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1D2F1B2" w14:textId="77777777" w:rsidR="001A63C6" w:rsidRDefault="001A63C6" w:rsidP="001A63C6">
            <w:pPr>
              <w:pStyle w:val="TableText"/>
              <w:widowControl w:val="0"/>
              <w:rPr>
                <w:rFonts w:ascii="Tahoma" w:hAnsi="Tahoma" w:cs="Tahoma"/>
                <w:sz w:val="13"/>
                <w:lang w:val="en-US" w:eastAsia="en-US"/>
              </w:rPr>
            </w:pPr>
          </w:p>
        </w:tc>
      </w:tr>
      <w:tr w:rsidR="006864A1" w14:paraId="65DC5684" w14:textId="77777777" w:rsidTr="000F51BC">
        <w:trPr>
          <w:trHeight w:val="134"/>
        </w:trPr>
        <w:tc>
          <w:tcPr>
            <w:tcW w:w="2734" w:type="dxa"/>
            <w:gridSpan w:val="2"/>
            <w:tcBorders>
              <w:bottom w:val="single" w:sz="4" w:space="0" w:color="auto"/>
            </w:tcBorders>
            <w:shd w:val="clear" w:color="auto" w:fill="auto"/>
            <w:vAlign w:val="center"/>
          </w:tcPr>
          <w:p w14:paraId="0DAD2767" w14:textId="51F2E4A0" w:rsidR="001A63C6" w:rsidRDefault="001A63C6" w:rsidP="001A63C6">
            <w:pPr>
              <w:pStyle w:val="ProductNames"/>
              <w:spacing w:beforeLines="20" w:before="48" w:afterLines="20" w:after="48"/>
              <w:rPr>
                <w:rFonts w:ascii="Tahoma" w:hAnsi="Tahoma" w:cs="Tahoma"/>
                <w:sz w:val="14"/>
              </w:rPr>
            </w:pPr>
            <w:bookmarkStart w:id="461" w:name="_Toc336338096"/>
            <w:bookmarkStart w:id="462" w:name="_Toc362940337"/>
            <w:r w:rsidRPr="001042C4">
              <w:rPr>
                <w:rFonts w:ascii="Tahoma" w:hAnsi="Tahoma" w:cs="Tahoma"/>
                <w:sz w:val="14"/>
              </w:rPr>
              <w:t xml:space="preserve">System Center </w:t>
            </w:r>
            <w:r>
              <w:rPr>
                <w:rFonts w:ascii="Tahoma" w:hAnsi="Tahoma" w:cs="Tahoma"/>
                <w:sz w:val="14"/>
              </w:rPr>
              <w:t xml:space="preserve">2012 </w:t>
            </w:r>
            <w:r w:rsidRPr="001042C4">
              <w:rPr>
                <w:rFonts w:ascii="Tahoma" w:hAnsi="Tahoma" w:cs="Tahoma"/>
                <w:sz w:val="14"/>
              </w:rPr>
              <w:t xml:space="preserve">Configuration </w:t>
            </w:r>
            <w:r>
              <w:rPr>
                <w:rFonts w:ascii="Tahoma" w:hAnsi="Tahoma" w:cs="Tahoma"/>
                <w:sz w:val="14"/>
              </w:rPr>
              <w:t xml:space="preserve">Manager </w:t>
            </w:r>
            <w:r w:rsidRPr="001042C4">
              <w:rPr>
                <w:rFonts w:ascii="Tahoma" w:hAnsi="Tahoma" w:cs="Tahoma"/>
                <w:sz w:val="14"/>
              </w:rPr>
              <w:t>Client Management License per OSE</w:t>
            </w:r>
            <w:bookmarkEnd w:id="461"/>
            <w:bookmarkEnd w:id="462"/>
          </w:p>
        </w:tc>
        <w:tc>
          <w:tcPr>
            <w:tcW w:w="450" w:type="dxa"/>
            <w:tcBorders>
              <w:bottom w:val="single" w:sz="4" w:space="0" w:color="auto"/>
            </w:tcBorders>
            <w:shd w:val="clear" w:color="auto" w:fill="auto"/>
            <w:vAlign w:val="center"/>
          </w:tcPr>
          <w:p w14:paraId="46CD6007" w14:textId="27293105" w:rsidR="001A63C6" w:rsidRPr="00FE7FDD" w:rsidRDefault="00C242B7" w:rsidP="00796355">
            <w:pPr>
              <w:pStyle w:val="TableText"/>
              <w:widowControl w:val="0"/>
              <w:rPr>
                <w:b/>
                <w:color w:val="000000"/>
                <w:sz w:val="13"/>
                <w:szCs w:val="13"/>
                <w:u w:val="single"/>
                <w:lang w:val="en-US" w:eastAsia="en-US"/>
              </w:rPr>
            </w:pPr>
            <w:hyperlink w:anchor="_96_System_Center" w:history="1">
              <w:r w:rsidR="00506F04">
                <w:rPr>
                  <w:rStyle w:val="Hyperlink"/>
                  <w:rFonts w:cs="Tahoma"/>
                  <w:b/>
                  <w:sz w:val="13"/>
                  <w:szCs w:val="13"/>
                  <w:lang w:val="en-US" w:eastAsia="en-US"/>
                </w:rPr>
                <w:t>97</w:t>
              </w:r>
            </w:hyperlink>
            <w:hyperlink w:anchor="_91_89_System" w:history="1"/>
          </w:p>
        </w:tc>
        <w:tc>
          <w:tcPr>
            <w:tcW w:w="450" w:type="dxa"/>
            <w:tcBorders>
              <w:bottom w:val="single" w:sz="4" w:space="0" w:color="auto"/>
            </w:tcBorders>
            <w:shd w:val="clear" w:color="auto" w:fill="auto"/>
          </w:tcPr>
          <w:p w14:paraId="4FE9BC91"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54F3E037"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2AED7A25" w14:textId="77777777" w:rsidR="001A63C6" w:rsidRPr="00A51C49"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7373A0F3"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3</w:t>
            </w:r>
          </w:p>
        </w:tc>
        <w:tc>
          <w:tcPr>
            <w:tcW w:w="450" w:type="dxa"/>
            <w:tcBorders>
              <w:bottom w:val="single" w:sz="4" w:space="0" w:color="auto"/>
            </w:tcBorders>
            <w:shd w:val="clear" w:color="auto" w:fill="auto"/>
            <w:vAlign w:val="bottom"/>
          </w:tcPr>
          <w:p w14:paraId="35F27D5E"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auto"/>
            <w:vAlign w:val="bottom"/>
          </w:tcPr>
          <w:p w14:paraId="32C058FD"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auto"/>
            <w:vAlign w:val="bottom"/>
          </w:tcPr>
          <w:p w14:paraId="1822B396"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auto"/>
            <w:vAlign w:val="bottom"/>
          </w:tcPr>
          <w:p w14:paraId="06503486"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4DFBA08B"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494AC040" w14:textId="77777777" w:rsidR="001A63C6" w:rsidRPr="00A51C49"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3BE233A"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405A48F4"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62AD8D2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70D33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07F003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337F19A" w14:textId="77777777" w:rsidR="001A63C6" w:rsidRPr="00BE53F7" w:rsidRDefault="001A63C6" w:rsidP="001A63C6">
            <w:pPr>
              <w:pStyle w:val="TableText"/>
              <w:widowControl w:val="0"/>
              <w:spacing w:before="240"/>
              <w:rPr>
                <w:rFonts w:ascii="Tahoma" w:hAnsi="Tahoma" w:cs="Tahoma"/>
                <w:sz w:val="13"/>
                <w:lang w:val="en-US" w:eastAsia="en-US"/>
              </w:rPr>
            </w:pPr>
          </w:p>
        </w:tc>
        <w:tc>
          <w:tcPr>
            <w:tcW w:w="540" w:type="dxa"/>
            <w:tcBorders>
              <w:bottom w:val="single" w:sz="4" w:space="0" w:color="auto"/>
            </w:tcBorders>
            <w:shd w:val="clear" w:color="auto" w:fill="auto"/>
            <w:vAlign w:val="center"/>
          </w:tcPr>
          <w:p w14:paraId="443CA6EB" w14:textId="77777777" w:rsidR="001A63C6" w:rsidRDefault="001A63C6" w:rsidP="001A63C6">
            <w:pPr>
              <w:pStyle w:val="TableText"/>
              <w:widowControl w:val="0"/>
              <w:rPr>
                <w:rFonts w:ascii="Tahoma" w:hAnsi="Tahoma" w:cs="Tahoma"/>
                <w:sz w:val="13"/>
                <w:lang w:val="en-US" w:eastAsia="en-US"/>
              </w:rPr>
            </w:pPr>
          </w:p>
        </w:tc>
      </w:tr>
      <w:tr w:rsidR="006864A1" w14:paraId="35668CC0" w14:textId="77777777" w:rsidTr="00B025C3">
        <w:trPr>
          <w:trHeight w:val="134"/>
        </w:trPr>
        <w:tc>
          <w:tcPr>
            <w:tcW w:w="2734" w:type="dxa"/>
            <w:gridSpan w:val="2"/>
            <w:tcBorders>
              <w:bottom w:val="single" w:sz="4" w:space="0" w:color="auto"/>
            </w:tcBorders>
            <w:shd w:val="clear" w:color="auto" w:fill="FABF8F"/>
            <w:vAlign w:val="center"/>
          </w:tcPr>
          <w:p w14:paraId="50EFFB4A" w14:textId="17B7F92F" w:rsidR="001A63C6" w:rsidRDefault="001A63C6" w:rsidP="001A63C6">
            <w:pPr>
              <w:pStyle w:val="ProductNames"/>
              <w:spacing w:beforeLines="20" w:before="48" w:afterLines="20" w:after="48"/>
              <w:rPr>
                <w:rFonts w:ascii="Tahoma" w:hAnsi="Tahoma" w:cs="Tahoma"/>
                <w:sz w:val="14"/>
              </w:rPr>
            </w:pPr>
            <w:bookmarkStart w:id="463" w:name="_Toc336338097"/>
            <w:bookmarkStart w:id="464" w:name="_Toc362940338"/>
            <w:r w:rsidRPr="001042C4">
              <w:rPr>
                <w:rFonts w:ascii="Tahoma" w:hAnsi="Tahoma" w:cs="Tahoma"/>
                <w:sz w:val="14"/>
              </w:rPr>
              <w:t xml:space="preserve">System Center </w:t>
            </w:r>
            <w:r>
              <w:rPr>
                <w:rFonts w:ascii="Tahoma" w:hAnsi="Tahoma" w:cs="Tahoma"/>
                <w:sz w:val="14"/>
              </w:rPr>
              <w:t xml:space="preserve">2012 Configuration Manager </w:t>
            </w:r>
            <w:r w:rsidRPr="001042C4">
              <w:rPr>
                <w:rFonts w:ascii="Tahoma" w:hAnsi="Tahoma" w:cs="Tahoma"/>
                <w:sz w:val="14"/>
              </w:rPr>
              <w:t>Client Management License per User</w:t>
            </w:r>
            <w:bookmarkEnd w:id="463"/>
            <w:bookmarkEnd w:id="464"/>
          </w:p>
        </w:tc>
        <w:tc>
          <w:tcPr>
            <w:tcW w:w="450" w:type="dxa"/>
            <w:tcBorders>
              <w:bottom w:val="single" w:sz="4" w:space="0" w:color="auto"/>
            </w:tcBorders>
            <w:shd w:val="clear" w:color="auto" w:fill="FABF8F"/>
            <w:vAlign w:val="center"/>
          </w:tcPr>
          <w:p w14:paraId="218830F5" w14:textId="79AF3E12" w:rsidR="001A63C6" w:rsidRPr="00FE7FDD" w:rsidRDefault="00C242B7" w:rsidP="00796355">
            <w:pPr>
              <w:pStyle w:val="TableText"/>
              <w:widowControl w:val="0"/>
              <w:rPr>
                <w:b/>
                <w:color w:val="000000"/>
                <w:sz w:val="13"/>
                <w:szCs w:val="13"/>
                <w:u w:val="single"/>
                <w:lang w:val="en-US" w:eastAsia="en-US"/>
              </w:rPr>
            </w:pPr>
            <w:hyperlink w:anchor="_96_System_Center" w:history="1">
              <w:r w:rsidR="00506F04">
                <w:rPr>
                  <w:rStyle w:val="Hyperlink"/>
                  <w:rFonts w:cs="Tahoma"/>
                  <w:b/>
                  <w:sz w:val="13"/>
                  <w:szCs w:val="13"/>
                  <w:lang w:val="en-US" w:eastAsia="en-US"/>
                </w:rPr>
                <w:t>97</w:t>
              </w:r>
            </w:hyperlink>
            <w:hyperlink w:anchor="_91_89_System" w:history="1"/>
            <w:hyperlink w:anchor="Srv_101SystemCenter2012" w:history="1"/>
          </w:p>
        </w:tc>
        <w:tc>
          <w:tcPr>
            <w:tcW w:w="450" w:type="dxa"/>
            <w:tcBorders>
              <w:bottom w:val="single" w:sz="4" w:space="0" w:color="auto"/>
            </w:tcBorders>
            <w:shd w:val="clear" w:color="auto" w:fill="FABF8F"/>
          </w:tcPr>
          <w:p w14:paraId="00CAF023"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046B2CFC"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1EA970DA" w14:textId="77777777" w:rsidR="001A63C6" w:rsidRPr="00640CE4"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655B2E19"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3</w:t>
            </w:r>
          </w:p>
        </w:tc>
        <w:tc>
          <w:tcPr>
            <w:tcW w:w="450" w:type="dxa"/>
            <w:tcBorders>
              <w:bottom w:val="single" w:sz="4" w:space="0" w:color="auto"/>
            </w:tcBorders>
            <w:shd w:val="clear" w:color="auto" w:fill="FABF8F"/>
            <w:vAlign w:val="bottom"/>
          </w:tcPr>
          <w:p w14:paraId="760459E5"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FABF8F"/>
            <w:vAlign w:val="bottom"/>
          </w:tcPr>
          <w:p w14:paraId="1FF9A26D"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FABF8F"/>
            <w:vAlign w:val="bottom"/>
          </w:tcPr>
          <w:p w14:paraId="46D8E95E"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FABF8F"/>
            <w:vAlign w:val="bottom"/>
          </w:tcPr>
          <w:p w14:paraId="0A7D96B7"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F0B9C9C"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B83D401" w14:textId="77777777" w:rsidR="001A63C6" w:rsidRPr="00640CE4"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B690135"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266015BD"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F2EB21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D72688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w:t>
            </w:r>
          </w:p>
        </w:tc>
        <w:tc>
          <w:tcPr>
            <w:tcW w:w="450" w:type="dxa"/>
            <w:tcBorders>
              <w:left w:val="single" w:sz="18" w:space="0" w:color="auto"/>
              <w:bottom w:val="single" w:sz="4" w:space="0" w:color="auto"/>
              <w:right w:val="single" w:sz="18" w:space="0" w:color="auto"/>
            </w:tcBorders>
            <w:shd w:val="clear" w:color="auto" w:fill="FABF8F"/>
            <w:vAlign w:val="center"/>
          </w:tcPr>
          <w:p w14:paraId="3920026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1C0894E4" w14:textId="77777777" w:rsidR="001A63C6" w:rsidRPr="00BE53F7"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vAlign w:val="center"/>
          </w:tcPr>
          <w:p w14:paraId="1044AB26" w14:textId="77777777" w:rsidR="001A63C6" w:rsidRDefault="001A63C6" w:rsidP="001A63C6">
            <w:pPr>
              <w:pStyle w:val="TableText"/>
              <w:widowControl w:val="0"/>
              <w:rPr>
                <w:rFonts w:ascii="Tahoma" w:hAnsi="Tahoma" w:cs="Tahoma"/>
                <w:sz w:val="13"/>
                <w:lang w:val="en-US" w:eastAsia="en-US"/>
              </w:rPr>
            </w:pPr>
          </w:p>
        </w:tc>
      </w:tr>
      <w:tr w:rsidR="00B025C3" w14:paraId="20C4CDD0" w14:textId="77777777" w:rsidTr="00B025C3">
        <w:trPr>
          <w:trHeight w:val="134"/>
        </w:trPr>
        <w:tc>
          <w:tcPr>
            <w:tcW w:w="2734" w:type="dxa"/>
            <w:gridSpan w:val="2"/>
            <w:tcBorders>
              <w:bottom w:val="single" w:sz="4" w:space="0" w:color="auto"/>
            </w:tcBorders>
            <w:shd w:val="clear" w:color="auto" w:fill="auto"/>
          </w:tcPr>
          <w:p w14:paraId="3A326137" w14:textId="2C7AE3FA" w:rsidR="001A63C6" w:rsidRDefault="001A63C6" w:rsidP="001A63C6">
            <w:pPr>
              <w:pStyle w:val="ProductNames"/>
              <w:spacing w:beforeLines="20" w:before="48" w:afterLines="20" w:after="48"/>
              <w:rPr>
                <w:rFonts w:ascii="Tahoma" w:hAnsi="Tahoma" w:cs="Tahoma"/>
                <w:sz w:val="14"/>
              </w:rPr>
            </w:pPr>
            <w:bookmarkStart w:id="465" w:name="_Toc336338098"/>
            <w:bookmarkStart w:id="466" w:name="_Toc362940339"/>
            <w:r>
              <w:rPr>
                <w:rFonts w:ascii="Tahoma" w:hAnsi="Tahoma" w:cs="Tahoma"/>
                <w:sz w:val="14"/>
              </w:rPr>
              <w:t>System Center 2012 Datacenter Server Management License (2-processor)</w:t>
            </w:r>
            <w:bookmarkEnd w:id="465"/>
            <w:bookmarkEnd w:id="466"/>
          </w:p>
        </w:tc>
        <w:tc>
          <w:tcPr>
            <w:tcW w:w="450" w:type="dxa"/>
            <w:tcBorders>
              <w:bottom w:val="single" w:sz="4" w:space="0" w:color="auto"/>
            </w:tcBorders>
            <w:shd w:val="clear" w:color="auto" w:fill="auto"/>
            <w:vAlign w:val="center"/>
          </w:tcPr>
          <w:p w14:paraId="39C84F0D" w14:textId="72C8F5A1" w:rsidR="001A63C6" w:rsidRPr="00FE7FDD" w:rsidRDefault="00C242B7" w:rsidP="00796355">
            <w:pPr>
              <w:pStyle w:val="TableText"/>
              <w:widowControl w:val="0"/>
              <w:rPr>
                <w:b/>
                <w:color w:val="000000"/>
                <w:sz w:val="13"/>
                <w:szCs w:val="13"/>
                <w:u w:val="single"/>
                <w:lang w:val="en-US" w:eastAsia="en-US"/>
              </w:rPr>
            </w:pPr>
            <w:hyperlink w:anchor="_96_System_Center" w:history="1">
              <w:r w:rsidR="00506F04">
                <w:rPr>
                  <w:rStyle w:val="Hyperlink"/>
                  <w:rFonts w:cs="Tahoma"/>
                  <w:b/>
                  <w:sz w:val="13"/>
                  <w:szCs w:val="13"/>
                  <w:lang w:val="en-US" w:eastAsia="en-US"/>
                </w:rPr>
                <w:t>97</w:t>
              </w:r>
            </w:hyperlink>
            <w:hyperlink w:anchor="_91_89_System" w:history="1"/>
            <w:hyperlink w:anchor="Srv_101SystemCenter2012" w:history="1"/>
          </w:p>
        </w:tc>
        <w:tc>
          <w:tcPr>
            <w:tcW w:w="450" w:type="dxa"/>
            <w:tcBorders>
              <w:bottom w:val="single" w:sz="4" w:space="0" w:color="auto"/>
            </w:tcBorders>
            <w:shd w:val="clear" w:color="auto" w:fill="auto"/>
          </w:tcPr>
          <w:p w14:paraId="548D77EB"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523E562D" w14:textId="77777777" w:rsidR="001A63C6" w:rsidRPr="00480790" w:rsidRDefault="001A63C6" w:rsidP="001A63C6">
            <w:pPr>
              <w:pStyle w:val="TableText"/>
              <w:widowControl w:val="0"/>
              <w:rPr>
                <w:rFonts w:ascii="Tahoma" w:hAnsi="Tahoma" w:cs="Tahoma"/>
                <w:sz w:val="13"/>
                <w:lang w:val="en-US" w:eastAsia="en-US"/>
              </w:rPr>
            </w:pPr>
            <w:r w:rsidRPr="00684E6F">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3C7CD417"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BE144BC"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63</w:t>
            </w:r>
          </w:p>
        </w:tc>
        <w:tc>
          <w:tcPr>
            <w:tcW w:w="450" w:type="dxa"/>
            <w:tcBorders>
              <w:bottom w:val="single" w:sz="4" w:space="0" w:color="auto"/>
            </w:tcBorders>
            <w:shd w:val="clear" w:color="auto" w:fill="auto"/>
            <w:vAlign w:val="bottom"/>
          </w:tcPr>
          <w:p w14:paraId="2C1693A0"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50</w:t>
            </w:r>
          </w:p>
        </w:tc>
        <w:tc>
          <w:tcPr>
            <w:tcW w:w="450" w:type="dxa"/>
            <w:tcBorders>
              <w:bottom w:val="single" w:sz="4" w:space="0" w:color="auto"/>
            </w:tcBorders>
            <w:shd w:val="clear" w:color="auto" w:fill="auto"/>
            <w:vAlign w:val="bottom"/>
          </w:tcPr>
          <w:p w14:paraId="792A24DB"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auto"/>
            <w:vAlign w:val="bottom"/>
          </w:tcPr>
          <w:p w14:paraId="60D4ED8D"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auto"/>
            <w:vAlign w:val="bottom"/>
          </w:tcPr>
          <w:p w14:paraId="63AA2E23"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12B8CE7B"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56D60F63"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6D192679"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78E5E42B"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266F3B56"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1444138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2AD1D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1659FE3A" w14:textId="77777777" w:rsidR="001A63C6" w:rsidRPr="00BE53F7"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57ABD81"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136F4" w14:paraId="11BBC63F" w14:textId="77777777" w:rsidTr="00B025C3">
        <w:trPr>
          <w:trHeight w:val="134"/>
        </w:trPr>
        <w:tc>
          <w:tcPr>
            <w:tcW w:w="2734" w:type="dxa"/>
            <w:gridSpan w:val="2"/>
            <w:tcBorders>
              <w:bottom w:val="single" w:sz="4" w:space="0" w:color="auto"/>
            </w:tcBorders>
            <w:shd w:val="clear" w:color="auto" w:fill="FABF8F"/>
            <w:vAlign w:val="center"/>
          </w:tcPr>
          <w:p w14:paraId="39187722" w14:textId="3FF567F8" w:rsidR="001136F4" w:rsidRDefault="001136F4" w:rsidP="007E466C">
            <w:pPr>
              <w:pStyle w:val="ProductNames"/>
              <w:spacing w:before="60" w:after="60"/>
              <w:rPr>
                <w:rFonts w:ascii="Tahoma" w:hAnsi="Tahoma" w:cs="Tahoma"/>
                <w:sz w:val="14"/>
              </w:rPr>
            </w:pPr>
            <w:bookmarkStart w:id="467" w:name="_Toc362940340"/>
            <w:r>
              <w:rPr>
                <w:rFonts w:ascii="Tahoma" w:hAnsi="Tahoma" w:cs="Tahoma"/>
                <w:sz w:val="14"/>
              </w:rPr>
              <w:t>System Center 2012 Endpoint Protection</w:t>
            </w:r>
            <w:bookmarkEnd w:id="467"/>
          </w:p>
        </w:tc>
        <w:tc>
          <w:tcPr>
            <w:tcW w:w="450" w:type="dxa"/>
            <w:tcBorders>
              <w:bottom w:val="single" w:sz="4" w:space="0" w:color="auto"/>
            </w:tcBorders>
            <w:shd w:val="clear" w:color="auto" w:fill="FABF8F"/>
            <w:vAlign w:val="center"/>
          </w:tcPr>
          <w:p w14:paraId="7A9F33A2" w14:textId="14AE3E3D" w:rsidR="001136F4" w:rsidRPr="00FE7FDD" w:rsidRDefault="00C242B7" w:rsidP="00796355">
            <w:pPr>
              <w:pStyle w:val="TableText"/>
              <w:widowControl w:val="0"/>
              <w:rPr>
                <w:b/>
                <w:color w:val="000000"/>
                <w:sz w:val="13"/>
                <w:szCs w:val="13"/>
                <w:u w:val="single"/>
                <w:lang w:val="en-US" w:eastAsia="en-US"/>
              </w:rPr>
            </w:pPr>
            <w:hyperlink w:anchor="_97_System_Center" w:history="1">
              <w:r w:rsidR="00506F04">
                <w:rPr>
                  <w:rStyle w:val="Hyperlink"/>
                  <w:b/>
                  <w:sz w:val="13"/>
                  <w:szCs w:val="13"/>
                  <w:lang w:val="en-US"/>
                </w:rPr>
                <w:t>98</w:t>
              </w:r>
            </w:hyperlink>
            <w:hyperlink w:anchor="Srv_102SysCtr2012EndpointProt" w:history="1"/>
          </w:p>
        </w:tc>
        <w:tc>
          <w:tcPr>
            <w:tcW w:w="450" w:type="dxa"/>
            <w:tcBorders>
              <w:bottom w:val="single" w:sz="4" w:space="0" w:color="auto"/>
            </w:tcBorders>
            <w:shd w:val="clear" w:color="auto" w:fill="FABF8F"/>
            <w:vAlign w:val="center"/>
          </w:tcPr>
          <w:p w14:paraId="488CB75A" w14:textId="77777777" w:rsidR="001136F4" w:rsidRDefault="001136F4"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5962C7F1" w14:textId="77777777" w:rsidR="001136F4" w:rsidRPr="00684E6F" w:rsidRDefault="001136F4"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9D56FF" w14:textId="77777777" w:rsidR="001136F4" w:rsidRPr="00B1475C" w:rsidRDefault="001136F4" w:rsidP="007E466C">
            <w:pPr>
              <w:pStyle w:val="TableText"/>
              <w:widowControl w:val="0"/>
              <w:rPr>
                <w:rFonts w:ascii="Tahoma" w:hAnsi="Tahoma" w:cs="Tahoma"/>
                <w:sz w:val="13"/>
                <w:szCs w:val="13"/>
                <w:lang w:val="en-US"/>
              </w:rPr>
            </w:pPr>
            <w:r>
              <w:rPr>
                <w:rFonts w:ascii="Tahoma" w:hAnsi="Tahoma" w:cs="Tahoma"/>
                <w:sz w:val="13"/>
                <w:szCs w:val="13"/>
                <w:lang w:val="en-US"/>
              </w:rPr>
              <w:t>1 point</w:t>
            </w:r>
          </w:p>
        </w:tc>
        <w:tc>
          <w:tcPr>
            <w:tcW w:w="450" w:type="dxa"/>
            <w:tcBorders>
              <w:left w:val="single" w:sz="18" w:space="0" w:color="auto"/>
              <w:bottom w:val="single" w:sz="4" w:space="0" w:color="auto"/>
            </w:tcBorders>
            <w:shd w:val="clear" w:color="auto" w:fill="FABF8F"/>
            <w:vAlign w:val="center"/>
          </w:tcPr>
          <w:p w14:paraId="581F446F" w14:textId="77777777" w:rsidR="001136F4" w:rsidRPr="003C5DC1" w:rsidRDefault="001136F4" w:rsidP="007E466C">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2914152" w14:textId="77777777" w:rsidR="001136F4" w:rsidRPr="00472DFD"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83CF50" w14:textId="77777777" w:rsidR="001136F4" w:rsidRPr="00472DFD"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0B518D0" w14:textId="77777777" w:rsidR="001136F4" w:rsidRPr="007E466C" w:rsidRDefault="001136F4" w:rsidP="007E466C">
            <w:pPr>
              <w:pStyle w:val="TableText"/>
              <w:widowControl w:val="0"/>
              <w:rPr>
                <w:rFonts w:ascii="Tahoma" w:hAnsi="Tahoma" w:cs="Tahoma"/>
                <w:sz w:val="13"/>
                <w:szCs w:val="13"/>
                <w:lang w:val="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FABF8F"/>
            <w:vAlign w:val="center"/>
          </w:tcPr>
          <w:p w14:paraId="2E85BADB" w14:textId="77777777" w:rsidR="001136F4" w:rsidRDefault="001136F4"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B5E2E7C" w14:textId="77777777" w:rsidR="001136F4" w:rsidRDefault="001136F4"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72A3D76" w14:textId="77777777" w:rsidR="001136F4" w:rsidRDefault="001136F4" w:rsidP="007E466C">
            <w:pPr>
              <w:pStyle w:val="TableText"/>
              <w:widowControl w:val="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vAlign w:val="center"/>
          </w:tcPr>
          <w:p w14:paraId="3A84BFB8" w14:textId="77777777" w:rsidR="001136F4" w:rsidRDefault="001136F4" w:rsidP="001A63C6">
            <w:pPr>
              <w:pStyle w:val="TableText"/>
              <w:widowControl w:val="0"/>
              <w:rPr>
                <w:rFonts w:ascii="Tahoma" w:hAnsi="Tahoma" w:cs="Tahoma"/>
                <w:sz w:val="13"/>
                <w:lang w:val="en-US" w:eastAsia="en-US"/>
              </w:rPr>
            </w:pPr>
          </w:p>
        </w:tc>
      </w:tr>
      <w:tr w:rsidR="00B025C3" w14:paraId="14FE002D" w14:textId="77777777" w:rsidTr="00B025C3">
        <w:trPr>
          <w:trHeight w:val="134"/>
        </w:trPr>
        <w:tc>
          <w:tcPr>
            <w:tcW w:w="2734" w:type="dxa"/>
            <w:gridSpan w:val="2"/>
            <w:tcBorders>
              <w:bottom w:val="single" w:sz="4" w:space="0" w:color="auto"/>
            </w:tcBorders>
            <w:shd w:val="clear" w:color="auto" w:fill="auto"/>
          </w:tcPr>
          <w:p w14:paraId="6BB10E8A" w14:textId="3DB497CB" w:rsidR="001A63C6" w:rsidRDefault="001A63C6" w:rsidP="001A63C6">
            <w:pPr>
              <w:pStyle w:val="ProductNames"/>
              <w:spacing w:beforeLines="20" w:before="48" w:afterLines="20" w:after="48"/>
              <w:rPr>
                <w:rFonts w:ascii="Tahoma" w:hAnsi="Tahoma" w:cs="Tahoma"/>
                <w:sz w:val="14"/>
              </w:rPr>
            </w:pPr>
            <w:bookmarkStart w:id="468" w:name="_Toc336338100"/>
            <w:bookmarkStart w:id="469" w:name="_Toc362940341"/>
            <w:r>
              <w:rPr>
                <w:rFonts w:ascii="Tahoma" w:hAnsi="Tahoma" w:cs="Tahoma"/>
                <w:sz w:val="14"/>
              </w:rPr>
              <w:t>System Center 2012 Standard Server Management License (2-processor)</w:t>
            </w:r>
            <w:bookmarkEnd w:id="468"/>
            <w:bookmarkEnd w:id="469"/>
          </w:p>
        </w:tc>
        <w:tc>
          <w:tcPr>
            <w:tcW w:w="450" w:type="dxa"/>
            <w:tcBorders>
              <w:bottom w:val="single" w:sz="4" w:space="0" w:color="auto"/>
            </w:tcBorders>
            <w:shd w:val="clear" w:color="auto" w:fill="auto"/>
            <w:vAlign w:val="center"/>
          </w:tcPr>
          <w:p w14:paraId="0287B20F" w14:textId="77777777" w:rsidR="001A63C6" w:rsidRPr="00FE7FDD" w:rsidRDefault="001A63C6" w:rsidP="001A63C6">
            <w:pPr>
              <w:pStyle w:val="TableText"/>
              <w:widowControl w:val="0"/>
              <w:spacing w:before="240"/>
              <w:rPr>
                <w:b/>
                <w:color w:val="000000"/>
                <w:sz w:val="13"/>
                <w:szCs w:val="13"/>
                <w:u w:val="single"/>
                <w:lang w:val="en-US" w:eastAsia="en-US"/>
              </w:rPr>
            </w:pPr>
          </w:p>
        </w:tc>
        <w:tc>
          <w:tcPr>
            <w:tcW w:w="450" w:type="dxa"/>
            <w:tcBorders>
              <w:bottom w:val="single" w:sz="4" w:space="0" w:color="auto"/>
            </w:tcBorders>
            <w:shd w:val="clear" w:color="auto" w:fill="auto"/>
          </w:tcPr>
          <w:p w14:paraId="2AC6888C"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1D7124F3" w14:textId="77777777" w:rsidR="001A63C6" w:rsidRPr="00480790" w:rsidRDefault="001A63C6" w:rsidP="001A63C6">
            <w:pPr>
              <w:pStyle w:val="TableText"/>
              <w:widowControl w:val="0"/>
              <w:rPr>
                <w:rFonts w:ascii="Tahoma" w:hAnsi="Tahoma" w:cs="Tahoma"/>
                <w:sz w:val="13"/>
                <w:lang w:val="en-US" w:eastAsia="en-US"/>
              </w:rPr>
            </w:pPr>
            <w:r w:rsidRPr="00684E6F">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18A350B4"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C5BB560"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38</w:t>
            </w:r>
          </w:p>
        </w:tc>
        <w:tc>
          <w:tcPr>
            <w:tcW w:w="450" w:type="dxa"/>
            <w:tcBorders>
              <w:bottom w:val="single" w:sz="4" w:space="0" w:color="auto"/>
            </w:tcBorders>
            <w:shd w:val="clear" w:color="auto" w:fill="auto"/>
            <w:vAlign w:val="bottom"/>
          </w:tcPr>
          <w:p w14:paraId="7549EF40"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30</w:t>
            </w:r>
          </w:p>
        </w:tc>
        <w:tc>
          <w:tcPr>
            <w:tcW w:w="450" w:type="dxa"/>
            <w:tcBorders>
              <w:bottom w:val="single" w:sz="4" w:space="0" w:color="auto"/>
            </w:tcBorders>
            <w:shd w:val="clear" w:color="auto" w:fill="auto"/>
            <w:vAlign w:val="bottom"/>
          </w:tcPr>
          <w:p w14:paraId="306C601D"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23</w:t>
            </w:r>
          </w:p>
        </w:tc>
        <w:tc>
          <w:tcPr>
            <w:tcW w:w="450" w:type="dxa"/>
            <w:tcBorders>
              <w:bottom w:val="single" w:sz="4" w:space="0" w:color="auto"/>
            </w:tcBorders>
            <w:shd w:val="clear" w:color="auto" w:fill="auto"/>
            <w:vAlign w:val="bottom"/>
          </w:tcPr>
          <w:p w14:paraId="48B007BC"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23</w:t>
            </w:r>
          </w:p>
        </w:tc>
        <w:tc>
          <w:tcPr>
            <w:tcW w:w="450" w:type="dxa"/>
            <w:tcBorders>
              <w:bottom w:val="single" w:sz="4" w:space="0" w:color="auto"/>
            </w:tcBorders>
            <w:shd w:val="clear" w:color="auto" w:fill="auto"/>
            <w:vAlign w:val="bottom"/>
          </w:tcPr>
          <w:p w14:paraId="242590EA"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50351DC6"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20C41AAF"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E4078AE"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2A625B2B"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1A503DB1"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135B643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41FDB8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534E20B" w14:textId="77777777" w:rsidR="001A63C6" w:rsidRPr="00BE53F7"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8D09558"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9E5BF9" w14:paraId="6B03429D" w14:textId="77777777" w:rsidTr="00B025C3">
        <w:trPr>
          <w:trHeight w:val="134"/>
        </w:trPr>
        <w:tc>
          <w:tcPr>
            <w:tcW w:w="2734" w:type="dxa"/>
            <w:gridSpan w:val="2"/>
            <w:tcBorders>
              <w:bottom w:val="single" w:sz="4" w:space="0" w:color="auto"/>
            </w:tcBorders>
            <w:shd w:val="clear" w:color="auto" w:fill="FABF8F"/>
            <w:vAlign w:val="center"/>
          </w:tcPr>
          <w:p w14:paraId="6F598274" w14:textId="74D6EE66" w:rsidR="001A63C6" w:rsidRDefault="001A63C6" w:rsidP="005C06BC">
            <w:pPr>
              <w:pStyle w:val="ProductNames"/>
              <w:spacing w:beforeLines="20" w:before="48" w:afterLines="20" w:after="48"/>
              <w:rPr>
                <w:rFonts w:ascii="Tahoma" w:hAnsi="Tahoma" w:cs="Tahoma"/>
                <w:sz w:val="14"/>
              </w:rPr>
            </w:pPr>
            <w:bookmarkStart w:id="470" w:name="_Toc336338101"/>
            <w:bookmarkStart w:id="471" w:name="_Toc362940342"/>
            <w:r>
              <w:rPr>
                <w:rFonts w:ascii="Tahoma" w:hAnsi="Tahoma" w:cs="Tahoma"/>
                <w:sz w:val="14"/>
              </w:rPr>
              <w:t>TechNet Plus Single User</w:t>
            </w:r>
            <w:bookmarkEnd w:id="470"/>
            <w:bookmarkEnd w:id="471"/>
          </w:p>
        </w:tc>
        <w:tc>
          <w:tcPr>
            <w:tcW w:w="450" w:type="dxa"/>
            <w:tcBorders>
              <w:bottom w:val="single" w:sz="4" w:space="0" w:color="auto"/>
            </w:tcBorders>
            <w:shd w:val="clear" w:color="auto" w:fill="FABF8F"/>
            <w:vAlign w:val="center"/>
          </w:tcPr>
          <w:p w14:paraId="57EEA09D" w14:textId="269CF363" w:rsidR="001A63C6" w:rsidRPr="00FE7FDD" w:rsidRDefault="00C242B7" w:rsidP="00796355">
            <w:pPr>
              <w:pStyle w:val="TableText"/>
              <w:widowControl w:val="0"/>
              <w:rPr>
                <w:rStyle w:val="EndnoteReference"/>
                <w:rFonts w:cs="Tahoma"/>
                <w:b w:val="0"/>
                <w:color w:val="000000"/>
                <w:position w:val="-11"/>
                <w:sz w:val="13"/>
                <w:szCs w:val="13"/>
                <w:u w:val="single"/>
                <w:lang w:val="en-US" w:eastAsia="en-US"/>
              </w:rPr>
            </w:pPr>
            <w:hyperlink w:anchor="_98_TechNet_Plus" w:history="1">
              <w:r w:rsidR="00506F04">
                <w:rPr>
                  <w:rStyle w:val="Hyperlink"/>
                  <w:b/>
                  <w:sz w:val="13"/>
                  <w:szCs w:val="13"/>
                  <w:lang w:val="en-US"/>
                </w:rPr>
                <w:t>99</w:t>
              </w:r>
            </w:hyperlink>
            <w:hyperlink w:anchor="Srv_103TechNetPlusSingleUser" w:history="1"/>
          </w:p>
        </w:tc>
        <w:tc>
          <w:tcPr>
            <w:tcW w:w="450" w:type="dxa"/>
            <w:tcBorders>
              <w:bottom w:val="single" w:sz="4" w:space="0" w:color="auto"/>
            </w:tcBorders>
            <w:shd w:val="clear" w:color="auto" w:fill="FABF8F"/>
          </w:tcPr>
          <w:p w14:paraId="78948644"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4EFD9B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080E50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BDF0E6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737EBC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75D9FF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DCDA82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5B9DF6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6BD35F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73CBDE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1B47A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0499715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0D9D168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E770F2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88DA65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0D32F02F" w14:textId="77777777" w:rsidR="001A63C6" w:rsidRPr="00480790" w:rsidRDefault="001A63C6" w:rsidP="001A63C6">
            <w:pPr>
              <w:pStyle w:val="TableText"/>
              <w:widowControl w:val="0"/>
              <w:spacing w:before="120"/>
              <w:rPr>
                <w:rFonts w:ascii="Tahoma" w:hAnsi="Tahoma" w:cs="Tahoma"/>
                <w:sz w:val="13"/>
                <w:lang w:val="en-US" w:eastAsia="en-US"/>
              </w:rPr>
            </w:pPr>
            <w:r w:rsidRPr="00BE53F7">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63504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w:t>
            </w:r>
          </w:p>
        </w:tc>
      </w:tr>
      <w:tr w:rsidR="00EF228F" w14:paraId="2552336A" w14:textId="77777777" w:rsidTr="00B025C3">
        <w:trPr>
          <w:trHeight w:val="145"/>
        </w:trPr>
        <w:tc>
          <w:tcPr>
            <w:tcW w:w="2734" w:type="dxa"/>
            <w:gridSpan w:val="2"/>
            <w:tcBorders>
              <w:bottom w:val="single" w:sz="4" w:space="0" w:color="auto"/>
            </w:tcBorders>
            <w:shd w:val="clear" w:color="auto" w:fill="auto"/>
          </w:tcPr>
          <w:p w14:paraId="771F625D" w14:textId="22B271E6" w:rsidR="001A63C6" w:rsidRPr="00AE41EE" w:rsidRDefault="001A63C6" w:rsidP="001A63C6">
            <w:pPr>
              <w:pStyle w:val="Heading2"/>
              <w:spacing w:beforeLines="20" w:before="48" w:afterLines="20" w:after="48"/>
              <w:ind w:left="0"/>
              <w:rPr>
                <w:rFonts w:ascii="Tahoma" w:hAnsi="Tahoma" w:cs="Tahoma"/>
                <w:b w:val="0"/>
                <w:sz w:val="14"/>
                <w:szCs w:val="14"/>
              </w:rPr>
            </w:pPr>
            <w:bookmarkStart w:id="472" w:name="_Toc336338102"/>
            <w:bookmarkStart w:id="473" w:name="_Toc362940343"/>
            <w:r w:rsidRPr="00AE41EE">
              <w:rPr>
                <w:rFonts w:ascii="Tahoma" w:hAnsi="Tahoma" w:cs="Tahoma"/>
                <w:b w:val="0"/>
                <w:sz w:val="14"/>
                <w:szCs w:val="14"/>
              </w:rPr>
              <w:t>VDI Suite</w:t>
            </w:r>
            <w:bookmarkEnd w:id="472"/>
            <w:bookmarkEnd w:id="473"/>
          </w:p>
        </w:tc>
        <w:tc>
          <w:tcPr>
            <w:tcW w:w="450" w:type="dxa"/>
            <w:tcBorders>
              <w:bottom w:val="single" w:sz="4" w:space="0" w:color="auto"/>
            </w:tcBorders>
            <w:shd w:val="clear" w:color="auto" w:fill="auto"/>
            <w:vAlign w:val="center"/>
          </w:tcPr>
          <w:p w14:paraId="0A0D8831" w14:textId="77777777" w:rsidR="001A63C6" w:rsidRPr="00FE7FDD" w:rsidRDefault="001A63C6" w:rsidP="001A63C6">
            <w:pPr>
              <w:pStyle w:val="TableText"/>
              <w:widowControl w:val="0"/>
              <w:rPr>
                <w:b/>
                <w:sz w:val="13"/>
                <w:szCs w:val="13"/>
                <w:u w:val="single"/>
                <w:lang w:val="en-US" w:eastAsia="en-US"/>
              </w:rPr>
            </w:pPr>
          </w:p>
        </w:tc>
        <w:tc>
          <w:tcPr>
            <w:tcW w:w="450" w:type="dxa"/>
            <w:tcBorders>
              <w:bottom w:val="single" w:sz="4" w:space="0" w:color="auto"/>
            </w:tcBorders>
            <w:shd w:val="clear" w:color="auto" w:fill="auto"/>
          </w:tcPr>
          <w:p w14:paraId="442E83C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4781A00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2E47A91"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 point</w:t>
            </w:r>
          </w:p>
        </w:tc>
        <w:tc>
          <w:tcPr>
            <w:tcW w:w="450" w:type="dxa"/>
            <w:tcBorders>
              <w:left w:val="single" w:sz="18" w:space="0" w:color="auto"/>
              <w:bottom w:val="single" w:sz="4" w:space="0" w:color="auto"/>
            </w:tcBorders>
            <w:shd w:val="clear" w:color="auto" w:fill="auto"/>
            <w:vAlign w:val="center"/>
          </w:tcPr>
          <w:p w14:paraId="223EE099"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tcBorders>
            <w:shd w:val="clear" w:color="auto" w:fill="auto"/>
            <w:vAlign w:val="center"/>
          </w:tcPr>
          <w:p w14:paraId="613B11D7"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right w:val="single" w:sz="18" w:space="0" w:color="auto"/>
            </w:tcBorders>
            <w:shd w:val="clear" w:color="auto" w:fill="auto"/>
            <w:vAlign w:val="center"/>
          </w:tcPr>
          <w:p w14:paraId="32285127" w14:textId="77777777" w:rsidR="001A63C6" w:rsidRDefault="001A63C6" w:rsidP="001A63C6">
            <w:pPr>
              <w:pStyle w:val="TableText"/>
              <w:rPr>
                <w:rFonts w:ascii="Tahoma" w:hAnsi="Tahoma" w:cs="Tahoma"/>
                <w:sz w:val="13"/>
                <w:szCs w:val="13"/>
                <w:lang w:eastAsia="en-US"/>
              </w:rPr>
            </w:pPr>
          </w:p>
        </w:tc>
        <w:tc>
          <w:tcPr>
            <w:tcW w:w="450" w:type="dxa"/>
            <w:tcBorders>
              <w:left w:val="single" w:sz="18" w:space="0" w:color="auto"/>
              <w:bottom w:val="single" w:sz="4" w:space="0" w:color="auto"/>
            </w:tcBorders>
            <w:shd w:val="clear" w:color="auto" w:fill="auto"/>
            <w:vAlign w:val="center"/>
          </w:tcPr>
          <w:p w14:paraId="4FBE1C29"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w:t>
            </w:r>
          </w:p>
        </w:tc>
        <w:tc>
          <w:tcPr>
            <w:tcW w:w="450" w:type="dxa"/>
            <w:tcBorders>
              <w:bottom w:val="single" w:sz="4" w:space="0" w:color="auto"/>
              <w:right w:val="single" w:sz="18" w:space="0" w:color="auto"/>
            </w:tcBorders>
            <w:shd w:val="clear" w:color="auto" w:fill="auto"/>
            <w:vAlign w:val="center"/>
          </w:tcPr>
          <w:p w14:paraId="4B4B2650"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D09A79A"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P</w:t>
            </w:r>
          </w:p>
        </w:tc>
        <w:tc>
          <w:tcPr>
            <w:tcW w:w="450" w:type="dxa"/>
            <w:tcBorders>
              <w:bottom w:val="single" w:sz="4" w:space="0" w:color="auto"/>
            </w:tcBorders>
            <w:shd w:val="clear" w:color="auto" w:fill="auto"/>
          </w:tcPr>
          <w:p w14:paraId="166F7EF0"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A,ST</w:t>
            </w:r>
          </w:p>
        </w:tc>
        <w:tc>
          <w:tcPr>
            <w:tcW w:w="540" w:type="dxa"/>
            <w:tcBorders>
              <w:bottom w:val="single" w:sz="4" w:space="0" w:color="auto"/>
            </w:tcBorders>
            <w:shd w:val="clear" w:color="auto" w:fill="auto"/>
            <w:vAlign w:val="center"/>
          </w:tcPr>
          <w:p w14:paraId="4E65754F" w14:textId="77777777" w:rsidR="001A63C6" w:rsidRPr="00480790" w:rsidRDefault="001A63C6" w:rsidP="001A63C6">
            <w:pPr>
              <w:pStyle w:val="TableText"/>
              <w:widowControl w:val="0"/>
              <w:rPr>
                <w:rFonts w:ascii="Tahoma" w:hAnsi="Tahoma" w:cs="Tahoma"/>
                <w:sz w:val="13"/>
                <w:lang w:val="en-US" w:eastAsia="en-US"/>
              </w:rPr>
            </w:pPr>
          </w:p>
        </w:tc>
      </w:tr>
      <w:tr w:rsidR="00B33D0E" w14:paraId="0D5E3B87" w14:textId="77777777" w:rsidTr="00B025C3">
        <w:trPr>
          <w:trHeight w:val="215"/>
        </w:trPr>
        <w:tc>
          <w:tcPr>
            <w:tcW w:w="2734" w:type="dxa"/>
            <w:gridSpan w:val="2"/>
            <w:tcBorders>
              <w:bottom w:val="single" w:sz="4" w:space="0" w:color="auto"/>
            </w:tcBorders>
            <w:shd w:val="clear" w:color="auto" w:fill="FABF8F"/>
          </w:tcPr>
          <w:p w14:paraId="5D8B2992" w14:textId="722A159B" w:rsidR="001A63C6" w:rsidRPr="00AE41EE" w:rsidRDefault="001A63C6" w:rsidP="001A63C6">
            <w:pPr>
              <w:pStyle w:val="Heading2"/>
              <w:spacing w:beforeLines="20" w:before="48" w:afterLines="20" w:after="48"/>
              <w:ind w:left="0"/>
              <w:rPr>
                <w:rFonts w:ascii="Tahoma" w:hAnsi="Tahoma" w:cs="Tahoma"/>
                <w:b w:val="0"/>
                <w:sz w:val="14"/>
                <w:szCs w:val="14"/>
              </w:rPr>
            </w:pPr>
            <w:bookmarkStart w:id="474" w:name="_Toc336338103"/>
            <w:bookmarkStart w:id="475" w:name="_Toc362940344"/>
            <w:r w:rsidRPr="00AE41EE">
              <w:rPr>
                <w:rFonts w:ascii="Tahoma" w:hAnsi="Tahoma" w:cs="Tahoma"/>
                <w:b w:val="0"/>
                <w:sz w:val="14"/>
                <w:szCs w:val="14"/>
              </w:rPr>
              <w:t>VDI Suite with MDOP</w:t>
            </w:r>
            <w:bookmarkEnd w:id="474"/>
            <w:bookmarkEnd w:id="475"/>
          </w:p>
        </w:tc>
        <w:tc>
          <w:tcPr>
            <w:tcW w:w="450" w:type="dxa"/>
            <w:tcBorders>
              <w:bottom w:val="single" w:sz="4" w:space="0" w:color="auto"/>
            </w:tcBorders>
            <w:shd w:val="clear" w:color="auto" w:fill="FABF8F"/>
            <w:vAlign w:val="center"/>
          </w:tcPr>
          <w:p w14:paraId="3EC6AB7E" w14:textId="77777777" w:rsidR="001A63C6" w:rsidRPr="00FE7FDD" w:rsidRDefault="001A63C6" w:rsidP="001A63C6">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66ADD85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36524E9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9DB26D"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 point</w:t>
            </w:r>
          </w:p>
        </w:tc>
        <w:tc>
          <w:tcPr>
            <w:tcW w:w="450" w:type="dxa"/>
            <w:tcBorders>
              <w:left w:val="single" w:sz="18" w:space="0" w:color="auto"/>
              <w:bottom w:val="single" w:sz="4" w:space="0" w:color="auto"/>
            </w:tcBorders>
            <w:shd w:val="clear" w:color="auto" w:fill="FABF8F"/>
            <w:vAlign w:val="center"/>
          </w:tcPr>
          <w:p w14:paraId="52D2C295"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tcBorders>
            <w:shd w:val="clear" w:color="auto" w:fill="FABF8F"/>
            <w:vAlign w:val="center"/>
          </w:tcPr>
          <w:p w14:paraId="7A7FB6CD"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right w:val="single" w:sz="18" w:space="0" w:color="auto"/>
            </w:tcBorders>
            <w:shd w:val="clear" w:color="auto" w:fill="FABF8F"/>
            <w:vAlign w:val="center"/>
          </w:tcPr>
          <w:p w14:paraId="1094CD2A" w14:textId="77777777" w:rsidR="001A63C6" w:rsidRDefault="001A63C6" w:rsidP="001A63C6">
            <w:pPr>
              <w:pStyle w:val="TableText"/>
              <w:rPr>
                <w:rFonts w:ascii="Tahoma" w:hAnsi="Tahoma" w:cs="Tahoma"/>
                <w:sz w:val="13"/>
                <w:szCs w:val="13"/>
                <w:lang w:eastAsia="en-US"/>
              </w:rPr>
            </w:pPr>
          </w:p>
        </w:tc>
        <w:tc>
          <w:tcPr>
            <w:tcW w:w="450" w:type="dxa"/>
            <w:tcBorders>
              <w:left w:val="single" w:sz="18" w:space="0" w:color="auto"/>
              <w:bottom w:val="single" w:sz="4" w:space="0" w:color="auto"/>
            </w:tcBorders>
            <w:shd w:val="clear" w:color="auto" w:fill="FABF8F"/>
            <w:vAlign w:val="center"/>
          </w:tcPr>
          <w:p w14:paraId="378F6CF2"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w:t>
            </w:r>
          </w:p>
        </w:tc>
        <w:tc>
          <w:tcPr>
            <w:tcW w:w="450" w:type="dxa"/>
            <w:tcBorders>
              <w:bottom w:val="single" w:sz="4" w:space="0" w:color="auto"/>
              <w:right w:val="single" w:sz="18" w:space="0" w:color="auto"/>
            </w:tcBorders>
            <w:shd w:val="clear" w:color="auto" w:fill="FABF8F"/>
            <w:vAlign w:val="center"/>
          </w:tcPr>
          <w:p w14:paraId="14534B98"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A87CB3A"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val="en-US" w:eastAsia="en-US"/>
              </w:rPr>
              <w:t xml:space="preserve">E, </w:t>
            </w:r>
            <w:r>
              <w:rPr>
                <w:rFonts w:ascii="Tahoma" w:hAnsi="Tahoma" w:cs="Tahoma"/>
                <w:sz w:val="13"/>
                <w:szCs w:val="13"/>
                <w:lang w:eastAsia="en-US"/>
              </w:rPr>
              <w:t>P</w:t>
            </w:r>
          </w:p>
        </w:tc>
        <w:tc>
          <w:tcPr>
            <w:tcW w:w="450" w:type="dxa"/>
            <w:tcBorders>
              <w:bottom w:val="single" w:sz="4" w:space="0" w:color="auto"/>
            </w:tcBorders>
            <w:shd w:val="clear" w:color="auto" w:fill="FABF8F"/>
          </w:tcPr>
          <w:p w14:paraId="268C5513"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A,ST</w:t>
            </w:r>
          </w:p>
        </w:tc>
        <w:tc>
          <w:tcPr>
            <w:tcW w:w="540" w:type="dxa"/>
            <w:tcBorders>
              <w:bottom w:val="single" w:sz="4" w:space="0" w:color="auto"/>
            </w:tcBorders>
            <w:shd w:val="clear" w:color="auto" w:fill="FABF8F"/>
            <w:vAlign w:val="center"/>
          </w:tcPr>
          <w:p w14:paraId="70A88E0B" w14:textId="77777777" w:rsidR="001A63C6" w:rsidRPr="00480790" w:rsidRDefault="001A63C6" w:rsidP="001A63C6">
            <w:pPr>
              <w:pStyle w:val="TableText"/>
              <w:widowControl w:val="0"/>
              <w:rPr>
                <w:rFonts w:ascii="Tahoma" w:hAnsi="Tahoma" w:cs="Tahoma"/>
                <w:sz w:val="13"/>
                <w:lang w:val="en-US" w:eastAsia="en-US"/>
              </w:rPr>
            </w:pPr>
          </w:p>
        </w:tc>
      </w:tr>
      <w:tr w:rsidR="00EF228F" w14:paraId="08D9156E" w14:textId="77777777" w:rsidTr="00B025C3">
        <w:trPr>
          <w:trHeight w:val="260"/>
        </w:trPr>
        <w:tc>
          <w:tcPr>
            <w:tcW w:w="2734" w:type="dxa"/>
            <w:gridSpan w:val="2"/>
            <w:tcBorders>
              <w:bottom w:val="single" w:sz="4" w:space="0" w:color="auto"/>
            </w:tcBorders>
            <w:shd w:val="clear" w:color="auto" w:fill="auto"/>
          </w:tcPr>
          <w:p w14:paraId="731E6383" w14:textId="57A42F34" w:rsidR="001A63C6" w:rsidRPr="00AE41EE" w:rsidRDefault="001A63C6" w:rsidP="001A63C6">
            <w:pPr>
              <w:pStyle w:val="Heading2"/>
              <w:spacing w:beforeLines="20" w:before="48" w:afterLines="20" w:after="48"/>
              <w:ind w:left="0"/>
              <w:rPr>
                <w:rFonts w:ascii="Tahoma" w:hAnsi="Tahoma" w:cs="Tahoma"/>
                <w:b w:val="0"/>
                <w:sz w:val="14"/>
                <w:szCs w:val="14"/>
              </w:rPr>
            </w:pPr>
            <w:bookmarkStart w:id="476" w:name="_Toc336338104"/>
            <w:bookmarkStart w:id="477" w:name="_Toc362940345"/>
            <w:r w:rsidRPr="00AE41EE">
              <w:rPr>
                <w:rFonts w:ascii="Tahoma" w:hAnsi="Tahoma" w:cs="Tahoma"/>
                <w:b w:val="0"/>
                <w:sz w:val="14"/>
                <w:szCs w:val="14"/>
              </w:rPr>
              <w:t xml:space="preserve">VDI </w:t>
            </w:r>
            <w:r>
              <w:rPr>
                <w:rFonts w:ascii="Tahoma" w:hAnsi="Tahoma" w:cs="Tahoma"/>
                <w:b w:val="0"/>
                <w:sz w:val="14"/>
                <w:szCs w:val="14"/>
                <w:lang w:val="en-US"/>
              </w:rPr>
              <w:t xml:space="preserve">Standard </w:t>
            </w:r>
            <w:r w:rsidRPr="00AE41EE">
              <w:rPr>
                <w:rFonts w:ascii="Tahoma" w:hAnsi="Tahoma" w:cs="Tahoma"/>
                <w:b w:val="0"/>
                <w:sz w:val="14"/>
                <w:szCs w:val="14"/>
              </w:rPr>
              <w:t>Suite</w:t>
            </w:r>
            <w:bookmarkEnd w:id="476"/>
            <w:bookmarkEnd w:id="477"/>
          </w:p>
        </w:tc>
        <w:tc>
          <w:tcPr>
            <w:tcW w:w="450" w:type="dxa"/>
            <w:tcBorders>
              <w:bottom w:val="single" w:sz="4" w:space="0" w:color="auto"/>
            </w:tcBorders>
            <w:shd w:val="clear" w:color="auto" w:fill="auto"/>
            <w:vAlign w:val="center"/>
          </w:tcPr>
          <w:p w14:paraId="6FDC7EA4" w14:textId="42FAB1BB" w:rsidR="001A63C6" w:rsidRPr="00FE7FDD" w:rsidRDefault="00C242B7" w:rsidP="00796355">
            <w:pPr>
              <w:pStyle w:val="TableText"/>
              <w:widowControl w:val="0"/>
              <w:rPr>
                <w:rStyle w:val="EndnoteReference"/>
                <w:b w:val="0"/>
                <w:sz w:val="13"/>
                <w:szCs w:val="13"/>
                <w:lang w:val="en-US" w:eastAsia="en-US"/>
              </w:rPr>
            </w:pPr>
            <w:hyperlink w:anchor="_99_VDI_Standard" w:history="1">
              <w:r w:rsidR="00506F04">
                <w:rPr>
                  <w:rStyle w:val="Hyperlink"/>
                  <w:b/>
                  <w:sz w:val="13"/>
                  <w:szCs w:val="13"/>
                  <w:lang w:val="en-US" w:eastAsia="en-US"/>
                </w:rPr>
                <w:t>100</w:t>
              </w:r>
            </w:hyperlink>
          </w:p>
        </w:tc>
        <w:tc>
          <w:tcPr>
            <w:tcW w:w="450" w:type="dxa"/>
            <w:tcBorders>
              <w:bottom w:val="single" w:sz="4" w:space="0" w:color="auto"/>
            </w:tcBorders>
            <w:shd w:val="clear" w:color="auto" w:fill="auto"/>
          </w:tcPr>
          <w:p w14:paraId="78F342B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752C73D"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DB22C8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76307D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D2FAF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9699B8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38137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F3A39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7BEEE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2D83B5E"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C6A6608" w14:textId="77777777" w:rsidR="001A63C6" w:rsidRPr="00480790" w:rsidRDefault="001A63C6" w:rsidP="001A63C6">
            <w:pPr>
              <w:pStyle w:val="TableText"/>
              <w:widowControl w:val="0"/>
              <w:rPr>
                <w:rFonts w:ascii="Tahoma" w:hAnsi="Tahoma" w:cs="Tahoma"/>
                <w:sz w:val="13"/>
                <w:lang w:val="en-US" w:eastAsia="en-US"/>
              </w:rPr>
            </w:pPr>
          </w:p>
        </w:tc>
      </w:tr>
      <w:tr w:rsidR="00B33D0E" w14:paraId="18BA35D6" w14:textId="77777777" w:rsidTr="00B025C3">
        <w:trPr>
          <w:trHeight w:val="260"/>
        </w:trPr>
        <w:tc>
          <w:tcPr>
            <w:tcW w:w="2734" w:type="dxa"/>
            <w:gridSpan w:val="2"/>
            <w:tcBorders>
              <w:bottom w:val="single" w:sz="4" w:space="0" w:color="auto"/>
            </w:tcBorders>
            <w:shd w:val="clear" w:color="auto" w:fill="FABF8F"/>
          </w:tcPr>
          <w:p w14:paraId="0B17CC3F" w14:textId="482E7BBB" w:rsidR="001A63C6" w:rsidRPr="00AE41EE" w:rsidRDefault="001A63C6" w:rsidP="001A63C6">
            <w:pPr>
              <w:pStyle w:val="Heading2"/>
              <w:spacing w:beforeLines="20" w:before="48" w:afterLines="20" w:after="48"/>
              <w:ind w:left="0"/>
              <w:rPr>
                <w:rFonts w:ascii="Tahoma" w:hAnsi="Tahoma" w:cs="Tahoma"/>
                <w:b w:val="0"/>
                <w:sz w:val="14"/>
                <w:szCs w:val="14"/>
              </w:rPr>
            </w:pPr>
            <w:bookmarkStart w:id="478" w:name="_Toc336338105"/>
            <w:bookmarkStart w:id="479" w:name="_Toc362940346"/>
            <w:r w:rsidRPr="00AE41EE">
              <w:rPr>
                <w:rFonts w:ascii="Tahoma" w:hAnsi="Tahoma" w:cs="Tahoma"/>
                <w:b w:val="0"/>
                <w:sz w:val="14"/>
                <w:szCs w:val="14"/>
              </w:rPr>
              <w:t xml:space="preserve">VDI </w:t>
            </w:r>
            <w:r>
              <w:rPr>
                <w:rFonts w:ascii="Tahoma" w:hAnsi="Tahoma" w:cs="Tahoma"/>
                <w:b w:val="0"/>
                <w:sz w:val="14"/>
                <w:szCs w:val="14"/>
                <w:lang w:val="en-US"/>
              </w:rPr>
              <w:t xml:space="preserve">Standard </w:t>
            </w:r>
            <w:r w:rsidRPr="00AE41EE">
              <w:rPr>
                <w:rFonts w:ascii="Tahoma" w:hAnsi="Tahoma" w:cs="Tahoma"/>
                <w:b w:val="0"/>
                <w:sz w:val="14"/>
                <w:szCs w:val="14"/>
              </w:rPr>
              <w:t>Suite with MDOP</w:t>
            </w:r>
            <w:bookmarkEnd w:id="478"/>
            <w:bookmarkEnd w:id="479"/>
          </w:p>
        </w:tc>
        <w:tc>
          <w:tcPr>
            <w:tcW w:w="450" w:type="dxa"/>
            <w:tcBorders>
              <w:bottom w:val="single" w:sz="4" w:space="0" w:color="auto"/>
            </w:tcBorders>
            <w:shd w:val="clear" w:color="auto" w:fill="FABF8F"/>
            <w:vAlign w:val="center"/>
          </w:tcPr>
          <w:p w14:paraId="2B03319A" w14:textId="42917145" w:rsidR="001A63C6" w:rsidRPr="00FE7FDD" w:rsidRDefault="00C242B7" w:rsidP="00796355">
            <w:pPr>
              <w:pStyle w:val="TableText"/>
              <w:widowControl w:val="0"/>
              <w:rPr>
                <w:rStyle w:val="EndnoteReference"/>
                <w:b w:val="0"/>
                <w:sz w:val="13"/>
                <w:szCs w:val="13"/>
                <w:u w:val="single"/>
                <w:lang w:val="en-US" w:eastAsia="en-US"/>
              </w:rPr>
            </w:pPr>
            <w:hyperlink w:anchor="_99_VDI_Standard" w:history="1">
              <w:r w:rsidR="00506F04">
                <w:rPr>
                  <w:rStyle w:val="Hyperlink"/>
                  <w:b/>
                  <w:sz w:val="13"/>
                  <w:szCs w:val="13"/>
                  <w:lang w:val="en-US" w:eastAsia="en-US"/>
                </w:rPr>
                <w:t>100</w:t>
              </w:r>
            </w:hyperlink>
            <w:hyperlink w:anchor="Srv_105VDIStandardandPremiumSuites" w:history="1"/>
          </w:p>
        </w:tc>
        <w:tc>
          <w:tcPr>
            <w:tcW w:w="450" w:type="dxa"/>
            <w:tcBorders>
              <w:bottom w:val="single" w:sz="4" w:space="0" w:color="auto"/>
            </w:tcBorders>
            <w:shd w:val="clear" w:color="auto" w:fill="FABF8F"/>
          </w:tcPr>
          <w:p w14:paraId="3492BAE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C1A426E"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6736D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53B8A0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82A3A6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70F6CC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5CD66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3DDB81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BECE35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19DA39EE"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3ED1136" w14:textId="77777777" w:rsidR="001A63C6" w:rsidRPr="00480790" w:rsidRDefault="001A63C6" w:rsidP="001A63C6">
            <w:pPr>
              <w:pStyle w:val="TableText"/>
              <w:widowControl w:val="0"/>
              <w:rPr>
                <w:rFonts w:ascii="Tahoma" w:hAnsi="Tahoma" w:cs="Tahoma"/>
                <w:sz w:val="13"/>
                <w:lang w:val="en-US" w:eastAsia="en-US"/>
              </w:rPr>
            </w:pPr>
          </w:p>
        </w:tc>
      </w:tr>
      <w:tr w:rsidR="00EF228F" w14:paraId="53E4C23A" w14:textId="77777777" w:rsidTr="00B025C3">
        <w:trPr>
          <w:trHeight w:val="260"/>
        </w:trPr>
        <w:tc>
          <w:tcPr>
            <w:tcW w:w="2734" w:type="dxa"/>
            <w:gridSpan w:val="2"/>
            <w:tcBorders>
              <w:bottom w:val="single" w:sz="4" w:space="0" w:color="auto"/>
            </w:tcBorders>
            <w:shd w:val="clear" w:color="auto" w:fill="auto"/>
          </w:tcPr>
          <w:p w14:paraId="3AB017D4" w14:textId="5FFD5BF9" w:rsidR="001A63C6" w:rsidRPr="00AE41EE" w:rsidRDefault="001A63C6" w:rsidP="001A63C6">
            <w:pPr>
              <w:pStyle w:val="Heading2"/>
              <w:spacing w:beforeLines="20" w:before="48" w:afterLines="20" w:after="48"/>
              <w:ind w:left="0"/>
              <w:rPr>
                <w:rFonts w:ascii="Tahoma" w:hAnsi="Tahoma" w:cs="Tahoma"/>
                <w:b w:val="0"/>
                <w:sz w:val="14"/>
                <w:szCs w:val="14"/>
              </w:rPr>
            </w:pPr>
            <w:bookmarkStart w:id="480" w:name="_Toc336338106"/>
            <w:bookmarkStart w:id="481" w:name="_Toc362940347"/>
            <w:r w:rsidRPr="00AE41EE">
              <w:rPr>
                <w:rFonts w:ascii="Tahoma" w:hAnsi="Tahoma" w:cs="Tahoma"/>
                <w:b w:val="0"/>
                <w:sz w:val="14"/>
                <w:szCs w:val="14"/>
              </w:rPr>
              <w:t>VDI Premium Suite</w:t>
            </w:r>
            <w:bookmarkEnd w:id="480"/>
            <w:bookmarkEnd w:id="481"/>
          </w:p>
        </w:tc>
        <w:tc>
          <w:tcPr>
            <w:tcW w:w="450" w:type="dxa"/>
            <w:tcBorders>
              <w:bottom w:val="single" w:sz="4" w:space="0" w:color="auto"/>
            </w:tcBorders>
            <w:shd w:val="clear" w:color="auto" w:fill="auto"/>
            <w:vAlign w:val="center"/>
          </w:tcPr>
          <w:p w14:paraId="108EE5A1" w14:textId="5552765C" w:rsidR="001A63C6" w:rsidRPr="00FE7FDD" w:rsidRDefault="00C242B7" w:rsidP="00796355">
            <w:pPr>
              <w:pStyle w:val="TableText"/>
              <w:widowControl w:val="0"/>
              <w:rPr>
                <w:rStyle w:val="EndnoteReference"/>
                <w:b w:val="0"/>
                <w:sz w:val="13"/>
                <w:szCs w:val="13"/>
                <w:u w:val="single"/>
                <w:lang w:val="en-US" w:eastAsia="en-US"/>
              </w:rPr>
            </w:pPr>
            <w:hyperlink w:anchor="_99_VDI_Standard" w:history="1">
              <w:r w:rsidR="00506F04">
                <w:rPr>
                  <w:rStyle w:val="Hyperlink"/>
                  <w:b/>
                  <w:sz w:val="13"/>
                  <w:szCs w:val="13"/>
                  <w:lang w:val="en-US" w:eastAsia="en-US"/>
                </w:rPr>
                <w:t>100</w:t>
              </w:r>
            </w:hyperlink>
          </w:p>
        </w:tc>
        <w:tc>
          <w:tcPr>
            <w:tcW w:w="450" w:type="dxa"/>
            <w:tcBorders>
              <w:bottom w:val="single" w:sz="4" w:space="0" w:color="auto"/>
            </w:tcBorders>
            <w:shd w:val="clear" w:color="auto" w:fill="auto"/>
          </w:tcPr>
          <w:p w14:paraId="550BFB2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7AEBA58"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52F9E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ED241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35880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7AFB4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ABCE0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AEF51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A2573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9DF9AC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241DDC0" w14:textId="77777777" w:rsidR="001A63C6" w:rsidRPr="00480790" w:rsidRDefault="001A63C6" w:rsidP="001A63C6">
            <w:pPr>
              <w:pStyle w:val="TableText"/>
              <w:widowControl w:val="0"/>
              <w:rPr>
                <w:rFonts w:ascii="Tahoma" w:hAnsi="Tahoma" w:cs="Tahoma"/>
                <w:sz w:val="13"/>
                <w:lang w:val="en-US" w:eastAsia="en-US"/>
              </w:rPr>
            </w:pPr>
          </w:p>
        </w:tc>
      </w:tr>
      <w:tr w:rsidR="00B33D0E" w14:paraId="5197E7BA" w14:textId="77777777" w:rsidTr="00B025C3">
        <w:trPr>
          <w:trHeight w:val="260"/>
        </w:trPr>
        <w:tc>
          <w:tcPr>
            <w:tcW w:w="2734" w:type="dxa"/>
            <w:gridSpan w:val="2"/>
            <w:tcBorders>
              <w:bottom w:val="single" w:sz="4" w:space="0" w:color="auto"/>
            </w:tcBorders>
            <w:shd w:val="clear" w:color="auto" w:fill="FABF8F"/>
          </w:tcPr>
          <w:p w14:paraId="09FBFCBF" w14:textId="2007E6D1" w:rsidR="001A63C6" w:rsidRPr="00AE41EE" w:rsidRDefault="001A63C6" w:rsidP="001A63C6">
            <w:pPr>
              <w:pStyle w:val="Heading2"/>
              <w:spacing w:beforeLines="20" w:before="48" w:afterLines="20" w:after="48"/>
              <w:ind w:left="0"/>
              <w:rPr>
                <w:rFonts w:ascii="Tahoma" w:hAnsi="Tahoma" w:cs="Tahoma"/>
                <w:b w:val="0"/>
                <w:sz w:val="14"/>
                <w:szCs w:val="14"/>
              </w:rPr>
            </w:pPr>
            <w:bookmarkStart w:id="482" w:name="_Toc336338107"/>
            <w:bookmarkStart w:id="483" w:name="_Toc362940348"/>
            <w:r w:rsidRPr="00AE41EE">
              <w:rPr>
                <w:rFonts w:ascii="Tahoma" w:hAnsi="Tahoma" w:cs="Tahoma"/>
                <w:b w:val="0"/>
                <w:sz w:val="14"/>
                <w:szCs w:val="14"/>
              </w:rPr>
              <w:t>VDI Premium Suite with MDOP</w:t>
            </w:r>
            <w:bookmarkEnd w:id="482"/>
            <w:bookmarkEnd w:id="483"/>
          </w:p>
        </w:tc>
        <w:tc>
          <w:tcPr>
            <w:tcW w:w="450" w:type="dxa"/>
            <w:tcBorders>
              <w:bottom w:val="single" w:sz="4" w:space="0" w:color="auto"/>
            </w:tcBorders>
            <w:shd w:val="clear" w:color="auto" w:fill="FABF8F"/>
            <w:vAlign w:val="center"/>
          </w:tcPr>
          <w:p w14:paraId="231BDE6A" w14:textId="534DFC6E" w:rsidR="001A63C6" w:rsidRPr="00FE7FDD" w:rsidRDefault="00C242B7" w:rsidP="00796355">
            <w:pPr>
              <w:pStyle w:val="TableText"/>
              <w:widowControl w:val="0"/>
              <w:rPr>
                <w:rStyle w:val="EndnoteReference"/>
                <w:b w:val="0"/>
                <w:sz w:val="13"/>
                <w:szCs w:val="13"/>
                <w:u w:val="single"/>
                <w:lang w:val="en-US" w:eastAsia="en-US"/>
              </w:rPr>
            </w:pPr>
            <w:hyperlink w:anchor="_99_VDI_Standard" w:history="1">
              <w:r w:rsidR="00506F04">
                <w:rPr>
                  <w:rStyle w:val="Hyperlink"/>
                  <w:b/>
                  <w:sz w:val="13"/>
                  <w:szCs w:val="13"/>
                  <w:lang w:val="en-US" w:eastAsia="en-US"/>
                </w:rPr>
                <w:t>100</w:t>
              </w:r>
            </w:hyperlink>
          </w:p>
        </w:tc>
        <w:tc>
          <w:tcPr>
            <w:tcW w:w="450" w:type="dxa"/>
            <w:tcBorders>
              <w:bottom w:val="single" w:sz="4" w:space="0" w:color="auto"/>
            </w:tcBorders>
            <w:shd w:val="clear" w:color="auto" w:fill="FABF8F"/>
          </w:tcPr>
          <w:p w14:paraId="7F3056B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C7C360C"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4325C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B1DFFD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8ED4B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28694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00EC2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14B1C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9A096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0C8B164"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E4A4078" w14:textId="77777777" w:rsidR="001A63C6" w:rsidRPr="00480790" w:rsidRDefault="001A63C6" w:rsidP="001A63C6">
            <w:pPr>
              <w:pStyle w:val="TableText"/>
              <w:widowControl w:val="0"/>
              <w:rPr>
                <w:rFonts w:ascii="Tahoma" w:hAnsi="Tahoma" w:cs="Tahoma"/>
                <w:sz w:val="13"/>
                <w:lang w:val="en-US" w:eastAsia="en-US"/>
              </w:rPr>
            </w:pPr>
          </w:p>
        </w:tc>
      </w:tr>
      <w:tr w:rsidR="00B025C3" w14:paraId="27AB7DC4" w14:textId="77777777" w:rsidTr="00B025C3">
        <w:trPr>
          <w:trHeight w:val="145"/>
        </w:trPr>
        <w:tc>
          <w:tcPr>
            <w:tcW w:w="2734" w:type="dxa"/>
            <w:gridSpan w:val="2"/>
            <w:tcBorders>
              <w:bottom w:val="single" w:sz="4" w:space="0" w:color="auto"/>
            </w:tcBorders>
            <w:shd w:val="clear" w:color="auto" w:fill="auto"/>
          </w:tcPr>
          <w:p w14:paraId="3C2DCA41" w14:textId="7D9FBD21" w:rsidR="001A63C6" w:rsidRPr="00AE41EE" w:rsidRDefault="001A63C6" w:rsidP="001A63C6">
            <w:pPr>
              <w:pStyle w:val="Heading2"/>
              <w:spacing w:beforeLines="20" w:before="48" w:afterLines="20" w:after="48"/>
              <w:ind w:left="0"/>
              <w:rPr>
                <w:rFonts w:ascii="Tahoma" w:hAnsi="Tahoma" w:cs="Tahoma"/>
                <w:b w:val="0"/>
                <w:sz w:val="14"/>
                <w:szCs w:val="14"/>
              </w:rPr>
            </w:pPr>
            <w:bookmarkStart w:id="484" w:name="_Toc336338108"/>
            <w:bookmarkStart w:id="485" w:name="_Toc362940349"/>
            <w:r w:rsidRPr="00AE41EE">
              <w:rPr>
                <w:rFonts w:ascii="Tahoma" w:hAnsi="Tahoma" w:cs="Tahoma"/>
                <w:b w:val="0"/>
                <w:sz w:val="14"/>
                <w:szCs w:val="14"/>
              </w:rPr>
              <w:t>Virtual Server 2005 R2 Enterprise Edition</w:t>
            </w:r>
            <w:bookmarkEnd w:id="484"/>
            <w:bookmarkEnd w:id="485"/>
          </w:p>
        </w:tc>
        <w:tc>
          <w:tcPr>
            <w:tcW w:w="450" w:type="dxa"/>
            <w:tcBorders>
              <w:bottom w:val="single" w:sz="4" w:space="0" w:color="auto"/>
            </w:tcBorders>
            <w:shd w:val="clear" w:color="auto" w:fill="auto"/>
            <w:vAlign w:val="center"/>
          </w:tcPr>
          <w:p w14:paraId="43B4F99A"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10D8688F"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12/05</w:t>
            </w:r>
          </w:p>
        </w:tc>
        <w:tc>
          <w:tcPr>
            <w:tcW w:w="360" w:type="dxa"/>
            <w:tcBorders>
              <w:bottom w:val="single" w:sz="4" w:space="0" w:color="auto"/>
              <w:right w:val="single" w:sz="18" w:space="0" w:color="auto"/>
            </w:tcBorders>
            <w:shd w:val="clear" w:color="auto" w:fill="auto"/>
            <w:vAlign w:val="center"/>
          </w:tcPr>
          <w:p w14:paraId="592FE0B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CCD5B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3351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4BC9B3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9B24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4E2C9C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B6351F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C4C9B4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1ED69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F25FC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C502A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A87FE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E33B0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00356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B27D7B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328B5E40" w14:textId="77777777" w:rsidR="001A63C6" w:rsidRPr="00480790" w:rsidRDefault="001A63C6" w:rsidP="001A63C6">
            <w:pPr>
              <w:pStyle w:val="TableText"/>
              <w:widowControl w:val="0"/>
              <w:rPr>
                <w:rFonts w:ascii="Tahoma" w:hAnsi="Tahoma" w:cs="Tahoma"/>
                <w:sz w:val="13"/>
                <w:lang w:val="en-US" w:eastAsia="en-US"/>
              </w:rPr>
            </w:pPr>
          </w:p>
        </w:tc>
      </w:tr>
      <w:tr w:rsidR="006B1F3F" w14:paraId="186F64BD" w14:textId="77777777" w:rsidTr="00B025C3">
        <w:trPr>
          <w:trHeight w:val="145"/>
        </w:trPr>
        <w:tc>
          <w:tcPr>
            <w:tcW w:w="2734" w:type="dxa"/>
            <w:gridSpan w:val="2"/>
            <w:tcBorders>
              <w:bottom w:val="single" w:sz="4" w:space="0" w:color="auto"/>
            </w:tcBorders>
            <w:shd w:val="clear" w:color="auto" w:fill="FABF8F"/>
            <w:vAlign w:val="center"/>
          </w:tcPr>
          <w:p w14:paraId="79048ABC" w14:textId="4569FD62" w:rsidR="001A63C6" w:rsidRPr="00AE41EE" w:rsidRDefault="001A63C6" w:rsidP="001A63C6">
            <w:pPr>
              <w:pStyle w:val="Heading2"/>
              <w:spacing w:beforeLines="20" w:before="48" w:afterLines="20" w:after="48"/>
              <w:ind w:left="0"/>
              <w:rPr>
                <w:rFonts w:ascii="Tahoma" w:hAnsi="Tahoma" w:cs="Tahoma"/>
                <w:b w:val="0"/>
                <w:sz w:val="14"/>
                <w:szCs w:val="14"/>
              </w:rPr>
            </w:pPr>
            <w:bookmarkStart w:id="486" w:name="_Toc336338109"/>
            <w:bookmarkStart w:id="487" w:name="_Toc362940350"/>
            <w:r w:rsidRPr="00AE41EE">
              <w:rPr>
                <w:rFonts w:ascii="Tahoma" w:hAnsi="Tahoma" w:cs="Tahoma"/>
                <w:b w:val="0"/>
                <w:sz w:val="14"/>
                <w:szCs w:val="14"/>
              </w:rPr>
              <w:t>Visual Studio</w:t>
            </w:r>
            <w:r w:rsidRPr="00AE41EE">
              <w:rPr>
                <w:rFonts w:ascii="Tahoma" w:eastAsia="Times New Roman" w:hAnsi="Tahoma" w:cs="Tahoma"/>
                <w:b w:val="0"/>
                <w:color w:val="000000"/>
                <w:sz w:val="14"/>
                <w:szCs w:val="14"/>
                <w:vertAlign w:val="superscript"/>
              </w:rPr>
              <w:t>®</w:t>
            </w:r>
            <w:r w:rsidRPr="00AE41EE">
              <w:rPr>
                <w:rFonts w:ascii="Tahoma" w:hAnsi="Tahoma" w:cs="Tahoma"/>
                <w:b w:val="0"/>
                <w:sz w:val="14"/>
                <w:szCs w:val="14"/>
              </w:rPr>
              <w:t xml:space="preserve"> Team Foundation Server 201</w:t>
            </w:r>
            <w:r>
              <w:rPr>
                <w:rFonts w:ascii="Tahoma" w:hAnsi="Tahoma" w:cs="Tahoma"/>
                <w:b w:val="0"/>
                <w:sz w:val="14"/>
                <w:szCs w:val="14"/>
                <w:lang w:val="en-US"/>
              </w:rPr>
              <w:t>2</w:t>
            </w:r>
            <w:r w:rsidRPr="00AE41EE">
              <w:rPr>
                <w:rFonts w:ascii="Tahoma" w:hAnsi="Tahoma" w:cs="Tahoma"/>
                <w:b w:val="0"/>
                <w:sz w:val="14"/>
                <w:szCs w:val="14"/>
              </w:rPr>
              <w:t xml:space="preserve"> with SQL Server 20</w:t>
            </w:r>
            <w:r>
              <w:rPr>
                <w:rFonts w:ascii="Tahoma" w:hAnsi="Tahoma" w:cs="Tahoma"/>
                <w:b w:val="0"/>
                <w:sz w:val="14"/>
                <w:szCs w:val="14"/>
                <w:lang w:val="en-US"/>
              </w:rPr>
              <w:t>12</w:t>
            </w:r>
            <w:r w:rsidRPr="00AE41EE">
              <w:rPr>
                <w:rFonts w:ascii="Tahoma" w:hAnsi="Tahoma" w:cs="Tahoma"/>
                <w:b w:val="0"/>
                <w:sz w:val="14"/>
                <w:szCs w:val="14"/>
              </w:rPr>
              <w:t xml:space="preserve"> Technology</w:t>
            </w:r>
            <w:bookmarkEnd w:id="486"/>
            <w:bookmarkEnd w:id="487"/>
          </w:p>
        </w:tc>
        <w:tc>
          <w:tcPr>
            <w:tcW w:w="450" w:type="dxa"/>
            <w:tcBorders>
              <w:bottom w:val="single" w:sz="4" w:space="0" w:color="auto"/>
            </w:tcBorders>
            <w:shd w:val="clear" w:color="auto" w:fill="FABF8F"/>
            <w:vAlign w:val="center"/>
          </w:tcPr>
          <w:p w14:paraId="3E4B59E4" w14:textId="77777777" w:rsidR="001A63C6" w:rsidRPr="00FE7FDD" w:rsidRDefault="001A63C6" w:rsidP="001A63C6">
            <w:pPr>
              <w:pStyle w:val="TableText"/>
              <w:widowControl w:val="0"/>
              <w:rPr>
                <w:rStyle w:val="EndnoteReference"/>
                <w:rFonts w:ascii="Tahoma" w:hAnsi="Tahoma"/>
                <w:sz w:val="13"/>
                <w:szCs w:val="13"/>
                <w:lang w:val="en-US" w:eastAsia="en-US"/>
              </w:rPr>
            </w:pPr>
          </w:p>
        </w:tc>
        <w:tc>
          <w:tcPr>
            <w:tcW w:w="450" w:type="dxa"/>
            <w:tcBorders>
              <w:bottom w:val="single" w:sz="4" w:space="0" w:color="auto"/>
            </w:tcBorders>
            <w:shd w:val="clear" w:color="auto" w:fill="FABF8F"/>
            <w:vAlign w:val="center"/>
          </w:tcPr>
          <w:p w14:paraId="6BC4429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633B6EA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A0FCCF5"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4B36D53B"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13</w:t>
            </w:r>
          </w:p>
        </w:tc>
        <w:tc>
          <w:tcPr>
            <w:tcW w:w="450" w:type="dxa"/>
            <w:tcBorders>
              <w:bottom w:val="single" w:sz="4" w:space="0" w:color="auto"/>
            </w:tcBorders>
            <w:shd w:val="clear" w:color="auto" w:fill="FABF8F"/>
            <w:vAlign w:val="center"/>
          </w:tcPr>
          <w:p w14:paraId="119F0696"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10</w:t>
            </w:r>
          </w:p>
        </w:tc>
        <w:tc>
          <w:tcPr>
            <w:tcW w:w="450" w:type="dxa"/>
            <w:tcBorders>
              <w:bottom w:val="single" w:sz="4" w:space="0" w:color="auto"/>
            </w:tcBorders>
            <w:shd w:val="clear" w:color="auto" w:fill="FABF8F"/>
            <w:vAlign w:val="center"/>
          </w:tcPr>
          <w:p w14:paraId="1CCC6D47"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69890CE4"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49C06756"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ABF8F"/>
            <w:vAlign w:val="center"/>
          </w:tcPr>
          <w:p w14:paraId="75492648"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ABF8F"/>
            <w:vAlign w:val="center"/>
          </w:tcPr>
          <w:p w14:paraId="124E8268"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68ED9922"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ABF8F"/>
            <w:vAlign w:val="center"/>
          </w:tcPr>
          <w:p w14:paraId="7E18A6E2"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ABF8F"/>
            <w:vAlign w:val="center"/>
          </w:tcPr>
          <w:p w14:paraId="12C71DC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7BCDD72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ABF8F"/>
            <w:vAlign w:val="center"/>
          </w:tcPr>
          <w:p w14:paraId="22C48D3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6969ABA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5EBF6FF" w14:textId="77777777" w:rsidR="001A63C6" w:rsidRPr="00480790" w:rsidRDefault="001A63C6" w:rsidP="001A63C6">
            <w:pPr>
              <w:pStyle w:val="TableText"/>
              <w:widowControl w:val="0"/>
              <w:rPr>
                <w:rFonts w:ascii="Tahoma" w:hAnsi="Tahoma" w:cs="Tahoma"/>
                <w:sz w:val="13"/>
                <w:lang w:val="en-US" w:eastAsia="en-US"/>
              </w:rPr>
            </w:pPr>
          </w:p>
        </w:tc>
      </w:tr>
      <w:tr w:rsidR="00B025C3" w14:paraId="265F25D8" w14:textId="77777777" w:rsidTr="00B025C3">
        <w:trPr>
          <w:trHeight w:val="145"/>
        </w:trPr>
        <w:tc>
          <w:tcPr>
            <w:tcW w:w="2734" w:type="dxa"/>
            <w:gridSpan w:val="2"/>
            <w:tcBorders>
              <w:bottom w:val="single" w:sz="4" w:space="0" w:color="auto"/>
            </w:tcBorders>
            <w:shd w:val="clear" w:color="auto" w:fill="auto"/>
            <w:vAlign w:val="center"/>
          </w:tcPr>
          <w:p w14:paraId="047860CF" w14:textId="2E53A29E" w:rsidR="001A63C6" w:rsidRPr="00AE41EE" w:rsidRDefault="001A63C6" w:rsidP="001A63C6">
            <w:pPr>
              <w:pStyle w:val="Heading2"/>
              <w:spacing w:beforeLines="20" w:before="48" w:afterLines="20" w:after="48"/>
              <w:ind w:left="0"/>
              <w:rPr>
                <w:rFonts w:ascii="Tahoma" w:hAnsi="Tahoma" w:cs="Tahoma"/>
                <w:b w:val="0"/>
                <w:sz w:val="14"/>
                <w:szCs w:val="14"/>
              </w:rPr>
            </w:pPr>
            <w:bookmarkStart w:id="488" w:name="_Toc254805933"/>
            <w:bookmarkStart w:id="489" w:name="_Toc336338110"/>
            <w:bookmarkStart w:id="490" w:name="_Toc362940351"/>
            <w:r w:rsidRPr="00AE41EE">
              <w:rPr>
                <w:rFonts w:ascii="Tahoma" w:hAnsi="Tahoma" w:cs="Tahoma"/>
                <w:b w:val="0"/>
                <w:sz w:val="14"/>
                <w:szCs w:val="14"/>
              </w:rPr>
              <w:t>Visual Studio® Team Foundation Server 201</w:t>
            </w:r>
            <w:r>
              <w:rPr>
                <w:rFonts w:ascii="Tahoma" w:hAnsi="Tahoma" w:cs="Tahoma"/>
                <w:b w:val="0"/>
                <w:sz w:val="14"/>
                <w:szCs w:val="14"/>
                <w:lang w:val="en-US"/>
              </w:rPr>
              <w:t>2</w:t>
            </w:r>
            <w:r w:rsidRPr="00AE41EE">
              <w:rPr>
                <w:rFonts w:ascii="Tahoma" w:hAnsi="Tahoma" w:cs="Tahoma"/>
                <w:b w:val="0"/>
                <w:sz w:val="14"/>
                <w:szCs w:val="14"/>
              </w:rPr>
              <w:t xml:space="preserve"> Device CAL</w:t>
            </w:r>
            <w:bookmarkEnd w:id="488"/>
            <w:bookmarkEnd w:id="489"/>
            <w:bookmarkEnd w:id="490"/>
          </w:p>
        </w:tc>
        <w:tc>
          <w:tcPr>
            <w:tcW w:w="450" w:type="dxa"/>
            <w:tcBorders>
              <w:bottom w:val="single" w:sz="4" w:space="0" w:color="auto"/>
            </w:tcBorders>
            <w:shd w:val="clear" w:color="auto" w:fill="auto"/>
            <w:vAlign w:val="center"/>
          </w:tcPr>
          <w:p w14:paraId="192696E1" w14:textId="77777777" w:rsidR="001A63C6" w:rsidRPr="00FE7FDD" w:rsidRDefault="001A63C6" w:rsidP="001A63C6">
            <w:pPr>
              <w:pStyle w:val="TableText"/>
              <w:widowControl w:val="0"/>
              <w:rPr>
                <w:rStyle w:val="EndnoteReference"/>
                <w:rFonts w:ascii="Tahoma" w:hAnsi="Tahoma"/>
                <w:sz w:val="13"/>
                <w:szCs w:val="13"/>
                <w:lang w:val="en-US" w:eastAsia="en-US"/>
              </w:rPr>
            </w:pPr>
          </w:p>
        </w:tc>
        <w:tc>
          <w:tcPr>
            <w:tcW w:w="450" w:type="dxa"/>
            <w:tcBorders>
              <w:bottom w:val="single" w:sz="4" w:space="0" w:color="auto"/>
            </w:tcBorders>
            <w:shd w:val="clear" w:color="auto" w:fill="auto"/>
            <w:vAlign w:val="center"/>
          </w:tcPr>
          <w:p w14:paraId="7876F99F"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auto"/>
            <w:vAlign w:val="center"/>
          </w:tcPr>
          <w:p w14:paraId="0753385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EA4DA31"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auto"/>
            <w:vAlign w:val="center"/>
          </w:tcPr>
          <w:p w14:paraId="35533DF4"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13</w:t>
            </w:r>
          </w:p>
        </w:tc>
        <w:tc>
          <w:tcPr>
            <w:tcW w:w="450" w:type="dxa"/>
            <w:tcBorders>
              <w:bottom w:val="single" w:sz="4" w:space="0" w:color="auto"/>
            </w:tcBorders>
            <w:shd w:val="clear" w:color="auto" w:fill="auto"/>
            <w:vAlign w:val="center"/>
          </w:tcPr>
          <w:p w14:paraId="557C7D4D"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tcBorders>
            <w:shd w:val="clear" w:color="auto" w:fill="auto"/>
            <w:vAlign w:val="center"/>
          </w:tcPr>
          <w:p w14:paraId="23DFCDA3"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auto"/>
            <w:vAlign w:val="center"/>
          </w:tcPr>
          <w:p w14:paraId="5BE0B7CF"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auto"/>
            <w:vAlign w:val="center"/>
          </w:tcPr>
          <w:p w14:paraId="56F878FC"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auto"/>
            <w:vAlign w:val="center"/>
          </w:tcPr>
          <w:p w14:paraId="15462DE5"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auto"/>
            <w:vAlign w:val="center"/>
          </w:tcPr>
          <w:p w14:paraId="405B7592"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auto"/>
            <w:vAlign w:val="center"/>
          </w:tcPr>
          <w:p w14:paraId="0FBA318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auto"/>
            <w:vAlign w:val="center"/>
          </w:tcPr>
          <w:p w14:paraId="750B4A41"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auto"/>
            <w:vAlign w:val="center"/>
          </w:tcPr>
          <w:p w14:paraId="4D2C989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42E7F31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auto"/>
            <w:vAlign w:val="center"/>
          </w:tcPr>
          <w:p w14:paraId="57657F5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6BD2F91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7AB6C1C" w14:textId="77777777" w:rsidR="001A63C6" w:rsidRPr="00480790" w:rsidRDefault="001A63C6" w:rsidP="001A63C6">
            <w:pPr>
              <w:pStyle w:val="TableText"/>
              <w:widowControl w:val="0"/>
              <w:rPr>
                <w:rFonts w:ascii="Tahoma" w:hAnsi="Tahoma" w:cs="Tahoma"/>
                <w:sz w:val="13"/>
                <w:lang w:val="en-US" w:eastAsia="en-US"/>
              </w:rPr>
            </w:pPr>
          </w:p>
        </w:tc>
      </w:tr>
      <w:tr w:rsidR="006B1F3F" w14:paraId="2732C1FF" w14:textId="77777777" w:rsidTr="00B025C3">
        <w:trPr>
          <w:trHeight w:val="145"/>
        </w:trPr>
        <w:tc>
          <w:tcPr>
            <w:tcW w:w="2734" w:type="dxa"/>
            <w:gridSpan w:val="2"/>
            <w:tcBorders>
              <w:bottom w:val="single" w:sz="4" w:space="0" w:color="auto"/>
            </w:tcBorders>
            <w:shd w:val="clear" w:color="auto" w:fill="FABF8F"/>
            <w:vAlign w:val="center"/>
          </w:tcPr>
          <w:p w14:paraId="2B3BA7BC" w14:textId="3F096560" w:rsidR="001A63C6" w:rsidRPr="00AE41EE" w:rsidRDefault="001A63C6" w:rsidP="001A63C6">
            <w:pPr>
              <w:pStyle w:val="Heading2"/>
              <w:spacing w:beforeLines="20" w:before="48" w:afterLines="20" w:after="48"/>
              <w:ind w:left="0"/>
              <w:rPr>
                <w:rFonts w:ascii="Tahoma" w:hAnsi="Tahoma" w:cs="Tahoma"/>
                <w:b w:val="0"/>
                <w:sz w:val="14"/>
                <w:szCs w:val="14"/>
              </w:rPr>
            </w:pPr>
            <w:bookmarkStart w:id="491" w:name="_Toc254805934"/>
            <w:bookmarkStart w:id="492" w:name="_Toc336338111"/>
            <w:bookmarkStart w:id="493" w:name="_Toc362940352"/>
            <w:r w:rsidRPr="00AE41EE">
              <w:rPr>
                <w:rFonts w:ascii="Tahoma" w:hAnsi="Tahoma" w:cs="Tahoma"/>
                <w:b w:val="0"/>
                <w:sz w:val="14"/>
                <w:szCs w:val="14"/>
              </w:rPr>
              <w:t>Visual Studio® Team Foundation Server 201</w:t>
            </w:r>
            <w:r>
              <w:rPr>
                <w:rFonts w:ascii="Tahoma" w:hAnsi="Tahoma" w:cs="Tahoma"/>
                <w:b w:val="0"/>
                <w:sz w:val="14"/>
                <w:szCs w:val="14"/>
                <w:lang w:val="en-US"/>
              </w:rPr>
              <w:t>2</w:t>
            </w:r>
            <w:r w:rsidRPr="00AE41EE">
              <w:rPr>
                <w:rFonts w:ascii="Tahoma" w:hAnsi="Tahoma" w:cs="Tahoma"/>
                <w:b w:val="0"/>
                <w:sz w:val="14"/>
                <w:szCs w:val="14"/>
              </w:rPr>
              <w:t xml:space="preserve"> User CAL</w:t>
            </w:r>
            <w:bookmarkEnd w:id="491"/>
            <w:bookmarkEnd w:id="492"/>
            <w:bookmarkEnd w:id="493"/>
          </w:p>
        </w:tc>
        <w:tc>
          <w:tcPr>
            <w:tcW w:w="450" w:type="dxa"/>
            <w:tcBorders>
              <w:bottom w:val="single" w:sz="4" w:space="0" w:color="auto"/>
            </w:tcBorders>
            <w:shd w:val="clear" w:color="auto" w:fill="FABF8F"/>
            <w:vAlign w:val="center"/>
          </w:tcPr>
          <w:p w14:paraId="2A9EB017" w14:textId="77777777" w:rsidR="001A63C6" w:rsidRPr="00FE7FDD" w:rsidRDefault="001A63C6" w:rsidP="001A63C6">
            <w:pPr>
              <w:pStyle w:val="TableText"/>
              <w:widowControl w:val="0"/>
              <w:rPr>
                <w:rStyle w:val="EndnoteReference"/>
                <w:rFonts w:ascii="Tahoma" w:hAnsi="Tahoma"/>
                <w:sz w:val="13"/>
                <w:szCs w:val="13"/>
                <w:lang w:val="en-US" w:eastAsia="en-US"/>
              </w:rPr>
            </w:pPr>
          </w:p>
        </w:tc>
        <w:tc>
          <w:tcPr>
            <w:tcW w:w="450" w:type="dxa"/>
            <w:tcBorders>
              <w:bottom w:val="single" w:sz="4" w:space="0" w:color="auto"/>
            </w:tcBorders>
            <w:shd w:val="clear" w:color="auto" w:fill="FABF8F"/>
            <w:vAlign w:val="center"/>
          </w:tcPr>
          <w:p w14:paraId="24D61F33"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4577ADE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B56A673"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663C3A1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13</w:t>
            </w:r>
          </w:p>
        </w:tc>
        <w:tc>
          <w:tcPr>
            <w:tcW w:w="450" w:type="dxa"/>
            <w:tcBorders>
              <w:bottom w:val="single" w:sz="4" w:space="0" w:color="auto"/>
            </w:tcBorders>
            <w:shd w:val="clear" w:color="auto" w:fill="FABF8F"/>
            <w:vAlign w:val="center"/>
          </w:tcPr>
          <w:p w14:paraId="2F8DFDB8"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tcBorders>
            <w:shd w:val="clear" w:color="auto" w:fill="FABF8F"/>
            <w:vAlign w:val="center"/>
          </w:tcPr>
          <w:p w14:paraId="754B4280"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63430D5A"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1E64226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ABF8F"/>
            <w:vAlign w:val="center"/>
          </w:tcPr>
          <w:p w14:paraId="02892BD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ABF8F"/>
            <w:vAlign w:val="center"/>
          </w:tcPr>
          <w:p w14:paraId="636420E3"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134E8461"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ABF8F"/>
            <w:vAlign w:val="center"/>
          </w:tcPr>
          <w:p w14:paraId="46393489"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ABF8F"/>
            <w:vAlign w:val="center"/>
          </w:tcPr>
          <w:p w14:paraId="1BA1478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1542FFF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ABF8F"/>
            <w:vAlign w:val="center"/>
          </w:tcPr>
          <w:p w14:paraId="4663218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64099CE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5FD5C6A6" w14:textId="77777777" w:rsidR="001A63C6" w:rsidRPr="00480790" w:rsidRDefault="001A63C6" w:rsidP="001A63C6">
            <w:pPr>
              <w:pStyle w:val="TableText"/>
              <w:widowControl w:val="0"/>
              <w:rPr>
                <w:rFonts w:ascii="Tahoma" w:hAnsi="Tahoma" w:cs="Tahoma"/>
                <w:sz w:val="13"/>
                <w:lang w:val="en-US" w:eastAsia="en-US"/>
              </w:rPr>
            </w:pPr>
          </w:p>
        </w:tc>
      </w:tr>
      <w:tr w:rsidR="00B33D0E" w14:paraId="00A56C0F" w14:textId="77777777" w:rsidTr="005312F5">
        <w:trPr>
          <w:trHeight w:val="287"/>
        </w:trPr>
        <w:tc>
          <w:tcPr>
            <w:tcW w:w="2734" w:type="dxa"/>
            <w:gridSpan w:val="2"/>
            <w:tcBorders>
              <w:bottom w:val="single" w:sz="4" w:space="0" w:color="auto"/>
            </w:tcBorders>
            <w:shd w:val="clear" w:color="auto" w:fill="auto"/>
            <w:vAlign w:val="center"/>
          </w:tcPr>
          <w:p w14:paraId="22706AB9" w14:textId="33EE8D03" w:rsidR="001A63C6" w:rsidRPr="00A954A1" w:rsidRDefault="001A63C6" w:rsidP="001A63C6">
            <w:pPr>
              <w:pStyle w:val="Heading2"/>
              <w:spacing w:beforeLines="20" w:before="48" w:afterLines="20" w:after="48"/>
              <w:ind w:left="0"/>
              <w:rPr>
                <w:rFonts w:ascii="Tahoma" w:hAnsi="Tahoma" w:cs="Tahoma"/>
                <w:b w:val="0"/>
                <w:sz w:val="14"/>
                <w:lang w:val="en-US"/>
              </w:rPr>
            </w:pPr>
            <w:bookmarkStart w:id="494" w:name="_Toc336338114"/>
            <w:bookmarkStart w:id="495" w:name="_Toc362940353"/>
            <w:r w:rsidRPr="00FC58B7">
              <w:rPr>
                <w:rFonts w:ascii="Tahoma" w:hAnsi="Tahoma" w:cs="Tahoma"/>
                <w:b w:val="0"/>
                <w:sz w:val="14"/>
              </w:rPr>
              <w:t xml:space="preserve">Windows </w:t>
            </w:r>
            <w:r>
              <w:rPr>
                <w:rFonts w:ascii="Tahoma" w:hAnsi="Tahoma" w:cs="Tahoma"/>
                <w:b w:val="0"/>
                <w:sz w:val="14"/>
                <w:lang w:val="en-US"/>
              </w:rPr>
              <w:t>Azure Services</w:t>
            </w:r>
            <w:bookmarkEnd w:id="494"/>
            <w:bookmarkEnd w:id="495"/>
          </w:p>
        </w:tc>
        <w:tc>
          <w:tcPr>
            <w:tcW w:w="450" w:type="dxa"/>
            <w:tcBorders>
              <w:bottom w:val="single" w:sz="4" w:space="0" w:color="auto"/>
            </w:tcBorders>
            <w:shd w:val="clear" w:color="auto" w:fill="auto"/>
            <w:vAlign w:val="center"/>
          </w:tcPr>
          <w:p w14:paraId="4DBB10A0" w14:textId="502556B8" w:rsidR="001A63C6" w:rsidRPr="00FE7FDD" w:rsidRDefault="00C242B7" w:rsidP="00FC4741">
            <w:pPr>
              <w:pStyle w:val="TableText"/>
              <w:widowControl w:val="0"/>
              <w:spacing w:before="100" w:beforeAutospacing="1"/>
              <w:rPr>
                <w:rFonts w:cs="Tahoma"/>
                <w:b/>
                <w:color w:val="0000FF"/>
                <w:sz w:val="13"/>
                <w:szCs w:val="13"/>
                <w:u w:val="single"/>
                <w:lang w:val="en-US" w:eastAsia="en-US"/>
              </w:rPr>
            </w:pPr>
            <w:hyperlink w:anchor="_105_Windows_Azure" w:history="1">
              <w:r w:rsidR="00506F04">
                <w:rPr>
                  <w:rStyle w:val="Hyperlink"/>
                  <w:rFonts w:cs="Tahoma"/>
                  <w:b/>
                  <w:sz w:val="13"/>
                  <w:szCs w:val="13"/>
                  <w:lang w:val="en-US" w:eastAsia="en-US"/>
                </w:rPr>
                <w:t>101</w:t>
              </w:r>
            </w:hyperlink>
          </w:p>
        </w:tc>
        <w:tc>
          <w:tcPr>
            <w:tcW w:w="450" w:type="dxa"/>
            <w:tcBorders>
              <w:bottom w:val="single" w:sz="4" w:space="0" w:color="auto"/>
            </w:tcBorders>
            <w:shd w:val="clear" w:color="auto" w:fill="auto"/>
            <w:vAlign w:val="center"/>
          </w:tcPr>
          <w:p w14:paraId="1C79B22A"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11/11</w:t>
            </w:r>
          </w:p>
        </w:tc>
        <w:tc>
          <w:tcPr>
            <w:tcW w:w="360" w:type="dxa"/>
            <w:tcBorders>
              <w:bottom w:val="single" w:sz="4" w:space="0" w:color="auto"/>
              <w:right w:val="single" w:sz="18" w:space="0" w:color="auto"/>
            </w:tcBorders>
            <w:shd w:val="clear" w:color="auto" w:fill="auto"/>
            <w:vAlign w:val="center"/>
          </w:tcPr>
          <w:p w14:paraId="03B4C3F0"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8CD770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5BFAC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CB120E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471720"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4F1A1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1A8BAAC"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10E3BEA"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A1D5B4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43490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756292E"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F7678B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F00F3DE"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7298761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DF8615F"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CBC58C0" w14:textId="77777777" w:rsidR="001A63C6" w:rsidRPr="00480790" w:rsidRDefault="001A63C6" w:rsidP="001A63C6">
            <w:pPr>
              <w:pStyle w:val="TableText"/>
              <w:widowControl w:val="0"/>
              <w:rPr>
                <w:rFonts w:ascii="Tahoma" w:hAnsi="Tahoma" w:cs="Tahoma"/>
                <w:sz w:val="13"/>
                <w:lang w:val="en-US" w:eastAsia="en-US"/>
              </w:rPr>
            </w:pPr>
          </w:p>
        </w:tc>
      </w:tr>
      <w:tr w:rsidR="001A63C6" w14:paraId="3F573ADE" w14:textId="77777777" w:rsidTr="005312F5">
        <w:trPr>
          <w:trHeight w:val="152"/>
        </w:trPr>
        <w:tc>
          <w:tcPr>
            <w:tcW w:w="2734" w:type="dxa"/>
            <w:gridSpan w:val="2"/>
            <w:tcBorders>
              <w:bottom w:val="single" w:sz="4" w:space="0" w:color="auto"/>
            </w:tcBorders>
            <w:shd w:val="clear" w:color="auto" w:fill="FABF8F"/>
            <w:vAlign w:val="center"/>
          </w:tcPr>
          <w:p w14:paraId="652F38AA" w14:textId="3C433FED" w:rsidR="001A63C6" w:rsidRPr="00AE41EE" w:rsidRDefault="001A63C6" w:rsidP="001A63C6">
            <w:pPr>
              <w:pStyle w:val="Heading2"/>
              <w:spacing w:before="20" w:after="20"/>
              <w:ind w:left="0"/>
              <w:rPr>
                <w:rFonts w:ascii="Tahoma" w:hAnsi="Tahoma" w:cs="Tahoma"/>
                <w:b w:val="0"/>
                <w:sz w:val="14"/>
                <w:szCs w:val="14"/>
              </w:rPr>
            </w:pPr>
            <w:bookmarkStart w:id="496" w:name="_Toc336338115"/>
            <w:bookmarkStart w:id="497" w:name="_Toc362940354"/>
            <w:r w:rsidRPr="00FC58B7">
              <w:rPr>
                <w:rFonts w:ascii="Tahoma" w:hAnsi="Tahoma" w:cs="Tahoma"/>
                <w:b w:val="0"/>
                <w:sz w:val="14"/>
              </w:rPr>
              <w:t>Windows® Embedded Device Manager 2011</w:t>
            </w:r>
            <w:bookmarkEnd w:id="496"/>
            <w:bookmarkEnd w:id="497"/>
          </w:p>
        </w:tc>
        <w:tc>
          <w:tcPr>
            <w:tcW w:w="450" w:type="dxa"/>
            <w:tcBorders>
              <w:bottom w:val="single" w:sz="4" w:space="0" w:color="auto"/>
            </w:tcBorders>
            <w:shd w:val="clear" w:color="auto" w:fill="FABF8F"/>
            <w:vAlign w:val="center"/>
          </w:tcPr>
          <w:p w14:paraId="5F9DBAF5" w14:textId="22AC763A" w:rsidR="001A63C6" w:rsidRPr="00FC4741" w:rsidRDefault="00C242B7" w:rsidP="005312F5">
            <w:pPr>
              <w:pStyle w:val="TableText"/>
              <w:widowControl w:val="0"/>
              <w:spacing w:before="100" w:beforeAutospacing="1"/>
              <w:rPr>
                <w:rFonts w:cs="Tahoma"/>
                <w:b/>
                <w:color w:val="0000FF"/>
                <w:sz w:val="13"/>
                <w:szCs w:val="13"/>
                <w:u w:val="single"/>
                <w:lang w:val="en-US" w:eastAsia="en-US"/>
              </w:rPr>
            </w:pPr>
            <w:hyperlink w:anchor="_98_Windows_Embedded" w:history="1">
              <w:r w:rsidR="00506F04">
                <w:rPr>
                  <w:rStyle w:val="Hyperlink"/>
                  <w:b/>
                  <w:sz w:val="13"/>
                  <w:szCs w:val="13"/>
                  <w:lang w:val="en-US"/>
                </w:rPr>
                <w:t>102</w:t>
              </w:r>
            </w:hyperlink>
          </w:p>
        </w:tc>
        <w:tc>
          <w:tcPr>
            <w:tcW w:w="450" w:type="dxa"/>
            <w:tcBorders>
              <w:bottom w:val="single" w:sz="4" w:space="0" w:color="auto"/>
            </w:tcBorders>
            <w:shd w:val="clear" w:color="auto" w:fill="FABF8F"/>
            <w:vAlign w:val="center"/>
          </w:tcPr>
          <w:p w14:paraId="411A2F35"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491D4C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99DA06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F205B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75A78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4DDF6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247C8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6F0257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5D90A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28462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BC6FB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BA90D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F87D1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87C1EB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CB44EB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C3DA23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384239E" w14:textId="77777777" w:rsidR="001A63C6" w:rsidRPr="00480790" w:rsidRDefault="001A63C6" w:rsidP="001A63C6">
            <w:pPr>
              <w:pStyle w:val="TableText"/>
              <w:widowControl w:val="0"/>
              <w:rPr>
                <w:rFonts w:ascii="Tahoma" w:hAnsi="Tahoma" w:cs="Tahoma"/>
                <w:sz w:val="13"/>
                <w:lang w:val="en-US" w:eastAsia="en-US"/>
              </w:rPr>
            </w:pPr>
          </w:p>
        </w:tc>
      </w:tr>
      <w:tr w:rsidR="00B33D0E" w14:paraId="5E43FF19" w14:textId="77777777" w:rsidTr="005312F5">
        <w:trPr>
          <w:trHeight w:val="287"/>
        </w:trPr>
        <w:tc>
          <w:tcPr>
            <w:tcW w:w="2734" w:type="dxa"/>
            <w:gridSpan w:val="2"/>
            <w:tcBorders>
              <w:bottom w:val="single" w:sz="4" w:space="0" w:color="auto"/>
            </w:tcBorders>
            <w:shd w:val="clear" w:color="auto" w:fill="auto"/>
            <w:vAlign w:val="center"/>
          </w:tcPr>
          <w:p w14:paraId="107A21A8" w14:textId="0E12CDF4" w:rsidR="001A63C6" w:rsidRPr="00AE41EE" w:rsidRDefault="001A63C6" w:rsidP="001A63C6">
            <w:pPr>
              <w:pStyle w:val="Heading2"/>
              <w:spacing w:before="20" w:after="20"/>
              <w:ind w:left="0"/>
              <w:rPr>
                <w:rFonts w:ascii="Tahoma" w:hAnsi="Tahoma" w:cs="Tahoma"/>
                <w:b w:val="0"/>
                <w:sz w:val="14"/>
                <w:szCs w:val="14"/>
              </w:rPr>
            </w:pPr>
            <w:bookmarkStart w:id="498" w:name="_Toc336338116"/>
            <w:bookmarkStart w:id="499" w:name="_Toc362940355"/>
            <w:r w:rsidRPr="00FC58B7">
              <w:rPr>
                <w:rFonts w:ascii="Tahoma" w:hAnsi="Tahoma" w:cs="Tahoma"/>
                <w:b w:val="0"/>
                <w:sz w:val="14"/>
              </w:rPr>
              <w:t>Windows® Embedded Device Manager 2011 Client Management License per OSE</w:t>
            </w:r>
            <w:bookmarkEnd w:id="498"/>
            <w:bookmarkEnd w:id="499"/>
          </w:p>
        </w:tc>
        <w:tc>
          <w:tcPr>
            <w:tcW w:w="450" w:type="dxa"/>
            <w:tcBorders>
              <w:bottom w:val="single" w:sz="4" w:space="0" w:color="auto"/>
            </w:tcBorders>
            <w:shd w:val="clear" w:color="auto" w:fill="auto"/>
            <w:vAlign w:val="center"/>
          </w:tcPr>
          <w:p w14:paraId="3869D6B0" w14:textId="77777777" w:rsidR="001A63C6" w:rsidRPr="00FC4741" w:rsidRDefault="001A63C6" w:rsidP="001A63C6">
            <w:pPr>
              <w:pStyle w:val="TableText"/>
              <w:widowControl w:val="0"/>
              <w:spacing w:before="100" w:beforeAutospacing="1"/>
              <w:rPr>
                <w:rFonts w:ascii="Tahoma" w:hAnsi="Tahoma" w:cs="Tahoma"/>
                <w:b/>
                <w:color w:val="0000FF"/>
                <w:sz w:val="13"/>
                <w:szCs w:val="13"/>
                <w:lang w:val="en-US" w:eastAsia="en-US"/>
              </w:rPr>
            </w:pPr>
          </w:p>
        </w:tc>
        <w:tc>
          <w:tcPr>
            <w:tcW w:w="450" w:type="dxa"/>
            <w:tcBorders>
              <w:bottom w:val="single" w:sz="4" w:space="0" w:color="auto"/>
            </w:tcBorders>
            <w:shd w:val="clear" w:color="auto" w:fill="auto"/>
            <w:vAlign w:val="center"/>
          </w:tcPr>
          <w:p w14:paraId="4F5E01AB"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472CDE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3519C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F4E5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A0BB5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E4CFB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A67FF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B1139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E48FD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140E7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01B5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699A5B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F77F6C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843DB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E5A91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3988E70"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E9D293E" w14:textId="77777777" w:rsidR="001A63C6" w:rsidRPr="00480790" w:rsidRDefault="001A63C6" w:rsidP="001A63C6">
            <w:pPr>
              <w:pStyle w:val="TableText"/>
              <w:widowControl w:val="0"/>
              <w:rPr>
                <w:rFonts w:ascii="Tahoma" w:hAnsi="Tahoma" w:cs="Tahoma"/>
                <w:sz w:val="13"/>
                <w:lang w:val="en-US" w:eastAsia="en-US"/>
              </w:rPr>
            </w:pPr>
          </w:p>
        </w:tc>
      </w:tr>
      <w:tr w:rsidR="001A63C6" w14:paraId="4B705A23" w14:textId="77777777" w:rsidTr="005312F5">
        <w:trPr>
          <w:trHeight w:val="287"/>
        </w:trPr>
        <w:tc>
          <w:tcPr>
            <w:tcW w:w="2734" w:type="dxa"/>
            <w:gridSpan w:val="2"/>
            <w:tcBorders>
              <w:bottom w:val="single" w:sz="4" w:space="0" w:color="auto"/>
            </w:tcBorders>
            <w:shd w:val="clear" w:color="auto" w:fill="FABF8F"/>
            <w:vAlign w:val="center"/>
          </w:tcPr>
          <w:p w14:paraId="719E382C" w14:textId="66F1ED78" w:rsidR="001A63C6" w:rsidRPr="00AE41EE" w:rsidRDefault="001A63C6" w:rsidP="001A63C6">
            <w:pPr>
              <w:pStyle w:val="Heading2"/>
              <w:spacing w:before="20" w:after="20"/>
              <w:ind w:left="0"/>
              <w:rPr>
                <w:rFonts w:ascii="Tahoma" w:hAnsi="Tahoma" w:cs="Tahoma"/>
                <w:b w:val="0"/>
                <w:sz w:val="14"/>
                <w:szCs w:val="14"/>
              </w:rPr>
            </w:pPr>
            <w:bookmarkStart w:id="500" w:name="_Toc336338117"/>
            <w:bookmarkStart w:id="501" w:name="_Toc362940356"/>
            <w:r w:rsidRPr="00FC58B7">
              <w:rPr>
                <w:rFonts w:ascii="Tahoma" w:hAnsi="Tahoma" w:cs="Tahoma"/>
                <w:b w:val="0"/>
                <w:sz w:val="14"/>
              </w:rPr>
              <w:t>Windows® Embedded Device Manager 2011 Client Management License per User</w:t>
            </w:r>
            <w:bookmarkEnd w:id="500"/>
            <w:bookmarkEnd w:id="501"/>
          </w:p>
        </w:tc>
        <w:tc>
          <w:tcPr>
            <w:tcW w:w="450" w:type="dxa"/>
            <w:tcBorders>
              <w:bottom w:val="single" w:sz="4" w:space="0" w:color="auto"/>
            </w:tcBorders>
            <w:shd w:val="clear" w:color="auto" w:fill="FABF8F"/>
            <w:vAlign w:val="center"/>
          </w:tcPr>
          <w:p w14:paraId="5DDDE4DF" w14:textId="3A420D1C" w:rsidR="001A63C6" w:rsidRPr="00FC4741" w:rsidRDefault="00C242B7" w:rsidP="005312F5">
            <w:pPr>
              <w:pStyle w:val="TableText"/>
              <w:widowControl w:val="0"/>
              <w:spacing w:before="100" w:beforeAutospacing="1"/>
              <w:rPr>
                <w:rFonts w:cs="Tahoma"/>
                <w:b/>
                <w:color w:val="0000FF"/>
                <w:sz w:val="13"/>
                <w:szCs w:val="13"/>
                <w:lang w:val="en-US" w:eastAsia="en-US"/>
              </w:rPr>
            </w:pPr>
            <w:hyperlink w:anchor="_96_Windows_Embedded" w:history="1">
              <w:r w:rsidR="00506F04">
                <w:rPr>
                  <w:rStyle w:val="Hyperlink"/>
                  <w:b/>
                  <w:sz w:val="13"/>
                  <w:szCs w:val="13"/>
                  <w:lang w:val="en-US"/>
                </w:rPr>
                <w:t>103</w:t>
              </w:r>
            </w:hyperlink>
          </w:p>
        </w:tc>
        <w:tc>
          <w:tcPr>
            <w:tcW w:w="450" w:type="dxa"/>
            <w:tcBorders>
              <w:bottom w:val="single" w:sz="4" w:space="0" w:color="auto"/>
            </w:tcBorders>
            <w:shd w:val="clear" w:color="auto" w:fill="FABF8F"/>
            <w:vAlign w:val="center"/>
          </w:tcPr>
          <w:p w14:paraId="24A226A4"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BB11D1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4B51D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349AD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C87FA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79F8F8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F5102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1CF7E6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0302D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33FEEF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6BEE7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4CAA2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CC239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216348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8EADA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4C722A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6887153" w14:textId="77777777" w:rsidR="001A63C6" w:rsidRPr="00480790" w:rsidRDefault="001A63C6" w:rsidP="001A63C6">
            <w:pPr>
              <w:pStyle w:val="TableText"/>
              <w:widowControl w:val="0"/>
              <w:rPr>
                <w:rFonts w:ascii="Tahoma" w:hAnsi="Tahoma" w:cs="Tahoma"/>
                <w:sz w:val="13"/>
                <w:lang w:val="en-US" w:eastAsia="en-US"/>
              </w:rPr>
            </w:pPr>
          </w:p>
        </w:tc>
      </w:tr>
      <w:tr w:rsidR="00B33D0E" w14:paraId="3DD8E8E7" w14:textId="77777777" w:rsidTr="005312F5">
        <w:trPr>
          <w:trHeight w:val="287"/>
        </w:trPr>
        <w:tc>
          <w:tcPr>
            <w:tcW w:w="2734" w:type="dxa"/>
            <w:gridSpan w:val="2"/>
            <w:tcBorders>
              <w:bottom w:val="single" w:sz="4" w:space="0" w:color="auto"/>
            </w:tcBorders>
            <w:shd w:val="clear" w:color="auto" w:fill="auto"/>
            <w:vAlign w:val="center"/>
          </w:tcPr>
          <w:p w14:paraId="303EDA84" w14:textId="7907AE03" w:rsidR="001A63C6" w:rsidRPr="00AE41EE" w:rsidRDefault="001A63C6" w:rsidP="001A63C6">
            <w:pPr>
              <w:pStyle w:val="Heading2"/>
              <w:spacing w:before="20" w:after="20"/>
              <w:ind w:left="0"/>
              <w:rPr>
                <w:rFonts w:ascii="Tahoma" w:hAnsi="Tahoma" w:cs="Tahoma"/>
                <w:b w:val="0"/>
                <w:sz w:val="14"/>
                <w:szCs w:val="14"/>
              </w:rPr>
            </w:pPr>
            <w:bookmarkStart w:id="502" w:name="_Toc336338118"/>
            <w:bookmarkStart w:id="503" w:name="_Toc362940357"/>
            <w:r w:rsidRPr="00FC58B7">
              <w:rPr>
                <w:rFonts w:ascii="Tahoma" w:hAnsi="Tahoma" w:cs="Tahoma"/>
                <w:b w:val="0"/>
                <w:sz w:val="14"/>
              </w:rPr>
              <w:t>Windows® Embedded Device Manager 2011 with SQL Server® 2008 Technology</w:t>
            </w:r>
            <w:bookmarkEnd w:id="502"/>
            <w:bookmarkEnd w:id="503"/>
          </w:p>
        </w:tc>
        <w:tc>
          <w:tcPr>
            <w:tcW w:w="450" w:type="dxa"/>
            <w:tcBorders>
              <w:bottom w:val="single" w:sz="4" w:space="0" w:color="auto"/>
            </w:tcBorders>
            <w:shd w:val="clear" w:color="auto" w:fill="auto"/>
            <w:vAlign w:val="center"/>
          </w:tcPr>
          <w:p w14:paraId="7651BFB5" w14:textId="43067ED4" w:rsidR="001A63C6" w:rsidRPr="00FC4741" w:rsidRDefault="00C242B7" w:rsidP="005312F5">
            <w:pPr>
              <w:pStyle w:val="TableText"/>
              <w:widowControl w:val="0"/>
              <w:spacing w:before="100" w:beforeAutospacing="1"/>
              <w:rPr>
                <w:rFonts w:cs="Tahoma"/>
                <w:b/>
                <w:color w:val="0000FF"/>
                <w:sz w:val="13"/>
                <w:szCs w:val="13"/>
                <w:u w:val="single"/>
                <w:lang w:val="en-US" w:eastAsia="en-US"/>
              </w:rPr>
            </w:pPr>
            <w:hyperlink w:anchor="_96_Windows_Embedded" w:history="1">
              <w:r w:rsidR="00506F04">
                <w:rPr>
                  <w:rStyle w:val="Hyperlink"/>
                  <w:b/>
                  <w:sz w:val="13"/>
                  <w:szCs w:val="13"/>
                  <w:lang w:val="en-US"/>
                </w:rPr>
                <w:t>103</w:t>
              </w:r>
            </w:hyperlink>
          </w:p>
        </w:tc>
        <w:tc>
          <w:tcPr>
            <w:tcW w:w="450" w:type="dxa"/>
            <w:tcBorders>
              <w:bottom w:val="single" w:sz="4" w:space="0" w:color="auto"/>
            </w:tcBorders>
            <w:shd w:val="clear" w:color="auto" w:fill="auto"/>
            <w:vAlign w:val="center"/>
          </w:tcPr>
          <w:p w14:paraId="39348714"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F2EDBB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33AFBF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6441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92AB1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E52C6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3E5B0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B02D9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AD191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4BD780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B348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FF58A3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9C488B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3BDD6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4E58BA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52A523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33A0E0B2" w14:textId="77777777" w:rsidR="001A63C6" w:rsidRPr="00480790" w:rsidRDefault="001A63C6" w:rsidP="001A63C6">
            <w:pPr>
              <w:pStyle w:val="TableText"/>
              <w:widowControl w:val="0"/>
              <w:rPr>
                <w:rFonts w:ascii="Tahoma" w:hAnsi="Tahoma" w:cs="Tahoma"/>
                <w:sz w:val="13"/>
                <w:lang w:val="en-US" w:eastAsia="en-US"/>
              </w:rPr>
            </w:pPr>
          </w:p>
        </w:tc>
      </w:tr>
      <w:tr w:rsidR="001A63C6" w14:paraId="6EF1ED96" w14:textId="77777777" w:rsidTr="005312F5">
        <w:trPr>
          <w:trHeight w:val="287"/>
        </w:trPr>
        <w:tc>
          <w:tcPr>
            <w:tcW w:w="2734" w:type="dxa"/>
            <w:gridSpan w:val="2"/>
            <w:tcBorders>
              <w:bottom w:val="single" w:sz="4" w:space="0" w:color="auto"/>
            </w:tcBorders>
            <w:shd w:val="clear" w:color="auto" w:fill="FABF8F"/>
            <w:vAlign w:val="center"/>
          </w:tcPr>
          <w:p w14:paraId="456BB066" w14:textId="166DBFA8" w:rsidR="001A63C6" w:rsidRPr="00AE41EE" w:rsidRDefault="001A63C6" w:rsidP="001A63C6">
            <w:pPr>
              <w:pStyle w:val="Heading2"/>
              <w:spacing w:before="20" w:after="20"/>
              <w:ind w:left="0"/>
              <w:rPr>
                <w:rFonts w:ascii="Tahoma" w:hAnsi="Tahoma" w:cs="Tahoma"/>
                <w:b w:val="0"/>
                <w:sz w:val="14"/>
                <w:szCs w:val="14"/>
              </w:rPr>
            </w:pPr>
            <w:bookmarkStart w:id="504" w:name="_Toc336338119"/>
            <w:bookmarkStart w:id="505" w:name="_Toc362940358"/>
            <w:r w:rsidRPr="00AE41EE">
              <w:rPr>
                <w:rFonts w:ascii="Tahoma" w:hAnsi="Tahoma" w:cs="Tahoma"/>
                <w:b w:val="0"/>
                <w:sz w:val="14"/>
                <w:szCs w:val="14"/>
              </w:rPr>
              <w:t>Windows Essential Business Server 2008 Standard</w:t>
            </w:r>
            <w:bookmarkEnd w:id="504"/>
            <w:bookmarkEnd w:id="505"/>
          </w:p>
        </w:tc>
        <w:tc>
          <w:tcPr>
            <w:tcW w:w="450" w:type="dxa"/>
            <w:tcBorders>
              <w:bottom w:val="single" w:sz="4" w:space="0" w:color="auto"/>
            </w:tcBorders>
            <w:shd w:val="clear" w:color="auto" w:fill="FABF8F"/>
            <w:vAlign w:val="center"/>
          </w:tcPr>
          <w:p w14:paraId="4F5B01A9" w14:textId="65EEC0D2" w:rsidR="001A63C6" w:rsidRPr="00FC4741" w:rsidRDefault="00C242B7" w:rsidP="00796355">
            <w:pPr>
              <w:pStyle w:val="TableText"/>
              <w:widowControl w:val="0"/>
              <w:spacing w:before="100" w:beforeAutospacing="1"/>
              <w:rPr>
                <w:rStyle w:val="EndnoteReference"/>
                <w:rFonts w:cs="Tahoma"/>
                <w:b w:val="0"/>
                <w:color w:val="0000FF"/>
                <w:sz w:val="13"/>
                <w:szCs w:val="13"/>
                <w:u w:val="single"/>
                <w:lang w:val="en-US" w:eastAsia="en-US"/>
              </w:rPr>
            </w:pPr>
            <w:hyperlink w:anchor="_103_Windows_EBS" w:history="1">
              <w:r w:rsidR="00506F04">
                <w:rPr>
                  <w:rStyle w:val="Hyperlink"/>
                  <w:b/>
                  <w:sz w:val="13"/>
                  <w:szCs w:val="13"/>
                  <w:lang w:val="en-US"/>
                </w:rPr>
                <w:t>104</w:t>
              </w:r>
            </w:hyperlink>
          </w:p>
        </w:tc>
        <w:tc>
          <w:tcPr>
            <w:tcW w:w="450" w:type="dxa"/>
            <w:tcBorders>
              <w:bottom w:val="single" w:sz="4" w:space="0" w:color="auto"/>
            </w:tcBorders>
            <w:shd w:val="clear" w:color="auto" w:fill="FABF8F"/>
            <w:vAlign w:val="center"/>
          </w:tcPr>
          <w:p w14:paraId="715B8A9B"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FE150D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1E6738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0EA3FA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98EC6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6B29D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D48E0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CFABD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D0091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9D31F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36394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E3C251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46786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2AB16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896966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413F443"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C8E6CD5" w14:textId="77777777" w:rsidR="001A63C6" w:rsidRPr="00480790" w:rsidRDefault="001A63C6" w:rsidP="001A63C6">
            <w:pPr>
              <w:pStyle w:val="TableText"/>
              <w:widowControl w:val="0"/>
              <w:rPr>
                <w:rFonts w:ascii="Tahoma" w:hAnsi="Tahoma" w:cs="Tahoma"/>
                <w:sz w:val="13"/>
                <w:lang w:val="en-US" w:eastAsia="en-US"/>
              </w:rPr>
            </w:pPr>
          </w:p>
        </w:tc>
      </w:tr>
      <w:tr w:rsidR="00B33D0E" w14:paraId="59638223" w14:textId="77777777" w:rsidTr="005312F5">
        <w:trPr>
          <w:trHeight w:val="287"/>
        </w:trPr>
        <w:tc>
          <w:tcPr>
            <w:tcW w:w="2734" w:type="dxa"/>
            <w:gridSpan w:val="2"/>
            <w:tcBorders>
              <w:bottom w:val="single" w:sz="4" w:space="0" w:color="auto"/>
            </w:tcBorders>
            <w:shd w:val="clear" w:color="auto" w:fill="auto"/>
            <w:vAlign w:val="center"/>
          </w:tcPr>
          <w:p w14:paraId="523474E6" w14:textId="557A144E" w:rsidR="001A63C6" w:rsidRPr="00AE41EE" w:rsidRDefault="001A63C6" w:rsidP="001A63C6">
            <w:pPr>
              <w:pStyle w:val="Heading2"/>
              <w:spacing w:before="20" w:after="20"/>
              <w:ind w:left="0"/>
              <w:rPr>
                <w:rFonts w:ascii="Tahoma" w:hAnsi="Tahoma" w:cs="Tahoma"/>
                <w:b w:val="0"/>
                <w:sz w:val="14"/>
                <w:szCs w:val="14"/>
              </w:rPr>
            </w:pPr>
            <w:bookmarkStart w:id="506" w:name="_Toc336338120"/>
            <w:bookmarkStart w:id="507" w:name="_Toc362940359"/>
            <w:r w:rsidRPr="00AE41EE">
              <w:rPr>
                <w:rFonts w:ascii="Tahoma" w:hAnsi="Tahoma" w:cs="Tahoma"/>
                <w:b w:val="0"/>
                <w:sz w:val="14"/>
                <w:szCs w:val="14"/>
              </w:rPr>
              <w:t>Windows Essential Business Server 2008 CAL Suite</w:t>
            </w:r>
            <w:bookmarkEnd w:id="506"/>
            <w:bookmarkEnd w:id="507"/>
          </w:p>
        </w:tc>
        <w:tc>
          <w:tcPr>
            <w:tcW w:w="450" w:type="dxa"/>
            <w:tcBorders>
              <w:bottom w:val="single" w:sz="4" w:space="0" w:color="auto"/>
            </w:tcBorders>
            <w:shd w:val="clear" w:color="auto" w:fill="auto"/>
            <w:vAlign w:val="center"/>
          </w:tcPr>
          <w:p w14:paraId="41757A7D" w14:textId="77777777" w:rsidR="001A63C6" w:rsidRPr="00FC4741" w:rsidRDefault="001A63C6" w:rsidP="001A63C6">
            <w:pPr>
              <w:pStyle w:val="TableText"/>
              <w:widowControl w:val="0"/>
              <w:spacing w:before="100" w:beforeAutospacing="1"/>
              <w:rPr>
                <w:rStyle w:val="EndnoteReference"/>
                <w:rFonts w:ascii="Tahoma" w:hAnsi="Tahoma" w:cs="Tahoma"/>
                <w:color w:val="0000FF"/>
                <w:sz w:val="13"/>
                <w:szCs w:val="13"/>
                <w:lang w:val="en-US" w:eastAsia="en-US"/>
              </w:rPr>
            </w:pPr>
          </w:p>
        </w:tc>
        <w:tc>
          <w:tcPr>
            <w:tcW w:w="450" w:type="dxa"/>
            <w:tcBorders>
              <w:bottom w:val="single" w:sz="4" w:space="0" w:color="auto"/>
            </w:tcBorders>
            <w:shd w:val="clear" w:color="auto" w:fill="auto"/>
            <w:vAlign w:val="center"/>
          </w:tcPr>
          <w:p w14:paraId="52E8EC91"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4CC86AB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FB3BC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D4DFE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1F95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AA999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77CA83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44DAEF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33E8F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21CA36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FB6195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7F6E47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5A6819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FC757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D777F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C6A623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847E686" w14:textId="77777777" w:rsidR="001A63C6" w:rsidRPr="00480790" w:rsidRDefault="001A63C6" w:rsidP="001A63C6">
            <w:pPr>
              <w:pStyle w:val="TableText"/>
              <w:widowControl w:val="0"/>
              <w:rPr>
                <w:rFonts w:ascii="Tahoma" w:hAnsi="Tahoma" w:cs="Tahoma"/>
                <w:sz w:val="13"/>
                <w:lang w:val="en-US" w:eastAsia="en-US"/>
              </w:rPr>
            </w:pPr>
          </w:p>
        </w:tc>
      </w:tr>
      <w:tr w:rsidR="001A63C6" w14:paraId="631DC8A1" w14:textId="77777777" w:rsidTr="005312F5">
        <w:trPr>
          <w:trHeight w:val="287"/>
        </w:trPr>
        <w:tc>
          <w:tcPr>
            <w:tcW w:w="2734" w:type="dxa"/>
            <w:gridSpan w:val="2"/>
            <w:tcBorders>
              <w:bottom w:val="single" w:sz="4" w:space="0" w:color="auto"/>
            </w:tcBorders>
            <w:shd w:val="clear" w:color="auto" w:fill="FABF8F"/>
            <w:vAlign w:val="center"/>
          </w:tcPr>
          <w:p w14:paraId="5984624A" w14:textId="3FAED0A1" w:rsidR="001A63C6" w:rsidRPr="00AE41EE" w:rsidRDefault="001A63C6" w:rsidP="001A63C6">
            <w:pPr>
              <w:pStyle w:val="Heading2"/>
              <w:spacing w:before="20" w:after="20"/>
              <w:ind w:left="0"/>
              <w:rPr>
                <w:rFonts w:ascii="Tahoma" w:hAnsi="Tahoma" w:cs="Tahoma"/>
                <w:b w:val="0"/>
                <w:sz w:val="14"/>
                <w:szCs w:val="14"/>
              </w:rPr>
            </w:pPr>
            <w:bookmarkStart w:id="508" w:name="_Toc336338121"/>
            <w:bookmarkStart w:id="509" w:name="_Toc362940360"/>
            <w:r w:rsidRPr="00AE41EE">
              <w:rPr>
                <w:rFonts w:ascii="Tahoma" w:hAnsi="Tahoma" w:cs="Tahoma"/>
                <w:b w:val="0"/>
                <w:sz w:val="14"/>
                <w:szCs w:val="14"/>
              </w:rPr>
              <w:t>Windows Essential Business Server 2008  CAL Suite (5 clients)</w:t>
            </w:r>
            <w:bookmarkEnd w:id="508"/>
            <w:bookmarkEnd w:id="509"/>
          </w:p>
        </w:tc>
        <w:tc>
          <w:tcPr>
            <w:tcW w:w="450" w:type="dxa"/>
            <w:tcBorders>
              <w:bottom w:val="single" w:sz="4" w:space="0" w:color="auto"/>
            </w:tcBorders>
            <w:shd w:val="clear" w:color="auto" w:fill="FABF8F"/>
            <w:vAlign w:val="center"/>
          </w:tcPr>
          <w:p w14:paraId="46BB8819" w14:textId="77777777" w:rsidR="001A63C6" w:rsidRPr="00FC4741" w:rsidRDefault="001A63C6" w:rsidP="001A63C6">
            <w:pPr>
              <w:pStyle w:val="TableText"/>
              <w:widowControl w:val="0"/>
              <w:spacing w:before="100" w:beforeAutospacing="1"/>
              <w:rPr>
                <w:rStyle w:val="EndnoteReference"/>
                <w:rFonts w:ascii="Tahoma" w:hAnsi="Tahoma" w:cs="Tahoma"/>
                <w:color w:val="0000FF"/>
                <w:sz w:val="13"/>
                <w:szCs w:val="13"/>
                <w:lang w:val="en-US" w:eastAsia="en-US"/>
              </w:rPr>
            </w:pPr>
          </w:p>
        </w:tc>
        <w:tc>
          <w:tcPr>
            <w:tcW w:w="450" w:type="dxa"/>
            <w:tcBorders>
              <w:bottom w:val="single" w:sz="4" w:space="0" w:color="auto"/>
            </w:tcBorders>
            <w:shd w:val="clear" w:color="auto" w:fill="FABF8F"/>
            <w:vAlign w:val="center"/>
          </w:tcPr>
          <w:p w14:paraId="23611168"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5DE592F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B4382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7E38CD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9E188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209EF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7FE13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1EFF99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47AE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EFCC81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3294474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D7E9E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D8C86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30FFCA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75CF9D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74E8D4FD"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33FD6B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0E67C320" w14:textId="77777777" w:rsidTr="00E5334D">
        <w:trPr>
          <w:trHeight w:val="287"/>
        </w:trPr>
        <w:tc>
          <w:tcPr>
            <w:tcW w:w="2734" w:type="dxa"/>
            <w:gridSpan w:val="2"/>
            <w:tcBorders>
              <w:bottom w:val="single" w:sz="4" w:space="0" w:color="auto"/>
            </w:tcBorders>
            <w:shd w:val="clear" w:color="auto" w:fill="auto"/>
            <w:vAlign w:val="center"/>
          </w:tcPr>
          <w:p w14:paraId="08A6BCA1" w14:textId="6668296F" w:rsidR="001A63C6" w:rsidRPr="00AE41EE" w:rsidRDefault="001A63C6" w:rsidP="001A63C6">
            <w:pPr>
              <w:pStyle w:val="Heading2"/>
              <w:spacing w:before="20" w:after="20"/>
              <w:ind w:left="0"/>
              <w:rPr>
                <w:rFonts w:ascii="Tahoma" w:hAnsi="Tahoma" w:cs="Tahoma"/>
                <w:b w:val="0"/>
                <w:sz w:val="14"/>
                <w:szCs w:val="14"/>
              </w:rPr>
            </w:pPr>
            <w:bookmarkStart w:id="510" w:name="_Toc336338122"/>
            <w:bookmarkStart w:id="511" w:name="_Toc362940361"/>
            <w:r w:rsidRPr="00AE41EE">
              <w:rPr>
                <w:rFonts w:ascii="Tahoma" w:hAnsi="Tahoma" w:cs="Tahoma"/>
                <w:b w:val="0"/>
                <w:color w:val="000000"/>
                <w:sz w:val="14"/>
                <w:szCs w:val="14"/>
              </w:rPr>
              <w:lastRenderedPageBreak/>
              <w:t>Windows Essential Business Server 2008  CAL Suite (20 clients)</w:t>
            </w:r>
            <w:bookmarkEnd w:id="510"/>
            <w:bookmarkEnd w:id="511"/>
          </w:p>
        </w:tc>
        <w:tc>
          <w:tcPr>
            <w:tcW w:w="450" w:type="dxa"/>
            <w:tcBorders>
              <w:bottom w:val="single" w:sz="4" w:space="0" w:color="auto"/>
            </w:tcBorders>
            <w:shd w:val="clear" w:color="auto" w:fill="auto"/>
            <w:vAlign w:val="center"/>
          </w:tcPr>
          <w:p w14:paraId="7F9F34CA" w14:textId="77777777" w:rsidR="001A63C6" w:rsidRPr="00FC4741" w:rsidRDefault="001A63C6" w:rsidP="001A63C6">
            <w:pPr>
              <w:pStyle w:val="TableText"/>
              <w:widowControl w:val="0"/>
              <w:spacing w:before="100" w:beforeAutospacing="1"/>
              <w:rPr>
                <w:rStyle w:val="EndnoteReference"/>
                <w:rFonts w:ascii="Tahoma" w:hAnsi="Tahoma" w:cs="Tahoma"/>
                <w:color w:val="0000FF"/>
                <w:sz w:val="13"/>
                <w:szCs w:val="13"/>
                <w:lang w:val="en-US" w:eastAsia="en-US"/>
              </w:rPr>
            </w:pPr>
          </w:p>
        </w:tc>
        <w:tc>
          <w:tcPr>
            <w:tcW w:w="450" w:type="dxa"/>
            <w:tcBorders>
              <w:bottom w:val="single" w:sz="4" w:space="0" w:color="auto"/>
            </w:tcBorders>
            <w:shd w:val="clear" w:color="auto" w:fill="auto"/>
            <w:vAlign w:val="center"/>
          </w:tcPr>
          <w:p w14:paraId="19B93474"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711DFE6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6B5EBC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C23A91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F1A58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0BE561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0F96E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1B612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16B94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71F5FF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69B1E2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84812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FFDFE0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E071DD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210D65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AFC8108"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3EEE2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1A63C6" w14:paraId="4D0EF67F" w14:textId="77777777" w:rsidTr="00E5334D">
        <w:trPr>
          <w:trHeight w:val="287"/>
        </w:trPr>
        <w:tc>
          <w:tcPr>
            <w:tcW w:w="2734" w:type="dxa"/>
            <w:gridSpan w:val="2"/>
            <w:tcBorders>
              <w:bottom w:val="single" w:sz="4" w:space="0" w:color="auto"/>
            </w:tcBorders>
            <w:shd w:val="clear" w:color="auto" w:fill="FABF8F"/>
            <w:vAlign w:val="center"/>
          </w:tcPr>
          <w:p w14:paraId="3DB54FE2" w14:textId="2F23A962" w:rsidR="001A63C6" w:rsidRPr="00AE41EE" w:rsidRDefault="001A63C6" w:rsidP="001A63C6">
            <w:pPr>
              <w:pStyle w:val="Heading2"/>
              <w:spacing w:before="20" w:after="20"/>
              <w:ind w:left="0"/>
              <w:rPr>
                <w:rFonts w:ascii="Tahoma" w:hAnsi="Tahoma" w:cs="Tahoma"/>
                <w:b w:val="0"/>
                <w:sz w:val="14"/>
                <w:szCs w:val="14"/>
              </w:rPr>
            </w:pPr>
            <w:bookmarkStart w:id="512" w:name="_Toc336338123"/>
            <w:bookmarkStart w:id="513" w:name="_Toc362940362"/>
            <w:r w:rsidRPr="00AE41EE">
              <w:rPr>
                <w:rFonts w:ascii="Tahoma" w:hAnsi="Tahoma" w:cs="Tahoma"/>
                <w:b w:val="0"/>
                <w:sz w:val="14"/>
                <w:szCs w:val="14"/>
              </w:rPr>
              <w:t>Windows Essential Business Server 2008  CAL Suite (50 clients)</w:t>
            </w:r>
            <w:bookmarkEnd w:id="512"/>
            <w:bookmarkEnd w:id="513"/>
          </w:p>
        </w:tc>
        <w:tc>
          <w:tcPr>
            <w:tcW w:w="450" w:type="dxa"/>
            <w:tcBorders>
              <w:bottom w:val="single" w:sz="4" w:space="0" w:color="auto"/>
            </w:tcBorders>
            <w:shd w:val="clear" w:color="auto" w:fill="FABF8F"/>
            <w:vAlign w:val="center"/>
          </w:tcPr>
          <w:p w14:paraId="6FC65FD9" w14:textId="77777777" w:rsidR="001A63C6" w:rsidRPr="00FC4741" w:rsidRDefault="001A63C6" w:rsidP="001A63C6">
            <w:pPr>
              <w:pStyle w:val="TableText"/>
              <w:widowControl w:val="0"/>
              <w:spacing w:before="100" w:beforeAutospacing="1"/>
              <w:rPr>
                <w:rStyle w:val="EndnoteReference"/>
                <w:rFonts w:ascii="Tahoma" w:hAnsi="Tahoma" w:cs="Tahoma"/>
                <w:color w:val="0000FF"/>
                <w:sz w:val="13"/>
                <w:szCs w:val="13"/>
                <w:lang w:val="en-US" w:eastAsia="en-US"/>
              </w:rPr>
            </w:pPr>
          </w:p>
        </w:tc>
        <w:tc>
          <w:tcPr>
            <w:tcW w:w="450" w:type="dxa"/>
            <w:tcBorders>
              <w:bottom w:val="single" w:sz="4" w:space="0" w:color="auto"/>
            </w:tcBorders>
            <w:shd w:val="clear" w:color="auto" w:fill="FABF8F"/>
            <w:vAlign w:val="center"/>
          </w:tcPr>
          <w:p w14:paraId="2858045D"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53AC396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123FC0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C88E5A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ADDE4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D8EE1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D73DF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14D043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2A7C7E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9AD213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1E11B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3D849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B81A91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840396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2E64BA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57F02FF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46CCD5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6BB3599F" w14:textId="77777777" w:rsidTr="00E5334D">
        <w:trPr>
          <w:trHeight w:val="287"/>
        </w:trPr>
        <w:tc>
          <w:tcPr>
            <w:tcW w:w="2734" w:type="dxa"/>
            <w:gridSpan w:val="2"/>
            <w:tcBorders>
              <w:bottom w:val="single" w:sz="4" w:space="0" w:color="auto"/>
            </w:tcBorders>
            <w:shd w:val="clear" w:color="auto" w:fill="auto"/>
            <w:vAlign w:val="center"/>
          </w:tcPr>
          <w:p w14:paraId="52134931" w14:textId="1C3EF95F" w:rsidR="001A63C6" w:rsidRPr="00AE41EE" w:rsidRDefault="001A63C6" w:rsidP="001A63C6">
            <w:pPr>
              <w:pStyle w:val="Heading2"/>
              <w:spacing w:before="20" w:after="20"/>
              <w:ind w:left="0"/>
              <w:rPr>
                <w:rFonts w:ascii="Tahoma" w:hAnsi="Tahoma" w:cs="Tahoma"/>
                <w:b w:val="0"/>
                <w:sz w:val="14"/>
                <w:szCs w:val="14"/>
              </w:rPr>
            </w:pPr>
            <w:bookmarkStart w:id="514" w:name="_Toc336338124"/>
            <w:bookmarkStart w:id="515" w:name="_Toc362940363"/>
            <w:r w:rsidRPr="00AE41EE">
              <w:rPr>
                <w:rFonts w:ascii="Tahoma" w:hAnsi="Tahoma" w:cs="Tahoma"/>
                <w:b w:val="0"/>
                <w:sz w:val="14"/>
                <w:szCs w:val="14"/>
              </w:rPr>
              <w:t>Windows Essential Business Server 2008 Premium</w:t>
            </w:r>
            <w:bookmarkEnd w:id="514"/>
            <w:bookmarkEnd w:id="515"/>
            <w:r w:rsidRPr="00AE41EE">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48EBBB96" w14:textId="22A42931" w:rsidR="001A63C6" w:rsidRPr="00FC4741" w:rsidRDefault="00C242B7" w:rsidP="00796355">
            <w:pPr>
              <w:pStyle w:val="TableText"/>
              <w:widowControl w:val="0"/>
              <w:spacing w:before="100" w:beforeAutospacing="1"/>
              <w:rPr>
                <w:rStyle w:val="EndnoteReference"/>
                <w:rFonts w:cs="Tahoma"/>
                <w:b w:val="0"/>
                <w:color w:val="0000FF"/>
                <w:sz w:val="13"/>
                <w:szCs w:val="13"/>
                <w:u w:val="single"/>
                <w:lang w:val="en-US" w:eastAsia="en-US"/>
              </w:rPr>
            </w:pPr>
            <w:hyperlink w:anchor="_100_Windows_EBS" w:history="1">
              <w:r w:rsidR="00506F04">
                <w:rPr>
                  <w:rStyle w:val="Hyperlink"/>
                  <w:b/>
                  <w:sz w:val="13"/>
                  <w:szCs w:val="13"/>
                  <w:lang w:val="en-US"/>
                </w:rPr>
                <w:t>104</w:t>
              </w:r>
            </w:hyperlink>
          </w:p>
        </w:tc>
        <w:tc>
          <w:tcPr>
            <w:tcW w:w="450" w:type="dxa"/>
            <w:tcBorders>
              <w:bottom w:val="single" w:sz="4" w:space="0" w:color="auto"/>
            </w:tcBorders>
            <w:shd w:val="clear" w:color="auto" w:fill="auto"/>
            <w:vAlign w:val="center"/>
          </w:tcPr>
          <w:p w14:paraId="16883AB8"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341546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C509A2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B37ECF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89D1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3D20C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11E56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E42E3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3CDB43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586AF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AFBBA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6212B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1891CF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42856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A880C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064D9E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080966A4" w14:textId="77777777" w:rsidR="001A63C6" w:rsidRPr="00480790" w:rsidRDefault="001A63C6" w:rsidP="001A63C6">
            <w:pPr>
              <w:pStyle w:val="TableText"/>
              <w:widowControl w:val="0"/>
              <w:rPr>
                <w:rFonts w:ascii="Tahoma" w:hAnsi="Tahoma" w:cs="Tahoma"/>
                <w:sz w:val="13"/>
                <w:lang w:val="en-US" w:eastAsia="en-US"/>
              </w:rPr>
            </w:pPr>
          </w:p>
        </w:tc>
      </w:tr>
      <w:tr w:rsidR="00E5334D" w14:paraId="42CD2FD1" w14:textId="77777777" w:rsidTr="00E5334D">
        <w:trPr>
          <w:trHeight w:val="287"/>
        </w:trPr>
        <w:tc>
          <w:tcPr>
            <w:tcW w:w="2734" w:type="dxa"/>
            <w:gridSpan w:val="2"/>
            <w:tcBorders>
              <w:bottom w:val="single" w:sz="4" w:space="0" w:color="auto"/>
            </w:tcBorders>
            <w:shd w:val="clear" w:color="auto" w:fill="FABF8F"/>
            <w:vAlign w:val="center"/>
          </w:tcPr>
          <w:p w14:paraId="5A8223DE" w14:textId="4E661ED1" w:rsidR="001A63C6" w:rsidRPr="00AE41EE" w:rsidRDefault="001A63C6" w:rsidP="001A63C6">
            <w:pPr>
              <w:pStyle w:val="Heading2"/>
              <w:spacing w:before="20" w:after="20"/>
              <w:ind w:left="0"/>
              <w:rPr>
                <w:rFonts w:ascii="Tahoma" w:hAnsi="Tahoma" w:cs="Tahoma"/>
                <w:b w:val="0"/>
                <w:sz w:val="14"/>
                <w:szCs w:val="14"/>
              </w:rPr>
            </w:pPr>
            <w:bookmarkStart w:id="516" w:name="_Toc336338125"/>
            <w:bookmarkStart w:id="517" w:name="_Toc362940364"/>
            <w:r w:rsidRPr="00AE41EE">
              <w:rPr>
                <w:rFonts w:ascii="Tahoma" w:hAnsi="Tahoma" w:cs="Tahoma"/>
                <w:b w:val="0"/>
                <w:sz w:val="14"/>
                <w:szCs w:val="14"/>
              </w:rPr>
              <w:t>Windows Essential Business Server 2008 CAL Suite for Premium Users or Devices</w:t>
            </w:r>
            <w:bookmarkEnd w:id="516"/>
            <w:bookmarkEnd w:id="517"/>
            <w:r w:rsidRPr="00AE41EE">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4DA6E645"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ABF8F"/>
            <w:vAlign w:val="center"/>
          </w:tcPr>
          <w:p w14:paraId="16DCD11E"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304F1C8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6063C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84A576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707F0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AC94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5B892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4D9729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50F1F1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028B3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48223D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FA655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B39B8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06FF0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168D0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D17C02B"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334271C" w14:textId="77777777" w:rsidR="001A63C6" w:rsidRPr="00480790" w:rsidRDefault="001A63C6" w:rsidP="001A63C6">
            <w:pPr>
              <w:pStyle w:val="TableText"/>
              <w:widowControl w:val="0"/>
              <w:rPr>
                <w:rFonts w:ascii="Tahoma" w:hAnsi="Tahoma" w:cs="Tahoma"/>
                <w:sz w:val="13"/>
                <w:lang w:val="en-US" w:eastAsia="en-US"/>
              </w:rPr>
            </w:pPr>
          </w:p>
        </w:tc>
      </w:tr>
      <w:tr w:rsidR="00B33D0E" w14:paraId="05602C51" w14:textId="77777777" w:rsidTr="00E5334D">
        <w:trPr>
          <w:trHeight w:val="287"/>
        </w:trPr>
        <w:tc>
          <w:tcPr>
            <w:tcW w:w="2734" w:type="dxa"/>
            <w:gridSpan w:val="2"/>
            <w:tcBorders>
              <w:bottom w:val="single" w:sz="4" w:space="0" w:color="auto"/>
            </w:tcBorders>
            <w:shd w:val="clear" w:color="auto" w:fill="auto"/>
            <w:vAlign w:val="center"/>
          </w:tcPr>
          <w:p w14:paraId="54B04C2D" w14:textId="55635E84" w:rsidR="001A63C6" w:rsidRPr="00AE41EE" w:rsidRDefault="001A63C6" w:rsidP="001A63C6">
            <w:pPr>
              <w:pStyle w:val="Heading2"/>
              <w:spacing w:before="20" w:after="20"/>
              <w:ind w:left="0"/>
              <w:rPr>
                <w:rFonts w:ascii="Tahoma" w:hAnsi="Tahoma" w:cs="Tahoma"/>
                <w:b w:val="0"/>
                <w:sz w:val="14"/>
                <w:szCs w:val="14"/>
              </w:rPr>
            </w:pPr>
            <w:bookmarkStart w:id="518" w:name="_Toc336338126"/>
            <w:bookmarkStart w:id="519" w:name="_Toc362940365"/>
            <w:r w:rsidRPr="00AE41EE">
              <w:rPr>
                <w:rFonts w:ascii="Tahoma" w:hAnsi="Tahoma" w:cs="Tahoma"/>
                <w:b w:val="0"/>
                <w:sz w:val="14"/>
                <w:szCs w:val="14"/>
              </w:rPr>
              <w:t>Windows Essential Business Server 2008  CAL Suite for Premium Users or Devices (5 clients)</w:t>
            </w:r>
            <w:bookmarkEnd w:id="518"/>
            <w:bookmarkEnd w:id="519"/>
          </w:p>
        </w:tc>
        <w:tc>
          <w:tcPr>
            <w:tcW w:w="450" w:type="dxa"/>
            <w:tcBorders>
              <w:bottom w:val="single" w:sz="4" w:space="0" w:color="auto"/>
            </w:tcBorders>
            <w:shd w:val="clear" w:color="auto" w:fill="auto"/>
            <w:vAlign w:val="center"/>
          </w:tcPr>
          <w:p w14:paraId="0A673FBB"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auto"/>
            <w:vAlign w:val="center"/>
          </w:tcPr>
          <w:p w14:paraId="36049332" w14:textId="77777777" w:rsidR="001A63C6" w:rsidRPr="00480790" w:rsidRDefault="001A63C6" w:rsidP="001A63C6">
            <w:pPr>
              <w:pStyle w:val="TableText"/>
              <w:widowControl w:val="0"/>
              <w:spacing w:before="20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688FA9B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A6EFF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56C8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F5EC50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1B9B8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F04B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990336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C119B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A7A676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74DEEA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6DB41F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7F15D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A74F8B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477A0F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0C66D49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FF6427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E5334D" w14:paraId="4F060A1C" w14:textId="77777777" w:rsidTr="00E5334D">
        <w:trPr>
          <w:trHeight w:val="287"/>
        </w:trPr>
        <w:tc>
          <w:tcPr>
            <w:tcW w:w="2734" w:type="dxa"/>
            <w:gridSpan w:val="2"/>
            <w:tcBorders>
              <w:bottom w:val="single" w:sz="4" w:space="0" w:color="auto"/>
            </w:tcBorders>
            <w:shd w:val="clear" w:color="auto" w:fill="FABF8F"/>
            <w:vAlign w:val="center"/>
          </w:tcPr>
          <w:p w14:paraId="5590E08A" w14:textId="52421034" w:rsidR="001A63C6" w:rsidRPr="00AE41EE" w:rsidRDefault="001A63C6" w:rsidP="001A63C6">
            <w:pPr>
              <w:pStyle w:val="Heading2"/>
              <w:spacing w:before="20" w:after="20"/>
              <w:ind w:left="0"/>
              <w:rPr>
                <w:rFonts w:ascii="Tahoma" w:hAnsi="Tahoma" w:cs="Tahoma"/>
                <w:b w:val="0"/>
                <w:sz w:val="14"/>
                <w:szCs w:val="14"/>
              </w:rPr>
            </w:pPr>
            <w:bookmarkStart w:id="520" w:name="_Toc336338127"/>
            <w:bookmarkStart w:id="521" w:name="_Toc362940366"/>
            <w:r w:rsidRPr="00AE41EE">
              <w:rPr>
                <w:rFonts w:ascii="Tahoma" w:hAnsi="Tahoma" w:cs="Tahoma"/>
                <w:b w:val="0"/>
                <w:sz w:val="14"/>
                <w:szCs w:val="14"/>
              </w:rPr>
              <w:t>Windows Essential Business Server 2008 CAL Suite for Premium Users or Devices (20 clients)</w:t>
            </w:r>
            <w:bookmarkEnd w:id="520"/>
            <w:bookmarkEnd w:id="521"/>
          </w:p>
        </w:tc>
        <w:tc>
          <w:tcPr>
            <w:tcW w:w="450" w:type="dxa"/>
            <w:tcBorders>
              <w:bottom w:val="single" w:sz="4" w:space="0" w:color="auto"/>
            </w:tcBorders>
            <w:shd w:val="clear" w:color="auto" w:fill="FABF8F"/>
            <w:vAlign w:val="center"/>
          </w:tcPr>
          <w:p w14:paraId="3202E20E"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ABF8F"/>
            <w:vAlign w:val="center"/>
          </w:tcPr>
          <w:p w14:paraId="33A6F759" w14:textId="77777777" w:rsidR="001A63C6" w:rsidRPr="00480790" w:rsidRDefault="001A63C6" w:rsidP="001A63C6">
            <w:pPr>
              <w:pStyle w:val="TableText"/>
              <w:widowControl w:val="0"/>
              <w:spacing w:before="16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276BD70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F248B7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0669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916ECE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8BB3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D6CAEE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7ED5F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5E457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405537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B606D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D4CFD3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D9BA25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6B0B3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3D508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5EA7849B"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B971B7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482D58C3" w14:textId="77777777" w:rsidTr="00E5334D">
        <w:trPr>
          <w:trHeight w:val="287"/>
        </w:trPr>
        <w:tc>
          <w:tcPr>
            <w:tcW w:w="2734" w:type="dxa"/>
            <w:gridSpan w:val="2"/>
            <w:tcBorders>
              <w:bottom w:val="single" w:sz="4" w:space="0" w:color="auto"/>
            </w:tcBorders>
            <w:shd w:val="clear" w:color="auto" w:fill="auto"/>
            <w:vAlign w:val="center"/>
          </w:tcPr>
          <w:p w14:paraId="35BEB880" w14:textId="739B730F" w:rsidR="001A63C6" w:rsidRPr="00AE41EE" w:rsidRDefault="001A63C6" w:rsidP="001A63C6">
            <w:pPr>
              <w:pStyle w:val="Heading2"/>
              <w:spacing w:before="20" w:after="20"/>
              <w:ind w:left="0"/>
              <w:rPr>
                <w:rFonts w:ascii="Tahoma" w:hAnsi="Tahoma" w:cs="Tahoma"/>
                <w:b w:val="0"/>
                <w:sz w:val="14"/>
                <w:szCs w:val="14"/>
              </w:rPr>
            </w:pPr>
            <w:bookmarkStart w:id="522" w:name="_Toc336338128"/>
            <w:bookmarkStart w:id="523" w:name="_Toc362940367"/>
            <w:r w:rsidRPr="00AE41EE">
              <w:rPr>
                <w:rFonts w:ascii="Tahoma" w:hAnsi="Tahoma" w:cs="Tahoma"/>
                <w:b w:val="0"/>
                <w:sz w:val="14"/>
                <w:szCs w:val="14"/>
              </w:rPr>
              <w:t>Windows Essential Business Server 2008 CAL Suite for Premium Users or Devices (50 clients)</w:t>
            </w:r>
            <w:bookmarkEnd w:id="522"/>
            <w:bookmarkEnd w:id="523"/>
          </w:p>
        </w:tc>
        <w:tc>
          <w:tcPr>
            <w:tcW w:w="450" w:type="dxa"/>
            <w:tcBorders>
              <w:bottom w:val="single" w:sz="4" w:space="0" w:color="auto"/>
            </w:tcBorders>
            <w:shd w:val="clear" w:color="auto" w:fill="auto"/>
            <w:vAlign w:val="center"/>
          </w:tcPr>
          <w:p w14:paraId="70B8E8A7" w14:textId="77777777" w:rsidR="001A63C6" w:rsidRPr="00480790" w:rsidRDefault="001A63C6" w:rsidP="001A63C6">
            <w:pPr>
              <w:pStyle w:val="TableText"/>
              <w:widowControl w:val="0"/>
              <w:spacing w:before="100" w:beforeAutospacing="1"/>
              <w:rPr>
                <w:rStyle w:val="EndnoteReference"/>
                <w:rFonts w:cs="Tahoma"/>
                <w:color w:val="0000FF"/>
                <w:sz w:val="13"/>
                <w:lang w:val="en-US" w:eastAsia="en-US"/>
              </w:rPr>
            </w:pPr>
          </w:p>
        </w:tc>
        <w:tc>
          <w:tcPr>
            <w:tcW w:w="450" w:type="dxa"/>
            <w:tcBorders>
              <w:bottom w:val="single" w:sz="4" w:space="0" w:color="auto"/>
            </w:tcBorders>
            <w:shd w:val="clear" w:color="auto" w:fill="auto"/>
            <w:vAlign w:val="center"/>
          </w:tcPr>
          <w:p w14:paraId="00C24CED" w14:textId="77777777" w:rsidR="001A63C6" w:rsidRPr="00480790" w:rsidRDefault="001A63C6" w:rsidP="001A63C6">
            <w:pPr>
              <w:pStyle w:val="TableText"/>
              <w:widowControl w:val="0"/>
              <w:spacing w:before="1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390DD61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2DC3B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EA4E0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C0A8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21012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A39A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85B1E0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A9CAD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7B1D90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6CE01B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8F4A3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01F22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57E78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FE8A12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A7B04E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C77BA2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E5334D" w14:paraId="1B207D9E" w14:textId="77777777" w:rsidTr="00E5334D">
        <w:trPr>
          <w:trHeight w:val="145"/>
        </w:trPr>
        <w:tc>
          <w:tcPr>
            <w:tcW w:w="2734" w:type="dxa"/>
            <w:gridSpan w:val="2"/>
            <w:tcBorders>
              <w:bottom w:val="single" w:sz="4" w:space="0" w:color="auto"/>
            </w:tcBorders>
            <w:shd w:val="clear" w:color="auto" w:fill="FABF8F"/>
            <w:vAlign w:val="center"/>
          </w:tcPr>
          <w:p w14:paraId="0EB30E94" w14:textId="3929AA5E" w:rsidR="001A63C6" w:rsidRPr="00EA2A32" w:rsidRDefault="001A63C6" w:rsidP="0044693F">
            <w:pPr>
              <w:pStyle w:val="Heading2"/>
              <w:keepNext/>
              <w:spacing w:before="20" w:after="20"/>
              <w:ind w:left="0"/>
              <w:rPr>
                <w:rFonts w:ascii="Tahoma" w:hAnsi="Tahoma" w:cs="Tahoma"/>
                <w:b w:val="0"/>
                <w:sz w:val="14"/>
                <w:szCs w:val="14"/>
                <w:lang w:val="en-US"/>
              </w:rPr>
            </w:pPr>
            <w:bookmarkStart w:id="524" w:name="_Toc336338129"/>
            <w:bookmarkStart w:id="525" w:name="_Toc362940368"/>
            <w:r>
              <w:rPr>
                <w:rFonts w:ascii="Tahoma" w:hAnsi="Tahoma" w:cs="Tahoma"/>
                <w:b w:val="0"/>
                <w:sz w:val="14"/>
                <w:szCs w:val="14"/>
              </w:rPr>
              <w:t xml:space="preserve">Windows </w:t>
            </w:r>
            <w:r>
              <w:rPr>
                <w:rFonts w:ascii="Tahoma" w:hAnsi="Tahoma" w:cs="Tahoma"/>
                <w:b w:val="0"/>
                <w:sz w:val="14"/>
                <w:szCs w:val="14"/>
                <w:lang w:val="en-US"/>
              </w:rPr>
              <w:t xml:space="preserve">HPC </w:t>
            </w:r>
            <w:r>
              <w:rPr>
                <w:rFonts w:ascii="Tahoma" w:hAnsi="Tahoma" w:cs="Tahoma"/>
                <w:b w:val="0"/>
                <w:sz w:val="14"/>
                <w:szCs w:val="14"/>
              </w:rPr>
              <w:t xml:space="preserve">Server 2008 </w:t>
            </w:r>
            <w:r>
              <w:rPr>
                <w:rFonts w:ascii="Tahoma" w:hAnsi="Tahoma" w:cs="Tahoma"/>
                <w:b w:val="0"/>
                <w:sz w:val="14"/>
                <w:szCs w:val="14"/>
                <w:lang w:val="en-US"/>
              </w:rPr>
              <w:t>R2</w:t>
            </w:r>
            <w:r>
              <w:rPr>
                <w:rFonts w:ascii="Tahoma" w:hAnsi="Tahoma" w:cs="Tahoma"/>
                <w:b w:val="0"/>
                <w:sz w:val="14"/>
                <w:szCs w:val="14"/>
              </w:rPr>
              <w:t xml:space="preserve"> </w:t>
            </w:r>
            <w:r>
              <w:rPr>
                <w:rFonts w:ascii="Tahoma" w:hAnsi="Tahoma" w:cs="Tahoma"/>
                <w:b w:val="0"/>
                <w:sz w:val="14"/>
                <w:szCs w:val="14"/>
                <w:lang w:val="en-US"/>
              </w:rPr>
              <w:t>Suite</w:t>
            </w:r>
            <w:bookmarkEnd w:id="524"/>
            <w:bookmarkEnd w:id="525"/>
            <w:r>
              <w:rPr>
                <w:rFonts w:ascii="Tahoma" w:hAnsi="Tahoma" w:cs="Tahoma"/>
                <w:b w:val="0"/>
                <w:sz w:val="14"/>
                <w:szCs w:val="14"/>
                <w:lang w:val="en-US"/>
              </w:rPr>
              <w:t xml:space="preserve"> </w:t>
            </w:r>
          </w:p>
        </w:tc>
        <w:tc>
          <w:tcPr>
            <w:tcW w:w="450" w:type="dxa"/>
            <w:tcBorders>
              <w:bottom w:val="single" w:sz="4" w:space="0" w:color="auto"/>
            </w:tcBorders>
            <w:shd w:val="clear" w:color="auto" w:fill="FABF8F"/>
            <w:vAlign w:val="center"/>
          </w:tcPr>
          <w:p w14:paraId="06430029" w14:textId="4A753B87" w:rsidR="001A63C6" w:rsidRPr="00EA13B8" w:rsidRDefault="00C242B7" w:rsidP="00796355">
            <w:pPr>
              <w:pStyle w:val="TableText"/>
              <w:widowControl w:val="0"/>
              <w:rPr>
                <w:b/>
                <w:sz w:val="13"/>
                <w:szCs w:val="13"/>
                <w:u w:val="single"/>
                <w:lang w:val="en-US" w:eastAsia="en-US"/>
              </w:rPr>
            </w:pPr>
            <w:hyperlink w:anchor="_104_Windows_HPC" w:history="1">
              <w:r w:rsidR="00506F04">
                <w:rPr>
                  <w:rStyle w:val="Hyperlink"/>
                  <w:b/>
                  <w:sz w:val="13"/>
                  <w:szCs w:val="13"/>
                  <w:lang w:val="en-US" w:eastAsia="en-US"/>
                </w:rPr>
                <w:t>105</w:t>
              </w:r>
            </w:hyperlink>
          </w:p>
        </w:tc>
        <w:tc>
          <w:tcPr>
            <w:tcW w:w="450" w:type="dxa"/>
            <w:tcBorders>
              <w:bottom w:val="single" w:sz="4" w:space="0" w:color="auto"/>
            </w:tcBorders>
            <w:shd w:val="clear" w:color="auto" w:fill="FABF8F"/>
            <w:vAlign w:val="center"/>
          </w:tcPr>
          <w:p w14:paraId="5369E7CE" w14:textId="77777777" w:rsidR="001A63C6" w:rsidRPr="00480790" w:rsidRDefault="001A63C6" w:rsidP="007E466C">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09/10</w:t>
            </w:r>
          </w:p>
        </w:tc>
        <w:tc>
          <w:tcPr>
            <w:tcW w:w="360" w:type="dxa"/>
            <w:tcBorders>
              <w:bottom w:val="single" w:sz="4" w:space="0" w:color="auto"/>
              <w:right w:val="single" w:sz="18" w:space="0" w:color="auto"/>
            </w:tcBorders>
            <w:shd w:val="clear" w:color="auto" w:fill="FABF8F"/>
            <w:vAlign w:val="center"/>
          </w:tcPr>
          <w:p w14:paraId="20EEAB8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F37C7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9FE373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997B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3209F6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590CD1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F1A04C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435994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74572C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5256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7C87F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C7E84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D263C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EFAB5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313709B"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BD3E5B7"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2AB5F6FE" w14:textId="77777777" w:rsidTr="001933C6">
        <w:trPr>
          <w:trHeight w:val="145"/>
        </w:trPr>
        <w:tc>
          <w:tcPr>
            <w:tcW w:w="2734" w:type="dxa"/>
            <w:gridSpan w:val="2"/>
            <w:tcBorders>
              <w:bottom w:val="single" w:sz="4" w:space="0" w:color="auto"/>
            </w:tcBorders>
            <w:shd w:val="clear" w:color="auto" w:fill="auto"/>
            <w:vAlign w:val="center"/>
          </w:tcPr>
          <w:p w14:paraId="487FCB99" w14:textId="6B3F2C74" w:rsidR="001A63C6" w:rsidRDefault="001A63C6" w:rsidP="001A63C6">
            <w:pPr>
              <w:pStyle w:val="Heading2"/>
              <w:spacing w:before="20" w:after="20"/>
              <w:ind w:left="0"/>
              <w:rPr>
                <w:rFonts w:ascii="Tahoma" w:hAnsi="Tahoma" w:cs="Tahoma"/>
                <w:b w:val="0"/>
                <w:sz w:val="14"/>
                <w:szCs w:val="14"/>
                <w:lang w:val="en-US"/>
              </w:rPr>
            </w:pPr>
            <w:bookmarkStart w:id="526" w:name="_Toc362940369"/>
            <w:r w:rsidRPr="006F741C">
              <w:rPr>
                <w:rFonts w:ascii="Tahoma" w:hAnsi="Tahoma" w:cs="Tahoma"/>
                <w:b w:val="0"/>
                <w:sz w:val="14"/>
              </w:rPr>
              <w:t>Window</w:t>
            </w:r>
            <w:r w:rsidRPr="006F741C">
              <w:rPr>
                <w:rFonts w:ascii="Tahoma" w:hAnsi="Tahoma" w:cs="Tahoma"/>
                <w:b w:val="0"/>
                <w:sz w:val="14"/>
                <w:lang w:val="en-US"/>
              </w:rPr>
              <w:t>s</w:t>
            </w:r>
            <w:r w:rsidRPr="006F741C">
              <w:rPr>
                <w:rFonts w:ascii="Tahoma" w:hAnsi="Tahoma" w:cs="Tahoma"/>
                <w:b w:val="0"/>
                <w:sz w:val="14"/>
              </w:rPr>
              <w:t xml:space="preserve"> Intune </w:t>
            </w:r>
            <w:r w:rsidRPr="006F741C">
              <w:rPr>
                <w:rFonts w:ascii="Tahoma" w:hAnsi="Tahoma" w:cs="Tahoma"/>
                <w:b w:val="0"/>
                <w:sz w:val="14"/>
                <w:lang w:val="en-US"/>
              </w:rPr>
              <w:t>Add-on for System Center Configuration Manager and System Center Endppoint Protection (per user)</w:t>
            </w:r>
            <w:bookmarkEnd w:id="526"/>
          </w:p>
        </w:tc>
        <w:tc>
          <w:tcPr>
            <w:tcW w:w="450" w:type="dxa"/>
            <w:tcBorders>
              <w:bottom w:val="single" w:sz="4" w:space="0" w:color="auto"/>
            </w:tcBorders>
            <w:shd w:val="clear" w:color="auto" w:fill="auto"/>
            <w:vAlign w:val="center"/>
          </w:tcPr>
          <w:p w14:paraId="69B28512" w14:textId="77777777" w:rsidR="001A63C6" w:rsidRPr="00EA13B8"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auto"/>
            <w:vAlign w:val="center"/>
          </w:tcPr>
          <w:p w14:paraId="00A7F13D" w14:textId="77777777" w:rsidR="001A63C6"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45DE61A4"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OSB</w:t>
            </w:r>
          </w:p>
        </w:tc>
        <w:tc>
          <w:tcPr>
            <w:tcW w:w="360" w:type="dxa"/>
            <w:tcBorders>
              <w:left w:val="single" w:sz="18" w:space="0" w:color="auto"/>
              <w:bottom w:val="single" w:sz="4" w:space="0" w:color="auto"/>
            </w:tcBorders>
            <w:shd w:val="clear" w:color="auto" w:fill="auto"/>
            <w:vAlign w:val="center"/>
          </w:tcPr>
          <w:p w14:paraId="7F54980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5A67B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48CF0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3B6F1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D22025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C007BE"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DF5B27B"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5CCE3D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04D69B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4DCD383"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6AB408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2D833A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B42134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0EAC955" w14:textId="77777777" w:rsidR="001A63C6" w:rsidRPr="0053619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2A3ABEC9"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14C034D" w14:textId="77777777" w:rsidTr="001933C6">
        <w:trPr>
          <w:trHeight w:val="145"/>
        </w:trPr>
        <w:tc>
          <w:tcPr>
            <w:tcW w:w="2734" w:type="dxa"/>
            <w:gridSpan w:val="2"/>
            <w:tcBorders>
              <w:bottom w:val="single" w:sz="4" w:space="0" w:color="auto"/>
            </w:tcBorders>
            <w:shd w:val="clear" w:color="auto" w:fill="FABF8F"/>
            <w:vAlign w:val="center"/>
          </w:tcPr>
          <w:p w14:paraId="21D13D2D" w14:textId="0E6A34D7" w:rsidR="001A63C6" w:rsidRDefault="001A63C6" w:rsidP="001A63C6">
            <w:pPr>
              <w:pStyle w:val="Heading2"/>
              <w:spacing w:before="20" w:after="20"/>
              <w:ind w:left="0"/>
              <w:rPr>
                <w:rFonts w:ascii="Tahoma" w:hAnsi="Tahoma" w:cs="Tahoma"/>
                <w:b w:val="0"/>
                <w:sz w:val="14"/>
                <w:szCs w:val="14"/>
                <w:lang w:val="en-US"/>
              </w:rPr>
            </w:pPr>
            <w:bookmarkStart w:id="527" w:name="_Toc362940370"/>
            <w:r>
              <w:rPr>
                <w:rFonts w:ascii="Tahoma" w:hAnsi="Tahoma" w:cs="Tahoma"/>
                <w:b w:val="0"/>
                <w:sz w:val="14"/>
                <w:szCs w:val="14"/>
                <w:lang w:val="en-US"/>
              </w:rPr>
              <w:t xml:space="preserve">Windows Intune </w:t>
            </w:r>
            <w:r w:rsidRPr="006F741C">
              <w:rPr>
                <w:rFonts w:ascii="Tahoma" w:hAnsi="Tahoma" w:cs="Tahoma"/>
                <w:b w:val="0"/>
                <w:sz w:val="14"/>
                <w:szCs w:val="14"/>
                <w:lang w:val="en-US"/>
              </w:rPr>
              <w:t>(per user)</w:t>
            </w:r>
            <w:bookmarkEnd w:id="527"/>
          </w:p>
        </w:tc>
        <w:tc>
          <w:tcPr>
            <w:tcW w:w="450" w:type="dxa"/>
            <w:tcBorders>
              <w:bottom w:val="single" w:sz="4" w:space="0" w:color="auto"/>
            </w:tcBorders>
            <w:shd w:val="clear" w:color="auto" w:fill="FABF8F"/>
            <w:vAlign w:val="center"/>
          </w:tcPr>
          <w:p w14:paraId="7324A516" w14:textId="77777777" w:rsidR="001A63C6" w:rsidRPr="00EA13B8"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FABF8F"/>
            <w:vAlign w:val="center"/>
          </w:tcPr>
          <w:p w14:paraId="5FDE309B" w14:textId="77777777" w:rsidR="001A63C6" w:rsidRDefault="001A63C6" w:rsidP="007E466C">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69FB8EA3"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OSB</w:t>
            </w:r>
          </w:p>
        </w:tc>
        <w:tc>
          <w:tcPr>
            <w:tcW w:w="360" w:type="dxa"/>
            <w:tcBorders>
              <w:left w:val="single" w:sz="18" w:space="0" w:color="auto"/>
              <w:bottom w:val="single" w:sz="4" w:space="0" w:color="auto"/>
            </w:tcBorders>
            <w:shd w:val="clear" w:color="auto" w:fill="FABF8F"/>
            <w:vAlign w:val="center"/>
          </w:tcPr>
          <w:p w14:paraId="729BE55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1BB456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625CCD"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08F234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E4834F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2535C9"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58D2720"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322DEE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BCEFDF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EF0EA47"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B589CE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189291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05FAD8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33F9CD5" w14:textId="77777777" w:rsidR="001A63C6" w:rsidRPr="0053619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A704D23"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92F4886" w14:textId="77777777" w:rsidTr="001933C6">
        <w:trPr>
          <w:trHeight w:val="145"/>
        </w:trPr>
        <w:tc>
          <w:tcPr>
            <w:tcW w:w="2734" w:type="dxa"/>
            <w:gridSpan w:val="2"/>
            <w:tcBorders>
              <w:bottom w:val="single" w:sz="4" w:space="0" w:color="auto"/>
            </w:tcBorders>
            <w:shd w:val="clear" w:color="auto" w:fill="auto"/>
            <w:vAlign w:val="center"/>
          </w:tcPr>
          <w:p w14:paraId="5C274FE0" w14:textId="7D827948" w:rsidR="001A63C6" w:rsidRPr="007B1734" w:rsidRDefault="001A63C6" w:rsidP="001A63C6">
            <w:pPr>
              <w:pStyle w:val="Heading2"/>
              <w:spacing w:before="20" w:after="20"/>
              <w:ind w:left="0"/>
              <w:rPr>
                <w:rFonts w:ascii="Tahoma" w:hAnsi="Tahoma" w:cs="Tahoma"/>
                <w:b w:val="0"/>
                <w:sz w:val="14"/>
                <w:szCs w:val="14"/>
                <w:lang w:val="en-US"/>
              </w:rPr>
            </w:pPr>
            <w:bookmarkStart w:id="528" w:name="_Toc336338132"/>
            <w:bookmarkStart w:id="529" w:name="_Toc341193035"/>
            <w:bookmarkStart w:id="530" w:name="_Toc362940371"/>
            <w:r>
              <w:rPr>
                <w:rFonts w:ascii="Tahoma" w:hAnsi="Tahoma" w:cs="Tahoma"/>
                <w:b w:val="0"/>
                <w:sz w:val="14"/>
                <w:szCs w:val="14"/>
                <w:lang w:val="en-US"/>
              </w:rPr>
              <w:t>Windows Intune USL Add-On Extra Storage 1 GB</w:t>
            </w:r>
            <w:bookmarkEnd w:id="528"/>
            <w:bookmarkEnd w:id="529"/>
            <w:bookmarkEnd w:id="530"/>
          </w:p>
        </w:tc>
        <w:tc>
          <w:tcPr>
            <w:tcW w:w="450" w:type="dxa"/>
            <w:tcBorders>
              <w:bottom w:val="single" w:sz="4" w:space="0" w:color="auto"/>
            </w:tcBorders>
            <w:shd w:val="clear" w:color="auto" w:fill="auto"/>
            <w:vAlign w:val="center"/>
          </w:tcPr>
          <w:p w14:paraId="6B303956" w14:textId="77777777" w:rsidR="001A63C6" w:rsidRPr="00EA13B8"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auto"/>
            <w:vAlign w:val="center"/>
          </w:tcPr>
          <w:p w14:paraId="3414924D" w14:textId="77777777" w:rsidR="001A63C6"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143D69C5"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130F5D3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77FF1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981F5B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9BC379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AD419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BB3937"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A8EE59F"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70BDB2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CE3519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7BCFED2"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8887B4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6EE4D7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F1E1B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1205E2D" w14:textId="77777777" w:rsidR="001A63C6" w:rsidRPr="0053619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01C9E3A8"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223DEDBB" w14:textId="77777777" w:rsidTr="001933C6">
        <w:trPr>
          <w:trHeight w:val="145"/>
        </w:trPr>
        <w:tc>
          <w:tcPr>
            <w:tcW w:w="2734" w:type="dxa"/>
            <w:gridSpan w:val="2"/>
            <w:tcBorders>
              <w:bottom w:val="single" w:sz="4" w:space="0" w:color="auto"/>
            </w:tcBorders>
            <w:shd w:val="clear" w:color="auto" w:fill="FABF8F"/>
            <w:vAlign w:val="center"/>
          </w:tcPr>
          <w:p w14:paraId="65FE01C4" w14:textId="2CDAAF68" w:rsidR="001A63C6" w:rsidRPr="00C42F28" w:rsidRDefault="001A63C6" w:rsidP="001A63C6">
            <w:pPr>
              <w:pStyle w:val="Heading2"/>
              <w:spacing w:before="20" w:after="20"/>
              <w:ind w:left="0"/>
              <w:rPr>
                <w:rFonts w:ascii="Tahoma" w:hAnsi="Tahoma" w:cs="Tahoma"/>
                <w:b w:val="0"/>
                <w:sz w:val="14"/>
                <w:szCs w:val="14"/>
                <w:lang w:val="en-US"/>
              </w:rPr>
            </w:pPr>
            <w:bookmarkStart w:id="531" w:name="_Toc336338133"/>
            <w:bookmarkStart w:id="532" w:name="_Toc362940372"/>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Standard</w:t>
            </w:r>
            <w:bookmarkEnd w:id="531"/>
            <w:bookmarkEnd w:id="532"/>
          </w:p>
        </w:tc>
        <w:tc>
          <w:tcPr>
            <w:tcW w:w="450" w:type="dxa"/>
            <w:tcBorders>
              <w:bottom w:val="single" w:sz="4" w:space="0" w:color="auto"/>
            </w:tcBorders>
            <w:shd w:val="clear" w:color="auto" w:fill="FABF8F"/>
            <w:vAlign w:val="center"/>
          </w:tcPr>
          <w:p w14:paraId="5C9698D0" w14:textId="565BE1D0" w:rsidR="001A63C6" w:rsidRPr="00EA13B8" w:rsidRDefault="00C242B7" w:rsidP="00796355">
            <w:pPr>
              <w:pStyle w:val="TableText"/>
              <w:widowControl w:val="0"/>
              <w:rPr>
                <w:b/>
                <w:sz w:val="13"/>
                <w:szCs w:val="13"/>
                <w:u w:val="single"/>
                <w:lang w:val="en-US" w:eastAsia="en-US"/>
              </w:rPr>
            </w:pPr>
            <w:hyperlink w:anchor="_105_Windows_Multipoint" w:history="1">
              <w:r w:rsidR="00506F04">
                <w:rPr>
                  <w:rStyle w:val="Hyperlink"/>
                  <w:b/>
                  <w:sz w:val="13"/>
                  <w:szCs w:val="13"/>
                  <w:lang w:val="en-US" w:eastAsia="en-US"/>
                </w:rPr>
                <w:t>106</w:t>
              </w:r>
            </w:hyperlink>
            <w:hyperlink w:anchor="_98_Windows_Multipoint" w:history="1"/>
          </w:p>
        </w:tc>
        <w:tc>
          <w:tcPr>
            <w:tcW w:w="450" w:type="dxa"/>
            <w:tcBorders>
              <w:bottom w:val="single" w:sz="4" w:space="0" w:color="auto"/>
            </w:tcBorders>
            <w:shd w:val="clear" w:color="auto" w:fill="FABF8F"/>
            <w:vAlign w:val="center"/>
          </w:tcPr>
          <w:p w14:paraId="187150E3"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4E38C87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36F595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11C25B5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bottom w:val="single" w:sz="4" w:space="0" w:color="auto"/>
            </w:tcBorders>
            <w:shd w:val="clear" w:color="auto" w:fill="FABF8F"/>
            <w:vAlign w:val="center"/>
          </w:tcPr>
          <w:p w14:paraId="68369C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r w:rsidRPr="00480790">
              <w:rPr>
                <w:rFonts w:ascii="Tahoma" w:hAnsi="Tahoma" w:cs="Tahoma"/>
                <w:sz w:val="13"/>
                <w:lang w:val="en-US" w:eastAsia="en-US"/>
              </w:rPr>
              <w:t>0</w:t>
            </w:r>
          </w:p>
        </w:tc>
        <w:tc>
          <w:tcPr>
            <w:tcW w:w="450" w:type="dxa"/>
            <w:tcBorders>
              <w:bottom w:val="single" w:sz="4" w:space="0" w:color="auto"/>
            </w:tcBorders>
            <w:shd w:val="clear" w:color="auto" w:fill="FABF8F"/>
            <w:vAlign w:val="center"/>
          </w:tcPr>
          <w:p w14:paraId="1227650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ABF8F"/>
            <w:vAlign w:val="center"/>
          </w:tcPr>
          <w:p w14:paraId="0C5BDF7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ABF8F"/>
            <w:vAlign w:val="center"/>
          </w:tcPr>
          <w:p w14:paraId="3B989FD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FABF8F"/>
            <w:vAlign w:val="center"/>
          </w:tcPr>
          <w:p w14:paraId="6939ADA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left w:val="single" w:sz="18" w:space="0" w:color="auto"/>
              <w:bottom w:val="single" w:sz="4" w:space="0" w:color="auto"/>
            </w:tcBorders>
            <w:shd w:val="clear" w:color="auto" w:fill="FABF8F"/>
            <w:vAlign w:val="center"/>
          </w:tcPr>
          <w:p w14:paraId="64C7239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46ACA4A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68367E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0DA8856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1512A6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789329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565D0E0"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E0ADFF1"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72FDCE6" w14:textId="77777777" w:rsidTr="001933C6">
        <w:trPr>
          <w:trHeight w:val="145"/>
        </w:trPr>
        <w:tc>
          <w:tcPr>
            <w:tcW w:w="2734" w:type="dxa"/>
            <w:gridSpan w:val="2"/>
            <w:tcBorders>
              <w:bottom w:val="single" w:sz="4" w:space="0" w:color="auto"/>
            </w:tcBorders>
            <w:shd w:val="clear" w:color="auto" w:fill="auto"/>
            <w:vAlign w:val="center"/>
          </w:tcPr>
          <w:p w14:paraId="3CD5D5DB" w14:textId="4060FC1A" w:rsidR="001A63C6" w:rsidRPr="000A6A5A" w:rsidRDefault="001A63C6" w:rsidP="001A63C6">
            <w:pPr>
              <w:pStyle w:val="Heading2"/>
              <w:spacing w:before="20" w:after="20"/>
              <w:ind w:left="0"/>
              <w:rPr>
                <w:rFonts w:ascii="Tahoma" w:hAnsi="Tahoma" w:cs="Tahoma"/>
                <w:b w:val="0"/>
                <w:sz w:val="14"/>
                <w:szCs w:val="14"/>
                <w:lang w:val="en-US"/>
              </w:rPr>
            </w:pPr>
            <w:bookmarkStart w:id="533" w:name="_Toc336338134"/>
            <w:bookmarkStart w:id="534" w:name="_Toc362940373"/>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bookmarkEnd w:id="533"/>
            <w:bookmarkEnd w:id="534"/>
          </w:p>
        </w:tc>
        <w:tc>
          <w:tcPr>
            <w:tcW w:w="450" w:type="dxa"/>
            <w:tcBorders>
              <w:bottom w:val="single" w:sz="4" w:space="0" w:color="auto"/>
            </w:tcBorders>
            <w:shd w:val="clear" w:color="auto" w:fill="auto"/>
            <w:vAlign w:val="center"/>
          </w:tcPr>
          <w:p w14:paraId="727A11DD" w14:textId="1DF2BA9D" w:rsidR="001A63C6" w:rsidRPr="00EA13B8" w:rsidRDefault="00C242B7" w:rsidP="00740B19">
            <w:pPr>
              <w:pStyle w:val="TableText"/>
              <w:widowControl w:val="0"/>
              <w:rPr>
                <w:b/>
                <w:sz w:val="13"/>
                <w:szCs w:val="13"/>
                <w:u w:val="single"/>
                <w:lang w:val="en-US" w:eastAsia="en-US"/>
              </w:rPr>
            </w:pPr>
            <w:hyperlink w:anchor="_106_Windows_Multipoint" w:history="1">
              <w:hyperlink w:anchor="Srv_107WinMultipointSvr2011Premium" w:history="1">
                <w:r w:rsidR="00740B19" w:rsidRPr="00EA13B8">
                  <w:rPr>
                    <w:rStyle w:val="Hyperlink"/>
                    <w:b/>
                    <w:sz w:val="13"/>
                    <w:szCs w:val="13"/>
                    <w:lang w:val="en-US" w:eastAsia="en-US"/>
                  </w:rPr>
                  <w:t>10</w:t>
                </w:r>
              </w:hyperlink>
            </w:hyperlink>
            <w:r w:rsidR="00740B19">
              <w:rPr>
                <w:rStyle w:val="Hyperlink"/>
                <w:b/>
                <w:sz w:val="13"/>
                <w:szCs w:val="13"/>
                <w:lang w:val="en-US" w:eastAsia="en-US"/>
              </w:rPr>
              <w:t>7</w:t>
            </w:r>
          </w:p>
        </w:tc>
        <w:tc>
          <w:tcPr>
            <w:tcW w:w="450" w:type="dxa"/>
            <w:tcBorders>
              <w:bottom w:val="single" w:sz="4" w:space="0" w:color="auto"/>
            </w:tcBorders>
            <w:shd w:val="clear" w:color="auto" w:fill="auto"/>
            <w:vAlign w:val="center"/>
          </w:tcPr>
          <w:p w14:paraId="500C4D49"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02FDC90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5D16E84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auto"/>
            <w:vAlign w:val="center"/>
          </w:tcPr>
          <w:p w14:paraId="52D94BC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753DD2C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tcBorders>
            <w:shd w:val="clear" w:color="auto" w:fill="auto"/>
            <w:vAlign w:val="center"/>
          </w:tcPr>
          <w:p w14:paraId="5FCD392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5F163AA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72D4D5F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auto"/>
            <w:vAlign w:val="center"/>
          </w:tcPr>
          <w:p w14:paraId="6A21082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left w:val="single" w:sz="18" w:space="0" w:color="auto"/>
              <w:bottom w:val="single" w:sz="4" w:space="0" w:color="auto"/>
            </w:tcBorders>
            <w:shd w:val="clear" w:color="auto" w:fill="auto"/>
            <w:vAlign w:val="center"/>
          </w:tcPr>
          <w:p w14:paraId="104356A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auto"/>
            <w:vAlign w:val="center"/>
          </w:tcPr>
          <w:p w14:paraId="02610AC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auto"/>
            <w:vAlign w:val="center"/>
          </w:tcPr>
          <w:p w14:paraId="5FE67B2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auto"/>
            <w:vAlign w:val="center"/>
          </w:tcPr>
          <w:p w14:paraId="280EAC3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vAlign w:val="center"/>
          </w:tcPr>
          <w:p w14:paraId="55F14A7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4C28F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70AB3CC"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0A07831"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54F876DD" w14:textId="77777777" w:rsidTr="001933C6">
        <w:trPr>
          <w:trHeight w:val="145"/>
        </w:trPr>
        <w:tc>
          <w:tcPr>
            <w:tcW w:w="2734" w:type="dxa"/>
            <w:gridSpan w:val="2"/>
            <w:tcBorders>
              <w:bottom w:val="single" w:sz="4" w:space="0" w:color="auto"/>
            </w:tcBorders>
            <w:shd w:val="clear" w:color="auto" w:fill="FABF8F"/>
            <w:vAlign w:val="center"/>
          </w:tcPr>
          <w:p w14:paraId="423A2903" w14:textId="1CE2CE4F" w:rsidR="001A63C6" w:rsidRPr="00AE41EE" w:rsidRDefault="001A63C6" w:rsidP="001A63C6">
            <w:pPr>
              <w:pStyle w:val="Heading2"/>
              <w:spacing w:before="20" w:after="20"/>
              <w:ind w:left="0"/>
              <w:rPr>
                <w:rFonts w:ascii="Tahoma" w:hAnsi="Tahoma" w:cs="Tahoma"/>
                <w:b w:val="0"/>
                <w:sz w:val="14"/>
                <w:szCs w:val="14"/>
              </w:rPr>
            </w:pPr>
            <w:bookmarkStart w:id="535" w:name="_Toc336338135"/>
            <w:bookmarkStart w:id="536" w:name="_Toc362940374"/>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CAL</w:t>
            </w:r>
            <w:bookmarkEnd w:id="535"/>
            <w:bookmarkEnd w:id="536"/>
          </w:p>
        </w:tc>
        <w:tc>
          <w:tcPr>
            <w:tcW w:w="450" w:type="dxa"/>
            <w:tcBorders>
              <w:bottom w:val="single" w:sz="4" w:space="0" w:color="auto"/>
            </w:tcBorders>
            <w:shd w:val="clear" w:color="auto" w:fill="FABF8F"/>
            <w:vAlign w:val="center"/>
          </w:tcPr>
          <w:p w14:paraId="4C44408A" w14:textId="6C312D4C" w:rsidR="001A63C6" w:rsidRPr="00FE7FDD" w:rsidRDefault="00C242B7" w:rsidP="00796355">
            <w:pPr>
              <w:pStyle w:val="TableText"/>
              <w:widowControl w:val="0"/>
              <w:rPr>
                <w:b/>
                <w:sz w:val="13"/>
                <w:szCs w:val="13"/>
                <w:u w:val="single"/>
                <w:lang w:val="en-US" w:eastAsia="en-US"/>
              </w:rPr>
            </w:pPr>
            <w:hyperlink w:anchor="Srv_108WinMultipointSvr2011CAL" w:history="1">
              <w:r w:rsidR="00740B19" w:rsidRPr="00740B19">
                <w:rPr>
                  <w:rStyle w:val="Hyperlink"/>
                  <w:b/>
                  <w:sz w:val="13"/>
                  <w:szCs w:val="13"/>
                  <w:lang w:val="en-US" w:eastAsia="en-US"/>
                </w:rPr>
                <w:t>108</w:t>
              </w:r>
            </w:hyperlink>
          </w:p>
        </w:tc>
        <w:tc>
          <w:tcPr>
            <w:tcW w:w="450" w:type="dxa"/>
            <w:tcBorders>
              <w:bottom w:val="single" w:sz="4" w:space="0" w:color="auto"/>
            </w:tcBorders>
            <w:shd w:val="clear" w:color="auto" w:fill="FABF8F"/>
            <w:vAlign w:val="center"/>
          </w:tcPr>
          <w:p w14:paraId="716CCFE9"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76711F6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6CCF3C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655BE10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0D4CD0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CAF05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A742A0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57D2D4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E3DE0D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6E87EB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6051F2B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2D863B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02754C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690A63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A5A3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37C49EB"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22C9FBB"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166B0FDE" w14:textId="77777777" w:rsidTr="001933C6">
        <w:trPr>
          <w:trHeight w:val="145"/>
        </w:trPr>
        <w:tc>
          <w:tcPr>
            <w:tcW w:w="2734" w:type="dxa"/>
            <w:gridSpan w:val="2"/>
            <w:tcBorders>
              <w:bottom w:val="single" w:sz="4" w:space="0" w:color="auto"/>
            </w:tcBorders>
            <w:shd w:val="clear" w:color="auto" w:fill="auto"/>
            <w:vAlign w:val="center"/>
          </w:tcPr>
          <w:p w14:paraId="5AF4E363" w14:textId="5C2016D2" w:rsidR="001A63C6" w:rsidRPr="00AE41EE" w:rsidRDefault="001A63C6" w:rsidP="001A63C6">
            <w:pPr>
              <w:pStyle w:val="Heading2"/>
              <w:spacing w:before="20" w:after="20"/>
              <w:ind w:left="0"/>
              <w:rPr>
                <w:rFonts w:ascii="Tahoma" w:hAnsi="Tahoma" w:cs="Tahoma"/>
                <w:b w:val="0"/>
                <w:sz w:val="14"/>
                <w:szCs w:val="14"/>
              </w:rPr>
            </w:pPr>
            <w:bookmarkStart w:id="537" w:name="_Toc336338136"/>
            <w:bookmarkStart w:id="538" w:name="_Toc362940375"/>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CAL with Windows Server 20</w:t>
            </w:r>
            <w:r>
              <w:rPr>
                <w:rFonts w:ascii="Tahoma" w:hAnsi="Tahoma" w:cs="Tahoma"/>
                <w:b w:val="0"/>
                <w:sz w:val="14"/>
                <w:szCs w:val="14"/>
                <w:lang w:val="en-US"/>
              </w:rPr>
              <w:t>12</w:t>
            </w:r>
            <w:r w:rsidRPr="00AE41EE">
              <w:rPr>
                <w:rFonts w:ascii="Tahoma" w:hAnsi="Tahoma" w:cs="Tahoma"/>
                <w:b w:val="0"/>
                <w:sz w:val="14"/>
                <w:szCs w:val="14"/>
              </w:rPr>
              <w:t xml:space="preserve"> CAL</w:t>
            </w:r>
            <w:bookmarkEnd w:id="537"/>
            <w:bookmarkEnd w:id="538"/>
          </w:p>
        </w:tc>
        <w:tc>
          <w:tcPr>
            <w:tcW w:w="450" w:type="dxa"/>
            <w:tcBorders>
              <w:bottom w:val="single" w:sz="4" w:space="0" w:color="auto"/>
            </w:tcBorders>
            <w:shd w:val="clear" w:color="auto" w:fill="auto"/>
            <w:vAlign w:val="center"/>
          </w:tcPr>
          <w:p w14:paraId="7FC42467" w14:textId="77777777" w:rsidR="001A63C6" w:rsidRPr="00FE7FDD"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auto"/>
            <w:vAlign w:val="center"/>
          </w:tcPr>
          <w:p w14:paraId="22B582A6"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2861DE4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D98A6E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446C6D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5A476D1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131DC2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0D7D69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34FC2C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5EF6D8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D48F6B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32C64F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192A96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1E2314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D88410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F32E4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E8769AB"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BEDA1F4"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4FCCF7F0" w14:textId="77777777" w:rsidTr="001933C6">
        <w:trPr>
          <w:trHeight w:val="145"/>
        </w:trPr>
        <w:tc>
          <w:tcPr>
            <w:tcW w:w="2734" w:type="dxa"/>
            <w:gridSpan w:val="2"/>
            <w:tcBorders>
              <w:bottom w:val="single" w:sz="4" w:space="0" w:color="auto"/>
            </w:tcBorders>
            <w:shd w:val="clear" w:color="auto" w:fill="FABF8F"/>
            <w:vAlign w:val="center"/>
          </w:tcPr>
          <w:p w14:paraId="244C85CD" w14:textId="0D70E43A" w:rsidR="001A63C6" w:rsidRPr="00AE41EE" w:rsidRDefault="001A63C6" w:rsidP="001A63C6">
            <w:pPr>
              <w:pStyle w:val="Heading2"/>
              <w:spacing w:before="20" w:after="20"/>
              <w:ind w:left="0"/>
              <w:rPr>
                <w:rFonts w:ascii="Tahoma" w:hAnsi="Tahoma" w:cs="Tahoma"/>
                <w:b w:val="0"/>
                <w:sz w:val="14"/>
                <w:szCs w:val="14"/>
              </w:rPr>
            </w:pPr>
            <w:bookmarkStart w:id="539" w:name="_Toc336338137"/>
            <w:bookmarkStart w:id="540" w:name="_Toc362940376"/>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r w:rsidRPr="00AE41EE">
              <w:rPr>
                <w:rFonts w:ascii="Tahoma" w:hAnsi="Tahoma" w:cs="Tahoma"/>
                <w:b w:val="0"/>
                <w:sz w:val="14"/>
                <w:szCs w:val="14"/>
              </w:rPr>
              <w:t xml:space="preserve"> with Windows MultiPoint Server 20</w:t>
            </w:r>
            <w:r>
              <w:rPr>
                <w:rFonts w:ascii="Tahoma" w:hAnsi="Tahoma" w:cs="Tahoma"/>
                <w:b w:val="0"/>
                <w:sz w:val="14"/>
                <w:szCs w:val="14"/>
                <w:lang w:val="en-US"/>
              </w:rPr>
              <w:t>12</w:t>
            </w:r>
            <w:r w:rsidRPr="00AE41EE">
              <w:rPr>
                <w:rFonts w:ascii="Tahoma" w:hAnsi="Tahoma" w:cs="Tahoma"/>
                <w:b w:val="0"/>
                <w:sz w:val="14"/>
                <w:szCs w:val="14"/>
              </w:rPr>
              <w:t xml:space="preserve"> (CAL) (5 Clients)</w:t>
            </w:r>
            <w:bookmarkEnd w:id="539"/>
            <w:bookmarkEnd w:id="540"/>
          </w:p>
        </w:tc>
        <w:tc>
          <w:tcPr>
            <w:tcW w:w="450" w:type="dxa"/>
            <w:tcBorders>
              <w:bottom w:val="single" w:sz="4" w:space="0" w:color="auto"/>
            </w:tcBorders>
            <w:shd w:val="clear" w:color="auto" w:fill="FABF8F"/>
            <w:vAlign w:val="center"/>
          </w:tcPr>
          <w:p w14:paraId="26B5CE42" w14:textId="77777777" w:rsidR="001A63C6" w:rsidRPr="00FE7FDD"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FABF8F"/>
            <w:vAlign w:val="center"/>
          </w:tcPr>
          <w:p w14:paraId="27B68A14"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01/13</w:t>
            </w:r>
          </w:p>
        </w:tc>
        <w:tc>
          <w:tcPr>
            <w:tcW w:w="360" w:type="dxa"/>
            <w:tcBorders>
              <w:bottom w:val="single" w:sz="4" w:space="0" w:color="auto"/>
              <w:right w:val="single" w:sz="18" w:space="0" w:color="auto"/>
            </w:tcBorders>
            <w:shd w:val="clear" w:color="auto" w:fill="FABF8F"/>
            <w:vAlign w:val="center"/>
          </w:tcPr>
          <w:p w14:paraId="20DBDB6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2D7D23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34BBAC5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ABF8F"/>
            <w:vAlign w:val="center"/>
          </w:tcPr>
          <w:p w14:paraId="1ECEB55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7B104F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3BCCB39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3711FC9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4815410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726C2DD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3B266BF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C08AFA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044894F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6F8740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2BB17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844C6D"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474CC43"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5B2FAD76" w14:textId="77777777" w:rsidTr="001933C6">
        <w:trPr>
          <w:trHeight w:val="145"/>
        </w:trPr>
        <w:tc>
          <w:tcPr>
            <w:tcW w:w="2734" w:type="dxa"/>
            <w:gridSpan w:val="2"/>
            <w:tcBorders>
              <w:bottom w:val="single" w:sz="4" w:space="0" w:color="auto"/>
            </w:tcBorders>
            <w:shd w:val="clear" w:color="auto" w:fill="auto"/>
            <w:vAlign w:val="center"/>
          </w:tcPr>
          <w:p w14:paraId="0550849D" w14:textId="05BEA41F" w:rsidR="001A63C6" w:rsidRPr="00AE41EE" w:rsidRDefault="001A63C6" w:rsidP="001A63C6">
            <w:pPr>
              <w:pStyle w:val="Heading2"/>
              <w:spacing w:before="20" w:after="20"/>
              <w:ind w:left="0"/>
              <w:rPr>
                <w:rFonts w:ascii="Tahoma" w:hAnsi="Tahoma" w:cs="Tahoma"/>
                <w:b w:val="0"/>
                <w:sz w:val="14"/>
                <w:szCs w:val="14"/>
              </w:rPr>
            </w:pPr>
            <w:bookmarkStart w:id="541" w:name="_Toc336338138"/>
            <w:bookmarkStart w:id="542" w:name="_Toc362940377"/>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r w:rsidRPr="00AE41EE">
              <w:rPr>
                <w:rFonts w:ascii="Tahoma" w:hAnsi="Tahoma" w:cs="Tahoma"/>
                <w:b w:val="0"/>
                <w:sz w:val="14"/>
                <w:szCs w:val="14"/>
              </w:rPr>
              <w:t xml:space="preserve"> with Windows MultiPoint Server 201</w:t>
            </w:r>
            <w:r>
              <w:rPr>
                <w:rFonts w:ascii="Tahoma" w:hAnsi="Tahoma" w:cs="Tahoma"/>
                <w:b w:val="0"/>
                <w:sz w:val="14"/>
                <w:szCs w:val="14"/>
                <w:lang w:val="en-US"/>
              </w:rPr>
              <w:t>2</w:t>
            </w:r>
            <w:r w:rsidRPr="00AE41EE">
              <w:rPr>
                <w:rFonts w:ascii="Tahoma" w:hAnsi="Tahoma" w:cs="Tahoma"/>
                <w:b w:val="0"/>
                <w:sz w:val="14"/>
                <w:szCs w:val="14"/>
              </w:rPr>
              <w:t xml:space="preserve"> (CAL) (5 Clients) with Windows Server 20</w:t>
            </w:r>
            <w:r>
              <w:rPr>
                <w:rFonts w:ascii="Tahoma" w:hAnsi="Tahoma" w:cs="Tahoma"/>
                <w:b w:val="0"/>
                <w:sz w:val="14"/>
                <w:szCs w:val="14"/>
                <w:lang w:val="en-US"/>
              </w:rPr>
              <w:t>12</w:t>
            </w:r>
            <w:r w:rsidRPr="00AE41EE">
              <w:rPr>
                <w:rFonts w:ascii="Tahoma" w:hAnsi="Tahoma" w:cs="Tahoma"/>
                <w:b w:val="0"/>
                <w:sz w:val="14"/>
                <w:szCs w:val="14"/>
              </w:rPr>
              <w:t xml:space="preserve"> CAL (5 Clients)</w:t>
            </w:r>
            <w:bookmarkEnd w:id="541"/>
            <w:bookmarkEnd w:id="542"/>
          </w:p>
        </w:tc>
        <w:tc>
          <w:tcPr>
            <w:tcW w:w="450" w:type="dxa"/>
            <w:tcBorders>
              <w:bottom w:val="single" w:sz="4" w:space="0" w:color="auto"/>
            </w:tcBorders>
            <w:shd w:val="clear" w:color="auto" w:fill="auto"/>
            <w:vAlign w:val="center"/>
          </w:tcPr>
          <w:p w14:paraId="7CFC2704" w14:textId="77777777" w:rsidR="001A63C6" w:rsidRPr="00FE7FDD"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auto"/>
            <w:vAlign w:val="center"/>
          </w:tcPr>
          <w:p w14:paraId="7071B631"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01/13</w:t>
            </w:r>
          </w:p>
        </w:tc>
        <w:tc>
          <w:tcPr>
            <w:tcW w:w="360" w:type="dxa"/>
            <w:tcBorders>
              <w:bottom w:val="single" w:sz="4" w:space="0" w:color="auto"/>
              <w:right w:val="single" w:sz="18" w:space="0" w:color="auto"/>
            </w:tcBorders>
            <w:shd w:val="clear" w:color="auto" w:fill="auto"/>
            <w:vAlign w:val="center"/>
          </w:tcPr>
          <w:p w14:paraId="55676BD0"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B9FE7B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40888F6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auto"/>
            <w:vAlign w:val="center"/>
          </w:tcPr>
          <w:p w14:paraId="51F2201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50C5B24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4B550FC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194C2C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auto"/>
            <w:vAlign w:val="center"/>
          </w:tcPr>
          <w:p w14:paraId="1A59BBD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auto"/>
            <w:vAlign w:val="center"/>
          </w:tcPr>
          <w:p w14:paraId="7F87F14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1D40509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476181C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02BDB5D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42F5080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D423D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149CDF9" w14:textId="77777777" w:rsidR="001A63C6" w:rsidRPr="00480790" w:rsidRDefault="001A63C6" w:rsidP="001A63C6">
            <w:pPr>
              <w:pStyle w:val="TableText"/>
              <w:widowControl w:val="0"/>
              <w:rPr>
                <w:rFonts w:ascii="Tahoma" w:hAnsi="Tahoma" w:cs="Tahoma"/>
                <w:color w:val="000000"/>
                <w:sz w:val="13"/>
                <w:lang w:val="en-US" w:eastAsia="en-US"/>
              </w:rPr>
            </w:pPr>
            <w:r w:rsidRPr="00800A5D">
              <w:rPr>
                <w:rFonts w:ascii="Tahoma" w:hAnsi="Tahoma" w:cs="Tahoma"/>
                <w:sz w:val="13"/>
                <w:lang w:val="en-US" w:eastAsia="en-US"/>
              </w:rPr>
              <w:t>A</w:t>
            </w:r>
          </w:p>
        </w:tc>
        <w:tc>
          <w:tcPr>
            <w:tcW w:w="540" w:type="dxa"/>
            <w:tcBorders>
              <w:bottom w:val="single" w:sz="4" w:space="0" w:color="auto"/>
            </w:tcBorders>
            <w:shd w:val="clear" w:color="auto" w:fill="auto"/>
            <w:vAlign w:val="center"/>
          </w:tcPr>
          <w:p w14:paraId="076F7D89"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1933C6" w14:paraId="40044B4A" w14:textId="77777777" w:rsidTr="001933C6">
        <w:trPr>
          <w:trHeight w:val="145"/>
        </w:trPr>
        <w:tc>
          <w:tcPr>
            <w:tcW w:w="2734" w:type="dxa"/>
            <w:gridSpan w:val="2"/>
            <w:tcBorders>
              <w:bottom w:val="single" w:sz="4" w:space="0" w:color="auto"/>
            </w:tcBorders>
            <w:shd w:val="clear" w:color="auto" w:fill="FABF8F"/>
            <w:vAlign w:val="center"/>
          </w:tcPr>
          <w:p w14:paraId="51CD1505" w14:textId="4D0BF573" w:rsidR="001933C6" w:rsidRPr="00AE41EE" w:rsidRDefault="001933C6" w:rsidP="001A63C6">
            <w:pPr>
              <w:pStyle w:val="Heading2"/>
              <w:spacing w:before="20" w:after="20"/>
              <w:ind w:left="0"/>
              <w:rPr>
                <w:rFonts w:ascii="Tahoma" w:hAnsi="Tahoma" w:cs="Tahoma"/>
                <w:b w:val="0"/>
                <w:sz w:val="14"/>
                <w:szCs w:val="14"/>
              </w:rPr>
            </w:pPr>
            <w:bookmarkStart w:id="543" w:name="_Toc362940378"/>
            <w:r w:rsidRPr="00AE41EE">
              <w:rPr>
                <w:rFonts w:ascii="Tahoma" w:hAnsi="Tahoma" w:cs="Tahoma"/>
                <w:b w:val="0"/>
                <w:sz w:val="14"/>
                <w:szCs w:val="14"/>
              </w:rPr>
              <w:t xml:space="preserve">Windows Server™ 2008 </w:t>
            </w:r>
            <w:r>
              <w:rPr>
                <w:rFonts w:ascii="Tahoma" w:hAnsi="Tahoma" w:cs="Tahoma"/>
                <w:b w:val="0"/>
                <w:sz w:val="14"/>
                <w:szCs w:val="14"/>
                <w:lang w:val="en-US"/>
              </w:rPr>
              <w:t>R2</w:t>
            </w:r>
            <w:r w:rsidRPr="00AE41EE">
              <w:rPr>
                <w:rFonts w:ascii="Tahoma" w:hAnsi="Tahoma" w:cs="Tahoma"/>
                <w:b w:val="0"/>
                <w:sz w:val="14"/>
                <w:szCs w:val="14"/>
              </w:rPr>
              <w:t xml:space="preserve"> </w:t>
            </w:r>
            <w:r>
              <w:rPr>
                <w:rFonts w:ascii="Tahoma" w:hAnsi="Tahoma" w:cs="Tahoma"/>
                <w:b w:val="0"/>
                <w:sz w:val="14"/>
                <w:szCs w:val="14"/>
                <w:lang w:val="en-US"/>
              </w:rPr>
              <w:t>HPC Edition</w:t>
            </w:r>
            <w:bookmarkEnd w:id="543"/>
          </w:p>
        </w:tc>
        <w:tc>
          <w:tcPr>
            <w:tcW w:w="450" w:type="dxa"/>
            <w:tcBorders>
              <w:bottom w:val="single" w:sz="4" w:space="0" w:color="auto"/>
            </w:tcBorders>
            <w:shd w:val="clear" w:color="auto" w:fill="FABF8F"/>
            <w:vAlign w:val="center"/>
          </w:tcPr>
          <w:p w14:paraId="43AC35C9" w14:textId="03EDC88B" w:rsidR="001933C6" w:rsidRDefault="00C242B7" w:rsidP="00740B19">
            <w:pPr>
              <w:pStyle w:val="TableText"/>
              <w:widowControl w:val="0"/>
            </w:pPr>
            <w:hyperlink w:anchor="_108_Windows_Server" w:history="1">
              <w:hyperlink w:anchor="Srv_110WinSvr08R2HPC" w:history="1">
                <w:r w:rsidR="00740B19" w:rsidRPr="00EA13B8">
                  <w:rPr>
                    <w:rStyle w:val="Hyperlink"/>
                    <w:b/>
                    <w:sz w:val="13"/>
                    <w:szCs w:val="13"/>
                    <w:lang w:val="en-US" w:eastAsia="en-US"/>
                  </w:rPr>
                  <w:t>10</w:t>
                </w:r>
              </w:hyperlink>
            </w:hyperlink>
            <w:r w:rsidR="00740B19">
              <w:rPr>
                <w:rStyle w:val="Hyperlink"/>
                <w:b/>
                <w:sz w:val="13"/>
                <w:szCs w:val="13"/>
                <w:lang w:val="en-US" w:eastAsia="en-US"/>
              </w:rPr>
              <w:t>9</w:t>
            </w:r>
          </w:p>
        </w:tc>
        <w:tc>
          <w:tcPr>
            <w:tcW w:w="450" w:type="dxa"/>
            <w:tcBorders>
              <w:bottom w:val="single" w:sz="4" w:space="0" w:color="auto"/>
            </w:tcBorders>
            <w:shd w:val="clear" w:color="auto" w:fill="FABF8F"/>
            <w:vAlign w:val="center"/>
          </w:tcPr>
          <w:p w14:paraId="4098391C" w14:textId="41379455" w:rsidR="001933C6" w:rsidRPr="00480790" w:rsidRDefault="001933C6" w:rsidP="001A63C6">
            <w:pPr>
              <w:pStyle w:val="TableText"/>
              <w:widowControl w:val="0"/>
              <w:spacing w:before="80"/>
              <w:rPr>
                <w:rFonts w:ascii="Tahoma" w:hAnsi="Tahoma" w:cs="Tahoma"/>
                <w:color w:val="000000"/>
                <w:sz w:val="13"/>
                <w:lang w:val="en-US" w:eastAsia="en-US"/>
              </w:rPr>
            </w:pPr>
            <w:r w:rsidRPr="00045907">
              <w:rPr>
                <w:sz w:val="13"/>
              </w:rPr>
              <w:t>09/10</w:t>
            </w:r>
          </w:p>
        </w:tc>
        <w:tc>
          <w:tcPr>
            <w:tcW w:w="360" w:type="dxa"/>
            <w:tcBorders>
              <w:bottom w:val="single" w:sz="4" w:space="0" w:color="auto"/>
              <w:right w:val="single" w:sz="18" w:space="0" w:color="auto"/>
            </w:tcBorders>
            <w:shd w:val="clear" w:color="auto" w:fill="FABF8F"/>
            <w:vAlign w:val="center"/>
          </w:tcPr>
          <w:p w14:paraId="2AD3BFE3" w14:textId="0C425ED8" w:rsidR="001933C6" w:rsidRPr="00480790" w:rsidRDefault="00193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187543B4"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5B31ADE"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1AA59F"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50789D"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A2FED30"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BAB0F38" w14:textId="77777777" w:rsidR="001933C6" w:rsidRPr="00480790" w:rsidRDefault="00193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C73CDCE"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AB3859"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9D6002"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07916F9"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0733E2D"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0251786"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A04149F"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997E04A" w14:textId="77777777" w:rsidR="001933C6" w:rsidRPr="00480790" w:rsidRDefault="00193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52847EE0" w14:textId="77777777" w:rsidR="001933C6" w:rsidRPr="00480790" w:rsidRDefault="001933C6" w:rsidP="001A63C6">
            <w:pPr>
              <w:pStyle w:val="TableText"/>
              <w:widowControl w:val="0"/>
              <w:rPr>
                <w:rFonts w:ascii="Tahoma" w:hAnsi="Tahoma" w:cs="Tahoma"/>
                <w:color w:val="000000"/>
                <w:sz w:val="13"/>
                <w:lang w:val="en-US" w:eastAsia="en-US"/>
              </w:rPr>
            </w:pPr>
          </w:p>
        </w:tc>
      </w:tr>
      <w:tr w:rsidR="00B33D0E" w14:paraId="46D424F3" w14:textId="77777777" w:rsidTr="001933C6">
        <w:trPr>
          <w:trHeight w:val="145"/>
        </w:trPr>
        <w:tc>
          <w:tcPr>
            <w:tcW w:w="2734" w:type="dxa"/>
            <w:gridSpan w:val="2"/>
            <w:tcBorders>
              <w:bottom w:val="single" w:sz="4" w:space="0" w:color="auto"/>
            </w:tcBorders>
            <w:shd w:val="clear" w:color="auto" w:fill="auto"/>
            <w:vAlign w:val="center"/>
          </w:tcPr>
          <w:p w14:paraId="215229CE" w14:textId="49750F25" w:rsidR="001A63C6" w:rsidRPr="00AE41EE" w:rsidRDefault="001A63C6" w:rsidP="001A63C6">
            <w:pPr>
              <w:pStyle w:val="Heading2"/>
              <w:spacing w:before="20" w:after="20"/>
              <w:ind w:left="0"/>
              <w:rPr>
                <w:rFonts w:ascii="Tahoma" w:hAnsi="Tahoma" w:cs="Tahoma"/>
                <w:b w:val="0"/>
                <w:sz w:val="14"/>
                <w:szCs w:val="14"/>
              </w:rPr>
            </w:pPr>
            <w:bookmarkStart w:id="544" w:name="_Toc336338140"/>
            <w:bookmarkStart w:id="545" w:name="_Toc362940379"/>
            <w:r w:rsidRPr="00AE41EE">
              <w:rPr>
                <w:rFonts w:ascii="Tahoma" w:hAnsi="Tahoma" w:cs="Tahoma"/>
                <w:b w:val="0"/>
                <w:sz w:val="14"/>
                <w:szCs w:val="14"/>
              </w:rPr>
              <w:t>Windows Server™ 2008 R2 Enterprise</w:t>
            </w:r>
            <w:bookmarkEnd w:id="544"/>
            <w:bookmarkEnd w:id="545"/>
          </w:p>
        </w:tc>
        <w:tc>
          <w:tcPr>
            <w:tcW w:w="450" w:type="dxa"/>
            <w:tcBorders>
              <w:bottom w:val="single" w:sz="4" w:space="0" w:color="auto"/>
            </w:tcBorders>
            <w:shd w:val="clear" w:color="auto" w:fill="auto"/>
            <w:vAlign w:val="center"/>
          </w:tcPr>
          <w:p w14:paraId="681A89BE" w14:textId="36C4F76A" w:rsidR="001A63C6" w:rsidRPr="00FE7FDD" w:rsidRDefault="00C242B7" w:rsidP="00796355">
            <w:pPr>
              <w:pStyle w:val="TableText"/>
              <w:widowControl w:val="0"/>
              <w:rPr>
                <w:rStyle w:val="EndnoteReference"/>
                <w:rFonts w:cs="Tahoma"/>
                <w:b w:val="0"/>
                <w:color w:val="0000FF"/>
                <w:sz w:val="13"/>
                <w:szCs w:val="13"/>
                <w:u w:val="single"/>
                <w:lang w:val="en-US" w:eastAsia="en-US"/>
              </w:rPr>
            </w:pPr>
            <w:hyperlink w:anchor="_109_Windows_Server" w:history="1">
              <w:r w:rsidR="00740B19">
                <w:rPr>
                  <w:rStyle w:val="Hyperlink"/>
                  <w:b/>
                  <w:sz w:val="13"/>
                  <w:szCs w:val="13"/>
                  <w:lang w:val="en-US" w:eastAsia="en-US"/>
                </w:rPr>
                <w:t>110</w:t>
              </w:r>
            </w:hyperlink>
          </w:p>
        </w:tc>
        <w:tc>
          <w:tcPr>
            <w:tcW w:w="450" w:type="dxa"/>
            <w:tcBorders>
              <w:bottom w:val="single" w:sz="4" w:space="0" w:color="auto"/>
            </w:tcBorders>
            <w:shd w:val="clear" w:color="auto" w:fill="auto"/>
            <w:vAlign w:val="center"/>
          </w:tcPr>
          <w:p w14:paraId="5D2329EB" w14:textId="77777777" w:rsidR="001A63C6" w:rsidRPr="00480790" w:rsidRDefault="001A63C6" w:rsidP="001A63C6">
            <w:pPr>
              <w:pStyle w:val="TableText"/>
              <w:widowControl w:val="0"/>
              <w:spacing w:before="8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auto"/>
            <w:vAlign w:val="center"/>
          </w:tcPr>
          <w:p w14:paraId="290C0BC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E2D220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7FDBC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81F75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9DA55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7FDD2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70200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B8893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196B2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D3DA5F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114AAC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0E786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D23AFB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D18DD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DEE499C"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298AA477"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76DD6D95" w14:textId="77777777" w:rsidTr="001933C6">
        <w:trPr>
          <w:trHeight w:val="145"/>
        </w:trPr>
        <w:tc>
          <w:tcPr>
            <w:tcW w:w="2734" w:type="dxa"/>
            <w:gridSpan w:val="2"/>
            <w:tcBorders>
              <w:bottom w:val="single" w:sz="4" w:space="0" w:color="auto"/>
            </w:tcBorders>
            <w:shd w:val="clear" w:color="auto" w:fill="FABF8F"/>
            <w:vAlign w:val="center"/>
          </w:tcPr>
          <w:p w14:paraId="539A4F33" w14:textId="74C5446E" w:rsidR="001A63C6" w:rsidRPr="00AE41EE" w:rsidRDefault="001A63C6" w:rsidP="001A63C6">
            <w:pPr>
              <w:pStyle w:val="Heading2"/>
              <w:spacing w:before="20" w:after="20"/>
              <w:ind w:left="0"/>
              <w:rPr>
                <w:rFonts w:ascii="Tahoma" w:hAnsi="Tahoma" w:cs="Tahoma"/>
                <w:b w:val="0"/>
                <w:sz w:val="14"/>
                <w:szCs w:val="14"/>
                <w:lang w:val="en-US"/>
              </w:rPr>
            </w:pPr>
            <w:bookmarkStart w:id="546" w:name="_Toc336338141"/>
            <w:bookmarkStart w:id="547" w:name="_Toc362940380"/>
            <w:r w:rsidRPr="00AE41EE">
              <w:rPr>
                <w:rFonts w:ascii="Tahoma" w:hAnsi="Tahoma" w:cs="Tahoma"/>
                <w:b w:val="0"/>
                <w:sz w:val="14"/>
                <w:szCs w:val="14"/>
              </w:rPr>
              <w:t>Windows Server™ 2008 R2 Itanium Based Systems</w:t>
            </w:r>
            <w:bookmarkEnd w:id="546"/>
            <w:bookmarkEnd w:id="547"/>
          </w:p>
        </w:tc>
        <w:tc>
          <w:tcPr>
            <w:tcW w:w="450" w:type="dxa"/>
            <w:tcBorders>
              <w:bottom w:val="single" w:sz="4" w:space="0" w:color="auto"/>
            </w:tcBorders>
            <w:shd w:val="clear" w:color="auto" w:fill="FABF8F"/>
            <w:vAlign w:val="center"/>
          </w:tcPr>
          <w:p w14:paraId="61DD37F5" w14:textId="6990A43D" w:rsidR="001A63C6" w:rsidRPr="00FE7FDD" w:rsidRDefault="00C242B7" w:rsidP="00FC4741">
            <w:pPr>
              <w:pStyle w:val="TableText"/>
              <w:widowControl w:val="0"/>
              <w:rPr>
                <w:rStyle w:val="EndnoteReference"/>
                <w:b w:val="0"/>
                <w:sz w:val="13"/>
                <w:szCs w:val="13"/>
                <w:u w:val="single"/>
                <w:lang w:val="en-US" w:eastAsia="en-US"/>
              </w:rPr>
            </w:pPr>
            <w:hyperlink w:anchor="_110_Windows_Server_1" w:history="1">
              <w:r w:rsidR="00740B19">
                <w:rPr>
                  <w:rStyle w:val="Hyperlink"/>
                  <w:b/>
                  <w:sz w:val="13"/>
                  <w:szCs w:val="13"/>
                  <w:lang w:val="en-US" w:eastAsia="en-US"/>
                </w:rPr>
                <w:t>111</w:t>
              </w:r>
            </w:hyperlink>
          </w:p>
        </w:tc>
        <w:tc>
          <w:tcPr>
            <w:tcW w:w="450" w:type="dxa"/>
            <w:tcBorders>
              <w:bottom w:val="single" w:sz="4" w:space="0" w:color="auto"/>
            </w:tcBorders>
            <w:shd w:val="clear" w:color="auto" w:fill="FABF8F"/>
            <w:vAlign w:val="center"/>
          </w:tcPr>
          <w:p w14:paraId="7EB8A970" w14:textId="77777777" w:rsidR="001A63C6" w:rsidRPr="00480790" w:rsidRDefault="001A63C6" w:rsidP="001A63C6">
            <w:pPr>
              <w:pStyle w:val="TableText"/>
              <w:widowControl w:val="0"/>
              <w:spacing w:before="12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ABF8F"/>
            <w:vAlign w:val="center"/>
          </w:tcPr>
          <w:p w14:paraId="0D491C0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8C634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6D356C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4B51A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2CD98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45864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17CB8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1E899C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35FE13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502C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ECA568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3660D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D2951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51AB1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C0E3EDC"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98E659F"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rsidRPr="00480790" w14:paraId="42668B02" w14:textId="77777777" w:rsidTr="001933C6">
        <w:trPr>
          <w:trHeight w:val="145"/>
        </w:trPr>
        <w:tc>
          <w:tcPr>
            <w:tcW w:w="2734" w:type="dxa"/>
            <w:gridSpan w:val="2"/>
            <w:tcBorders>
              <w:bottom w:val="single" w:sz="4" w:space="0" w:color="auto"/>
            </w:tcBorders>
            <w:shd w:val="clear" w:color="auto" w:fill="auto"/>
            <w:vAlign w:val="center"/>
          </w:tcPr>
          <w:p w14:paraId="27C1F1C1" w14:textId="5D964062" w:rsidR="001A63C6" w:rsidRPr="00B12557" w:rsidRDefault="001A63C6" w:rsidP="001A63C6">
            <w:pPr>
              <w:pStyle w:val="Heading2"/>
              <w:spacing w:before="20" w:after="20"/>
              <w:ind w:left="0"/>
              <w:rPr>
                <w:rFonts w:ascii="Tahoma" w:hAnsi="Tahoma" w:cs="Tahoma"/>
                <w:b w:val="0"/>
                <w:sz w:val="14"/>
                <w:szCs w:val="14"/>
                <w:lang w:val="en-US"/>
              </w:rPr>
            </w:pPr>
            <w:bookmarkStart w:id="548" w:name="_Toc336338142"/>
            <w:bookmarkStart w:id="549" w:name="_Toc362940381"/>
            <w:r w:rsidRPr="00AE41EE">
              <w:rPr>
                <w:rFonts w:ascii="Tahoma" w:hAnsi="Tahoma" w:cs="Tahoma"/>
                <w:b w:val="0"/>
                <w:sz w:val="14"/>
                <w:szCs w:val="14"/>
              </w:rPr>
              <w:t>Windows Server™</w:t>
            </w:r>
            <w:r>
              <w:rPr>
                <w:rFonts w:ascii="Tahoma" w:hAnsi="Tahoma" w:cs="Tahoma"/>
                <w:b w:val="0"/>
                <w:sz w:val="14"/>
                <w:szCs w:val="14"/>
                <w:lang w:val="en-US"/>
              </w:rPr>
              <w:t xml:space="preserve"> 2012 CAL (Device &amp; User)</w:t>
            </w:r>
            <w:bookmarkEnd w:id="548"/>
            <w:bookmarkEnd w:id="549"/>
          </w:p>
        </w:tc>
        <w:tc>
          <w:tcPr>
            <w:tcW w:w="450" w:type="dxa"/>
            <w:tcBorders>
              <w:bottom w:val="single" w:sz="4" w:space="0" w:color="auto"/>
            </w:tcBorders>
            <w:shd w:val="clear" w:color="auto" w:fill="auto"/>
            <w:vAlign w:val="center"/>
          </w:tcPr>
          <w:p w14:paraId="56644012" w14:textId="40CF943A" w:rsidR="001A63C6" w:rsidRPr="00FE7FDD" w:rsidRDefault="00C242B7" w:rsidP="00FC4741">
            <w:pPr>
              <w:pStyle w:val="TableText"/>
              <w:widowControl w:val="0"/>
              <w:rPr>
                <w:b/>
                <w:sz w:val="13"/>
                <w:szCs w:val="13"/>
                <w:u w:val="single"/>
                <w:lang w:val="en-US" w:eastAsia="en-US"/>
              </w:rPr>
            </w:pPr>
            <w:hyperlink w:anchor="_116_Windows_Server" w:history="1">
              <w:r w:rsidR="00740B19">
                <w:rPr>
                  <w:rStyle w:val="Hyperlink"/>
                  <w:b/>
                  <w:sz w:val="13"/>
                  <w:szCs w:val="13"/>
                  <w:lang w:val="en-US" w:eastAsia="en-US"/>
                </w:rPr>
                <w:t>112</w:t>
              </w:r>
            </w:hyperlink>
          </w:p>
        </w:tc>
        <w:tc>
          <w:tcPr>
            <w:tcW w:w="450" w:type="dxa"/>
            <w:tcBorders>
              <w:bottom w:val="single" w:sz="4" w:space="0" w:color="auto"/>
            </w:tcBorders>
            <w:shd w:val="clear" w:color="auto" w:fill="auto"/>
            <w:vAlign w:val="center"/>
          </w:tcPr>
          <w:p w14:paraId="5EFACCE7"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56939601"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6EE874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37C832E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1656148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F5F1B0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E9C78B0"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3CEEB1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41E255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38ADC0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11281AE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A9D4E1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FC97BF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FA62BC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auto"/>
            <w:vAlign w:val="center"/>
          </w:tcPr>
          <w:p w14:paraId="64EADBE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2102AF2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7F06C954"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rsidRPr="00480790" w14:paraId="5E8B4E57" w14:textId="77777777" w:rsidTr="001933C6">
        <w:trPr>
          <w:trHeight w:val="145"/>
        </w:trPr>
        <w:tc>
          <w:tcPr>
            <w:tcW w:w="2734" w:type="dxa"/>
            <w:gridSpan w:val="2"/>
            <w:tcBorders>
              <w:bottom w:val="single" w:sz="4" w:space="0" w:color="auto"/>
            </w:tcBorders>
            <w:shd w:val="clear" w:color="auto" w:fill="FABF8F"/>
            <w:vAlign w:val="center"/>
          </w:tcPr>
          <w:p w14:paraId="72EFB05A" w14:textId="19C407D6" w:rsidR="001A63C6" w:rsidRPr="006E4875" w:rsidRDefault="001A63C6" w:rsidP="001A63C6">
            <w:pPr>
              <w:pStyle w:val="Heading2"/>
              <w:spacing w:before="20" w:after="20"/>
              <w:ind w:left="0"/>
              <w:rPr>
                <w:rFonts w:ascii="Tahoma" w:hAnsi="Tahoma" w:cs="Tahoma"/>
                <w:b w:val="0"/>
                <w:sz w:val="14"/>
                <w:szCs w:val="14"/>
                <w:lang w:val="en-US"/>
              </w:rPr>
            </w:pPr>
            <w:bookmarkStart w:id="550" w:name="_Toc336338143"/>
            <w:bookmarkStart w:id="551" w:name="_Toc362940382"/>
            <w:r w:rsidRPr="00AE41EE">
              <w:rPr>
                <w:rFonts w:ascii="Tahoma" w:hAnsi="Tahoma" w:cs="Tahoma"/>
                <w:b w:val="0"/>
                <w:sz w:val="14"/>
                <w:szCs w:val="14"/>
              </w:rPr>
              <w:t xml:space="preserve">Windows Server™ </w:t>
            </w:r>
            <w:r>
              <w:rPr>
                <w:rFonts w:ascii="Tahoma" w:hAnsi="Tahoma" w:cs="Tahoma"/>
                <w:b w:val="0"/>
                <w:sz w:val="14"/>
                <w:szCs w:val="14"/>
                <w:lang w:val="en-US"/>
              </w:rPr>
              <w:t>2012 Datacenter</w:t>
            </w:r>
            <w:bookmarkEnd w:id="550"/>
            <w:bookmarkEnd w:id="551"/>
          </w:p>
        </w:tc>
        <w:tc>
          <w:tcPr>
            <w:tcW w:w="450" w:type="dxa"/>
            <w:tcBorders>
              <w:bottom w:val="single" w:sz="4" w:space="0" w:color="auto"/>
            </w:tcBorders>
            <w:shd w:val="clear" w:color="auto" w:fill="FABF8F"/>
            <w:vAlign w:val="center"/>
          </w:tcPr>
          <w:p w14:paraId="704D6AB9" w14:textId="350B8351" w:rsidR="001A63C6" w:rsidRPr="00FE7FDD" w:rsidRDefault="00C242B7" w:rsidP="00FC4741">
            <w:pPr>
              <w:pStyle w:val="TableText"/>
              <w:widowControl w:val="0"/>
              <w:rPr>
                <w:rStyle w:val="EndnoteReference"/>
                <w:b w:val="0"/>
                <w:color w:val="0070C0"/>
                <w:sz w:val="13"/>
                <w:szCs w:val="13"/>
                <w:u w:val="single"/>
                <w:lang w:val="en-US" w:eastAsia="en-US"/>
              </w:rPr>
            </w:pPr>
            <w:hyperlink w:anchor="_114_Windows_Server" w:history="1">
              <w:r w:rsidR="00740B19">
                <w:rPr>
                  <w:rStyle w:val="Hyperlink"/>
                  <w:b/>
                  <w:sz w:val="13"/>
                  <w:szCs w:val="13"/>
                  <w:lang w:val="en-US" w:eastAsia="en-US"/>
                </w:rPr>
                <w:t>113</w:t>
              </w:r>
            </w:hyperlink>
          </w:p>
        </w:tc>
        <w:tc>
          <w:tcPr>
            <w:tcW w:w="450" w:type="dxa"/>
            <w:tcBorders>
              <w:bottom w:val="single" w:sz="4" w:space="0" w:color="auto"/>
            </w:tcBorders>
            <w:shd w:val="clear" w:color="auto" w:fill="FABF8F"/>
            <w:vAlign w:val="center"/>
          </w:tcPr>
          <w:p w14:paraId="65042920"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FABF8F"/>
            <w:vAlign w:val="center"/>
          </w:tcPr>
          <w:p w14:paraId="6BAA9C72"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0B40A9D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4AC165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7854D85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69FBF73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0246E33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7486F18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77ED4F6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660C984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0C39F47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266466E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74CD68F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073FAD0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0DDF0D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D6D0EEB" w14:textId="77777777" w:rsidR="001A63C6" w:rsidRPr="006F7D01"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BE22AA8"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rsidRPr="00480790" w14:paraId="499F9962" w14:textId="77777777" w:rsidTr="001933C6">
        <w:trPr>
          <w:trHeight w:val="145"/>
        </w:trPr>
        <w:tc>
          <w:tcPr>
            <w:tcW w:w="2734" w:type="dxa"/>
            <w:gridSpan w:val="2"/>
            <w:tcBorders>
              <w:bottom w:val="single" w:sz="4" w:space="0" w:color="auto"/>
            </w:tcBorders>
            <w:shd w:val="clear" w:color="auto" w:fill="auto"/>
            <w:vAlign w:val="center"/>
          </w:tcPr>
          <w:p w14:paraId="21493B3F" w14:textId="041FDF81" w:rsidR="001A63C6" w:rsidRPr="00053F31" w:rsidRDefault="001A63C6" w:rsidP="001A63C6">
            <w:pPr>
              <w:pStyle w:val="Heading2"/>
              <w:spacing w:before="20" w:after="20"/>
              <w:ind w:left="0"/>
              <w:rPr>
                <w:rFonts w:ascii="Tahoma" w:hAnsi="Tahoma" w:cs="Tahoma"/>
                <w:b w:val="0"/>
                <w:sz w:val="14"/>
                <w:szCs w:val="14"/>
                <w:lang w:val="en-US"/>
              </w:rPr>
            </w:pPr>
            <w:bookmarkStart w:id="552" w:name="_Toc336338144"/>
            <w:bookmarkStart w:id="553" w:name="_Toc362940383"/>
            <w:r w:rsidRPr="00AE41EE">
              <w:rPr>
                <w:rFonts w:ascii="Tahoma" w:hAnsi="Tahoma" w:cs="Tahoma"/>
                <w:b w:val="0"/>
                <w:sz w:val="14"/>
                <w:szCs w:val="14"/>
              </w:rPr>
              <w:t xml:space="preserve">Windows Server™ </w:t>
            </w:r>
            <w:r>
              <w:rPr>
                <w:rFonts w:ascii="Tahoma" w:hAnsi="Tahoma" w:cs="Tahoma"/>
                <w:b w:val="0"/>
                <w:sz w:val="14"/>
                <w:szCs w:val="14"/>
                <w:lang w:val="en-US"/>
              </w:rPr>
              <w:t>2012 Standard</w:t>
            </w:r>
            <w:bookmarkEnd w:id="552"/>
            <w:bookmarkEnd w:id="553"/>
          </w:p>
        </w:tc>
        <w:tc>
          <w:tcPr>
            <w:tcW w:w="450" w:type="dxa"/>
            <w:tcBorders>
              <w:bottom w:val="single" w:sz="4" w:space="0" w:color="auto"/>
            </w:tcBorders>
            <w:shd w:val="clear" w:color="auto" w:fill="auto"/>
            <w:vAlign w:val="center"/>
          </w:tcPr>
          <w:p w14:paraId="117298FC" w14:textId="0B231045" w:rsidR="001A63C6" w:rsidRPr="00230E06" w:rsidRDefault="00C242B7" w:rsidP="00A9151E">
            <w:pPr>
              <w:pStyle w:val="TableText"/>
              <w:widowControl w:val="0"/>
              <w:rPr>
                <w:rStyle w:val="EndnoteReference"/>
                <w:b w:val="0"/>
                <w:color w:val="0070C0"/>
                <w:sz w:val="13"/>
                <w:szCs w:val="13"/>
                <w:u w:val="single"/>
                <w:vertAlign w:val="baseline"/>
                <w:lang w:val="en-US" w:eastAsia="en-US"/>
              </w:rPr>
            </w:pPr>
            <w:hyperlink w:anchor="_113_Windows_Server" w:history="1">
              <w:r w:rsidR="00740B19">
                <w:rPr>
                  <w:rStyle w:val="Hyperlink"/>
                  <w:b/>
                  <w:sz w:val="13"/>
                  <w:szCs w:val="13"/>
                  <w:lang w:val="en-US"/>
                </w:rPr>
                <w:t>114</w:t>
              </w:r>
            </w:hyperlink>
          </w:p>
        </w:tc>
        <w:tc>
          <w:tcPr>
            <w:tcW w:w="450" w:type="dxa"/>
            <w:tcBorders>
              <w:bottom w:val="single" w:sz="4" w:space="0" w:color="auto"/>
            </w:tcBorders>
            <w:shd w:val="clear" w:color="auto" w:fill="auto"/>
            <w:vAlign w:val="center"/>
          </w:tcPr>
          <w:p w14:paraId="7463BEC1"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auto"/>
            <w:vAlign w:val="center"/>
          </w:tcPr>
          <w:p w14:paraId="3199EFB2"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98D439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3B68214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24D2483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30</w:t>
            </w:r>
          </w:p>
        </w:tc>
        <w:tc>
          <w:tcPr>
            <w:tcW w:w="450" w:type="dxa"/>
            <w:tcBorders>
              <w:bottom w:val="single" w:sz="4" w:space="0" w:color="auto"/>
            </w:tcBorders>
            <w:shd w:val="clear" w:color="auto" w:fill="auto"/>
            <w:vAlign w:val="center"/>
          </w:tcPr>
          <w:p w14:paraId="322A07A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1174740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3B94DD2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360" w:type="dxa"/>
            <w:tcBorders>
              <w:bottom w:val="single" w:sz="4" w:space="0" w:color="auto"/>
              <w:right w:val="single" w:sz="18" w:space="0" w:color="auto"/>
            </w:tcBorders>
            <w:shd w:val="clear" w:color="auto" w:fill="auto"/>
            <w:vAlign w:val="center"/>
          </w:tcPr>
          <w:p w14:paraId="58F5177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left w:val="single" w:sz="18" w:space="0" w:color="auto"/>
              <w:bottom w:val="single" w:sz="4" w:space="0" w:color="auto"/>
            </w:tcBorders>
            <w:shd w:val="clear" w:color="auto" w:fill="auto"/>
            <w:vAlign w:val="center"/>
          </w:tcPr>
          <w:p w14:paraId="4D929C4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0C8149E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auto"/>
            <w:vAlign w:val="center"/>
          </w:tcPr>
          <w:p w14:paraId="56FCBFB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left w:val="single" w:sz="18" w:space="0" w:color="auto"/>
              <w:bottom w:val="single" w:sz="4" w:space="0" w:color="auto"/>
            </w:tcBorders>
            <w:shd w:val="clear" w:color="auto" w:fill="auto"/>
            <w:vAlign w:val="center"/>
          </w:tcPr>
          <w:p w14:paraId="3952B98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35A51E4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A88662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7DC31159" w14:textId="77777777" w:rsidR="001A63C6" w:rsidRPr="006F7D01"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3F7D6BDB"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701101E" w14:textId="77777777" w:rsidTr="001933C6">
        <w:trPr>
          <w:trHeight w:val="145"/>
        </w:trPr>
        <w:tc>
          <w:tcPr>
            <w:tcW w:w="2734" w:type="dxa"/>
            <w:gridSpan w:val="2"/>
            <w:tcBorders>
              <w:bottom w:val="single" w:sz="4" w:space="0" w:color="auto"/>
            </w:tcBorders>
            <w:shd w:val="clear" w:color="auto" w:fill="FABF8F"/>
            <w:vAlign w:val="center"/>
          </w:tcPr>
          <w:p w14:paraId="0ACC22DD" w14:textId="3E284038" w:rsidR="001A63C6" w:rsidRPr="00053F31" w:rsidRDefault="001A63C6" w:rsidP="001A63C6">
            <w:pPr>
              <w:pStyle w:val="Heading2"/>
              <w:spacing w:before="20" w:after="20"/>
              <w:ind w:left="0"/>
              <w:rPr>
                <w:rFonts w:ascii="Tahoma" w:hAnsi="Tahoma" w:cs="Tahoma"/>
                <w:b w:val="0"/>
                <w:sz w:val="14"/>
                <w:szCs w:val="14"/>
                <w:lang w:val="en-US"/>
              </w:rPr>
            </w:pPr>
            <w:bookmarkStart w:id="554" w:name="_Toc336338145"/>
            <w:bookmarkStart w:id="555" w:name="_Toc362940384"/>
            <w:r w:rsidRPr="00AE41EE">
              <w:rPr>
                <w:rFonts w:ascii="Tahoma" w:hAnsi="Tahoma" w:cs="Tahoma"/>
                <w:b w:val="0"/>
                <w:sz w:val="14"/>
                <w:szCs w:val="14"/>
              </w:rPr>
              <w:t>Windows Server™</w:t>
            </w:r>
            <w:r>
              <w:rPr>
                <w:rFonts w:ascii="Tahoma" w:hAnsi="Tahoma" w:cs="Tahoma"/>
                <w:b w:val="0"/>
                <w:sz w:val="14"/>
                <w:szCs w:val="14"/>
                <w:lang w:val="en-US"/>
              </w:rPr>
              <w:t xml:space="preserve"> External Connector</w:t>
            </w:r>
            <w:bookmarkEnd w:id="554"/>
            <w:bookmarkEnd w:id="555"/>
          </w:p>
        </w:tc>
        <w:tc>
          <w:tcPr>
            <w:tcW w:w="450" w:type="dxa"/>
            <w:tcBorders>
              <w:bottom w:val="single" w:sz="4" w:space="0" w:color="auto"/>
            </w:tcBorders>
            <w:shd w:val="clear" w:color="auto" w:fill="FABF8F"/>
            <w:vAlign w:val="center"/>
          </w:tcPr>
          <w:p w14:paraId="54623F17"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vAlign w:val="center"/>
          </w:tcPr>
          <w:p w14:paraId="581B4825"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ABF8F"/>
            <w:vAlign w:val="center"/>
          </w:tcPr>
          <w:p w14:paraId="29AB97C6"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36EA42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540E8B1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bottom w:val="single" w:sz="4" w:space="0" w:color="auto"/>
            </w:tcBorders>
            <w:shd w:val="clear" w:color="auto" w:fill="FABF8F"/>
            <w:vAlign w:val="center"/>
          </w:tcPr>
          <w:p w14:paraId="4CFB1A6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5830662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53CB379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361F69E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6E2E8D8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0AF90A6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0F10E37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15F3221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2B6FF91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01B2CEC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3B46F3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7C1B0AD6"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47BA8A2"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7BFD91C1" w14:textId="77777777" w:rsidTr="001933C6">
        <w:trPr>
          <w:trHeight w:val="145"/>
        </w:trPr>
        <w:tc>
          <w:tcPr>
            <w:tcW w:w="2734" w:type="dxa"/>
            <w:gridSpan w:val="2"/>
            <w:tcBorders>
              <w:bottom w:val="single" w:sz="4" w:space="0" w:color="auto"/>
            </w:tcBorders>
            <w:shd w:val="clear" w:color="auto" w:fill="auto"/>
            <w:vAlign w:val="center"/>
          </w:tcPr>
          <w:p w14:paraId="4ED40A64" w14:textId="3C12CD28" w:rsidR="001A63C6" w:rsidRPr="00816F76" w:rsidRDefault="001A63C6" w:rsidP="001A63C6">
            <w:pPr>
              <w:pStyle w:val="Heading2"/>
              <w:spacing w:before="20" w:after="20"/>
              <w:ind w:left="0"/>
              <w:rPr>
                <w:rFonts w:ascii="Tahoma" w:hAnsi="Tahoma" w:cs="Tahoma"/>
                <w:b w:val="0"/>
                <w:sz w:val="14"/>
                <w:szCs w:val="14"/>
                <w:lang w:val="en-US"/>
              </w:rPr>
            </w:pPr>
            <w:bookmarkStart w:id="556" w:name="_Toc336338146"/>
            <w:bookmarkStart w:id="557" w:name="_Toc362940385"/>
            <w:r w:rsidRPr="00AE41EE">
              <w:rPr>
                <w:rFonts w:ascii="Tahoma" w:hAnsi="Tahoma" w:cs="Tahoma"/>
                <w:b w:val="0"/>
                <w:sz w:val="14"/>
                <w:szCs w:val="14"/>
              </w:rPr>
              <w:t>Windows Server™</w:t>
            </w:r>
            <w:r>
              <w:rPr>
                <w:rFonts w:ascii="Tahoma" w:hAnsi="Tahoma" w:cs="Tahoma"/>
                <w:b w:val="0"/>
                <w:sz w:val="14"/>
                <w:szCs w:val="14"/>
                <w:lang w:val="en-US"/>
              </w:rPr>
              <w:t xml:space="preserve"> 2012 Remote Desktop Services CAL</w:t>
            </w:r>
            <w:bookmarkEnd w:id="556"/>
            <w:bookmarkEnd w:id="557"/>
          </w:p>
        </w:tc>
        <w:tc>
          <w:tcPr>
            <w:tcW w:w="450" w:type="dxa"/>
            <w:tcBorders>
              <w:bottom w:val="single" w:sz="4" w:space="0" w:color="auto"/>
            </w:tcBorders>
            <w:shd w:val="clear" w:color="auto" w:fill="auto"/>
            <w:vAlign w:val="center"/>
          </w:tcPr>
          <w:p w14:paraId="379F80B6"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7D198C8C"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5831CD2C"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998E3A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9617EB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3C47FE0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30E9964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C36268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471375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5664580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291B51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ADD4E8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671A981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24883C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2F4BE6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A,D</w:t>
            </w:r>
          </w:p>
        </w:tc>
        <w:tc>
          <w:tcPr>
            <w:tcW w:w="450" w:type="dxa"/>
            <w:tcBorders>
              <w:left w:val="single" w:sz="18" w:space="0" w:color="auto"/>
              <w:bottom w:val="single" w:sz="4" w:space="0" w:color="auto"/>
              <w:right w:val="single" w:sz="18" w:space="0" w:color="auto"/>
            </w:tcBorders>
            <w:shd w:val="clear" w:color="auto" w:fill="auto"/>
            <w:vAlign w:val="center"/>
          </w:tcPr>
          <w:p w14:paraId="7238CC4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0801E1B7"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4B3CF130"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1ABCFCAD" w14:textId="77777777" w:rsidTr="001933C6">
        <w:trPr>
          <w:trHeight w:val="431"/>
        </w:trPr>
        <w:tc>
          <w:tcPr>
            <w:tcW w:w="2734" w:type="dxa"/>
            <w:gridSpan w:val="2"/>
            <w:tcBorders>
              <w:bottom w:val="single" w:sz="4" w:space="0" w:color="auto"/>
            </w:tcBorders>
            <w:shd w:val="clear" w:color="auto" w:fill="FABF8F"/>
            <w:vAlign w:val="center"/>
          </w:tcPr>
          <w:p w14:paraId="49CD98B7" w14:textId="21367027" w:rsidR="001A63C6" w:rsidRPr="00816F76" w:rsidRDefault="001A63C6" w:rsidP="001A63C6">
            <w:pPr>
              <w:pStyle w:val="Heading2"/>
              <w:spacing w:before="20" w:after="20"/>
              <w:ind w:left="0"/>
              <w:rPr>
                <w:rFonts w:ascii="Tahoma" w:hAnsi="Tahoma" w:cs="Tahoma"/>
                <w:b w:val="0"/>
                <w:sz w:val="14"/>
                <w:szCs w:val="14"/>
                <w:lang w:val="en-US"/>
              </w:rPr>
            </w:pPr>
            <w:bookmarkStart w:id="558" w:name="_Toc336338147"/>
            <w:bookmarkStart w:id="559" w:name="_Toc362940386"/>
            <w:r w:rsidRPr="00AE41EE">
              <w:rPr>
                <w:rFonts w:ascii="Tahoma" w:hAnsi="Tahoma" w:cs="Tahoma"/>
                <w:b w:val="0"/>
                <w:sz w:val="14"/>
                <w:szCs w:val="14"/>
              </w:rPr>
              <w:t>Windows Server™</w:t>
            </w:r>
            <w:r>
              <w:rPr>
                <w:rFonts w:ascii="Tahoma" w:hAnsi="Tahoma" w:cs="Tahoma"/>
                <w:b w:val="0"/>
                <w:sz w:val="14"/>
                <w:szCs w:val="14"/>
                <w:lang w:val="en-US"/>
              </w:rPr>
              <w:t xml:space="preserve"> 2012 Remote Desktop Services External Connector</w:t>
            </w:r>
            <w:bookmarkEnd w:id="558"/>
            <w:bookmarkEnd w:id="559"/>
          </w:p>
        </w:tc>
        <w:tc>
          <w:tcPr>
            <w:tcW w:w="450" w:type="dxa"/>
            <w:tcBorders>
              <w:bottom w:val="single" w:sz="4" w:space="0" w:color="auto"/>
            </w:tcBorders>
            <w:shd w:val="clear" w:color="auto" w:fill="FABF8F"/>
            <w:vAlign w:val="center"/>
          </w:tcPr>
          <w:p w14:paraId="6F688B34"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vAlign w:val="center"/>
          </w:tcPr>
          <w:p w14:paraId="18B14B38"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ABF8F"/>
            <w:vAlign w:val="center"/>
          </w:tcPr>
          <w:p w14:paraId="649F6A99"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52C965D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1353F4E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16E6B33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150</w:t>
            </w:r>
          </w:p>
        </w:tc>
        <w:tc>
          <w:tcPr>
            <w:tcW w:w="450" w:type="dxa"/>
            <w:tcBorders>
              <w:bottom w:val="single" w:sz="4" w:space="0" w:color="auto"/>
            </w:tcBorders>
            <w:shd w:val="clear" w:color="auto" w:fill="FABF8F"/>
            <w:vAlign w:val="center"/>
          </w:tcPr>
          <w:p w14:paraId="2B76C78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113</w:t>
            </w:r>
          </w:p>
        </w:tc>
        <w:tc>
          <w:tcPr>
            <w:tcW w:w="450" w:type="dxa"/>
            <w:tcBorders>
              <w:bottom w:val="single" w:sz="4" w:space="0" w:color="auto"/>
            </w:tcBorders>
            <w:shd w:val="clear" w:color="auto" w:fill="FABF8F"/>
            <w:vAlign w:val="center"/>
          </w:tcPr>
          <w:p w14:paraId="06D28C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113</w:t>
            </w:r>
          </w:p>
        </w:tc>
        <w:tc>
          <w:tcPr>
            <w:tcW w:w="450" w:type="dxa"/>
            <w:tcBorders>
              <w:bottom w:val="single" w:sz="4" w:space="0" w:color="auto"/>
            </w:tcBorders>
            <w:shd w:val="clear" w:color="auto" w:fill="FABF8F"/>
            <w:vAlign w:val="center"/>
          </w:tcPr>
          <w:p w14:paraId="566D4B8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FABF8F"/>
            <w:vAlign w:val="center"/>
          </w:tcPr>
          <w:p w14:paraId="39F76E5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FABF8F"/>
            <w:vAlign w:val="center"/>
          </w:tcPr>
          <w:p w14:paraId="645089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00A946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FABF8F"/>
            <w:vAlign w:val="center"/>
          </w:tcPr>
          <w:p w14:paraId="790B069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FABF8F"/>
            <w:vAlign w:val="center"/>
          </w:tcPr>
          <w:p w14:paraId="3708B17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638CE2B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EE37BE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6815F1F6"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2CF0536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59A8C0F9" w14:textId="77777777" w:rsidTr="001933C6">
        <w:trPr>
          <w:trHeight w:val="145"/>
        </w:trPr>
        <w:tc>
          <w:tcPr>
            <w:tcW w:w="2734" w:type="dxa"/>
            <w:gridSpan w:val="2"/>
            <w:tcBorders>
              <w:bottom w:val="single" w:sz="4" w:space="0" w:color="auto"/>
            </w:tcBorders>
            <w:shd w:val="clear" w:color="auto" w:fill="auto"/>
            <w:vAlign w:val="center"/>
          </w:tcPr>
          <w:p w14:paraId="5F36334A" w14:textId="19D912A4" w:rsidR="001A63C6" w:rsidRPr="00816F76" w:rsidRDefault="001A63C6" w:rsidP="001A63C6">
            <w:pPr>
              <w:pStyle w:val="Heading2"/>
              <w:spacing w:before="20" w:after="20"/>
              <w:ind w:left="0"/>
              <w:rPr>
                <w:rFonts w:ascii="Tahoma" w:hAnsi="Tahoma" w:cs="Tahoma"/>
                <w:b w:val="0"/>
                <w:sz w:val="14"/>
                <w:szCs w:val="14"/>
                <w:lang w:val="en-US"/>
              </w:rPr>
            </w:pPr>
            <w:bookmarkStart w:id="560" w:name="_Toc336338148"/>
            <w:bookmarkStart w:id="561" w:name="_Toc362940387"/>
            <w:r w:rsidRPr="00AE41EE">
              <w:rPr>
                <w:rFonts w:ascii="Tahoma" w:hAnsi="Tahoma" w:cs="Tahoma"/>
                <w:b w:val="0"/>
                <w:sz w:val="14"/>
                <w:szCs w:val="14"/>
              </w:rPr>
              <w:t>Windows Server™</w:t>
            </w:r>
            <w:r>
              <w:rPr>
                <w:rFonts w:ascii="Tahoma" w:hAnsi="Tahoma" w:cs="Tahoma"/>
                <w:b w:val="0"/>
                <w:sz w:val="14"/>
                <w:szCs w:val="14"/>
                <w:lang w:val="en-US"/>
              </w:rPr>
              <w:t xml:space="preserve"> 2012 Active Directory Rights Management Services CAL</w:t>
            </w:r>
            <w:bookmarkEnd w:id="560"/>
            <w:bookmarkEnd w:id="561"/>
          </w:p>
        </w:tc>
        <w:tc>
          <w:tcPr>
            <w:tcW w:w="450" w:type="dxa"/>
            <w:tcBorders>
              <w:bottom w:val="single" w:sz="4" w:space="0" w:color="auto"/>
            </w:tcBorders>
            <w:shd w:val="clear" w:color="auto" w:fill="auto"/>
            <w:vAlign w:val="center"/>
          </w:tcPr>
          <w:p w14:paraId="3D5A91CC"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569818DF"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23FF1415"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BB220C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BA0402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5DC99AB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A413F1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41D27D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D8D896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39DD977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507FF0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1ECE963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766689E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6C6859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1900D88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07FED5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56C00554"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1F995D9B"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1567A66" w14:textId="77777777" w:rsidTr="001933C6">
        <w:trPr>
          <w:trHeight w:val="467"/>
        </w:trPr>
        <w:tc>
          <w:tcPr>
            <w:tcW w:w="2734" w:type="dxa"/>
            <w:gridSpan w:val="2"/>
            <w:tcBorders>
              <w:bottom w:val="single" w:sz="4" w:space="0" w:color="auto"/>
            </w:tcBorders>
            <w:shd w:val="clear" w:color="auto" w:fill="FABF8F"/>
            <w:vAlign w:val="center"/>
          </w:tcPr>
          <w:p w14:paraId="39FFFD1B" w14:textId="1B77A919" w:rsidR="001A63C6" w:rsidRPr="00816F76" w:rsidRDefault="001A63C6" w:rsidP="007E466C">
            <w:pPr>
              <w:pStyle w:val="Heading2"/>
              <w:keepNext/>
              <w:keepLines/>
              <w:spacing w:before="20" w:after="20"/>
              <w:ind w:left="0"/>
              <w:rPr>
                <w:rFonts w:ascii="Tahoma" w:hAnsi="Tahoma" w:cs="Tahoma"/>
                <w:b w:val="0"/>
                <w:sz w:val="14"/>
                <w:szCs w:val="14"/>
                <w:lang w:val="en-US"/>
              </w:rPr>
            </w:pPr>
            <w:bookmarkStart w:id="562" w:name="_Toc336338149"/>
            <w:bookmarkStart w:id="563" w:name="_Toc362940388"/>
            <w:r w:rsidRPr="00AE41EE">
              <w:rPr>
                <w:rFonts w:ascii="Tahoma" w:hAnsi="Tahoma" w:cs="Tahoma"/>
                <w:b w:val="0"/>
                <w:sz w:val="14"/>
                <w:szCs w:val="14"/>
              </w:rPr>
              <w:t>Windows Server™</w:t>
            </w:r>
            <w:r>
              <w:rPr>
                <w:rFonts w:ascii="Tahoma" w:hAnsi="Tahoma" w:cs="Tahoma"/>
                <w:b w:val="0"/>
                <w:sz w:val="14"/>
                <w:szCs w:val="14"/>
                <w:lang w:val="en-US"/>
              </w:rPr>
              <w:t>Active Directory Rights Management Services External Connector</w:t>
            </w:r>
            <w:bookmarkEnd w:id="562"/>
            <w:bookmarkEnd w:id="563"/>
          </w:p>
        </w:tc>
        <w:tc>
          <w:tcPr>
            <w:tcW w:w="450" w:type="dxa"/>
            <w:tcBorders>
              <w:bottom w:val="single" w:sz="4" w:space="0" w:color="auto"/>
            </w:tcBorders>
            <w:shd w:val="clear" w:color="auto" w:fill="FABF8F"/>
            <w:vAlign w:val="center"/>
          </w:tcPr>
          <w:p w14:paraId="2C9DB6D2" w14:textId="77777777" w:rsidR="001A63C6" w:rsidRPr="00FE7FDD" w:rsidRDefault="001A63C6" w:rsidP="007E466C">
            <w:pPr>
              <w:pStyle w:val="TableText"/>
              <w:keepNext/>
              <w:keepLines/>
              <w:widowControl w:val="0"/>
              <w:rPr>
                <w:rStyle w:val="EndnoteReference"/>
                <w:sz w:val="13"/>
                <w:szCs w:val="13"/>
                <w:u w:val="single"/>
                <w:lang w:val="en-US" w:eastAsia="en-US"/>
              </w:rPr>
            </w:pPr>
          </w:p>
        </w:tc>
        <w:tc>
          <w:tcPr>
            <w:tcW w:w="450" w:type="dxa"/>
            <w:tcBorders>
              <w:bottom w:val="single" w:sz="4" w:space="0" w:color="auto"/>
            </w:tcBorders>
            <w:shd w:val="clear" w:color="auto" w:fill="FABF8F"/>
            <w:vAlign w:val="center"/>
          </w:tcPr>
          <w:p w14:paraId="397B711A" w14:textId="77777777" w:rsidR="001A63C6" w:rsidRPr="00480790" w:rsidRDefault="001A63C6" w:rsidP="007E466C">
            <w:pPr>
              <w:pStyle w:val="TableText"/>
              <w:keepNext/>
              <w:keepLines/>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ABF8F"/>
            <w:vAlign w:val="center"/>
          </w:tcPr>
          <w:p w14:paraId="4FAED1FA" w14:textId="77777777" w:rsidR="001A63C6" w:rsidRPr="00480790" w:rsidRDefault="001A63C6" w:rsidP="007E466C">
            <w:pPr>
              <w:pStyle w:val="TableText"/>
              <w:keepNext/>
              <w:keepLines/>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00BA545E"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074346E2"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313</w:t>
            </w:r>
          </w:p>
        </w:tc>
        <w:tc>
          <w:tcPr>
            <w:tcW w:w="450" w:type="dxa"/>
            <w:tcBorders>
              <w:bottom w:val="single" w:sz="4" w:space="0" w:color="auto"/>
            </w:tcBorders>
            <w:shd w:val="clear" w:color="auto" w:fill="FABF8F"/>
            <w:vAlign w:val="center"/>
          </w:tcPr>
          <w:p w14:paraId="3B031070"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tcBorders>
            <w:shd w:val="clear" w:color="auto" w:fill="FABF8F"/>
            <w:vAlign w:val="center"/>
          </w:tcPr>
          <w:p w14:paraId="7F9A70D6"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62E7C9A9"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7130456A"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360" w:type="dxa"/>
            <w:tcBorders>
              <w:bottom w:val="single" w:sz="4" w:space="0" w:color="auto"/>
              <w:right w:val="single" w:sz="18" w:space="0" w:color="auto"/>
            </w:tcBorders>
            <w:shd w:val="clear" w:color="auto" w:fill="FABF8F"/>
            <w:vAlign w:val="center"/>
          </w:tcPr>
          <w:p w14:paraId="63E3D85C"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63</w:t>
            </w:r>
          </w:p>
        </w:tc>
        <w:tc>
          <w:tcPr>
            <w:tcW w:w="450" w:type="dxa"/>
            <w:tcBorders>
              <w:left w:val="single" w:sz="18" w:space="0" w:color="auto"/>
              <w:bottom w:val="single" w:sz="4" w:space="0" w:color="auto"/>
            </w:tcBorders>
            <w:shd w:val="clear" w:color="auto" w:fill="FABF8F"/>
            <w:vAlign w:val="center"/>
          </w:tcPr>
          <w:p w14:paraId="36F02E25"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37270A6C"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right w:val="single" w:sz="18" w:space="0" w:color="auto"/>
            </w:tcBorders>
            <w:shd w:val="clear" w:color="auto" w:fill="FABF8F"/>
            <w:vAlign w:val="center"/>
          </w:tcPr>
          <w:p w14:paraId="6FC7A7EC"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left w:val="single" w:sz="18" w:space="0" w:color="auto"/>
              <w:bottom w:val="single" w:sz="4" w:space="0" w:color="auto"/>
            </w:tcBorders>
            <w:shd w:val="clear" w:color="auto" w:fill="FABF8F"/>
            <w:vAlign w:val="center"/>
          </w:tcPr>
          <w:p w14:paraId="59820F01"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FABF8F"/>
            <w:vAlign w:val="center"/>
          </w:tcPr>
          <w:p w14:paraId="6D868662"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CDE4274"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55A848DC" w14:textId="77777777" w:rsidR="001A63C6" w:rsidRPr="0080041B"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34000F44" w14:textId="77777777" w:rsidR="001A63C6" w:rsidRPr="00480790" w:rsidRDefault="001A63C6" w:rsidP="007E466C">
            <w:pPr>
              <w:pStyle w:val="TableText"/>
              <w:keepNext/>
              <w:keepLines/>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A5643F" w14:paraId="206C93D9" w14:textId="77777777" w:rsidTr="001933C6">
        <w:trPr>
          <w:gridBefore w:val="1"/>
          <w:wBefore w:w="20" w:type="dxa"/>
          <w:trHeight w:val="145"/>
        </w:trPr>
        <w:tc>
          <w:tcPr>
            <w:tcW w:w="2714" w:type="dxa"/>
            <w:tcBorders>
              <w:bottom w:val="single" w:sz="4" w:space="0" w:color="auto"/>
            </w:tcBorders>
            <w:shd w:val="clear" w:color="auto" w:fill="auto"/>
            <w:vAlign w:val="center"/>
          </w:tcPr>
          <w:p w14:paraId="6DA25499" w14:textId="61CA3169" w:rsidR="00A5643F" w:rsidRPr="00AE41EE" w:rsidRDefault="00A5643F" w:rsidP="007E466C">
            <w:pPr>
              <w:pStyle w:val="Heading2"/>
              <w:keepNext/>
              <w:keepLines/>
              <w:spacing w:before="20" w:after="20"/>
              <w:ind w:left="0"/>
              <w:rPr>
                <w:rFonts w:ascii="Tahoma" w:hAnsi="Tahoma" w:cs="Tahoma"/>
                <w:b w:val="0"/>
                <w:sz w:val="14"/>
                <w:szCs w:val="14"/>
              </w:rPr>
            </w:pPr>
            <w:bookmarkStart w:id="564" w:name="_Toc362940389"/>
            <w:r>
              <w:rPr>
                <w:rFonts w:ascii="Tahoma" w:hAnsi="Tahoma" w:cs="Tahoma"/>
                <w:b w:val="0"/>
                <w:sz w:val="14"/>
                <w:szCs w:val="14"/>
                <w:lang w:val="en-US"/>
              </w:rPr>
              <w:t>Windows Small Business Server 2008 Premium</w:t>
            </w:r>
            <w:bookmarkEnd w:id="564"/>
            <w:r>
              <w:rPr>
                <w:rFonts w:ascii="Tahoma" w:hAnsi="Tahoma" w:cs="Tahoma"/>
                <w:b w:val="0"/>
                <w:sz w:val="14"/>
                <w:szCs w:val="14"/>
                <w:lang w:val="en-US"/>
              </w:rPr>
              <w:t xml:space="preserve"> </w:t>
            </w:r>
          </w:p>
        </w:tc>
        <w:tc>
          <w:tcPr>
            <w:tcW w:w="450" w:type="dxa"/>
            <w:tcBorders>
              <w:bottom w:val="single" w:sz="4" w:space="0" w:color="auto"/>
            </w:tcBorders>
            <w:shd w:val="clear" w:color="auto" w:fill="auto"/>
            <w:vAlign w:val="center"/>
          </w:tcPr>
          <w:p w14:paraId="07945E9C" w14:textId="0E383584" w:rsidR="00A5643F" w:rsidRPr="00230E06" w:rsidRDefault="00C242B7" w:rsidP="00A9151E">
            <w:pPr>
              <w:pStyle w:val="TableText"/>
              <w:keepNext/>
              <w:keepLines/>
              <w:widowControl w:val="0"/>
              <w:rPr>
                <w:b/>
                <w:sz w:val="13"/>
                <w:szCs w:val="13"/>
                <w:u w:val="single"/>
              </w:rPr>
            </w:pPr>
            <w:hyperlink w:anchor="_115_Windows_Small" w:history="1">
              <w:r w:rsidR="00740B19">
                <w:rPr>
                  <w:rStyle w:val="Hyperlink"/>
                  <w:b/>
                  <w:sz w:val="13"/>
                  <w:szCs w:val="13"/>
                  <w:lang w:val="en-US"/>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61FE2A69" w14:textId="77777777" w:rsidR="00A5643F" w:rsidRDefault="00A5643F" w:rsidP="007E466C">
            <w:pPr>
              <w:pStyle w:val="TableText"/>
              <w:keepNext/>
              <w:keepLines/>
              <w:widowControl w:val="0"/>
              <w:spacing w:before="120"/>
              <w:rPr>
                <w:rFonts w:ascii="Tahoma" w:hAnsi="Tahoma" w:cs="Tahoma"/>
                <w:sz w:val="13"/>
                <w:lang w:val="en-US" w:eastAsia="en-US"/>
              </w:rPr>
            </w:pPr>
            <w:r>
              <w:rPr>
                <w:rFonts w:ascii="Tahoma" w:hAnsi="Tahoma" w:cs="Tahoma"/>
                <w:sz w:val="13"/>
                <w:lang w:val="en-US" w:eastAsia="en-US"/>
              </w:rPr>
              <w:t>10/08</w:t>
            </w:r>
          </w:p>
        </w:tc>
        <w:tc>
          <w:tcPr>
            <w:tcW w:w="360" w:type="dxa"/>
            <w:tcBorders>
              <w:bottom w:val="single" w:sz="4" w:space="0" w:color="auto"/>
              <w:right w:val="single" w:sz="18" w:space="0" w:color="auto"/>
            </w:tcBorders>
            <w:shd w:val="clear" w:color="auto" w:fill="auto"/>
            <w:vAlign w:val="center"/>
          </w:tcPr>
          <w:p w14:paraId="6EADF0A2" w14:textId="77777777" w:rsidR="00A5643F" w:rsidRPr="00480790" w:rsidRDefault="00A5643F"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1F565AC"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4A43D6"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219461A"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EA339B8"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6EA45B9"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481AA0A" w14:textId="77777777" w:rsidR="00A5643F" w:rsidRPr="00480790" w:rsidRDefault="00A5643F" w:rsidP="007E466C">
            <w:pPr>
              <w:pStyle w:val="TableText"/>
              <w:keepNext/>
              <w:keepLines/>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D6527B0"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CB04DB3"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A19FCC" w14:textId="77777777" w:rsidR="00A5643F" w:rsidDel="001265B4"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D7C31CB"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08F2D09"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FBF8883"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1E4E60D"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5A601C" w14:textId="77777777" w:rsidR="00A5643F" w:rsidRPr="00480790" w:rsidRDefault="00A5643F" w:rsidP="007E466C">
            <w:pPr>
              <w:pStyle w:val="TableText"/>
              <w:keepNext/>
              <w:keepLines/>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725CE6B" w14:textId="77777777" w:rsidR="00A5643F" w:rsidRPr="00480790" w:rsidRDefault="00A5643F" w:rsidP="007E466C">
            <w:pPr>
              <w:pStyle w:val="TableText"/>
              <w:keepNext/>
              <w:keepLines/>
              <w:widowControl w:val="0"/>
              <w:rPr>
                <w:rFonts w:ascii="Tahoma" w:hAnsi="Tahoma" w:cs="Tahoma"/>
                <w:sz w:val="13"/>
                <w:lang w:val="en-US" w:eastAsia="en-US"/>
              </w:rPr>
            </w:pPr>
          </w:p>
        </w:tc>
      </w:tr>
      <w:tr w:rsidR="00F76ED4" w14:paraId="2BEF4418" w14:textId="77777777" w:rsidTr="00E5334D">
        <w:trPr>
          <w:gridBefore w:val="1"/>
          <w:wBefore w:w="20" w:type="dxa"/>
          <w:trHeight w:val="145"/>
        </w:trPr>
        <w:tc>
          <w:tcPr>
            <w:tcW w:w="2714" w:type="dxa"/>
            <w:tcBorders>
              <w:bottom w:val="single" w:sz="4" w:space="0" w:color="auto"/>
            </w:tcBorders>
            <w:shd w:val="clear" w:color="auto" w:fill="FABF8F"/>
            <w:vAlign w:val="center"/>
          </w:tcPr>
          <w:p w14:paraId="2DCE5170" w14:textId="3EAD5361" w:rsidR="00A5643F" w:rsidRPr="00706E33" w:rsidRDefault="00A5643F" w:rsidP="002E5D03">
            <w:pPr>
              <w:pStyle w:val="Heading2"/>
              <w:spacing w:before="20" w:after="20"/>
              <w:ind w:left="0"/>
              <w:rPr>
                <w:rFonts w:ascii="Tahoma" w:hAnsi="Tahoma" w:cs="Tahoma"/>
                <w:b w:val="0"/>
                <w:sz w:val="14"/>
                <w:szCs w:val="14"/>
                <w:lang w:val="en-US"/>
              </w:rPr>
            </w:pPr>
            <w:bookmarkStart w:id="565" w:name="_Toc336338158"/>
            <w:bookmarkStart w:id="566" w:name="_Toc362940390"/>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w:t>
            </w:r>
            <w:r>
              <w:rPr>
                <w:rFonts w:ascii="Tahoma" w:hAnsi="Tahoma" w:cs="Tahoma"/>
                <w:b w:val="0"/>
                <w:sz w:val="14"/>
                <w:szCs w:val="14"/>
                <w:lang w:val="en-US"/>
              </w:rPr>
              <w:t>(1 client)</w:t>
            </w:r>
            <w:bookmarkEnd w:id="565"/>
            <w:bookmarkEnd w:id="566"/>
          </w:p>
        </w:tc>
        <w:tc>
          <w:tcPr>
            <w:tcW w:w="450" w:type="dxa"/>
            <w:tcBorders>
              <w:bottom w:val="single" w:sz="4" w:space="0" w:color="auto"/>
            </w:tcBorders>
            <w:shd w:val="clear" w:color="auto" w:fill="FABF8F"/>
            <w:vAlign w:val="center"/>
          </w:tcPr>
          <w:p w14:paraId="5F16FB98" w14:textId="763AA88D" w:rsidR="00A5643F" w:rsidRPr="00FE7FDD" w:rsidRDefault="00C242B7" w:rsidP="00A9151E">
            <w:pPr>
              <w:pStyle w:val="TableText"/>
              <w:widowControl w:val="0"/>
              <w:rPr>
                <w:rStyle w:val="EndnoteReference"/>
                <w:b w:val="0"/>
                <w:color w:val="0000FF"/>
                <w:sz w:val="13"/>
                <w:szCs w:val="13"/>
                <w:u w:val="single"/>
                <w:lang w:val="en-US" w:eastAsia="en-US"/>
              </w:rPr>
            </w:pPr>
            <w:hyperlink w:anchor="_116_Windows_Small" w:history="1">
              <w:r w:rsidR="00740B19">
                <w:rPr>
                  <w:rStyle w:val="Hyperlink"/>
                  <w:b/>
                  <w:sz w:val="13"/>
                  <w:szCs w:val="13"/>
                  <w:lang w:val="en-US" w:eastAsia="en-US"/>
                </w:rPr>
                <w:t>117</w:t>
              </w:r>
            </w:hyperlink>
          </w:p>
        </w:tc>
        <w:tc>
          <w:tcPr>
            <w:tcW w:w="450" w:type="dxa"/>
            <w:tcBorders>
              <w:bottom w:val="single" w:sz="4" w:space="0" w:color="auto"/>
            </w:tcBorders>
            <w:shd w:val="clear" w:color="auto" w:fill="FABF8F"/>
            <w:vAlign w:val="center"/>
          </w:tcPr>
          <w:p w14:paraId="0FBEE21E"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28F561F5"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8BBAB4D"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A784C4"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9CF3DF"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449358"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8D585F0"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80227A"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8B77771"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16DEAB7"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10D23EF5"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CC5F3A0"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1202AEE"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A1B8BDB"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DD12E86"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ABF8F"/>
          </w:tcPr>
          <w:p w14:paraId="7CF28113"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7E4EB128" w14:textId="77777777" w:rsidR="00A5643F" w:rsidRPr="00480790" w:rsidRDefault="00A5643F" w:rsidP="00886719">
            <w:pPr>
              <w:pStyle w:val="TableText"/>
              <w:widowControl w:val="0"/>
              <w:rPr>
                <w:rFonts w:ascii="Tahoma" w:hAnsi="Tahoma" w:cs="Tahoma"/>
                <w:sz w:val="13"/>
                <w:lang w:val="en-US" w:eastAsia="en-US"/>
              </w:rPr>
            </w:pPr>
          </w:p>
        </w:tc>
      </w:tr>
      <w:tr w:rsidR="00F76ED4" w14:paraId="3BE63CA2" w14:textId="77777777" w:rsidTr="00E5334D">
        <w:trPr>
          <w:gridBefore w:val="1"/>
          <w:wBefore w:w="20" w:type="dxa"/>
          <w:trHeight w:val="145"/>
        </w:trPr>
        <w:tc>
          <w:tcPr>
            <w:tcW w:w="2714" w:type="dxa"/>
            <w:tcBorders>
              <w:bottom w:val="single" w:sz="4" w:space="0" w:color="auto"/>
            </w:tcBorders>
            <w:shd w:val="clear" w:color="auto" w:fill="auto"/>
            <w:vAlign w:val="center"/>
          </w:tcPr>
          <w:p w14:paraId="15140A3D" w14:textId="40D49EE0" w:rsidR="00A5643F" w:rsidRPr="00AE41EE" w:rsidRDefault="00A5643F" w:rsidP="002E5D03">
            <w:pPr>
              <w:pStyle w:val="Heading2"/>
              <w:spacing w:before="20" w:after="20"/>
              <w:ind w:left="0"/>
              <w:rPr>
                <w:rFonts w:ascii="Tahoma" w:hAnsi="Tahoma" w:cs="Tahoma"/>
                <w:b w:val="0"/>
                <w:color w:val="000000"/>
                <w:sz w:val="14"/>
                <w:szCs w:val="14"/>
              </w:rPr>
            </w:pPr>
            <w:bookmarkStart w:id="567" w:name="_Toc336338159"/>
            <w:bookmarkStart w:id="568" w:name="_Toc362940391"/>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(5 clients)</w:t>
            </w:r>
            <w:bookmarkEnd w:id="567"/>
            <w:bookmarkEnd w:id="568"/>
          </w:p>
        </w:tc>
        <w:tc>
          <w:tcPr>
            <w:tcW w:w="450" w:type="dxa"/>
            <w:tcBorders>
              <w:bottom w:val="single" w:sz="4" w:space="0" w:color="auto"/>
            </w:tcBorders>
            <w:shd w:val="clear" w:color="auto" w:fill="auto"/>
            <w:vAlign w:val="center"/>
          </w:tcPr>
          <w:p w14:paraId="3CD97E82" w14:textId="7F5FC4DC" w:rsidR="00A5643F" w:rsidRPr="00FE7FDD" w:rsidRDefault="00C242B7" w:rsidP="00A9151E">
            <w:pPr>
              <w:pStyle w:val="TableText"/>
              <w:widowControl w:val="0"/>
              <w:rPr>
                <w:rStyle w:val="EndnoteReference"/>
                <w:b w:val="0"/>
                <w:sz w:val="13"/>
                <w:szCs w:val="13"/>
                <w:u w:val="single"/>
                <w:lang w:val="en-US" w:eastAsia="en-US"/>
              </w:rPr>
            </w:pPr>
            <w:hyperlink w:anchor="_116_Windows_Small" w:history="1">
              <w:r w:rsidR="00740B19">
                <w:rPr>
                  <w:rStyle w:val="Hyperlink"/>
                  <w:b/>
                  <w:sz w:val="13"/>
                  <w:szCs w:val="13"/>
                  <w:lang w:val="en-US" w:eastAsia="en-US"/>
                </w:rPr>
                <w:t>117</w:t>
              </w:r>
            </w:hyperlink>
          </w:p>
        </w:tc>
        <w:tc>
          <w:tcPr>
            <w:tcW w:w="450" w:type="dxa"/>
            <w:tcBorders>
              <w:bottom w:val="single" w:sz="4" w:space="0" w:color="auto"/>
            </w:tcBorders>
            <w:shd w:val="clear" w:color="auto" w:fill="auto"/>
            <w:vAlign w:val="center"/>
          </w:tcPr>
          <w:p w14:paraId="7ED70B7A"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1AE047C0"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92D511D" w14:textId="77777777" w:rsidR="00A5643F" w:rsidRPr="00480790" w:rsidRDefault="00A5643F" w:rsidP="00886719">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4A8DA07F"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3653159C"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2C70C39C"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7D0D0B83"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787FAA9B" w14:textId="77777777" w:rsidR="00A5643F" w:rsidRPr="00480790" w:rsidRDefault="00A5643F" w:rsidP="00886719">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54C0ECA0"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08429AC2"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vAlign w:val="center"/>
          </w:tcPr>
          <w:p w14:paraId="7E37B5C7"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A458110"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77520B3"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03743D5C"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D62AD18"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D972DCF"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BC551F6"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F76ED4" w14:paraId="0A42E4D8" w14:textId="77777777" w:rsidTr="00E5334D">
        <w:trPr>
          <w:gridBefore w:val="1"/>
          <w:wBefore w:w="20" w:type="dxa"/>
          <w:trHeight w:val="145"/>
        </w:trPr>
        <w:tc>
          <w:tcPr>
            <w:tcW w:w="2714" w:type="dxa"/>
            <w:tcBorders>
              <w:bottom w:val="single" w:sz="4" w:space="0" w:color="auto"/>
            </w:tcBorders>
            <w:shd w:val="clear" w:color="auto" w:fill="FABF8F"/>
          </w:tcPr>
          <w:p w14:paraId="0AB0ECC5" w14:textId="243986E3" w:rsidR="00A5643F" w:rsidRPr="00AE41EE" w:rsidRDefault="00A5643F" w:rsidP="002E5D03">
            <w:pPr>
              <w:pStyle w:val="Heading2"/>
              <w:spacing w:before="20" w:after="20"/>
              <w:ind w:left="0"/>
              <w:rPr>
                <w:rFonts w:ascii="Tahoma" w:hAnsi="Tahoma" w:cs="Tahoma"/>
                <w:b w:val="0"/>
                <w:color w:val="000000"/>
                <w:sz w:val="14"/>
                <w:szCs w:val="14"/>
              </w:rPr>
            </w:pPr>
            <w:bookmarkStart w:id="569" w:name="_Toc336338160"/>
            <w:bookmarkStart w:id="570" w:name="_Toc362940392"/>
            <w:r w:rsidRPr="00AE41EE">
              <w:rPr>
                <w:rFonts w:ascii="Tahoma" w:hAnsi="Tahoma" w:cs="Tahoma"/>
                <w:b w:val="0"/>
                <w:sz w:val="14"/>
                <w:szCs w:val="14"/>
              </w:rPr>
              <w:lastRenderedPageBreak/>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(20 clients)</w:t>
            </w:r>
            <w:bookmarkEnd w:id="569"/>
            <w:bookmarkEnd w:id="570"/>
            <w:r w:rsidRPr="00AE41EE">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4077F3D8" w14:textId="3D7CD056" w:rsidR="00A5643F" w:rsidRPr="00FE7FDD" w:rsidRDefault="00C242B7" w:rsidP="00A9151E">
            <w:pPr>
              <w:pStyle w:val="TableText"/>
              <w:widowControl w:val="0"/>
              <w:rPr>
                <w:rStyle w:val="EndnoteReference"/>
                <w:b w:val="0"/>
                <w:sz w:val="13"/>
                <w:szCs w:val="13"/>
                <w:u w:val="single"/>
                <w:lang w:val="en-US" w:eastAsia="en-US"/>
              </w:rPr>
            </w:pPr>
            <w:hyperlink w:anchor="_116_Windows_Small" w:history="1">
              <w:r w:rsidR="00740B19">
                <w:rPr>
                  <w:rStyle w:val="Hyperlink"/>
                  <w:b/>
                  <w:sz w:val="13"/>
                  <w:szCs w:val="13"/>
                  <w:lang w:val="en-US" w:eastAsia="en-US"/>
                </w:rPr>
                <w:t>117</w:t>
              </w:r>
            </w:hyperlink>
          </w:p>
        </w:tc>
        <w:tc>
          <w:tcPr>
            <w:tcW w:w="450" w:type="dxa"/>
            <w:tcBorders>
              <w:bottom w:val="single" w:sz="4" w:space="0" w:color="auto"/>
            </w:tcBorders>
            <w:shd w:val="clear" w:color="auto" w:fill="FABF8F"/>
            <w:vAlign w:val="center"/>
          </w:tcPr>
          <w:p w14:paraId="54D27ABC"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29BB7343"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7419993" w14:textId="77777777" w:rsidR="00A5643F" w:rsidRPr="00480790" w:rsidRDefault="00A5643F" w:rsidP="00886719">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4AAD53C6"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7673B5AF"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500DE3D9"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3FEADD9D"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3044AB73" w14:textId="77777777" w:rsidR="00A5643F" w:rsidRPr="00480790" w:rsidRDefault="00A5643F" w:rsidP="00886719">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55722554"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170EFD75"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351E213C"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FEDC952"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051366A"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06A1625E"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8476C2A"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670D740D"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A2A0D0A"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5643F" w14:paraId="2CB3F70F" w14:textId="77777777" w:rsidTr="00F23DD6">
        <w:trPr>
          <w:gridBefore w:val="1"/>
          <w:wBefore w:w="20" w:type="dxa"/>
          <w:trHeight w:val="145"/>
        </w:trPr>
        <w:tc>
          <w:tcPr>
            <w:tcW w:w="2714" w:type="dxa"/>
            <w:tcBorders>
              <w:bottom w:val="single" w:sz="4" w:space="0" w:color="auto"/>
            </w:tcBorders>
            <w:shd w:val="clear" w:color="auto" w:fill="auto"/>
            <w:vAlign w:val="center"/>
          </w:tcPr>
          <w:p w14:paraId="18DDF23C" w14:textId="0B25E5B9" w:rsidR="00A5643F" w:rsidRPr="00AE41EE" w:rsidRDefault="00A5643F" w:rsidP="002E5D03">
            <w:pPr>
              <w:pStyle w:val="Heading2"/>
              <w:spacing w:before="20" w:after="20"/>
              <w:ind w:left="0"/>
              <w:rPr>
                <w:rFonts w:ascii="Tahoma" w:hAnsi="Tahoma" w:cs="Tahoma"/>
                <w:b w:val="0"/>
                <w:sz w:val="14"/>
                <w:szCs w:val="14"/>
              </w:rPr>
            </w:pPr>
            <w:bookmarkStart w:id="571" w:name="_Toc336338162"/>
            <w:bookmarkStart w:id="572" w:name="_Toc362940393"/>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w:t>
            </w:r>
            <w:bookmarkEnd w:id="571"/>
            <w:bookmarkEnd w:id="572"/>
            <w:r>
              <w:rPr>
                <w:rFonts w:ascii="Tahoma" w:hAnsi="Tahoma" w:cs="Tahoma"/>
                <w:b w:val="0"/>
                <w:sz w:val="14"/>
                <w:szCs w:val="14"/>
                <w:lang w:val="en-US"/>
              </w:rPr>
              <w:t xml:space="preserve"> </w:t>
            </w:r>
          </w:p>
        </w:tc>
        <w:tc>
          <w:tcPr>
            <w:tcW w:w="450" w:type="dxa"/>
            <w:tcBorders>
              <w:bottom w:val="single" w:sz="4" w:space="0" w:color="auto"/>
            </w:tcBorders>
            <w:shd w:val="clear" w:color="auto" w:fill="auto"/>
            <w:vAlign w:val="center"/>
          </w:tcPr>
          <w:p w14:paraId="15A299B4" w14:textId="210C9ACD" w:rsidR="00A5643F" w:rsidRPr="00FE7FDD" w:rsidRDefault="00C242B7" w:rsidP="00A9151E">
            <w:pPr>
              <w:pStyle w:val="TableText"/>
              <w:widowControl w:val="0"/>
              <w:rPr>
                <w:b/>
                <w:sz w:val="13"/>
                <w:szCs w:val="13"/>
                <w:u w:val="single"/>
                <w:lang w:val="en-US" w:eastAsia="en-US"/>
              </w:rPr>
            </w:pPr>
            <w:hyperlink w:anchor="_124_Windows_Small" w:history="1">
              <w:r w:rsidR="00740B19">
                <w:rPr>
                  <w:rStyle w:val="Hyperlink"/>
                  <w:b/>
                  <w:sz w:val="13"/>
                  <w:szCs w:val="13"/>
                  <w:lang w:val="en-US" w:eastAsia="en-US"/>
                </w:rPr>
                <w:t>118</w:t>
              </w:r>
            </w:hyperlink>
          </w:p>
        </w:tc>
        <w:tc>
          <w:tcPr>
            <w:tcW w:w="450" w:type="dxa"/>
            <w:tcBorders>
              <w:bottom w:val="single" w:sz="4" w:space="0" w:color="auto"/>
            </w:tcBorders>
            <w:shd w:val="clear" w:color="auto" w:fill="auto"/>
          </w:tcPr>
          <w:p w14:paraId="19EF40D2" w14:textId="77777777" w:rsidR="00A5643F" w:rsidRPr="00480790" w:rsidRDefault="00A5643F">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0A967522"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9185FB6" w14:textId="77777777" w:rsidR="00A5643F" w:rsidRPr="00480790" w:rsidRDefault="00A5643F">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471C9219"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2E1D9FC7"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41874ED7"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7EE854C2" w14:textId="77777777" w:rsidR="00A5643F" w:rsidRPr="00480790" w:rsidRDefault="00A5643F">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3208A1B2" w14:textId="77777777" w:rsidR="00A5643F" w:rsidRPr="00480790" w:rsidRDefault="00A5643F">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102FF006" w14:textId="77777777" w:rsidR="00A5643F" w:rsidRPr="00480790" w:rsidRDefault="00A5643F">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1A17DF2A"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20D8FE97"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FABA067"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36355614"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733FBC2" w14:textId="77777777" w:rsidR="00A5643F" w:rsidRPr="00480790" w:rsidRDefault="00A5643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04E07AF"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E, P</w:t>
            </w:r>
          </w:p>
        </w:tc>
        <w:tc>
          <w:tcPr>
            <w:tcW w:w="450" w:type="dxa"/>
            <w:tcBorders>
              <w:bottom w:val="single" w:sz="4" w:space="0" w:color="auto"/>
            </w:tcBorders>
            <w:shd w:val="clear" w:color="auto" w:fill="auto"/>
          </w:tcPr>
          <w:p w14:paraId="2C89A5FC" w14:textId="77777777" w:rsidR="00A5643F" w:rsidRPr="00480790" w:rsidRDefault="00A5643F">
            <w:pPr>
              <w:pStyle w:val="TableText"/>
              <w:widowControl w:val="0"/>
              <w:rPr>
                <w:rFonts w:ascii="Tahoma" w:hAnsi="Tahoma" w:cs="Tahoma"/>
                <w:sz w:val="13"/>
                <w:lang w:val="en-US" w:eastAsia="en-US"/>
              </w:rPr>
            </w:pPr>
            <w:r w:rsidRPr="00AE0838">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37B16D1E" w14:textId="77777777" w:rsidR="00A5643F" w:rsidRPr="00480790" w:rsidRDefault="00A5643F">
            <w:pPr>
              <w:pStyle w:val="TableText"/>
              <w:widowControl w:val="0"/>
              <w:rPr>
                <w:rFonts w:ascii="Tahoma" w:hAnsi="Tahoma" w:cs="Tahoma"/>
                <w:sz w:val="13"/>
                <w:lang w:val="en-US" w:eastAsia="en-US"/>
              </w:rPr>
            </w:pPr>
          </w:p>
        </w:tc>
      </w:tr>
      <w:tr w:rsidR="00A5643F" w14:paraId="0778A06E" w14:textId="77777777" w:rsidTr="00F23DD6">
        <w:trPr>
          <w:gridBefore w:val="1"/>
          <w:wBefore w:w="20" w:type="dxa"/>
          <w:trHeight w:val="145"/>
        </w:trPr>
        <w:tc>
          <w:tcPr>
            <w:tcW w:w="2714" w:type="dxa"/>
            <w:tcBorders>
              <w:bottom w:val="single" w:sz="4" w:space="0" w:color="auto"/>
            </w:tcBorders>
            <w:shd w:val="clear" w:color="auto" w:fill="FABF8F"/>
            <w:vAlign w:val="center"/>
          </w:tcPr>
          <w:p w14:paraId="0F19C827" w14:textId="3A854406" w:rsidR="00A5643F" w:rsidRPr="00AE41EE" w:rsidRDefault="00A5643F" w:rsidP="002E5D03">
            <w:pPr>
              <w:pStyle w:val="Heading2"/>
              <w:spacing w:before="20" w:after="20"/>
              <w:ind w:left="0"/>
              <w:rPr>
                <w:rFonts w:ascii="Tahoma" w:hAnsi="Tahoma" w:cs="Tahoma"/>
                <w:b w:val="0"/>
                <w:sz w:val="14"/>
                <w:szCs w:val="14"/>
              </w:rPr>
            </w:pPr>
            <w:bookmarkStart w:id="573" w:name="_Toc336338163"/>
            <w:bookmarkStart w:id="574" w:name="_Toc362940394"/>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 (5 clients)</w:t>
            </w:r>
            <w:bookmarkEnd w:id="573"/>
            <w:bookmarkEnd w:id="574"/>
          </w:p>
        </w:tc>
        <w:tc>
          <w:tcPr>
            <w:tcW w:w="450" w:type="dxa"/>
            <w:tcBorders>
              <w:bottom w:val="single" w:sz="4" w:space="0" w:color="auto"/>
            </w:tcBorders>
            <w:shd w:val="clear" w:color="auto" w:fill="FABF8F"/>
            <w:vAlign w:val="center"/>
          </w:tcPr>
          <w:p w14:paraId="6B204181" w14:textId="1480ED28" w:rsidR="00A5643F" w:rsidRPr="00FE7FDD" w:rsidRDefault="00C242B7" w:rsidP="00A9151E">
            <w:pPr>
              <w:pStyle w:val="TableText"/>
              <w:widowControl w:val="0"/>
              <w:rPr>
                <w:b/>
                <w:sz w:val="13"/>
                <w:szCs w:val="13"/>
                <w:u w:val="single"/>
                <w:lang w:val="en-US" w:eastAsia="en-US"/>
              </w:rPr>
            </w:pPr>
            <w:hyperlink w:anchor="_124_Windows_Small" w:history="1">
              <w:r w:rsidR="00740B19">
                <w:rPr>
                  <w:rStyle w:val="Hyperlink"/>
                  <w:b/>
                  <w:sz w:val="13"/>
                  <w:szCs w:val="13"/>
                  <w:lang w:val="en-US" w:eastAsia="en-US"/>
                </w:rPr>
                <w:t>118</w:t>
              </w:r>
            </w:hyperlink>
          </w:p>
        </w:tc>
        <w:tc>
          <w:tcPr>
            <w:tcW w:w="450" w:type="dxa"/>
            <w:tcBorders>
              <w:bottom w:val="single" w:sz="4" w:space="0" w:color="auto"/>
            </w:tcBorders>
            <w:shd w:val="clear" w:color="auto" w:fill="FABF8F"/>
          </w:tcPr>
          <w:p w14:paraId="4F7DDAB0" w14:textId="77777777" w:rsidR="00A5643F" w:rsidRPr="00480790"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2A3B7046"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54EFB35"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0207E890"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04719AA8"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1546D74F"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59BEA59D"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01E46446"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31E78056"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193331D9"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5C0C0AB4"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5503700F"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7FEED306"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08229CBF"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2E3FFC3"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6FD7B467" w14:textId="77777777" w:rsidR="00A5643F" w:rsidRPr="00480790" w:rsidRDefault="00A5643F"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130C815"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5643F" w14:paraId="69FAFCCC" w14:textId="77777777" w:rsidTr="00F23DD6">
        <w:trPr>
          <w:gridBefore w:val="1"/>
          <w:wBefore w:w="20" w:type="dxa"/>
          <w:trHeight w:val="440"/>
        </w:trPr>
        <w:tc>
          <w:tcPr>
            <w:tcW w:w="2714" w:type="dxa"/>
            <w:tcBorders>
              <w:bottom w:val="single" w:sz="4" w:space="0" w:color="auto"/>
            </w:tcBorders>
            <w:shd w:val="clear" w:color="auto" w:fill="auto"/>
            <w:vAlign w:val="center"/>
          </w:tcPr>
          <w:p w14:paraId="39AF446C" w14:textId="2BF2C3BF" w:rsidR="00A5643F" w:rsidRPr="00AE41EE" w:rsidRDefault="00A5643F" w:rsidP="002E5D03">
            <w:pPr>
              <w:pStyle w:val="Heading2"/>
              <w:spacing w:before="20" w:after="20"/>
              <w:ind w:left="0"/>
              <w:rPr>
                <w:rFonts w:ascii="Tahoma" w:hAnsi="Tahoma" w:cs="Tahoma"/>
                <w:b w:val="0"/>
                <w:sz w:val="14"/>
                <w:szCs w:val="14"/>
              </w:rPr>
            </w:pPr>
            <w:bookmarkStart w:id="575" w:name="_Toc336338164"/>
            <w:bookmarkStart w:id="576" w:name="_Toc362940395"/>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 (20 clients)</w:t>
            </w:r>
            <w:bookmarkEnd w:id="575"/>
            <w:bookmarkEnd w:id="576"/>
          </w:p>
        </w:tc>
        <w:tc>
          <w:tcPr>
            <w:tcW w:w="450" w:type="dxa"/>
            <w:tcBorders>
              <w:bottom w:val="single" w:sz="4" w:space="0" w:color="auto"/>
            </w:tcBorders>
            <w:shd w:val="clear" w:color="auto" w:fill="auto"/>
            <w:vAlign w:val="center"/>
          </w:tcPr>
          <w:p w14:paraId="13E0C060" w14:textId="53C44E65" w:rsidR="00A5643F" w:rsidRPr="00FE7FDD" w:rsidRDefault="00C242B7" w:rsidP="00A9151E">
            <w:pPr>
              <w:pStyle w:val="TableText"/>
              <w:widowControl w:val="0"/>
              <w:rPr>
                <w:b/>
                <w:sz w:val="13"/>
                <w:szCs w:val="13"/>
                <w:u w:val="single"/>
                <w:lang w:val="en-US" w:eastAsia="en-US"/>
              </w:rPr>
            </w:pPr>
            <w:hyperlink w:anchor="_124_Windows_Small" w:history="1">
              <w:r w:rsidR="00740B19">
                <w:rPr>
                  <w:rStyle w:val="Hyperlink"/>
                  <w:b/>
                  <w:sz w:val="13"/>
                  <w:szCs w:val="13"/>
                  <w:lang w:val="en-US" w:eastAsia="en-US"/>
                </w:rPr>
                <w:t>118</w:t>
              </w:r>
            </w:hyperlink>
          </w:p>
        </w:tc>
        <w:tc>
          <w:tcPr>
            <w:tcW w:w="450" w:type="dxa"/>
            <w:tcBorders>
              <w:bottom w:val="single" w:sz="4" w:space="0" w:color="auto"/>
            </w:tcBorders>
            <w:shd w:val="clear" w:color="auto" w:fill="auto"/>
          </w:tcPr>
          <w:p w14:paraId="3040CDE3" w14:textId="77777777" w:rsidR="00A5643F" w:rsidRPr="00480790"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41273AFB"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90E8DE5"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5E665472"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16C2737B"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3CD4F5E6"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50EA4595"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467C347A"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25F613E0"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6C652CE6"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00785A10"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2423B782"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0943C9B4"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089DA458"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2B68AAA"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FF270EA" w14:textId="77777777" w:rsidR="00A5643F" w:rsidRPr="00480790" w:rsidRDefault="00A5643F"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2E29857" w14:textId="77777777" w:rsidR="00A5643F" w:rsidRPr="00480790" w:rsidRDefault="00A5643F" w:rsidP="00F97D54">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5643F" w14:paraId="4839CF03" w14:textId="77777777" w:rsidTr="005D7F61">
        <w:trPr>
          <w:gridBefore w:val="1"/>
          <w:wBefore w:w="20" w:type="dxa"/>
          <w:trHeight w:val="233"/>
        </w:trPr>
        <w:tc>
          <w:tcPr>
            <w:tcW w:w="2714" w:type="dxa"/>
            <w:tcBorders>
              <w:bottom w:val="single" w:sz="4" w:space="0" w:color="auto"/>
            </w:tcBorders>
            <w:shd w:val="clear" w:color="auto" w:fill="FABF8F"/>
            <w:vAlign w:val="center"/>
          </w:tcPr>
          <w:p w14:paraId="5CC10AFB" w14:textId="21850F32" w:rsidR="00A5643F" w:rsidRPr="00C530A9" w:rsidRDefault="00A5643F" w:rsidP="002E5D03">
            <w:pPr>
              <w:pStyle w:val="Heading2"/>
              <w:spacing w:before="20" w:after="20"/>
              <w:ind w:left="0"/>
              <w:rPr>
                <w:rFonts w:ascii="Tahoma" w:hAnsi="Tahoma" w:cs="Tahoma"/>
                <w:b w:val="0"/>
                <w:sz w:val="14"/>
                <w:szCs w:val="14"/>
                <w:lang w:val="en-US"/>
              </w:rPr>
            </w:pPr>
            <w:bookmarkStart w:id="577" w:name="_Toc336338165"/>
            <w:bookmarkStart w:id="578" w:name="_Toc362940396"/>
            <w:r>
              <w:rPr>
                <w:rFonts w:ascii="Tahoma" w:hAnsi="Tahoma" w:cs="Tahoma"/>
                <w:b w:val="0"/>
                <w:sz w:val="14"/>
                <w:szCs w:val="14"/>
                <w:lang w:val="en-US"/>
              </w:rPr>
              <w:t>Windows Server Essentials 2012</w:t>
            </w:r>
            <w:bookmarkEnd w:id="577"/>
            <w:bookmarkEnd w:id="578"/>
          </w:p>
        </w:tc>
        <w:tc>
          <w:tcPr>
            <w:tcW w:w="450" w:type="dxa"/>
            <w:tcBorders>
              <w:bottom w:val="single" w:sz="4" w:space="0" w:color="auto"/>
            </w:tcBorders>
            <w:shd w:val="clear" w:color="auto" w:fill="FABF8F"/>
            <w:vAlign w:val="center"/>
          </w:tcPr>
          <w:p w14:paraId="74CF1619" w14:textId="77777777" w:rsidR="00A5643F" w:rsidRPr="00FE7FDD" w:rsidRDefault="00A5643F" w:rsidP="0059600B">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478FB1E5"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11/12</w:t>
            </w:r>
          </w:p>
        </w:tc>
        <w:tc>
          <w:tcPr>
            <w:tcW w:w="360" w:type="dxa"/>
            <w:tcBorders>
              <w:bottom w:val="single" w:sz="4" w:space="0" w:color="auto"/>
              <w:right w:val="single" w:sz="18" w:space="0" w:color="auto"/>
            </w:tcBorders>
            <w:shd w:val="clear" w:color="auto" w:fill="FABF8F"/>
            <w:vAlign w:val="center"/>
          </w:tcPr>
          <w:p w14:paraId="6EA87EEC" w14:textId="77777777" w:rsidR="00A5643F" w:rsidRDefault="00A5643F" w:rsidP="00F97D5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11A10AE"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6FFEC13E"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1B486628"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383BF1C"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30475FF4"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3D38D1C2"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47D3C935"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22DAC5E8"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3DE70BFB"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63C36696"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5A43707E"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683F701B"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4BCAFF2"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35B6C596" w14:textId="77777777" w:rsidR="00A5643F" w:rsidRPr="00AE0838"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FC6C9D5" w14:textId="77777777" w:rsidR="00A5643F" w:rsidRPr="00480790" w:rsidRDefault="00A5643F" w:rsidP="00F97D54">
            <w:pPr>
              <w:pStyle w:val="TableText"/>
              <w:widowControl w:val="0"/>
              <w:rPr>
                <w:rFonts w:ascii="Tahoma" w:hAnsi="Tahoma" w:cs="Tahoma"/>
                <w:color w:val="000000"/>
                <w:sz w:val="13"/>
                <w:lang w:val="en-US" w:eastAsia="en-US"/>
              </w:rPr>
            </w:pPr>
          </w:p>
        </w:tc>
      </w:tr>
      <w:tr w:rsidR="00A5643F" w14:paraId="67783521" w14:textId="77777777" w:rsidTr="00F23DD6">
        <w:trPr>
          <w:gridBefore w:val="1"/>
          <w:wBefore w:w="20" w:type="dxa"/>
          <w:trHeight w:val="145"/>
        </w:trPr>
        <w:tc>
          <w:tcPr>
            <w:tcW w:w="2714" w:type="dxa"/>
            <w:shd w:val="clear" w:color="auto" w:fill="auto"/>
            <w:vAlign w:val="center"/>
          </w:tcPr>
          <w:p w14:paraId="6CC78FBC" w14:textId="249BCD44" w:rsidR="00A5643F" w:rsidRPr="006776DF" w:rsidRDefault="00A5643F" w:rsidP="002E5D03">
            <w:pPr>
              <w:pStyle w:val="Heading2"/>
              <w:spacing w:before="20" w:after="20"/>
              <w:ind w:left="0"/>
              <w:rPr>
                <w:rFonts w:ascii="Tahoma" w:hAnsi="Tahoma" w:cs="Tahoma"/>
                <w:b w:val="0"/>
                <w:sz w:val="14"/>
                <w:szCs w:val="14"/>
                <w:lang w:val="en-US"/>
              </w:rPr>
            </w:pPr>
            <w:bookmarkStart w:id="579" w:name="_Toc336338166"/>
            <w:bookmarkStart w:id="580" w:name="_Toc362940397"/>
            <w:r w:rsidRPr="00AE41EE">
              <w:rPr>
                <w:rFonts w:ascii="Tahoma" w:hAnsi="Tahoma" w:cs="Tahoma"/>
                <w:b w:val="0"/>
                <w:sz w:val="14"/>
                <w:szCs w:val="14"/>
              </w:rPr>
              <w:t>Windows Small Business Server 20</w:t>
            </w:r>
            <w:r>
              <w:rPr>
                <w:rFonts w:ascii="Tahoma" w:hAnsi="Tahoma" w:cs="Tahoma"/>
                <w:b w:val="0"/>
                <w:sz w:val="14"/>
                <w:szCs w:val="14"/>
                <w:lang w:val="en-US"/>
              </w:rPr>
              <w:t>11 Essentials</w:t>
            </w:r>
            <w:bookmarkEnd w:id="579"/>
            <w:bookmarkEnd w:id="580"/>
          </w:p>
        </w:tc>
        <w:tc>
          <w:tcPr>
            <w:tcW w:w="450" w:type="dxa"/>
            <w:shd w:val="clear" w:color="auto" w:fill="auto"/>
            <w:vAlign w:val="center"/>
          </w:tcPr>
          <w:p w14:paraId="3EE223D8" w14:textId="71BF7022" w:rsidR="00A5643F" w:rsidRPr="00FE7FDD" w:rsidRDefault="00C242B7" w:rsidP="00A9151E">
            <w:pPr>
              <w:pStyle w:val="TableText"/>
              <w:widowControl w:val="0"/>
              <w:rPr>
                <w:b/>
                <w:sz w:val="13"/>
                <w:szCs w:val="13"/>
                <w:u w:val="single"/>
                <w:lang w:val="en-US" w:eastAsia="en-US"/>
              </w:rPr>
            </w:pPr>
            <w:hyperlink w:anchor="_118_Windows_Small" w:history="1">
              <w:r w:rsidR="00740B19">
                <w:rPr>
                  <w:rStyle w:val="Hyperlink"/>
                  <w:b/>
                  <w:sz w:val="13"/>
                  <w:szCs w:val="13"/>
                  <w:lang w:val="en-US" w:eastAsia="en-US"/>
                </w:rPr>
                <w:t>119</w:t>
              </w:r>
            </w:hyperlink>
          </w:p>
        </w:tc>
        <w:tc>
          <w:tcPr>
            <w:tcW w:w="450" w:type="dxa"/>
            <w:shd w:val="clear" w:color="auto" w:fill="auto"/>
          </w:tcPr>
          <w:p w14:paraId="0485FBC0"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05/11</w:t>
            </w:r>
          </w:p>
        </w:tc>
        <w:tc>
          <w:tcPr>
            <w:tcW w:w="360" w:type="dxa"/>
            <w:tcBorders>
              <w:right w:val="single" w:sz="18" w:space="0" w:color="auto"/>
            </w:tcBorders>
            <w:shd w:val="clear" w:color="auto" w:fill="auto"/>
            <w:vAlign w:val="center"/>
          </w:tcPr>
          <w:p w14:paraId="2317A5E8"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tcBorders>
            <w:shd w:val="clear" w:color="auto" w:fill="auto"/>
            <w:vAlign w:val="center"/>
          </w:tcPr>
          <w:p w14:paraId="5D446EC0"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2559A1CE"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7AA11E72"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1219E79D"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06D7309B"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08705120" w14:textId="77777777" w:rsidR="00A5643F" w:rsidRPr="009C3A55" w:rsidRDefault="00A5643F" w:rsidP="00F97D54">
            <w:pPr>
              <w:pStyle w:val="TableText"/>
              <w:widowControl w:val="0"/>
              <w:rPr>
                <w:rFonts w:ascii="Tahoma" w:hAnsi="Tahoma" w:cs="Tahoma"/>
                <w:color w:val="000000"/>
                <w:sz w:val="13"/>
                <w:lang w:val="en-US" w:eastAsia="en-US"/>
              </w:rPr>
            </w:pPr>
          </w:p>
        </w:tc>
        <w:tc>
          <w:tcPr>
            <w:tcW w:w="360" w:type="dxa"/>
            <w:tcBorders>
              <w:right w:val="single" w:sz="18" w:space="0" w:color="auto"/>
            </w:tcBorders>
            <w:shd w:val="clear" w:color="auto" w:fill="auto"/>
            <w:vAlign w:val="center"/>
          </w:tcPr>
          <w:p w14:paraId="57E4EF8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left w:val="single" w:sz="18" w:space="0" w:color="auto"/>
            </w:tcBorders>
            <w:shd w:val="clear" w:color="auto" w:fill="auto"/>
            <w:vAlign w:val="center"/>
          </w:tcPr>
          <w:p w14:paraId="04C6AD2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54EE2642" w14:textId="77777777" w:rsidR="00A5643F" w:rsidRDefault="00A5643F" w:rsidP="00F97D54">
            <w:pPr>
              <w:pStyle w:val="TableText"/>
              <w:widowControl w:val="0"/>
              <w:rPr>
                <w:rFonts w:ascii="Tahoma" w:hAnsi="Tahoma" w:cs="Tahoma"/>
                <w:sz w:val="13"/>
                <w:lang w:val="en-US" w:eastAsia="en-US"/>
              </w:rPr>
            </w:pPr>
          </w:p>
        </w:tc>
        <w:tc>
          <w:tcPr>
            <w:tcW w:w="450" w:type="dxa"/>
            <w:tcBorders>
              <w:right w:val="single" w:sz="18" w:space="0" w:color="auto"/>
            </w:tcBorders>
            <w:shd w:val="clear" w:color="auto" w:fill="auto"/>
            <w:vAlign w:val="center"/>
          </w:tcPr>
          <w:p w14:paraId="4F3E916F"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tcBorders>
            <w:shd w:val="clear" w:color="auto" w:fill="auto"/>
            <w:vAlign w:val="center"/>
          </w:tcPr>
          <w:p w14:paraId="2E5E38E6" w14:textId="77777777" w:rsidR="00A5643F" w:rsidRDefault="00A5643F" w:rsidP="00F97D54">
            <w:pPr>
              <w:pStyle w:val="TableText"/>
              <w:widowControl w:val="0"/>
              <w:rPr>
                <w:rFonts w:ascii="Tahoma" w:hAnsi="Tahoma" w:cs="Tahoma"/>
                <w:sz w:val="13"/>
                <w:lang w:val="en-US" w:eastAsia="en-US"/>
              </w:rPr>
            </w:pPr>
          </w:p>
        </w:tc>
        <w:tc>
          <w:tcPr>
            <w:tcW w:w="450" w:type="dxa"/>
            <w:tcBorders>
              <w:right w:val="single" w:sz="18" w:space="0" w:color="auto"/>
            </w:tcBorders>
            <w:shd w:val="clear" w:color="auto" w:fill="auto"/>
            <w:vAlign w:val="center"/>
          </w:tcPr>
          <w:p w14:paraId="6FB9A6C5"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right w:val="single" w:sz="18" w:space="0" w:color="auto"/>
            </w:tcBorders>
            <w:shd w:val="clear" w:color="auto" w:fill="auto"/>
            <w:vAlign w:val="center"/>
          </w:tcPr>
          <w:p w14:paraId="403FBDE4" w14:textId="77777777" w:rsidR="00A5643F" w:rsidRDefault="00A5643F" w:rsidP="00F97D54">
            <w:pPr>
              <w:pStyle w:val="TableText"/>
              <w:widowControl w:val="0"/>
              <w:rPr>
                <w:rFonts w:ascii="Tahoma" w:hAnsi="Tahoma" w:cs="Tahoma"/>
                <w:sz w:val="13"/>
                <w:lang w:val="en-US" w:eastAsia="en-US"/>
              </w:rPr>
            </w:pPr>
          </w:p>
        </w:tc>
        <w:tc>
          <w:tcPr>
            <w:tcW w:w="450" w:type="dxa"/>
            <w:shd w:val="clear" w:color="auto" w:fill="auto"/>
          </w:tcPr>
          <w:p w14:paraId="6864A413" w14:textId="77777777" w:rsidR="00A5643F" w:rsidRPr="001279BA" w:rsidRDefault="00A5643F" w:rsidP="00E27A85">
            <w:pPr>
              <w:pStyle w:val="TableText"/>
              <w:widowControl w:val="0"/>
              <w:spacing w:before="60"/>
              <w:rPr>
                <w:rFonts w:ascii="Tahoma" w:hAnsi="Tahoma" w:cs="Tahoma"/>
                <w:sz w:val="13"/>
                <w:lang w:val="en-US" w:eastAsia="en-US"/>
              </w:rPr>
            </w:pPr>
          </w:p>
        </w:tc>
        <w:tc>
          <w:tcPr>
            <w:tcW w:w="540" w:type="dxa"/>
            <w:shd w:val="clear" w:color="auto" w:fill="auto"/>
            <w:vAlign w:val="center"/>
          </w:tcPr>
          <w:p w14:paraId="77F75B58" w14:textId="77777777" w:rsidR="00A5643F" w:rsidRPr="00044BFB" w:rsidRDefault="00A5643F" w:rsidP="00F97D54">
            <w:pPr>
              <w:pStyle w:val="TableText"/>
              <w:widowControl w:val="0"/>
              <w:rPr>
                <w:rFonts w:ascii="Tahoma" w:hAnsi="Tahoma" w:cs="Tahoma"/>
                <w:color w:val="000000"/>
                <w:sz w:val="13"/>
                <w:lang w:val="en-US" w:eastAsia="en-US"/>
              </w:rPr>
            </w:pPr>
          </w:p>
        </w:tc>
      </w:tr>
      <w:tr w:rsidR="00CE1716" w14:paraId="364A5CC2" w14:textId="77777777" w:rsidTr="0044693F">
        <w:trPr>
          <w:gridBefore w:val="1"/>
          <w:wBefore w:w="20" w:type="dxa"/>
          <w:trHeight w:val="278"/>
        </w:trPr>
        <w:tc>
          <w:tcPr>
            <w:tcW w:w="2714" w:type="dxa"/>
            <w:tcBorders>
              <w:bottom w:val="single" w:sz="4" w:space="0" w:color="auto"/>
            </w:tcBorders>
            <w:shd w:val="clear" w:color="auto" w:fill="FABF8F"/>
            <w:vAlign w:val="center"/>
          </w:tcPr>
          <w:p w14:paraId="099B1E11" w14:textId="48F6AF26" w:rsidR="00CE1716" w:rsidRPr="00AE41EE" w:rsidRDefault="00CE1716" w:rsidP="00E13599">
            <w:pPr>
              <w:pStyle w:val="Heading2"/>
              <w:keepNext/>
              <w:spacing w:before="20" w:after="20"/>
              <w:ind w:left="0"/>
              <w:rPr>
                <w:rFonts w:ascii="Tahoma" w:hAnsi="Tahoma" w:cs="Tahoma"/>
                <w:b w:val="0"/>
                <w:sz w:val="14"/>
                <w:szCs w:val="14"/>
              </w:rPr>
            </w:pPr>
            <w:bookmarkStart w:id="581" w:name="_Toc362940398"/>
            <w:r w:rsidRPr="00AE41EE">
              <w:rPr>
                <w:rFonts w:ascii="Tahoma" w:hAnsi="Tahoma" w:cs="Tahoma"/>
                <w:b w:val="0"/>
                <w:sz w:val="14"/>
                <w:szCs w:val="14"/>
              </w:rPr>
              <w:t>Windows Web Server 2008 R2</w:t>
            </w:r>
            <w:bookmarkEnd w:id="581"/>
          </w:p>
        </w:tc>
        <w:tc>
          <w:tcPr>
            <w:tcW w:w="450" w:type="dxa"/>
            <w:tcBorders>
              <w:bottom w:val="single" w:sz="4" w:space="0" w:color="auto"/>
            </w:tcBorders>
            <w:shd w:val="clear" w:color="auto" w:fill="FABF8F"/>
            <w:vAlign w:val="center"/>
          </w:tcPr>
          <w:p w14:paraId="1EDD14F2" w14:textId="583DAF01" w:rsidR="00CE1716" w:rsidRPr="00FE7FDD" w:rsidRDefault="00C242B7" w:rsidP="00740B19">
            <w:pPr>
              <w:pStyle w:val="TableText"/>
              <w:keepNext/>
              <w:widowControl w:val="0"/>
              <w:rPr>
                <w:rStyle w:val="EndnoteReference"/>
                <w:b w:val="0"/>
                <w:sz w:val="13"/>
                <w:szCs w:val="13"/>
                <w:u w:val="single"/>
                <w:lang w:val="en-US" w:eastAsia="en-US"/>
              </w:rPr>
            </w:pPr>
            <w:hyperlink w:anchor="_114_Windows_Web" w:history="1">
              <w:hyperlink w:anchor="_114_Windows_Small" w:history="1">
                <w:r w:rsidR="00740B19" w:rsidRPr="00EA13B8">
                  <w:rPr>
                    <w:rStyle w:val="Hyperlink"/>
                    <w:b/>
                    <w:sz w:val="13"/>
                    <w:szCs w:val="13"/>
                    <w:lang w:val="en-US"/>
                  </w:rPr>
                  <w:t>11</w:t>
                </w:r>
              </w:hyperlink>
            </w:hyperlink>
            <w:r w:rsidR="00740B19">
              <w:rPr>
                <w:rStyle w:val="Hyperlink"/>
                <w:b/>
                <w:sz w:val="13"/>
                <w:szCs w:val="13"/>
                <w:lang w:val="en-US"/>
              </w:rPr>
              <w:t>5</w:t>
            </w:r>
          </w:p>
        </w:tc>
        <w:tc>
          <w:tcPr>
            <w:tcW w:w="450" w:type="dxa"/>
            <w:tcBorders>
              <w:bottom w:val="single" w:sz="4" w:space="0" w:color="auto"/>
            </w:tcBorders>
            <w:shd w:val="clear" w:color="auto" w:fill="FABF8F"/>
            <w:vAlign w:val="center"/>
          </w:tcPr>
          <w:p w14:paraId="2279462E" w14:textId="77777777" w:rsidR="00CE1716" w:rsidRPr="00480790" w:rsidRDefault="00CE1716" w:rsidP="00E13599">
            <w:pPr>
              <w:pStyle w:val="TableText"/>
              <w:keepNext/>
              <w:widowControl w:val="0"/>
              <w:spacing w:before="12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ABF8F"/>
            <w:vAlign w:val="center"/>
          </w:tcPr>
          <w:p w14:paraId="21862A61" w14:textId="77777777" w:rsidR="00CE1716" w:rsidRPr="00480790" w:rsidRDefault="00CE1716" w:rsidP="00E13599">
            <w:pPr>
              <w:pStyle w:val="TableText"/>
              <w:keepN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331492A5"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74AA1C1"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2C2C79"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B3031C"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8B2B41"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072D8A" w14:textId="77777777" w:rsidR="00CE1716" w:rsidRPr="00480790" w:rsidRDefault="00CE1716" w:rsidP="00E13599">
            <w:pPr>
              <w:pStyle w:val="TableText"/>
              <w:keepN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C6AC133"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682B8F8"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FEA3BC"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6DC527E"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D557488"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2644732"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C0C0F12"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AB116F" w14:textId="77777777" w:rsidR="00CE1716" w:rsidRPr="00480790" w:rsidRDefault="00CE1716" w:rsidP="00E13599">
            <w:pPr>
              <w:pStyle w:val="TableText"/>
              <w:keepN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3EC8BEBE" w14:textId="77777777" w:rsidR="00CE1716" w:rsidRPr="00480790" w:rsidRDefault="00CE1716" w:rsidP="00E13599">
            <w:pPr>
              <w:pStyle w:val="TableText"/>
              <w:keepNext/>
              <w:widowControl w:val="0"/>
              <w:rPr>
                <w:rFonts w:ascii="Tahoma" w:hAnsi="Tahoma" w:cs="Tahoma"/>
                <w:color w:val="000000"/>
                <w:sz w:val="13"/>
                <w:lang w:val="en-US" w:eastAsia="en-US"/>
              </w:rPr>
            </w:pPr>
          </w:p>
        </w:tc>
      </w:tr>
      <w:tr w:rsidR="00A5643F" w14:paraId="1C85AB9D" w14:textId="77777777" w:rsidTr="0044693F">
        <w:trPr>
          <w:gridBefore w:val="1"/>
          <w:wBefore w:w="20" w:type="dxa"/>
          <w:trHeight w:val="145"/>
        </w:trPr>
        <w:tc>
          <w:tcPr>
            <w:tcW w:w="2714" w:type="dxa"/>
            <w:tcBorders>
              <w:bottom w:val="single" w:sz="4" w:space="0" w:color="auto"/>
            </w:tcBorders>
            <w:shd w:val="clear" w:color="auto" w:fill="auto"/>
            <w:vAlign w:val="center"/>
          </w:tcPr>
          <w:p w14:paraId="5DD5613B" w14:textId="13BA1B9E" w:rsidR="00A5643F" w:rsidRPr="001A5DFA" w:rsidRDefault="00A5643F" w:rsidP="002E5D03">
            <w:pPr>
              <w:pStyle w:val="Heading2"/>
              <w:spacing w:before="20" w:after="20"/>
              <w:ind w:left="0"/>
              <w:rPr>
                <w:rFonts w:ascii="Tahoma" w:hAnsi="Tahoma" w:cs="Tahoma"/>
                <w:b w:val="0"/>
                <w:sz w:val="14"/>
                <w:szCs w:val="14"/>
              </w:rPr>
            </w:pPr>
            <w:bookmarkStart w:id="582" w:name="_Toc362940399"/>
            <w:r w:rsidRPr="001A5DFA">
              <w:rPr>
                <w:rFonts w:ascii="Tahoma" w:hAnsi="Tahoma" w:cs="Tahoma"/>
                <w:b w:val="0"/>
                <w:sz w:val="14"/>
                <w:szCs w:val="14"/>
              </w:rPr>
              <w:t>Yammer Enterprise</w:t>
            </w:r>
            <w:bookmarkEnd w:id="582"/>
          </w:p>
        </w:tc>
        <w:tc>
          <w:tcPr>
            <w:tcW w:w="450" w:type="dxa"/>
            <w:tcBorders>
              <w:bottom w:val="single" w:sz="4" w:space="0" w:color="auto"/>
            </w:tcBorders>
            <w:shd w:val="clear" w:color="auto" w:fill="auto"/>
            <w:vAlign w:val="center"/>
          </w:tcPr>
          <w:p w14:paraId="5DFFFDB5" w14:textId="77777777" w:rsidR="00A5643F" w:rsidRPr="00FE7FDD" w:rsidRDefault="00A5643F" w:rsidP="00370049">
            <w:pPr>
              <w:pStyle w:val="TableText"/>
              <w:widowControl w:val="0"/>
              <w:rPr>
                <w:b/>
                <w:sz w:val="13"/>
                <w:szCs w:val="13"/>
              </w:rPr>
            </w:pPr>
          </w:p>
        </w:tc>
        <w:tc>
          <w:tcPr>
            <w:tcW w:w="450" w:type="dxa"/>
            <w:tcBorders>
              <w:bottom w:val="single" w:sz="4" w:space="0" w:color="auto"/>
            </w:tcBorders>
            <w:shd w:val="clear" w:color="auto" w:fill="auto"/>
          </w:tcPr>
          <w:p w14:paraId="40B4EA76"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auto"/>
            <w:vAlign w:val="center"/>
          </w:tcPr>
          <w:p w14:paraId="7793854F"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16E1CB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8514E03"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22A8A5A"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50A808D"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EF2839B"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8AF97BD" w14:textId="77777777" w:rsidR="00A5643F" w:rsidRPr="009C3A55" w:rsidRDefault="00A5643F" w:rsidP="00F97D54">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035D23FA"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739DA1B"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170FEB2"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6E7D80B"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757EEB1"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36CEE31"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4FAAB3C"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F880A0A" w14:textId="77777777" w:rsidR="00A5643F" w:rsidRPr="001279BA" w:rsidRDefault="00A5643F" w:rsidP="00E27A85">
            <w:pPr>
              <w:pStyle w:val="TableText"/>
              <w:widowControl w:val="0"/>
              <w:spacing w:before="6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0F61B65" w14:textId="77777777" w:rsidR="00A5643F" w:rsidRPr="00044BFB" w:rsidRDefault="00A5643F" w:rsidP="00F97D54">
            <w:pPr>
              <w:pStyle w:val="TableText"/>
              <w:widowControl w:val="0"/>
              <w:rPr>
                <w:rFonts w:ascii="Tahoma" w:hAnsi="Tahoma" w:cs="Tahoma"/>
                <w:color w:val="000000"/>
                <w:sz w:val="13"/>
                <w:lang w:val="en-US" w:eastAsia="en-US"/>
              </w:rPr>
            </w:pPr>
          </w:p>
        </w:tc>
      </w:tr>
    </w:tbl>
    <w:p w14:paraId="4F15692C" w14:textId="546D615F" w:rsidR="00612FCC" w:rsidRDefault="00612FCC" w:rsidP="00B0065F">
      <w:pPr>
        <w:pStyle w:val="Heading1"/>
      </w:pPr>
      <w:bookmarkStart w:id="583" w:name="_Toc349586123"/>
      <w:bookmarkStart w:id="584" w:name="_Toc349586654"/>
      <w:bookmarkStart w:id="585" w:name="_Toc354459730"/>
      <w:bookmarkStart w:id="586" w:name="_Toc362940400"/>
      <w:bookmarkStart w:id="587" w:name="_Toc336338167"/>
      <w:r>
        <w:rPr>
          <w:noProof/>
          <w:sz w:val="14"/>
          <w:lang w:val="en-US" w:eastAsia="en-US"/>
        </w:rPr>
        <mc:AlternateContent>
          <mc:Choice Requires="wps">
            <w:drawing>
              <wp:anchor distT="0" distB="0" distL="114300" distR="114300" simplePos="0" relativeHeight="251656704" behindDoc="0" locked="0" layoutInCell="1" allowOverlap="1" wp14:anchorId="5AAE1F8E" wp14:editId="04EA0E64">
                <wp:simplePos x="0" y="0"/>
                <wp:positionH relativeFrom="column">
                  <wp:posOffset>-331470</wp:posOffset>
                </wp:positionH>
                <wp:positionV relativeFrom="paragraph">
                  <wp:posOffset>117770</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67BE26" w14:textId="77777777" w:rsidR="0051046C" w:rsidRDefault="0051046C" w:rsidP="00C8780F">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0FF6A906" w14:textId="77777777" w:rsidR="0051046C" w:rsidRDefault="0051046C" w:rsidP="00C8780F">
                            <w:pPr>
                              <w:rPr>
                                <w:rFonts w:cs="Tahoma"/>
                                <w:i/>
                                <w:color w:val="000000"/>
                                <w:sz w:val="14"/>
                                <w:szCs w:val="14"/>
                              </w:rPr>
                            </w:pPr>
                            <w:r>
                              <w:rPr>
                                <w:rFonts w:cs="Tahoma"/>
                                <w:i/>
                                <w:color w:val="000000"/>
                                <w:sz w:val="14"/>
                                <w:szCs w:val="14"/>
                              </w:rPr>
                              <w:t>*For Select Plus only the ‘L’ and three year values for ‘L&amp;SA’ / ’SA’ will be used.</w:t>
                            </w:r>
                          </w:p>
                          <w:p w14:paraId="04BF1058" w14:textId="77777777" w:rsidR="0051046C" w:rsidRDefault="0051046C"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E1F8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7D67BE26" w14:textId="77777777" w:rsidR="0051046C" w:rsidRDefault="0051046C" w:rsidP="00C8780F">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0FF6A906" w14:textId="77777777" w:rsidR="0051046C" w:rsidRDefault="0051046C" w:rsidP="00C8780F">
                      <w:pPr>
                        <w:rPr>
                          <w:rFonts w:cs="Tahoma"/>
                          <w:i/>
                          <w:color w:val="000000"/>
                          <w:sz w:val="14"/>
                          <w:szCs w:val="14"/>
                        </w:rPr>
                      </w:pPr>
                      <w:r>
                        <w:rPr>
                          <w:rFonts w:cs="Tahoma"/>
                          <w:i/>
                          <w:color w:val="000000"/>
                          <w:sz w:val="14"/>
                          <w:szCs w:val="14"/>
                        </w:rPr>
                        <w:t>*For Select Plus only the ‘L’ and three year values for ‘L&amp;SA’ / ’SA’ will be used.</w:t>
                      </w:r>
                    </w:p>
                    <w:p w14:paraId="04BF1058" w14:textId="77777777" w:rsidR="0051046C" w:rsidRDefault="0051046C" w:rsidP="00C8780F"/>
                  </w:txbxContent>
                </v:textbox>
                <w10:wrap type="topAndBottom"/>
              </v:shape>
            </w:pict>
          </mc:Fallback>
        </mc:AlternateContent>
      </w:r>
      <w:bookmarkEnd w:id="583"/>
      <w:bookmarkEnd w:id="584"/>
      <w:bookmarkEnd w:id="585"/>
      <w:bookmarkEnd w:id="586"/>
      <w:r>
        <w:br w:type="page"/>
      </w:r>
    </w:p>
    <w:p w14:paraId="03708D3D" w14:textId="77777777" w:rsidR="00023FE7" w:rsidRDefault="00A33112" w:rsidP="00B0065F">
      <w:pPr>
        <w:pStyle w:val="Heading1"/>
      </w:pPr>
      <w:bookmarkStart w:id="588" w:name="_Toc349586124"/>
      <w:bookmarkStart w:id="589" w:name="_Toc362940401"/>
      <w:r>
        <w:rPr>
          <w:lang w:val="en-US"/>
        </w:rPr>
        <w:lastRenderedPageBreak/>
        <w:t>SECTION</w:t>
      </w:r>
      <w:r w:rsidR="00023FE7">
        <w:t xml:space="preserve"> 1 – PRODUCT LIST changes Over the</w:t>
      </w:r>
      <w:bookmarkEnd w:id="588"/>
      <w:r w:rsidR="00023FE7">
        <w:t xml:space="preserve"> past 12 months</w:t>
      </w:r>
      <w:bookmarkEnd w:id="587"/>
      <w:bookmarkEnd w:id="589"/>
    </w:p>
    <w:p w14:paraId="57EB3BF0" w14:textId="77777777" w:rsidR="00471E00" w:rsidRDefault="00471E00" w:rsidP="00471E00">
      <w:pPr>
        <w:pStyle w:val="Heading2"/>
        <w:ind w:left="0"/>
        <w:jc w:val="both"/>
        <w:rPr>
          <w:rFonts w:ascii="Tahoma" w:hAnsi="Tahoma" w:cs="Tahoma"/>
          <w:color w:val="FF6600"/>
          <w:lang w:val="en-US"/>
        </w:rPr>
      </w:pPr>
      <w:bookmarkStart w:id="590" w:name="_Toc336338168"/>
    </w:p>
    <w:p w14:paraId="6E5F4FB9" w14:textId="4D99104B" w:rsidR="007C2F29" w:rsidRDefault="007C2F29" w:rsidP="00DE520D">
      <w:pPr>
        <w:pStyle w:val="Heading2"/>
        <w:ind w:left="0"/>
        <w:jc w:val="both"/>
        <w:rPr>
          <w:rFonts w:ascii="Tahoma" w:hAnsi="Tahoma" w:cs="Tahoma"/>
          <w:color w:val="FF6600"/>
          <w:lang w:val="en-US"/>
        </w:rPr>
      </w:pPr>
      <w:bookmarkStart w:id="591" w:name="_Toc362940402"/>
      <w:r>
        <w:rPr>
          <w:rFonts w:ascii="Tahoma" w:hAnsi="Tahoma" w:cs="Tahoma"/>
          <w:color w:val="FF6600"/>
          <w:lang w:val="en-US"/>
        </w:rPr>
        <w:t>AUGUST</w:t>
      </w:r>
      <w:r w:rsidRPr="00E64CCC">
        <w:rPr>
          <w:rFonts w:ascii="Tahoma" w:hAnsi="Tahoma" w:cs="Tahoma"/>
          <w:color w:val="FF6600"/>
          <w:lang w:val="en-US"/>
        </w:rPr>
        <w:t xml:space="preserve"> 201</w:t>
      </w:r>
      <w:r>
        <w:rPr>
          <w:rFonts w:ascii="Tahoma" w:hAnsi="Tahoma" w:cs="Tahoma"/>
          <w:color w:val="FF6600"/>
          <w:lang w:val="en-US"/>
        </w:rPr>
        <w:t>3</w:t>
      </w:r>
      <w:r w:rsidRPr="00E64CCC">
        <w:rPr>
          <w:rFonts w:ascii="Tahoma" w:hAnsi="Tahoma" w:cs="Tahoma"/>
          <w:color w:val="FF6600"/>
          <w:lang w:val="en-US"/>
        </w:rPr>
        <w:t xml:space="preserve"> CHANGES</w:t>
      </w:r>
      <w:bookmarkEnd w:id="591"/>
    </w:p>
    <w:p w14:paraId="689A98B4" w14:textId="77777777" w:rsidR="007C2F29" w:rsidRDefault="007C2F29" w:rsidP="007C2F29">
      <w:pPr>
        <w:spacing w:after="60"/>
        <w:rPr>
          <w:b/>
        </w:rPr>
      </w:pPr>
    </w:p>
    <w:p w14:paraId="23868DDA" w14:textId="77777777" w:rsidR="007C2F29" w:rsidRDefault="007C2F29" w:rsidP="007C2F29">
      <w:pPr>
        <w:spacing w:after="60"/>
        <w:rPr>
          <w:b/>
        </w:rPr>
      </w:pPr>
      <w:r w:rsidRPr="002765CF">
        <w:rPr>
          <w:b/>
        </w:rPr>
        <w:t>Additions</w:t>
      </w:r>
    </w:p>
    <w:p w14:paraId="6506C26B" w14:textId="77777777" w:rsidR="006068C9" w:rsidRPr="003F1A34" w:rsidRDefault="006068C9" w:rsidP="003F1A34">
      <w:pPr>
        <w:rPr>
          <w:rFonts w:cs="Tahoma"/>
          <w:szCs w:val="18"/>
        </w:rPr>
      </w:pPr>
      <w:r w:rsidRPr="003F1A34">
        <w:rPr>
          <w:rFonts w:cs="Tahoma"/>
          <w:szCs w:val="18"/>
        </w:rPr>
        <w:t>Exchange Online Plan 1 Add-on (User SL)</w:t>
      </w:r>
    </w:p>
    <w:p w14:paraId="4F5D7489" w14:textId="77777777" w:rsidR="006068C9" w:rsidRPr="003F1A34" w:rsidRDefault="006068C9" w:rsidP="003F1A34">
      <w:pPr>
        <w:rPr>
          <w:rFonts w:cs="Tahoma"/>
          <w:szCs w:val="18"/>
        </w:rPr>
      </w:pPr>
      <w:r w:rsidRPr="003F1A34">
        <w:rPr>
          <w:rFonts w:cs="Tahoma"/>
          <w:szCs w:val="18"/>
        </w:rPr>
        <w:t>Lync Online Plan 1 Add-on (User SL)</w:t>
      </w:r>
    </w:p>
    <w:p w14:paraId="4F4C9AAA" w14:textId="77777777" w:rsidR="006068C9" w:rsidRPr="003F1A34" w:rsidRDefault="006068C9" w:rsidP="003F1A34">
      <w:pPr>
        <w:rPr>
          <w:rFonts w:cs="Tahoma"/>
          <w:szCs w:val="18"/>
        </w:rPr>
      </w:pPr>
      <w:r w:rsidRPr="003F1A34">
        <w:rPr>
          <w:rFonts w:cs="Tahoma"/>
          <w:szCs w:val="18"/>
        </w:rPr>
        <w:t>SharePoint Online Plan 1 Add-on (User SL)</w:t>
      </w:r>
    </w:p>
    <w:p w14:paraId="48D63F01" w14:textId="77777777" w:rsidR="006068C9" w:rsidRPr="003F1A34" w:rsidRDefault="006068C9" w:rsidP="003F1A34">
      <w:pPr>
        <w:rPr>
          <w:rFonts w:cs="Tahoma"/>
          <w:szCs w:val="18"/>
        </w:rPr>
      </w:pPr>
      <w:r w:rsidRPr="003F1A34">
        <w:rPr>
          <w:rFonts w:cs="Tahoma"/>
          <w:szCs w:val="18"/>
        </w:rPr>
        <w:t>SharePoint Online Plan 1 with Yammer Add-on (User SL)</w:t>
      </w:r>
    </w:p>
    <w:p w14:paraId="5E3BDBA2" w14:textId="77777777" w:rsidR="006068C9" w:rsidRPr="003F1A34" w:rsidRDefault="006068C9" w:rsidP="003F1A34">
      <w:pPr>
        <w:rPr>
          <w:rFonts w:cs="Tahoma"/>
          <w:szCs w:val="18"/>
        </w:rPr>
      </w:pPr>
      <w:r w:rsidRPr="003F1A34">
        <w:rPr>
          <w:rFonts w:cs="Tahoma"/>
          <w:szCs w:val="18"/>
        </w:rPr>
        <w:t>Office 365 Enterprise E1, E3, E4 Add-on (User SL)</w:t>
      </w:r>
    </w:p>
    <w:p w14:paraId="3965C0A0" w14:textId="77777777" w:rsidR="006068C9" w:rsidRPr="003F1A34" w:rsidRDefault="006068C9" w:rsidP="003F1A34">
      <w:pPr>
        <w:rPr>
          <w:rFonts w:cs="Tahoma"/>
          <w:szCs w:val="18"/>
        </w:rPr>
      </w:pPr>
      <w:r w:rsidRPr="003F1A34">
        <w:rPr>
          <w:rFonts w:cs="Tahoma"/>
          <w:szCs w:val="18"/>
        </w:rPr>
        <w:t>Office 365 Government G1, G3, G4 Add-on (User SL)</w:t>
      </w:r>
    </w:p>
    <w:p w14:paraId="0F9B8DC0" w14:textId="77777777" w:rsidR="006068C9" w:rsidRPr="003F1A34" w:rsidRDefault="006068C9" w:rsidP="003F1A34">
      <w:pPr>
        <w:rPr>
          <w:rFonts w:cs="Tahoma"/>
          <w:szCs w:val="18"/>
        </w:rPr>
      </w:pPr>
      <w:r w:rsidRPr="003F1A34">
        <w:rPr>
          <w:rFonts w:cs="Tahoma"/>
          <w:szCs w:val="18"/>
        </w:rPr>
        <w:t>Office 365 Enterprise E3, E4 without Office Pro Plus Add-on (User SL)</w:t>
      </w:r>
    </w:p>
    <w:p w14:paraId="2B1D298D" w14:textId="5D99A723" w:rsidR="007C2F29" w:rsidRPr="003F1A34" w:rsidRDefault="006068C9" w:rsidP="003F1A34">
      <w:pPr>
        <w:rPr>
          <w:rFonts w:cs="Tahoma"/>
          <w:szCs w:val="18"/>
        </w:rPr>
      </w:pPr>
      <w:r w:rsidRPr="003F1A34">
        <w:rPr>
          <w:rFonts w:cs="Tahoma"/>
          <w:szCs w:val="18"/>
        </w:rPr>
        <w:t>Office 365 Government G3, G4 without Office Pro Plus Add-on (User SL)</w:t>
      </w:r>
    </w:p>
    <w:p w14:paraId="731AA8B9" w14:textId="77777777" w:rsidR="006068C9" w:rsidRDefault="006068C9" w:rsidP="007C2F29">
      <w:pPr>
        <w:spacing w:after="60"/>
        <w:rPr>
          <w:b/>
        </w:rPr>
      </w:pPr>
    </w:p>
    <w:p w14:paraId="182D9106" w14:textId="77777777" w:rsidR="007C2F29" w:rsidRDefault="007C2F29" w:rsidP="007C2F29">
      <w:pPr>
        <w:spacing w:after="60"/>
        <w:rPr>
          <w:b/>
        </w:rPr>
      </w:pPr>
      <w:r w:rsidRPr="003E606C">
        <w:rPr>
          <w:b/>
        </w:rPr>
        <w:t>Promotions</w:t>
      </w:r>
    </w:p>
    <w:p w14:paraId="128E4EA0" w14:textId="3FAFF144" w:rsidR="00DB6980" w:rsidRDefault="00DB6980" w:rsidP="003F1A34">
      <w:pPr>
        <w:rPr>
          <w:rFonts w:cs="Tahoma"/>
          <w:szCs w:val="18"/>
        </w:rPr>
      </w:pPr>
      <w:r>
        <w:rPr>
          <w:rFonts w:cs="Tahoma"/>
          <w:szCs w:val="18"/>
        </w:rPr>
        <w:t>The following promotions were deleted:</w:t>
      </w:r>
    </w:p>
    <w:p w14:paraId="79D9743F" w14:textId="0925EEBC" w:rsidR="006068C9" w:rsidRDefault="003F5594" w:rsidP="003F1A34">
      <w:pPr>
        <w:rPr>
          <w:rFonts w:cs="Tahoma"/>
          <w:szCs w:val="18"/>
        </w:rPr>
      </w:pPr>
      <w:r>
        <w:rPr>
          <w:rFonts w:cs="Tahoma"/>
          <w:szCs w:val="18"/>
        </w:rPr>
        <w:t>Microsoft Dynamics AX 2012 R2 Buy One Enterprise CAL Get One Functional CAL</w:t>
      </w:r>
      <w:r w:rsidR="00DB6980">
        <w:rPr>
          <w:rFonts w:cs="Tahoma"/>
          <w:szCs w:val="18"/>
        </w:rPr>
        <w:t xml:space="preserve"> Promotion</w:t>
      </w:r>
    </w:p>
    <w:p w14:paraId="2632117D" w14:textId="4CD4B081" w:rsidR="003F5594" w:rsidRDefault="003F5594" w:rsidP="003F1A34">
      <w:pPr>
        <w:rPr>
          <w:rFonts w:cs="Tahoma"/>
          <w:szCs w:val="18"/>
        </w:rPr>
      </w:pPr>
      <w:r>
        <w:rPr>
          <w:rFonts w:cs="Tahoma"/>
          <w:szCs w:val="18"/>
        </w:rPr>
        <w:t>15% of</w:t>
      </w:r>
      <w:r w:rsidR="00DB6980">
        <w:rPr>
          <w:rFonts w:cs="Tahoma"/>
          <w:szCs w:val="18"/>
        </w:rPr>
        <w:t>f Project/Visio Step Ups</w:t>
      </w:r>
    </w:p>
    <w:p w14:paraId="37B0F177" w14:textId="6735BE91" w:rsidR="003F5594" w:rsidRDefault="003F5594" w:rsidP="003F1A34">
      <w:pPr>
        <w:rPr>
          <w:rFonts w:cs="Tahoma"/>
          <w:szCs w:val="18"/>
        </w:rPr>
      </w:pPr>
      <w:r>
        <w:rPr>
          <w:rFonts w:cs="Tahoma"/>
          <w:szCs w:val="18"/>
        </w:rPr>
        <w:t>55% off on Project Server CAL f</w:t>
      </w:r>
      <w:r w:rsidR="00DB6980">
        <w:rPr>
          <w:rFonts w:cs="Tahoma"/>
          <w:szCs w:val="18"/>
        </w:rPr>
        <w:t>or Company Wide Purchase</w:t>
      </w:r>
    </w:p>
    <w:p w14:paraId="055D4B91" w14:textId="77777777" w:rsidR="003F5594" w:rsidRPr="003F1A34" w:rsidRDefault="003F5594" w:rsidP="003F1A34">
      <w:pPr>
        <w:rPr>
          <w:rFonts w:cs="Tahoma"/>
          <w:szCs w:val="18"/>
        </w:rPr>
      </w:pPr>
    </w:p>
    <w:p w14:paraId="4543EE50" w14:textId="77777777" w:rsidR="007C2F29" w:rsidRDefault="007C2F29" w:rsidP="007C2F29">
      <w:pPr>
        <w:spacing w:after="60"/>
        <w:rPr>
          <w:b/>
        </w:rPr>
      </w:pPr>
      <w:r w:rsidRPr="002765CF">
        <w:rPr>
          <w:b/>
        </w:rPr>
        <w:t>Deletions</w:t>
      </w:r>
    </w:p>
    <w:p w14:paraId="77DF6DFC" w14:textId="77777777" w:rsidR="007C2F29" w:rsidRPr="00862623" w:rsidRDefault="007C2F29" w:rsidP="007C2F29">
      <w:pPr>
        <w:spacing w:after="60"/>
      </w:pPr>
    </w:p>
    <w:p w14:paraId="283BC627" w14:textId="74924991" w:rsidR="007C2F29" w:rsidRPr="002765CF" w:rsidRDefault="007C2F29" w:rsidP="007C2F29">
      <w:pPr>
        <w:spacing w:after="60"/>
        <w:rPr>
          <w:b/>
        </w:rPr>
      </w:pPr>
      <w:r>
        <w:rPr>
          <w:b/>
        </w:rPr>
        <w:t>Changes</w:t>
      </w:r>
    </w:p>
    <w:p w14:paraId="1093C4D8" w14:textId="77777777" w:rsidR="006068C9" w:rsidRPr="001E6F6E" w:rsidRDefault="006068C9" w:rsidP="006068C9">
      <w:pPr>
        <w:rPr>
          <w:rFonts w:cs="Tahoma"/>
          <w:szCs w:val="18"/>
        </w:rPr>
      </w:pPr>
      <w:r w:rsidRPr="001E6F6E">
        <w:rPr>
          <w:rFonts w:cs="Tahoma"/>
          <w:szCs w:val="18"/>
        </w:rPr>
        <w:t>Office 365 A3, A4 (User SL)</w:t>
      </w:r>
    </w:p>
    <w:p w14:paraId="0FF35190" w14:textId="16A1716A" w:rsidR="006068C9" w:rsidRDefault="000F1BE7" w:rsidP="006068C9">
      <w:pPr>
        <w:rPr>
          <w:rFonts w:cs="Tahoma"/>
          <w:szCs w:val="18"/>
        </w:rPr>
      </w:pPr>
      <w:r>
        <w:rPr>
          <w:rFonts w:cs="Tahoma"/>
          <w:szCs w:val="18"/>
        </w:rPr>
        <w:t>Office 365 Enterprise E2</w:t>
      </w:r>
      <w:r w:rsidR="006068C9" w:rsidRPr="001E6F6E">
        <w:rPr>
          <w:rFonts w:cs="Tahoma"/>
          <w:szCs w:val="18"/>
        </w:rPr>
        <w:t>-E4 (User SL)</w:t>
      </w:r>
    </w:p>
    <w:p w14:paraId="0412F27A" w14:textId="77777777" w:rsidR="007C2F29" w:rsidRDefault="007C2F29" w:rsidP="007C2F29">
      <w:pPr>
        <w:rPr>
          <w:lang w:eastAsia="x-none"/>
        </w:rPr>
      </w:pPr>
    </w:p>
    <w:p w14:paraId="518B5076" w14:textId="77777777" w:rsidR="007C2F29" w:rsidRPr="007C2F29" w:rsidRDefault="007C2F29" w:rsidP="007C2F29">
      <w:pPr>
        <w:rPr>
          <w:lang w:eastAsia="x-none"/>
        </w:rPr>
      </w:pPr>
    </w:p>
    <w:p w14:paraId="60838080" w14:textId="7220F188" w:rsidR="00DE520D" w:rsidRDefault="00DE520D" w:rsidP="00DE520D">
      <w:pPr>
        <w:pStyle w:val="Heading2"/>
        <w:ind w:left="0"/>
        <w:jc w:val="both"/>
        <w:rPr>
          <w:rFonts w:ascii="Tahoma" w:hAnsi="Tahoma" w:cs="Tahoma"/>
          <w:color w:val="FF6600"/>
          <w:lang w:val="en-US"/>
        </w:rPr>
      </w:pPr>
      <w:bookmarkStart w:id="592" w:name="_Toc362940403"/>
      <w:r>
        <w:rPr>
          <w:rFonts w:ascii="Tahoma" w:hAnsi="Tahoma" w:cs="Tahoma"/>
          <w:color w:val="FF6600"/>
          <w:lang w:val="en-US"/>
        </w:rPr>
        <w:t>JULY</w:t>
      </w:r>
      <w:r w:rsidRPr="00E64CCC">
        <w:rPr>
          <w:rFonts w:ascii="Tahoma" w:hAnsi="Tahoma" w:cs="Tahoma"/>
          <w:color w:val="FF6600"/>
          <w:lang w:val="en-US"/>
        </w:rPr>
        <w:t xml:space="preserve"> 201</w:t>
      </w:r>
      <w:r>
        <w:rPr>
          <w:rFonts w:ascii="Tahoma" w:hAnsi="Tahoma" w:cs="Tahoma"/>
          <w:color w:val="FF6600"/>
          <w:lang w:val="en-US"/>
        </w:rPr>
        <w:t>3</w:t>
      </w:r>
      <w:r w:rsidRPr="00E64CCC">
        <w:rPr>
          <w:rFonts w:ascii="Tahoma" w:hAnsi="Tahoma" w:cs="Tahoma"/>
          <w:color w:val="FF6600"/>
          <w:lang w:val="en-US"/>
        </w:rPr>
        <w:t xml:space="preserve"> CHANGES</w:t>
      </w:r>
      <w:bookmarkEnd w:id="592"/>
    </w:p>
    <w:p w14:paraId="2FE5892A" w14:textId="77777777" w:rsidR="00DE520D" w:rsidRPr="005A23F4" w:rsidRDefault="00DE520D" w:rsidP="00DE520D">
      <w:pPr>
        <w:rPr>
          <w:lang w:eastAsia="x-none"/>
        </w:rPr>
      </w:pPr>
    </w:p>
    <w:p w14:paraId="13CBE1DC" w14:textId="77777777" w:rsidR="00DE520D" w:rsidRPr="002765CF" w:rsidRDefault="00DE520D" w:rsidP="00DE520D">
      <w:pPr>
        <w:spacing w:after="60"/>
        <w:rPr>
          <w:b/>
        </w:rPr>
      </w:pPr>
      <w:r w:rsidRPr="002765CF">
        <w:rPr>
          <w:b/>
        </w:rPr>
        <w:t>Additions</w:t>
      </w:r>
    </w:p>
    <w:p w14:paraId="4B1B4A71" w14:textId="27A4F44B" w:rsidR="00DE520D" w:rsidRDefault="00230E06" w:rsidP="00DE520D">
      <w:pPr>
        <w:rPr>
          <w:rFonts w:cs="Tahoma"/>
          <w:szCs w:val="18"/>
        </w:rPr>
      </w:pPr>
      <w:r>
        <w:rPr>
          <w:rFonts w:cs="Tahoma"/>
          <w:szCs w:val="18"/>
        </w:rPr>
        <w:t>Windows® Embedded 8 Industry Pro</w:t>
      </w:r>
    </w:p>
    <w:p w14:paraId="35D42BE6" w14:textId="36EE7196" w:rsidR="00230E06" w:rsidRDefault="00230E06" w:rsidP="00DE520D">
      <w:pPr>
        <w:rPr>
          <w:rFonts w:cs="Tahoma"/>
          <w:szCs w:val="18"/>
        </w:rPr>
      </w:pPr>
      <w:r>
        <w:rPr>
          <w:rFonts w:cs="Tahoma"/>
          <w:szCs w:val="18"/>
        </w:rPr>
        <w:t>Windows® Embedded 8 Standard</w:t>
      </w:r>
      <w:r w:rsidR="00F23DD6">
        <w:rPr>
          <w:rFonts w:cs="Tahoma"/>
          <w:szCs w:val="18"/>
        </w:rPr>
        <w:t xml:space="preserve"> Enterprise Kit</w:t>
      </w:r>
    </w:p>
    <w:p w14:paraId="5E4D8F68" w14:textId="0245482C" w:rsidR="00230E06" w:rsidRDefault="00230E06" w:rsidP="00DE520D">
      <w:pPr>
        <w:rPr>
          <w:rFonts w:cs="Tahoma"/>
          <w:szCs w:val="18"/>
        </w:rPr>
      </w:pPr>
      <w:r>
        <w:rPr>
          <w:rFonts w:cs="Tahoma"/>
          <w:szCs w:val="18"/>
        </w:rPr>
        <w:t>Windows® Embedded 8 Industry</w:t>
      </w:r>
      <w:r w:rsidR="00F23DD6">
        <w:rPr>
          <w:rFonts w:cs="Tahoma"/>
          <w:szCs w:val="18"/>
        </w:rPr>
        <w:t xml:space="preserve"> Pro</w:t>
      </w:r>
      <w:r>
        <w:rPr>
          <w:rFonts w:cs="Tahoma"/>
          <w:szCs w:val="18"/>
        </w:rPr>
        <w:t xml:space="preserve"> Sideloading</w:t>
      </w:r>
    </w:p>
    <w:p w14:paraId="74886AC6" w14:textId="15E990BB" w:rsidR="00F23DD6" w:rsidRDefault="00F23DD6" w:rsidP="00DE520D">
      <w:pPr>
        <w:rPr>
          <w:rFonts w:cs="Tahoma"/>
          <w:szCs w:val="18"/>
        </w:rPr>
      </w:pPr>
      <w:r>
        <w:rPr>
          <w:rFonts w:cs="Tahoma"/>
          <w:szCs w:val="18"/>
        </w:rPr>
        <w:t>Windows® 8 Pro Sideloading</w:t>
      </w:r>
    </w:p>
    <w:p w14:paraId="569CAE0C" w14:textId="77777777" w:rsidR="00DE520D" w:rsidRDefault="00DE520D" w:rsidP="00DE520D">
      <w:pPr>
        <w:rPr>
          <w:rFonts w:cs="Tahoma"/>
          <w:szCs w:val="18"/>
        </w:rPr>
      </w:pPr>
    </w:p>
    <w:p w14:paraId="7103A3B2" w14:textId="77777777" w:rsidR="00DE520D" w:rsidRPr="003E606C" w:rsidRDefault="00DE520D" w:rsidP="00DE520D">
      <w:pPr>
        <w:spacing w:after="60"/>
        <w:rPr>
          <w:b/>
        </w:rPr>
      </w:pPr>
      <w:r w:rsidRPr="003E606C">
        <w:rPr>
          <w:b/>
        </w:rPr>
        <w:t>Promotions</w:t>
      </w:r>
    </w:p>
    <w:p w14:paraId="33ABCAEB" w14:textId="206D1472" w:rsidR="00DE520D" w:rsidRDefault="00230E06" w:rsidP="00DE520D">
      <w:pPr>
        <w:rPr>
          <w:rFonts w:cs="Tahoma"/>
          <w:color w:val="000000"/>
          <w:szCs w:val="18"/>
        </w:rPr>
      </w:pPr>
      <w:r>
        <w:rPr>
          <w:rFonts w:cs="Tahoma"/>
          <w:color w:val="000000"/>
          <w:szCs w:val="18"/>
        </w:rPr>
        <w:t>No changes to Promotions</w:t>
      </w:r>
    </w:p>
    <w:p w14:paraId="54A009FA" w14:textId="77777777" w:rsidR="00DE520D" w:rsidRPr="008A7529" w:rsidRDefault="00DE520D" w:rsidP="00DE520D">
      <w:pPr>
        <w:rPr>
          <w:rFonts w:cs="Tahoma"/>
          <w:color w:val="000000"/>
          <w:szCs w:val="18"/>
        </w:rPr>
      </w:pPr>
    </w:p>
    <w:p w14:paraId="60945889" w14:textId="4EEC26F9" w:rsidR="00DE520D" w:rsidRPr="002765CF" w:rsidRDefault="00DE520D" w:rsidP="00DE520D">
      <w:pPr>
        <w:spacing w:after="60"/>
        <w:rPr>
          <w:b/>
        </w:rPr>
      </w:pPr>
      <w:r w:rsidRPr="002765CF">
        <w:rPr>
          <w:b/>
        </w:rPr>
        <w:t>Deletions</w:t>
      </w:r>
    </w:p>
    <w:p w14:paraId="36155E54" w14:textId="07A5BEFD" w:rsidR="00DE520D" w:rsidRDefault="00230E06" w:rsidP="00DE520D">
      <w:pPr>
        <w:rPr>
          <w:rFonts w:cs="Tahoma"/>
          <w:color w:val="000000"/>
          <w:szCs w:val="20"/>
        </w:rPr>
      </w:pPr>
      <w:r>
        <w:rPr>
          <w:rFonts w:cs="Tahoma"/>
          <w:color w:val="000000"/>
          <w:szCs w:val="20"/>
        </w:rPr>
        <w:t>Vexcel Server</w:t>
      </w:r>
    </w:p>
    <w:p w14:paraId="7C9CA6D4" w14:textId="5C95C7F3" w:rsidR="00230E06" w:rsidRDefault="00230E06" w:rsidP="00DE520D">
      <w:pPr>
        <w:rPr>
          <w:rFonts w:cs="Tahoma"/>
          <w:color w:val="000000"/>
          <w:szCs w:val="20"/>
        </w:rPr>
      </w:pPr>
      <w:r>
        <w:rPr>
          <w:rFonts w:cs="Tahoma"/>
          <w:color w:val="000000"/>
          <w:szCs w:val="20"/>
        </w:rPr>
        <w:t>Vexcel Server with Enhanced Content Pack</w:t>
      </w:r>
    </w:p>
    <w:p w14:paraId="750BB117" w14:textId="0B56BAC8" w:rsidR="00230E06" w:rsidRDefault="00230E06" w:rsidP="00DE520D">
      <w:pPr>
        <w:rPr>
          <w:rFonts w:cs="Tahoma"/>
          <w:color w:val="000000"/>
          <w:szCs w:val="20"/>
        </w:rPr>
      </w:pPr>
      <w:r>
        <w:rPr>
          <w:rFonts w:cs="Tahoma"/>
          <w:color w:val="000000"/>
          <w:szCs w:val="20"/>
        </w:rPr>
        <w:t>Vexcel Desktop with Enhanced Content Pack</w:t>
      </w:r>
    </w:p>
    <w:p w14:paraId="79249435" w14:textId="01B884B8" w:rsidR="00230E06" w:rsidRDefault="00230E06" w:rsidP="00DE520D">
      <w:pPr>
        <w:rPr>
          <w:rFonts w:cs="Tahoma"/>
          <w:color w:val="000000"/>
          <w:szCs w:val="20"/>
        </w:rPr>
      </w:pPr>
      <w:r>
        <w:rPr>
          <w:rFonts w:cs="Tahoma"/>
          <w:color w:val="000000"/>
          <w:szCs w:val="20"/>
        </w:rPr>
        <w:t>GeoSynther 3.0</w:t>
      </w:r>
    </w:p>
    <w:p w14:paraId="19483225" w14:textId="0374E1D4" w:rsidR="00230E06" w:rsidRDefault="00230E06" w:rsidP="00DE520D">
      <w:pPr>
        <w:rPr>
          <w:rFonts w:cs="Tahoma"/>
          <w:color w:val="000000"/>
          <w:szCs w:val="20"/>
        </w:rPr>
      </w:pPr>
      <w:r>
        <w:rPr>
          <w:rFonts w:cs="Tahoma"/>
          <w:color w:val="000000"/>
          <w:szCs w:val="20"/>
        </w:rPr>
        <w:t>GeoSynth Viewer 3.0</w:t>
      </w:r>
    </w:p>
    <w:p w14:paraId="1EC84111" w14:textId="738319BF" w:rsidR="00230E06" w:rsidRDefault="00230E06" w:rsidP="00DE520D">
      <w:pPr>
        <w:rPr>
          <w:rFonts w:cs="Tahoma"/>
          <w:color w:val="000000"/>
          <w:szCs w:val="20"/>
        </w:rPr>
      </w:pPr>
      <w:r>
        <w:rPr>
          <w:rFonts w:cs="Tahoma"/>
          <w:color w:val="000000"/>
          <w:szCs w:val="20"/>
        </w:rPr>
        <w:t>GeoSynth Server</w:t>
      </w:r>
    </w:p>
    <w:p w14:paraId="45D67DA4"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Small Business Server 2011 Premium Add-on (5 clients)</w:t>
      </w:r>
    </w:p>
    <w:p w14:paraId="0F34724D"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Small Business Server 2011 Standard (5 clients)</w:t>
      </w:r>
    </w:p>
    <w:p w14:paraId="2811660D"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Small Business Server 2008 CAL Suite for Premium Users or Devices</w:t>
      </w:r>
    </w:p>
    <w:p w14:paraId="4B2413B0"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Small Business Server 2008 CAL Suite for Premium Users or Devices (5 clients)</w:t>
      </w:r>
    </w:p>
    <w:p w14:paraId="3608326C" w14:textId="1E40E89F" w:rsidR="00230E06" w:rsidRPr="00230E06" w:rsidRDefault="00230E06" w:rsidP="00DE520D">
      <w:pPr>
        <w:rPr>
          <w:rFonts w:ascii="Arial" w:eastAsia="Times New Roman" w:hAnsi="Arial" w:cs="Arial"/>
          <w:sz w:val="20"/>
          <w:szCs w:val="20"/>
        </w:rPr>
      </w:pPr>
      <w:r w:rsidRPr="00230E06">
        <w:rPr>
          <w:rFonts w:ascii="Arial" w:eastAsia="Times New Roman" w:hAnsi="Arial" w:cs="Arial"/>
          <w:sz w:val="20"/>
          <w:szCs w:val="20"/>
        </w:rPr>
        <w:t>Windows Small Business Server 2008 CAL Suite for Premium Users or Devices (20 clients)</w:t>
      </w:r>
    </w:p>
    <w:p w14:paraId="6CD09F32" w14:textId="77777777" w:rsidR="00DE520D" w:rsidRDefault="00DE520D" w:rsidP="00DE520D">
      <w:pPr>
        <w:rPr>
          <w:rFonts w:cs="Tahoma"/>
          <w:color w:val="000000"/>
          <w:szCs w:val="20"/>
        </w:rPr>
      </w:pPr>
    </w:p>
    <w:p w14:paraId="1A782379" w14:textId="24299FBC" w:rsidR="00DE520D" w:rsidRPr="003E606C" w:rsidRDefault="00DE520D" w:rsidP="00E83068">
      <w:pPr>
        <w:keepNext/>
        <w:spacing w:after="60"/>
        <w:rPr>
          <w:b/>
        </w:rPr>
      </w:pPr>
      <w:r w:rsidRPr="003E606C">
        <w:rPr>
          <w:b/>
        </w:rPr>
        <w:lastRenderedPageBreak/>
        <w:t>Changes</w:t>
      </w:r>
    </w:p>
    <w:p w14:paraId="1A61721C"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Visual Studio® Premium 2012 with MSDN</w:t>
      </w:r>
    </w:p>
    <w:p w14:paraId="5CECEB12"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Visual Studio® Ultimate 2012 with MSDN</w:t>
      </w:r>
    </w:p>
    <w:p w14:paraId="64DFD7D8"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Vista DVD Playback Pack</w:t>
      </w:r>
    </w:p>
    <w:p w14:paraId="299F54C3" w14:textId="00B232FB" w:rsidR="00DE520D" w:rsidRDefault="00230E06" w:rsidP="00862623">
      <w:pPr>
        <w:rPr>
          <w:rFonts w:ascii="Arial" w:eastAsia="Times New Roman" w:hAnsi="Arial" w:cs="Arial"/>
          <w:sz w:val="20"/>
          <w:szCs w:val="20"/>
        </w:rPr>
      </w:pPr>
      <w:r w:rsidRPr="00230E06">
        <w:rPr>
          <w:rFonts w:ascii="Arial" w:eastAsia="Times New Roman" w:hAnsi="Arial" w:cs="Arial"/>
          <w:sz w:val="20"/>
          <w:szCs w:val="20"/>
        </w:rPr>
        <w:t>Windows 8 Enterprise Sideloading (100 Pack)</w:t>
      </w:r>
    </w:p>
    <w:p w14:paraId="4F5A6C46" w14:textId="77777777" w:rsidR="00862623" w:rsidRDefault="00862623" w:rsidP="00862623">
      <w:pPr>
        <w:rPr>
          <w:rFonts w:ascii="Arial" w:eastAsia="Times New Roman" w:hAnsi="Arial" w:cs="Arial"/>
          <w:sz w:val="20"/>
          <w:szCs w:val="20"/>
        </w:rPr>
      </w:pPr>
    </w:p>
    <w:p w14:paraId="208C4E2F" w14:textId="77777777" w:rsidR="00862623" w:rsidRPr="00862623" w:rsidRDefault="00862623" w:rsidP="00862623">
      <w:pPr>
        <w:rPr>
          <w:rFonts w:ascii="Arial" w:eastAsia="Times New Roman" w:hAnsi="Arial" w:cs="Arial"/>
          <w:sz w:val="20"/>
          <w:szCs w:val="20"/>
        </w:rPr>
      </w:pPr>
    </w:p>
    <w:p w14:paraId="4D8DF0D2" w14:textId="748881C3" w:rsidR="00471E00" w:rsidRDefault="00471E00" w:rsidP="00471E00">
      <w:pPr>
        <w:pStyle w:val="Heading2"/>
        <w:ind w:left="0"/>
        <w:jc w:val="both"/>
        <w:rPr>
          <w:rFonts w:ascii="Tahoma" w:hAnsi="Tahoma" w:cs="Tahoma"/>
          <w:color w:val="FF6600"/>
          <w:lang w:val="en-US"/>
        </w:rPr>
      </w:pPr>
      <w:bookmarkStart w:id="593" w:name="_Toc362940404"/>
      <w:r>
        <w:rPr>
          <w:rFonts w:ascii="Tahoma" w:hAnsi="Tahoma" w:cs="Tahoma"/>
          <w:color w:val="FF6600"/>
          <w:lang w:val="en-US"/>
        </w:rPr>
        <w:t>JUNE</w:t>
      </w:r>
      <w:r w:rsidRPr="00E64CCC">
        <w:rPr>
          <w:rFonts w:ascii="Tahoma" w:hAnsi="Tahoma" w:cs="Tahoma"/>
          <w:color w:val="FF6600"/>
          <w:lang w:val="en-US"/>
        </w:rPr>
        <w:t xml:space="preserve"> 201</w:t>
      </w:r>
      <w:r>
        <w:rPr>
          <w:rFonts w:ascii="Tahoma" w:hAnsi="Tahoma" w:cs="Tahoma"/>
          <w:color w:val="FF6600"/>
          <w:lang w:val="en-US"/>
        </w:rPr>
        <w:t>3</w:t>
      </w:r>
      <w:r w:rsidRPr="00E64CCC">
        <w:rPr>
          <w:rFonts w:ascii="Tahoma" w:hAnsi="Tahoma" w:cs="Tahoma"/>
          <w:color w:val="FF6600"/>
          <w:lang w:val="en-US"/>
        </w:rPr>
        <w:t xml:space="preserve"> CHANGES</w:t>
      </w:r>
      <w:bookmarkEnd w:id="593"/>
    </w:p>
    <w:p w14:paraId="595C93E3" w14:textId="77777777" w:rsidR="00471E00" w:rsidRDefault="00471E00" w:rsidP="00471E00">
      <w:pPr>
        <w:rPr>
          <w:b/>
        </w:rPr>
      </w:pPr>
    </w:p>
    <w:p w14:paraId="4FA23F02" w14:textId="77777777" w:rsidR="00471E00" w:rsidRPr="00BA3004" w:rsidRDefault="00471E00" w:rsidP="00471E00">
      <w:pPr>
        <w:spacing w:after="60"/>
        <w:rPr>
          <w:b/>
        </w:rPr>
      </w:pPr>
      <w:r w:rsidRPr="00BA3004">
        <w:rPr>
          <w:b/>
        </w:rPr>
        <w:t>Additions</w:t>
      </w:r>
    </w:p>
    <w:p w14:paraId="5A311B39" w14:textId="14E74ECF" w:rsidR="00471E00" w:rsidRDefault="00471E00" w:rsidP="00471E00">
      <w:pPr>
        <w:rPr>
          <w:rFonts w:cs="Tahoma"/>
          <w:szCs w:val="18"/>
        </w:rPr>
      </w:pPr>
      <w:r>
        <w:rPr>
          <w:rFonts w:cs="Tahoma"/>
          <w:szCs w:val="18"/>
        </w:rPr>
        <w:t>Microsoft Office Audit and Control Management</w:t>
      </w:r>
    </w:p>
    <w:p w14:paraId="09B3F11A" w14:textId="57353102" w:rsidR="00984919" w:rsidRPr="00CF4241" w:rsidRDefault="00984919" w:rsidP="00471E00">
      <w:pPr>
        <w:rPr>
          <w:rFonts w:cs="Tahoma"/>
          <w:color w:val="000000"/>
          <w:szCs w:val="18"/>
        </w:rPr>
      </w:pPr>
      <w:r>
        <w:rPr>
          <w:rFonts w:cs="Tahoma"/>
          <w:szCs w:val="18"/>
        </w:rPr>
        <w:t>MSDN Platforms</w:t>
      </w:r>
    </w:p>
    <w:p w14:paraId="28EE45E8" w14:textId="77777777" w:rsidR="00471E00" w:rsidRDefault="00471E00" w:rsidP="00471E00">
      <w:pPr>
        <w:rPr>
          <w:rFonts w:cs="Tahoma"/>
          <w:szCs w:val="18"/>
        </w:rPr>
      </w:pPr>
    </w:p>
    <w:p w14:paraId="57FC93D8" w14:textId="77777777" w:rsidR="00471E00" w:rsidRPr="003E606C" w:rsidRDefault="00471E00" w:rsidP="00471E00">
      <w:pPr>
        <w:spacing w:after="60"/>
        <w:rPr>
          <w:b/>
        </w:rPr>
      </w:pPr>
      <w:r w:rsidRPr="003E606C">
        <w:rPr>
          <w:b/>
        </w:rPr>
        <w:t>Promotions</w:t>
      </w:r>
    </w:p>
    <w:p w14:paraId="0FC0B903" w14:textId="4EB1039B" w:rsidR="00471E00" w:rsidRPr="008A7529" w:rsidRDefault="00471E00" w:rsidP="00471E00">
      <w:pPr>
        <w:rPr>
          <w:rFonts w:cs="Tahoma"/>
          <w:color w:val="000000"/>
          <w:szCs w:val="18"/>
        </w:rPr>
      </w:pPr>
      <w:r>
        <w:rPr>
          <w:rFonts w:cs="Tahoma"/>
          <w:color w:val="000000"/>
          <w:szCs w:val="18"/>
        </w:rPr>
        <w:t>No changes t</w:t>
      </w:r>
      <w:r w:rsidR="00230E06">
        <w:rPr>
          <w:rFonts w:cs="Tahoma"/>
          <w:color w:val="000000"/>
          <w:szCs w:val="18"/>
        </w:rPr>
        <w:t>o Promotions</w:t>
      </w:r>
    </w:p>
    <w:p w14:paraId="6F865F02" w14:textId="77777777" w:rsidR="00471E00" w:rsidRPr="00BA3004" w:rsidRDefault="00471E00" w:rsidP="00471E00">
      <w:pPr>
        <w:spacing w:after="60"/>
        <w:rPr>
          <w:b/>
        </w:rPr>
      </w:pPr>
      <w:r>
        <w:rPr>
          <w:rFonts w:cs="Tahoma"/>
          <w:szCs w:val="18"/>
        </w:rPr>
        <w:br/>
      </w:r>
      <w:r w:rsidRPr="00BA3004">
        <w:rPr>
          <w:b/>
        </w:rPr>
        <w:t>Deletions</w:t>
      </w:r>
    </w:p>
    <w:p w14:paraId="0FE6FEE2" w14:textId="41A03418" w:rsidR="0064651F" w:rsidRDefault="005D7F61" w:rsidP="00862623">
      <w:pPr>
        <w:rPr>
          <w:rFonts w:cs="Tahoma"/>
          <w:color w:val="000000"/>
          <w:szCs w:val="20"/>
        </w:rPr>
      </w:pPr>
      <w:r>
        <w:rPr>
          <w:rFonts w:cs="Tahoma"/>
          <w:color w:val="000000"/>
          <w:szCs w:val="20"/>
        </w:rPr>
        <w:t>Web Antimalware Subscription for Forefront TMG</w:t>
      </w:r>
    </w:p>
    <w:p w14:paraId="39FB6073" w14:textId="77777777" w:rsidR="00862623" w:rsidRDefault="00862623" w:rsidP="00862623">
      <w:pPr>
        <w:rPr>
          <w:rFonts w:cs="Tahoma"/>
          <w:color w:val="000000"/>
          <w:szCs w:val="20"/>
        </w:rPr>
      </w:pPr>
    </w:p>
    <w:p w14:paraId="12EBFF3C" w14:textId="77777777" w:rsidR="00862623" w:rsidRPr="00862623" w:rsidRDefault="00862623" w:rsidP="00862623">
      <w:pPr>
        <w:rPr>
          <w:rFonts w:cs="Tahoma"/>
          <w:color w:val="000000"/>
          <w:szCs w:val="20"/>
        </w:rPr>
      </w:pPr>
    </w:p>
    <w:p w14:paraId="2BCCCD8A" w14:textId="7F32B0FB" w:rsidR="00290FC1" w:rsidRDefault="00290FC1" w:rsidP="00B65F35">
      <w:pPr>
        <w:pStyle w:val="Heading2"/>
        <w:ind w:left="0"/>
        <w:jc w:val="both"/>
        <w:rPr>
          <w:rFonts w:ascii="Tahoma" w:hAnsi="Tahoma" w:cs="Tahoma"/>
          <w:color w:val="FF6600"/>
          <w:lang w:val="en-US"/>
        </w:rPr>
      </w:pPr>
      <w:bookmarkStart w:id="594" w:name="_Toc362940405"/>
      <w:r>
        <w:rPr>
          <w:rFonts w:ascii="Tahoma" w:hAnsi="Tahoma" w:cs="Tahoma"/>
          <w:color w:val="FF6600"/>
          <w:lang w:val="en-US"/>
        </w:rPr>
        <w:t>MAY 2013 CHANGES</w:t>
      </w:r>
      <w:bookmarkEnd w:id="594"/>
    </w:p>
    <w:p w14:paraId="6AF5EBC4" w14:textId="77777777" w:rsidR="00290FC1" w:rsidRPr="00862623" w:rsidRDefault="00290FC1" w:rsidP="00B65F35">
      <w:pPr>
        <w:pStyle w:val="Heading2"/>
        <w:ind w:left="0"/>
        <w:jc w:val="both"/>
        <w:rPr>
          <w:rFonts w:ascii="Tahoma" w:hAnsi="Tahoma" w:cs="Tahoma"/>
          <w:color w:val="FF6600"/>
          <w:sz w:val="18"/>
          <w:lang w:val="en-US"/>
        </w:rPr>
      </w:pPr>
    </w:p>
    <w:p w14:paraId="7762A6BA" w14:textId="77777777" w:rsidR="00290FC1" w:rsidRDefault="00290FC1" w:rsidP="00290FC1">
      <w:pPr>
        <w:spacing w:after="60"/>
        <w:rPr>
          <w:b/>
        </w:rPr>
      </w:pPr>
      <w:r w:rsidRPr="00714962">
        <w:rPr>
          <w:b/>
        </w:rPr>
        <w:t>Additions</w:t>
      </w:r>
    </w:p>
    <w:p w14:paraId="1EA31666" w14:textId="77777777" w:rsidR="007E2DBF" w:rsidRDefault="007E2DBF" w:rsidP="007E2DBF">
      <w:pPr>
        <w:rPr>
          <w:lang w:eastAsia="x-none"/>
        </w:rPr>
      </w:pPr>
      <w:r>
        <w:rPr>
          <w:lang w:eastAsia="x-none"/>
        </w:rPr>
        <w:t>Learning Solutions MCP 30 Exam Vouchers (User SL)</w:t>
      </w:r>
    </w:p>
    <w:p w14:paraId="719EFF06" w14:textId="77777777" w:rsidR="007E2DBF" w:rsidRDefault="007E2DBF" w:rsidP="007E2DBF">
      <w:pPr>
        <w:rPr>
          <w:lang w:eastAsia="x-none"/>
        </w:rPr>
      </w:pPr>
      <w:r>
        <w:rPr>
          <w:lang w:eastAsia="x-none"/>
        </w:rPr>
        <w:t>Learning Solutions MOS 500 Exam Site License (Services SL)</w:t>
      </w:r>
    </w:p>
    <w:p w14:paraId="7BAA7D51" w14:textId="77777777" w:rsidR="007E2DBF" w:rsidRPr="007E2DBF" w:rsidRDefault="007E2DBF" w:rsidP="007E2DBF">
      <w:pPr>
        <w:rPr>
          <w:lang w:eastAsia="x-none"/>
        </w:rPr>
      </w:pPr>
      <w:r>
        <w:rPr>
          <w:lang w:eastAsia="x-none"/>
        </w:rPr>
        <w:t>Learning Solutions MTA 250 Exam Site License (Services SL)</w:t>
      </w:r>
    </w:p>
    <w:p w14:paraId="56967B3E" w14:textId="77777777" w:rsidR="00290FC1" w:rsidRDefault="00290FC1" w:rsidP="00290FC1">
      <w:pPr>
        <w:rPr>
          <w:lang w:eastAsia="x-none"/>
        </w:rPr>
      </w:pPr>
    </w:p>
    <w:p w14:paraId="6602EC3D" w14:textId="77777777" w:rsidR="00290FC1" w:rsidRDefault="00290FC1" w:rsidP="00290FC1">
      <w:pPr>
        <w:spacing w:after="60"/>
        <w:rPr>
          <w:b/>
        </w:rPr>
      </w:pPr>
      <w:r>
        <w:rPr>
          <w:b/>
        </w:rPr>
        <w:t>Changes</w:t>
      </w:r>
    </w:p>
    <w:p w14:paraId="192DBD86" w14:textId="77777777" w:rsidR="00290FC1" w:rsidRDefault="007E2DBF" w:rsidP="00290FC1">
      <w:pPr>
        <w:rPr>
          <w:lang w:eastAsia="x-none"/>
        </w:rPr>
      </w:pPr>
      <w:r>
        <w:rPr>
          <w:lang w:eastAsia="x-none"/>
        </w:rPr>
        <w:t>Learning Solutions MCP 1 Exam Vouchers (Services SL)</w:t>
      </w:r>
    </w:p>
    <w:p w14:paraId="0ACC7D99" w14:textId="77777777" w:rsidR="007E2DBF" w:rsidRDefault="007E2DBF" w:rsidP="00290FC1">
      <w:pPr>
        <w:rPr>
          <w:lang w:eastAsia="x-none"/>
        </w:rPr>
      </w:pPr>
      <w:r>
        <w:rPr>
          <w:lang w:eastAsia="x-none"/>
        </w:rPr>
        <w:t>Windows Companion Subscription License</w:t>
      </w:r>
    </w:p>
    <w:p w14:paraId="61FB07BC" w14:textId="77777777" w:rsidR="007E2DBF" w:rsidRDefault="007E2DBF" w:rsidP="00290FC1">
      <w:pPr>
        <w:rPr>
          <w:lang w:eastAsia="x-none"/>
        </w:rPr>
      </w:pPr>
      <w:r>
        <w:rPr>
          <w:lang w:eastAsia="x-none"/>
        </w:rPr>
        <w:t>Windows Desktop Optimization Pack for Software Assurance</w:t>
      </w:r>
    </w:p>
    <w:p w14:paraId="76649721" w14:textId="77777777" w:rsidR="007E2DBF" w:rsidRDefault="007E2DBF" w:rsidP="00290FC1">
      <w:pPr>
        <w:rPr>
          <w:lang w:eastAsia="x-none"/>
        </w:rPr>
      </w:pPr>
      <w:r>
        <w:rPr>
          <w:lang w:eastAsia="x-none"/>
        </w:rPr>
        <w:t>Windows 8 Enterprise Sideloading (100 pack)</w:t>
      </w:r>
    </w:p>
    <w:p w14:paraId="0C06B30B" w14:textId="77777777" w:rsidR="007E2DBF" w:rsidRDefault="007E2DBF" w:rsidP="00290FC1">
      <w:pPr>
        <w:rPr>
          <w:lang w:eastAsia="x-none"/>
        </w:rPr>
      </w:pPr>
      <w:r>
        <w:rPr>
          <w:lang w:eastAsia="x-none"/>
        </w:rPr>
        <w:t>Windows® 8 Pro with MDOP</w:t>
      </w:r>
    </w:p>
    <w:p w14:paraId="46A14529" w14:textId="77777777" w:rsidR="00D57D2B" w:rsidRDefault="00D57D2B" w:rsidP="00290FC1">
      <w:pPr>
        <w:rPr>
          <w:lang w:eastAsia="x-none"/>
        </w:rPr>
      </w:pPr>
    </w:p>
    <w:p w14:paraId="11F6940A" w14:textId="77777777" w:rsidR="00D57D2B" w:rsidRDefault="00D57D2B" w:rsidP="00290FC1">
      <w:pPr>
        <w:rPr>
          <w:lang w:eastAsia="x-none"/>
        </w:rPr>
      </w:pPr>
    </w:p>
    <w:p w14:paraId="02694F13" w14:textId="77777777" w:rsidR="00B65F35" w:rsidRDefault="00B65F35" w:rsidP="00B65F35">
      <w:pPr>
        <w:pStyle w:val="Heading2"/>
        <w:ind w:left="0"/>
        <w:jc w:val="both"/>
        <w:rPr>
          <w:rFonts w:ascii="Tahoma" w:hAnsi="Tahoma" w:cs="Tahoma"/>
          <w:color w:val="FF6600"/>
          <w:lang w:val="en-US"/>
        </w:rPr>
      </w:pPr>
      <w:bookmarkStart w:id="595" w:name="_Toc362940406"/>
      <w:r>
        <w:rPr>
          <w:rFonts w:ascii="Tahoma" w:hAnsi="Tahoma" w:cs="Tahoma"/>
          <w:color w:val="FF6600"/>
          <w:lang w:val="en-US"/>
        </w:rPr>
        <w:t>APRIL 2013</w:t>
      </w:r>
      <w:r w:rsidRPr="00BA756F">
        <w:rPr>
          <w:rFonts w:ascii="Tahoma" w:hAnsi="Tahoma" w:cs="Tahoma"/>
          <w:color w:val="FF6600"/>
          <w:lang w:val="en-US"/>
        </w:rPr>
        <w:t xml:space="preserve"> CHANGES</w:t>
      </w:r>
      <w:bookmarkEnd w:id="595"/>
    </w:p>
    <w:p w14:paraId="1D0B4A8B" w14:textId="77777777" w:rsidR="00B65F35" w:rsidRPr="00862623" w:rsidRDefault="00B65F35" w:rsidP="004759C6">
      <w:pPr>
        <w:pStyle w:val="Heading2"/>
        <w:ind w:left="0"/>
        <w:jc w:val="both"/>
        <w:rPr>
          <w:rFonts w:ascii="Tahoma" w:hAnsi="Tahoma" w:cs="Tahoma"/>
          <w:color w:val="FF6600"/>
          <w:sz w:val="18"/>
          <w:lang w:val="en-US"/>
        </w:rPr>
      </w:pPr>
    </w:p>
    <w:p w14:paraId="55378AA4" w14:textId="77777777" w:rsidR="00B65F35" w:rsidRDefault="00B65F35" w:rsidP="00B65F35">
      <w:pPr>
        <w:spacing w:after="60"/>
        <w:rPr>
          <w:b/>
        </w:rPr>
      </w:pPr>
      <w:r w:rsidRPr="00714962">
        <w:rPr>
          <w:b/>
        </w:rPr>
        <w:t>Additions</w:t>
      </w:r>
    </w:p>
    <w:p w14:paraId="4ECEA5BF" w14:textId="77777777" w:rsidR="00D02D7A" w:rsidRDefault="00D02D7A" w:rsidP="00D02D7A">
      <w:pPr>
        <w:rPr>
          <w:lang w:eastAsia="x-none"/>
        </w:rPr>
      </w:pPr>
      <w:r>
        <w:rPr>
          <w:lang w:eastAsia="x-none"/>
        </w:rPr>
        <w:t>Bing Maps Consumer Tracked Per Asset Monthly Sub</w:t>
      </w:r>
    </w:p>
    <w:p w14:paraId="68B96700" w14:textId="77777777" w:rsidR="00D02D7A" w:rsidRDefault="00D02D7A" w:rsidP="00D02D7A">
      <w:pPr>
        <w:rPr>
          <w:lang w:eastAsia="x-none"/>
        </w:rPr>
      </w:pPr>
      <w:r w:rsidRPr="003A31B1">
        <w:rPr>
          <w:lang w:eastAsia="x-none"/>
        </w:rPr>
        <w:t>Bing Maps Desktop with Enhanced Content Pack</w:t>
      </w:r>
    </w:p>
    <w:p w14:paraId="2BB16A4E" w14:textId="77777777" w:rsidR="00D02D7A" w:rsidRDefault="00D02D7A" w:rsidP="00D02D7A">
      <w:pPr>
        <w:rPr>
          <w:lang w:eastAsia="x-none"/>
        </w:rPr>
      </w:pPr>
      <w:r>
        <w:rPr>
          <w:lang w:eastAsia="x-none"/>
        </w:rPr>
        <w:t>Bing Maps for Enterprise Platform Fee Monthly Sub</w:t>
      </w:r>
    </w:p>
    <w:p w14:paraId="5047FD1D" w14:textId="77777777" w:rsidR="00D02D7A" w:rsidRDefault="00D02D7A" w:rsidP="00D02D7A">
      <w:pPr>
        <w:rPr>
          <w:lang w:eastAsia="x-none"/>
        </w:rPr>
      </w:pPr>
      <w:r>
        <w:rPr>
          <w:lang w:eastAsia="x-none"/>
        </w:rPr>
        <w:t>Bing Maps Public Website Usage 100K Transactions Monthly Sub</w:t>
      </w:r>
    </w:p>
    <w:p w14:paraId="74C62603" w14:textId="77777777" w:rsidR="00D02D7A" w:rsidRDefault="00D02D7A" w:rsidP="00D02D7A">
      <w:pPr>
        <w:rPr>
          <w:lang w:eastAsia="x-none"/>
        </w:rPr>
      </w:pPr>
      <w:r>
        <w:rPr>
          <w:lang w:eastAsia="x-none"/>
        </w:rPr>
        <w:t>Bing Maps Public Website Usage 250K Transactions Monthly Sub</w:t>
      </w:r>
    </w:p>
    <w:p w14:paraId="70AD312E" w14:textId="77777777" w:rsidR="00D02D7A" w:rsidRDefault="00D02D7A" w:rsidP="00D02D7A">
      <w:pPr>
        <w:rPr>
          <w:lang w:eastAsia="x-none"/>
        </w:rPr>
      </w:pPr>
      <w:r>
        <w:rPr>
          <w:lang w:eastAsia="x-none"/>
        </w:rPr>
        <w:t>Bing Maps Public Website Usage 420K Transactions Monthly Sub</w:t>
      </w:r>
    </w:p>
    <w:p w14:paraId="3F44A7B9" w14:textId="77777777" w:rsidR="00D02D7A" w:rsidRDefault="00D02D7A" w:rsidP="00D02D7A">
      <w:pPr>
        <w:rPr>
          <w:lang w:eastAsia="x-none"/>
        </w:rPr>
      </w:pPr>
      <w:r>
        <w:rPr>
          <w:lang w:eastAsia="x-none"/>
        </w:rPr>
        <w:t>Bing Maps Public Website Usage 840K Transactions Monthly Sub</w:t>
      </w:r>
    </w:p>
    <w:p w14:paraId="47E34158" w14:textId="77777777" w:rsidR="00D02D7A" w:rsidRDefault="00D02D7A" w:rsidP="00D02D7A">
      <w:pPr>
        <w:rPr>
          <w:lang w:eastAsia="x-none"/>
        </w:rPr>
      </w:pPr>
      <w:r>
        <w:rPr>
          <w:lang w:eastAsia="x-none"/>
        </w:rPr>
        <w:t>Bing Maps Public Website Usage 2.5m Transactions Monthly Sub</w:t>
      </w:r>
    </w:p>
    <w:p w14:paraId="744E9E57" w14:textId="77777777" w:rsidR="00D02D7A" w:rsidRDefault="00D02D7A" w:rsidP="00D02D7A">
      <w:pPr>
        <w:rPr>
          <w:lang w:eastAsia="x-none"/>
        </w:rPr>
      </w:pPr>
      <w:r>
        <w:rPr>
          <w:lang w:eastAsia="x-none"/>
        </w:rPr>
        <w:t>Bing Maps Public Website Usage 4.2m Transactions Monthly Sub</w:t>
      </w:r>
    </w:p>
    <w:p w14:paraId="071D537D" w14:textId="77777777" w:rsidR="00D02D7A" w:rsidRDefault="00D02D7A" w:rsidP="00D02D7A">
      <w:pPr>
        <w:rPr>
          <w:lang w:eastAsia="x-none"/>
        </w:rPr>
      </w:pPr>
      <w:r>
        <w:rPr>
          <w:lang w:eastAsia="x-none"/>
        </w:rPr>
        <w:t>Bing Maps Public Website Usage 8.4m Transactions Monthly Sub</w:t>
      </w:r>
    </w:p>
    <w:p w14:paraId="0B189AD6" w14:textId="77777777" w:rsidR="00D02D7A" w:rsidRDefault="00D02D7A" w:rsidP="00D02D7A">
      <w:pPr>
        <w:rPr>
          <w:lang w:eastAsia="x-none"/>
        </w:rPr>
      </w:pPr>
      <w:r>
        <w:rPr>
          <w:lang w:eastAsia="x-none"/>
        </w:rPr>
        <w:t>Bing Maps Public Website Usage Unlimited Transactions Monthly Sub</w:t>
      </w:r>
    </w:p>
    <w:p w14:paraId="49F8AE9A" w14:textId="77777777" w:rsidR="00D02D7A" w:rsidRDefault="00D02D7A" w:rsidP="00D02D7A">
      <w:pPr>
        <w:rPr>
          <w:lang w:eastAsia="x-none"/>
        </w:rPr>
      </w:pPr>
      <w:r>
        <w:rPr>
          <w:lang w:eastAsia="x-none"/>
        </w:rPr>
        <w:t>Bing Maps Internal Website Usage 100K Transactions Monthly Sub</w:t>
      </w:r>
    </w:p>
    <w:p w14:paraId="644F1FE3" w14:textId="77777777" w:rsidR="00D02D7A" w:rsidRDefault="00D02D7A" w:rsidP="00D02D7A">
      <w:pPr>
        <w:rPr>
          <w:lang w:eastAsia="x-none"/>
        </w:rPr>
      </w:pPr>
      <w:r>
        <w:rPr>
          <w:lang w:eastAsia="x-none"/>
        </w:rPr>
        <w:t>Bing Maps Internal Website Usage 250K Transactions Monthly Sub</w:t>
      </w:r>
    </w:p>
    <w:p w14:paraId="4A872E6A" w14:textId="77777777" w:rsidR="00D02D7A" w:rsidRDefault="00D02D7A" w:rsidP="00D02D7A">
      <w:pPr>
        <w:rPr>
          <w:lang w:eastAsia="x-none"/>
        </w:rPr>
      </w:pPr>
      <w:r>
        <w:rPr>
          <w:lang w:eastAsia="x-none"/>
        </w:rPr>
        <w:t>Bing Maps Internal Website Usage 420K Transactions Monthly Sub</w:t>
      </w:r>
    </w:p>
    <w:p w14:paraId="3F0C8860" w14:textId="77777777" w:rsidR="00D02D7A" w:rsidRDefault="00D02D7A" w:rsidP="00D02D7A">
      <w:pPr>
        <w:rPr>
          <w:lang w:eastAsia="x-none"/>
        </w:rPr>
      </w:pPr>
      <w:r>
        <w:rPr>
          <w:lang w:eastAsia="x-none"/>
        </w:rPr>
        <w:t>Bing Maps Internal Website Usage 1.25m Transactions Monthly Sub</w:t>
      </w:r>
    </w:p>
    <w:p w14:paraId="5ED8ABFB" w14:textId="77777777" w:rsidR="00D02D7A" w:rsidRDefault="00D02D7A" w:rsidP="00D02D7A">
      <w:pPr>
        <w:rPr>
          <w:lang w:eastAsia="x-none"/>
        </w:rPr>
      </w:pPr>
      <w:r>
        <w:rPr>
          <w:lang w:eastAsia="x-none"/>
        </w:rPr>
        <w:t>Bing Maps Internal Website Usage 2.1m Transactions Monthly Sub</w:t>
      </w:r>
    </w:p>
    <w:p w14:paraId="394AA59C" w14:textId="77777777" w:rsidR="00D02D7A" w:rsidRDefault="00D02D7A" w:rsidP="00D02D7A">
      <w:pPr>
        <w:rPr>
          <w:lang w:eastAsia="x-none"/>
        </w:rPr>
      </w:pPr>
      <w:r>
        <w:rPr>
          <w:lang w:eastAsia="x-none"/>
        </w:rPr>
        <w:t>Bing Maps Internal Website Usage Unlimited Transactions Monthly Sub</w:t>
      </w:r>
    </w:p>
    <w:p w14:paraId="7FC01AF3" w14:textId="77777777" w:rsidR="00D02D7A" w:rsidRDefault="00D02D7A" w:rsidP="00D02D7A">
      <w:pPr>
        <w:rPr>
          <w:lang w:eastAsia="x-none"/>
        </w:rPr>
      </w:pPr>
      <w:r>
        <w:rPr>
          <w:lang w:eastAsia="x-none"/>
        </w:rPr>
        <w:t>Bing Maps Known Per User Monthly Sub</w:t>
      </w:r>
    </w:p>
    <w:p w14:paraId="07D6CED9" w14:textId="77777777" w:rsidR="00D02D7A" w:rsidRDefault="00D02D7A" w:rsidP="00D02D7A">
      <w:pPr>
        <w:rPr>
          <w:lang w:eastAsia="x-none"/>
        </w:rPr>
      </w:pPr>
      <w:r>
        <w:rPr>
          <w:lang w:eastAsia="x-none"/>
        </w:rPr>
        <w:t>Bing Maps Known 5K User Bundle Monthly Sub</w:t>
      </w:r>
    </w:p>
    <w:p w14:paraId="56CA03F7" w14:textId="77777777" w:rsidR="00D02D7A" w:rsidRDefault="00D02D7A" w:rsidP="00D02D7A">
      <w:pPr>
        <w:rPr>
          <w:lang w:eastAsia="x-none"/>
        </w:rPr>
      </w:pPr>
      <w:r>
        <w:rPr>
          <w:lang w:eastAsia="x-none"/>
        </w:rPr>
        <w:lastRenderedPageBreak/>
        <w:t>Bing Maps Light Known Per User Monthly Sub</w:t>
      </w:r>
    </w:p>
    <w:p w14:paraId="1F071038" w14:textId="77777777" w:rsidR="00D02D7A" w:rsidRDefault="00D02D7A" w:rsidP="00D02D7A">
      <w:pPr>
        <w:rPr>
          <w:lang w:eastAsia="x-none"/>
        </w:rPr>
      </w:pPr>
      <w:r>
        <w:rPr>
          <w:lang w:eastAsia="x-none"/>
        </w:rPr>
        <w:t>Bing Maps Light Known 5K User Bundle Monthly Sub</w:t>
      </w:r>
    </w:p>
    <w:p w14:paraId="6D0606FD" w14:textId="77777777" w:rsidR="00D02D7A" w:rsidRDefault="00D02D7A" w:rsidP="00D02D7A">
      <w:pPr>
        <w:rPr>
          <w:lang w:eastAsia="x-none"/>
        </w:rPr>
      </w:pPr>
      <w:r>
        <w:rPr>
          <w:lang w:eastAsia="x-none"/>
        </w:rPr>
        <w:t>Bing Maps Mobile Asset Management Platform Fee Monthly Sub</w:t>
      </w:r>
    </w:p>
    <w:p w14:paraId="1B46FF2A" w14:textId="77777777" w:rsidR="00D02D7A" w:rsidRDefault="00D02D7A" w:rsidP="00D02D7A">
      <w:pPr>
        <w:rPr>
          <w:lang w:eastAsia="x-none"/>
        </w:rPr>
      </w:pPr>
      <w:r>
        <w:rPr>
          <w:lang w:eastAsia="x-none"/>
        </w:rPr>
        <w:t>Bing Maps Mobile Asset Management NA w routing Per Asset Monthly Sub</w:t>
      </w:r>
    </w:p>
    <w:p w14:paraId="0DB7AD6D" w14:textId="77777777" w:rsidR="00D02D7A" w:rsidRDefault="00D02D7A" w:rsidP="00D02D7A">
      <w:pPr>
        <w:rPr>
          <w:lang w:eastAsia="x-none"/>
        </w:rPr>
      </w:pPr>
      <w:r>
        <w:rPr>
          <w:lang w:eastAsia="x-none"/>
        </w:rPr>
        <w:t>Bing Maps Mobile Asset Management NA w/o routing Per Asset Monthly Sub</w:t>
      </w:r>
    </w:p>
    <w:p w14:paraId="5A84E6CB" w14:textId="77777777" w:rsidR="00D02D7A" w:rsidRDefault="00D02D7A" w:rsidP="00D02D7A">
      <w:pPr>
        <w:rPr>
          <w:lang w:eastAsia="x-none"/>
        </w:rPr>
      </w:pPr>
      <w:r>
        <w:rPr>
          <w:lang w:eastAsia="x-none"/>
        </w:rPr>
        <w:t>Bing Maps Mobile Asset Management Europe w routing Per Asset Monthly Sub</w:t>
      </w:r>
    </w:p>
    <w:p w14:paraId="3796DC6D" w14:textId="77777777" w:rsidR="00D02D7A" w:rsidRDefault="00D02D7A" w:rsidP="00D02D7A">
      <w:pPr>
        <w:rPr>
          <w:lang w:eastAsia="x-none"/>
        </w:rPr>
      </w:pPr>
      <w:r>
        <w:rPr>
          <w:lang w:eastAsia="x-none"/>
        </w:rPr>
        <w:t>Bing Maps Mobile Asset Management Europe w/o routing Per Asset Monthly Sub</w:t>
      </w:r>
    </w:p>
    <w:p w14:paraId="319323E8" w14:textId="77777777" w:rsidR="00D02D7A" w:rsidRDefault="00D02D7A" w:rsidP="00D02D7A">
      <w:pPr>
        <w:rPr>
          <w:lang w:eastAsia="x-none"/>
        </w:rPr>
      </w:pPr>
      <w:r w:rsidRPr="003A31B1">
        <w:rPr>
          <w:lang w:eastAsia="x-none"/>
        </w:rPr>
        <w:t>Bing Maps Server</w:t>
      </w:r>
    </w:p>
    <w:p w14:paraId="74D53ABE" w14:textId="77777777" w:rsidR="00D02D7A" w:rsidRDefault="00D02D7A" w:rsidP="00D02D7A">
      <w:pPr>
        <w:rPr>
          <w:lang w:eastAsia="x-none"/>
        </w:rPr>
      </w:pPr>
      <w:r>
        <w:rPr>
          <w:lang w:eastAsia="x-none"/>
        </w:rPr>
        <w:t xml:space="preserve">BizTalk® Server 2013 Enterprise Edition </w:t>
      </w:r>
    </w:p>
    <w:p w14:paraId="333B8575" w14:textId="77777777" w:rsidR="00D02D7A" w:rsidRDefault="00D02D7A" w:rsidP="00D02D7A">
      <w:pPr>
        <w:rPr>
          <w:lang w:eastAsia="x-none"/>
        </w:rPr>
      </w:pPr>
      <w:r>
        <w:rPr>
          <w:lang w:eastAsia="x-none"/>
        </w:rPr>
        <w:t xml:space="preserve">BizTalk® Server 2013 Standard Edition </w:t>
      </w:r>
    </w:p>
    <w:p w14:paraId="0D7BABDA" w14:textId="77777777" w:rsidR="00D02D7A" w:rsidRDefault="00D02D7A" w:rsidP="00D02D7A">
      <w:pPr>
        <w:rPr>
          <w:lang w:eastAsia="x-none"/>
        </w:rPr>
      </w:pPr>
      <w:r>
        <w:rPr>
          <w:lang w:eastAsia="x-none"/>
        </w:rPr>
        <w:t>BizTalk® Server 2013 Branch</w:t>
      </w:r>
    </w:p>
    <w:p w14:paraId="5C7C9592" w14:textId="77777777" w:rsidR="00D02D7A" w:rsidRDefault="00D02D7A" w:rsidP="00D02D7A">
      <w:pPr>
        <w:rPr>
          <w:lang w:eastAsia="x-none"/>
        </w:rPr>
      </w:pPr>
      <w:r>
        <w:rPr>
          <w:lang w:eastAsia="x-none"/>
        </w:rPr>
        <w:t xml:space="preserve">BizTalk® Server 2013 Branch IDC </w:t>
      </w:r>
    </w:p>
    <w:p w14:paraId="3282F7E7" w14:textId="77777777" w:rsidR="00D02D7A" w:rsidRDefault="00D02D7A" w:rsidP="00D02D7A">
      <w:pPr>
        <w:rPr>
          <w:lang w:eastAsia="x-none"/>
        </w:rPr>
      </w:pPr>
      <w:r>
        <w:rPr>
          <w:lang w:eastAsia="x-none"/>
        </w:rPr>
        <w:t xml:space="preserve">BizTalk® Server 2013 Standard Edition IDC </w:t>
      </w:r>
    </w:p>
    <w:p w14:paraId="656D280A" w14:textId="77777777" w:rsidR="00D02D7A" w:rsidRDefault="00D02D7A" w:rsidP="00D02D7A">
      <w:pPr>
        <w:rPr>
          <w:lang w:eastAsia="x-none"/>
        </w:rPr>
      </w:pPr>
      <w:r>
        <w:rPr>
          <w:lang w:eastAsia="x-none"/>
        </w:rPr>
        <w:t>Office 365 Enterprise E1 (User SL)(Application Pool)</w:t>
      </w:r>
    </w:p>
    <w:p w14:paraId="27A600A5" w14:textId="77777777" w:rsidR="00D02D7A" w:rsidRDefault="00D02D7A" w:rsidP="00D02D7A">
      <w:pPr>
        <w:rPr>
          <w:lang w:eastAsia="x-none"/>
        </w:rPr>
      </w:pPr>
      <w:r>
        <w:rPr>
          <w:lang w:eastAsia="x-none"/>
        </w:rPr>
        <w:t>Office 365 Enterprise E2 (User SL)</w:t>
      </w:r>
      <w:r w:rsidRPr="003A31B1">
        <w:rPr>
          <w:lang w:eastAsia="x-none"/>
        </w:rPr>
        <w:t xml:space="preserve"> </w:t>
      </w:r>
      <w:r>
        <w:rPr>
          <w:lang w:eastAsia="x-none"/>
        </w:rPr>
        <w:t>(Application Pool)</w:t>
      </w:r>
    </w:p>
    <w:p w14:paraId="26737AD5" w14:textId="77777777" w:rsidR="00D02D7A" w:rsidRDefault="00D02D7A" w:rsidP="00D02D7A">
      <w:pPr>
        <w:rPr>
          <w:lang w:eastAsia="x-none"/>
        </w:rPr>
      </w:pPr>
      <w:r>
        <w:rPr>
          <w:lang w:eastAsia="x-none"/>
        </w:rPr>
        <w:t>Office 365 Enterprise E3 (User SL)</w:t>
      </w:r>
      <w:r w:rsidRPr="003A31B1">
        <w:rPr>
          <w:lang w:eastAsia="x-none"/>
        </w:rPr>
        <w:t xml:space="preserve"> </w:t>
      </w:r>
      <w:r>
        <w:rPr>
          <w:lang w:eastAsia="x-none"/>
        </w:rPr>
        <w:t>(Application Pool)</w:t>
      </w:r>
    </w:p>
    <w:p w14:paraId="373BFC65" w14:textId="77777777" w:rsidR="00D02D7A" w:rsidRDefault="00D02D7A" w:rsidP="00D02D7A">
      <w:pPr>
        <w:rPr>
          <w:lang w:eastAsia="x-none"/>
        </w:rPr>
      </w:pPr>
      <w:r>
        <w:rPr>
          <w:lang w:eastAsia="x-none"/>
        </w:rPr>
        <w:t>Office 365 Enterprise E4 (User SL)</w:t>
      </w:r>
      <w:r w:rsidRPr="003A31B1">
        <w:rPr>
          <w:lang w:eastAsia="x-none"/>
        </w:rPr>
        <w:t xml:space="preserve"> </w:t>
      </w:r>
      <w:r>
        <w:rPr>
          <w:lang w:eastAsia="x-none"/>
        </w:rPr>
        <w:t>(Application Pool)</w:t>
      </w:r>
    </w:p>
    <w:p w14:paraId="134E7F51" w14:textId="77777777" w:rsidR="00D02D7A" w:rsidRDefault="00D02D7A" w:rsidP="00D02D7A">
      <w:pPr>
        <w:rPr>
          <w:lang w:eastAsia="x-none"/>
        </w:rPr>
      </w:pPr>
      <w:r>
        <w:rPr>
          <w:lang w:eastAsia="x-none"/>
        </w:rPr>
        <w:t>Office 365 Education A2 (User SL)</w:t>
      </w:r>
      <w:r w:rsidRPr="003A31B1">
        <w:rPr>
          <w:lang w:eastAsia="x-none"/>
        </w:rPr>
        <w:t xml:space="preserve"> </w:t>
      </w:r>
      <w:r>
        <w:rPr>
          <w:lang w:eastAsia="x-none"/>
        </w:rPr>
        <w:t>(Application Pool)</w:t>
      </w:r>
    </w:p>
    <w:p w14:paraId="45770AFC" w14:textId="77777777" w:rsidR="00D02D7A" w:rsidRDefault="00D02D7A" w:rsidP="00D02D7A">
      <w:pPr>
        <w:rPr>
          <w:lang w:eastAsia="x-none"/>
        </w:rPr>
      </w:pPr>
      <w:r>
        <w:rPr>
          <w:lang w:eastAsia="x-none"/>
        </w:rPr>
        <w:t>Office 365 Education A3 (User SL)</w:t>
      </w:r>
      <w:r w:rsidRPr="003A31B1">
        <w:rPr>
          <w:lang w:eastAsia="x-none"/>
        </w:rPr>
        <w:t xml:space="preserve"> </w:t>
      </w:r>
      <w:r>
        <w:rPr>
          <w:lang w:eastAsia="x-none"/>
        </w:rPr>
        <w:t>(Application Pool)</w:t>
      </w:r>
    </w:p>
    <w:p w14:paraId="02ED471C" w14:textId="77777777" w:rsidR="00D02D7A" w:rsidRDefault="00D02D7A" w:rsidP="00D02D7A">
      <w:pPr>
        <w:rPr>
          <w:lang w:eastAsia="x-none"/>
        </w:rPr>
      </w:pPr>
      <w:r>
        <w:rPr>
          <w:lang w:eastAsia="x-none"/>
        </w:rPr>
        <w:t>Office 365 Education A4 (User SL)</w:t>
      </w:r>
      <w:r w:rsidRPr="003A31B1">
        <w:rPr>
          <w:lang w:eastAsia="x-none"/>
        </w:rPr>
        <w:t xml:space="preserve"> </w:t>
      </w:r>
      <w:r>
        <w:rPr>
          <w:lang w:eastAsia="x-none"/>
        </w:rPr>
        <w:t>(Application Pool)</w:t>
      </w:r>
    </w:p>
    <w:p w14:paraId="63CD9D50" w14:textId="77777777" w:rsidR="00D02D7A" w:rsidRDefault="00D02D7A" w:rsidP="00D02D7A">
      <w:pPr>
        <w:rPr>
          <w:lang w:eastAsia="x-none"/>
        </w:rPr>
      </w:pPr>
      <w:r>
        <w:rPr>
          <w:lang w:eastAsia="x-none"/>
        </w:rPr>
        <w:t>Office 365 Enterprise E1 (User SL)(Server Pool)</w:t>
      </w:r>
    </w:p>
    <w:p w14:paraId="62190358" w14:textId="77777777" w:rsidR="00D02D7A" w:rsidRDefault="00D02D7A" w:rsidP="00D02D7A">
      <w:pPr>
        <w:rPr>
          <w:lang w:eastAsia="x-none"/>
        </w:rPr>
      </w:pPr>
      <w:r>
        <w:rPr>
          <w:lang w:eastAsia="x-none"/>
        </w:rPr>
        <w:t>Office 365 Enterprise E2 (User SL)</w:t>
      </w:r>
      <w:r w:rsidRPr="003A31B1">
        <w:rPr>
          <w:lang w:eastAsia="x-none"/>
        </w:rPr>
        <w:t xml:space="preserve"> </w:t>
      </w:r>
      <w:r>
        <w:rPr>
          <w:lang w:eastAsia="x-none"/>
        </w:rPr>
        <w:t>(Server Pool)</w:t>
      </w:r>
    </w:p>
    <w:p w14:paraId="74A22C6B" w14:textId="77777777" w:rsidR="00D02D7A" w:rsidRDefault="00D02D7A" w:rsidP="00D02D7A">
      <w:pPr>
        <w:rPr>
          <w:lang w:eastAsia="x-none"/>
        </w:rPr>
      </w:pPr>
      <w:r>
        <w:rPr>
          <w:lang w:eastAsia="x-none"/>
        </w:rPr>
        <w:t>Office 365 Enterprise E3 (User SL)</w:t>
      </w:r>
      <w:r w:rsidRPr="003A31B1">
        <w:rPr>
          <w:lang w:eastAsia="x-none"/>
        </w:rPr>
        <w:t xml:space="preserve"> </w:t>
      </w:r>
      <w:r>
        <w:rPr>
          <w:lang w:eastAsia="x-none"/>
        </w:rPr>
        <w:t>(Server Pool)</w:t>
      </w:r>
    </w:p>
    <w:p w14:paraId="0C8F02D4" w14:textId="77777777" w:rsidR="00D02D7A" w:rsidRDefault="00D02D7A" w:rsidP="00D02D7A">
      <w:pPr>
        <w:rPr>
          <w:lang w:eastAsia="x-none"/>
        </w:rPr>
      </w:pPr>
      <w:r>
        <w:rPr>
          <w:lang w:eastAsia="x-none"/>
        </w:rPr>
        <w:t>Office 365 Enterprise E4 (User SL)</w:t>
      </w:r>
      <w:r w:rsidRPr="003A31B1">
        <w:rPr>
          <w:lang w:eastAsia="x-none"/>
        </w:rPr>
        <w:t xml:space="preserve"> </w:t>
      </w:r>
      <w:r>
        <w:rPr>
          <w:lang w:eastAsia="x-none"/>
        </w:rPr>
        <w:t>(Server Pool)</w:t>
      </w:r>
    </w:p>
    <w:p w14:paraId="656C3F87" w14:textId="77777777" w:rsidR="00D02D7A" w:rsidRDefault="00D02D7A" w:rsidP="00D02D7A">
      <w:pPr>
        <w:rPr>
          <w:lang w:eastAsia="x-none"/>
        </w:rPr>
      </w:pPr>
      <w:r>
        <w:rPr>
          <w:lang w:eastAsia="x-none"/>
        </w:rPr>
        <w:t>Office 365 Government G1 (User SL)</w:t>
      </w:r>
      <w:r w:rsidRPr="003A31B1">
        <w:rPr>
          <w:lang w:eastAsia="x-none"/>
        </w:rPr>
        <w:t xml:space="preserve"> </w:t>
      </w:r>
      <w:r>
        <w:rPr>
          <w:lang w:eastAsia="x-none"/>
        </w:rPr>
        <w:t>(Server Pool)</w:t>
      </w:r>
    </w:p>
    <w:p w14:paraId="04CE06F2" w14:textId="77777777" w:rsidR="00D02D7A" w:rsidRDefault="00D02D7A" w:rsidP="00D02D7A">
      <w:pPr>
        <w:rPr>
          <w:lang w:eastAsia="x-none"/>
        </w:rPr>
      </w:pPr>
      <w:r>
        <w:rPr>
          <w:lang w:eastAsia="x-none"/>
        </w:rPr>
        <w:t>Office 365 Government G2 (User SL)</w:t>
      </w:r>
      <w:r w:rsidRPr="003A31B1">
        <w:rPr>
          <w:lang w:eastAsia="x-none"/>
        </w:rPr>
        <w:t xml:space="preserve"> </w:t>
      </w:r>
      <w:r>
        <w:rPr>
          <w:lang w:eastAsia="x-none"/>
        </w:rPr>
        <w:t>(Server Pool)</w:t>
      </w:r>
    </w:p>
    <w:p w14:paraId="6EED30C7" w14:textId="77777777" w:rsidR="00D02D7A" w:rsidRDefault="00D02D7A" w:rsidP="00D02D7A">
      <w:pPr>
        <w:rPr>
          <w:lang w:eastAsia="x-none"/>
        </w:rPr>
      </w:pPr>
      <w:r>
        <w:rPr>
          <w:lang w:eastAsia="x-none"/>
        </w:rPr>
        <w:t>Office 365 Government G3 (User SL)</w:t>
      </w:r>
      <w:r w:rsidRPr="003A31B1">
        <w:rPr>
          <w:lang w:eastAsia="x-none"/>
        </w:rPr>
        <w:t xml:space="preserve"> </w:t>
      </w:r>
      <w:r>
        <w:rPr>
          <w:lang w:eastAsia="x-none"/>
        </w:rPr>
        <w:t>(Server Pool)</w:t>
      </w:r>
    </w:p>
    <w:p w14:paraId="1C752B58" w14:textId="77777777" w:rsidR="00D02D7A" w:rsidRDefault="00D02D7A" w:rsidP="00D02D7A">
      <w:pPr>
        <w:rPr>
          <w:lang w:eastAsia="x-none"/>
        </w:rPr>
      </w:pPr>
      <w:r>
        <w:rPr>
          <w:lang w:eastAsia="x-none"/>
        </w:rPr>
        <w:t>Office 365 Government G4 (User SL)</w:t>
      </w:r>
      <w:r w:rsidRPr="003A31B1">
        <w:rPr>
          <w:lang w:eastAsia="x-none"/>
        </w:rPr>
        <w:t xml:space="preserve"> </w:t>
      </w:r>
      <w:r>
        <w:rPr>
          <w:lang w:eastAsia="x-none"/>
        </w:rPr>
        <w:t>(Server Pool)</w:t>
      </w:r>
    </w:p>
    <w:p w14:paraId="560C9BEB" w14:textId="77777777" w:rsidR="00D02D7A" w:rsidRDefault="00D02D7A" w:rsidP="00D02D7A">
      <w:pPr>
        <w:rPr>
          <w:lang w:eastAsia="x-none"/>
        </w:rPr>
      </w:pPr>
      <w:r>
        <w:rPr>
          <w:lang w:eastAsia="x-none"/>
        </w:rPr>
        <w:t>Office 365 Enterprise K1 (User SL)</w:t>
      </w:r>
      <w:r w:rsidRPr="003A31B1">
        <w:rPr>
          <w:lang w:eastAsia="x-none"/>
        </w:rPr>
        <w:t xml:space="preserve"> </w:t>
      </w:r>
      <w:r>
        <w:rPr>
          <w:lang w:eastAsia="x-none"/>
        </w:rPr>
        <w:t>(Server Pool)</w:t>
      </w:r>
    </w:p>
    <w:p w14:paraId="3CC6751E" w14:textId="77777777" w:rsidR="00D02D7A" w:rsidRDefault="00D02D7A" w:rsidP="00D02D7A">
      <w:pPr>
        <w:rPr>
          <w:lang w:eastAsia="x-none"/>
        </w:rPr>
      </w:pPr>
      <w:r>
        <w:rPr>
          <w:lang w:eastAsia="x-none"/>
        </w:rPr>
        <w:t>Office 365 Enterprise K2 (User SL)</w:t>
      </w:r>
      <w:r w:rsidRPr="003A31B1">
        <w:rPr>
          <w:lang w:eastAsia="x-none"/>
        </w:rPr>
        <w:t xml:space="preserve"> </w:t>
      </w:r>
      <w:r>
        <w:rPr>
          <w:lang w:eastAsia="x-none"/>
        </w:rPr>
        <w:t>(Server Pool)</w:t>
      </w:r>
    </w:p>
    <w:p w14:paraId="2487C536" w14:textId="77777777" w:rsidR="003418C5" w:rsidRDefault="003418C5" w:rsidP="003418C5">
      <w:pPr>
        <w:rPr>
          <w:lang w:eastAsia="x-none"/>
        </w:rPr>
      </w:pPr>
      <w:r>
        <w:rPr>
          <w:lang w:eastAsia="x-none"/>
        </w:rPr>
        <w:t>Office 365 ProPlus SA Transition (User SL) (Application Pool)</w:t>
      </w:r>
    </w:p>
    <w:p w14:paraId="07A55CC5" w14:textId="77777777" w:rsidR="00D02D7A" w:rsidRDefault="00D02D7A">
      <w:pPr>
        <w:rPr>
          <w:lang w:eastAsia="x-none"/>
        </w:rPr>
      </w:pPr>
      <w:r>
        <w:rPr>
          <w:lang w:eastAsia="x-none"/>
        </w:rPr>
        <w:t>Microsoft Desktop Optimization Pack for 2013 Software Assurance</w:t>
      </w:r>
    </w:p>
    <w:p w14:paraId="6DE4B539" w14:textId="77777777" w:rsidR="00D02D7A" w:rsidRPr="007E0D04" w:rsidRDefault="00D02D7A" w:rsidP="007E466C">
      <w:r>
        <w:t>System Center Global Service Monitor</w:t>
      </w:r>
    </w:p>
    <w:p w14:paraId="7A094CBB" w14:textId="77777777" w:rsidR="005F584F" w:rsidRDefault="005F584F" w:rsidP="005F584F">
      <w:pPr>
        <w:rPr>
          <w:lang w:eastAsia="x-none"/>
        </w:rPr>
      </w:pPr>
      <w:r>
        <w:rPr>
          <w:lang w:eastAsia="x-none"/>
        </w:rPr>
        <w:t>Vexcel</w:t>
      </w:r>
      <w:r w:rsidRPr="003A31B1">
        <w:rPr>
          <w:lang w:eastAsia="x-none"/>
        </w:rPr>
        <w:t xml:space="preserve"> Desktop with Enhanced Content Pack</w:t>
      </w:r>
    </w:p>
    <w:p w14:paraId="51D19A0B" w14:textId="77777777" w:rsidR="009C779A" w:rsidRDefault="00242B11">
      <w:pPr>
        <w:rPr>
          <w:lang w:eastAsia="x-none"/>
        </w:rPr>
      </w:pPr>
      <w:r>
        <w:rPr>
          <w:lang w:eastAsia="x-none"/>
        </w:rPr>
        <w:t>Vexcel Server</w:t>
      </w:r>
    </w:p>
    <w:p w14:paraId="710F786D" w14:textId="77777777" w:rsidR="00242B11" w:rsidRDefault="00242B11">
      <w:pPr>
        <w:rPr>
          <w:lang w:eastAsia="x-none"/>
        </w:rPr>
      </w:pPr>
      <w:r>
        <w:rPr>
          <w:lang w:eastAsia="x-none"/>
        </w:rPr>
        <w:t>Vexcel Server with Enhanced Content Pack</w:t>
      </w:r>
    </w:p>
    <w:p w14:paraId="4BA121BC" w14:textId="77777777" w:rsidR="003F5594" w:rsidRDefault="003F5594" w:rsidP="00B65F35">
      <w:pPr>
        <w:spacing w:after="60"/>
        <w:rPr>
          <w:b/>
        </w:rPr>
      </w:pPr>
    </w:p>
    <w:p w14:paraId="798BE508" w14:textId="77777777" w:rsidR="00B65F35" w:rsidRPr="003E606C" w:rsidRDefault="00B65F35" w:rsidP="00B65F35">
      <w:pPr>
        <w:spacing w:after="60"/>
        <w:rPr>
          <w:b/>
        </w:rPr>
      </w:pPr>
      <w:r w:rsidRPr="003E606C">
        <w:rPr>
          <w:b/>
        </w:rPr>
        <w:t>Changes</w:t>
      </w:r>
    </w:p>
    <w:p w14:paraId="06DE526E" w14:textId="77777777" w:rsidR="00B65F35" w:rsidRDefault="009C779A" w:rsidP="009C779A">
      <w:pPr>
        <w:rPr>
          <w:lang w:eastAsia="x-none"/>
        </w:rPr>
      </w:pPr>
      <w:r>
        <w:rPr>
          <w:lang w:eastAsia="x-none"/>
        </w:rPr>
        <w:t>Bing Maps Standard (User SL)</w:t>
      </w:r>
    </w:p>
    <w:p w14:paraId="1A0CF671" w14:textId="77777777" w:rsidR="009C779A" w:rsidRDefault="009C779A" w:rsidP="00D66F68">
      <w:pPr>
        <w:rPr>
          <w:lang w:eastAsia="x-none"/>
        </w:rPr>
      </w:pPr>
      <w:r>
        <w:rPr>
          <w:lang w:eastAsia="x-none"/>
        </w:rPr>
        <w:t>Office 365 Plan E1 (User SL)</w:t>
      </w:r>
      <w:r w:rsidR="003A31B1">
        <w:rPr>
          <w:lang w:eastAsia="x-none"/>
        </w:rPr>
        <w:t>(Application Pool)</w:t>
      </w:r>
    </w:p>
    <w:p w14:paraId="7E571487" w14:textId="77777777" w:rsidR="009C779A" w:rsidRDefault="009C779A" w:rsidP="00D66F68">
      <w:pPr>
        <w:rPr>
          <w:lang w:eastAsia="x-none"/>
        </w:rPr>
      </w:pPr>
      <w:r>
        <w:rPr>
          <w:lang w:eastAsia="x-none"/>
        </w:rPr>
        <w:t>Office 365 Plan E2 (User SL)</w:t>
      </w:r>
      <w:r w:rsidR="003A31B1" w:rsidRPr="003A31B1">
        <w:rPr>
          <w:lang w:eastAsia="x-none"/>
        </w:rPr>
        <w:t xml:space="preserve"> </w:t>
      </w:r>
      <w:r w:rsidR="003A31B1">
        <w:rPr>
          <w:lang w:eastAsia="x-none"/>
        </w:rPr>
        <w:t>(Application Pool)</w:t>
      </w:r>
    </w:p>
    <w:p w14:paraId="6DBB8A2F" w14:textId="77777777" w:rsidR="009C779A" w:rsidRDefault="009C779A" w:rsidP="00D02D7A">
      <w:pPr>
        <w:rPr>
          <w:lang w:eastAsia="x-none"/>
        </w:rPr>
      </w:pPr>
      <w:r>
        <w:rPr>
          <w:lang w:eastAsia="x-none"/>
        </w:rPr>
        <w:t>Office 365 Plan E3 (User SL)</w:t>
      </w:r>
      <w:r w:rsidR="003A31B1" w:rsidRPr="003A31B1">
        <w:rPr>
          <w:lang w:eastAsia="x-none"/>
        </w:rPr>
        <w:t xml:space="preserve"> </w:t>
      </w:r>
      <w:r w:rsidR="003A31B1">
        <w:rPr>
          <w:lang w:eastAsia="x-none"/>
        </w:rPr>
        <w:t>(Application Pool)</w:t>
      </w:r>
    </w:p>
    <w:p w14:paraId="4EB112C0" w14:textId="77777777" w:rsidR="009C779A" w:rsidRDefault="009C779A" w:rsidP="00D02D7A">
      <w:pPr>
        <w:rPr>
          <w:lang w:eastAsia="x-none"/>
        </w:rPr>
      </w:pPr>
      <w:r>
        <w:rPr>
          <w:lang w:eastAsia="x-none"/>
        </w:rPr>
        <w:t>Office 365 Plan E4 (User SL)</w:t>
      </w:r>
      <w:r w:rsidR="003A31B1" w:rsidRPr="003A31B1">
        <w:rPr>
          <w:lang w:eastAsia="x-none"/>
        </w:rPr>
        <w:t xml:space="preserve"> </w:t>
      </w:r>
      <w:r w:rsidR="003A31B1">
        <w:rPr>
          <w:lang w:eastAsia="x-none"/>
        </w:rPr>
        <w:t>(Application Pool)</w:t>
      </w:r>
    </w:p>
    <w:p w14:paraId="7A293C51" w14:textId="77777777" w:rsidR="009C779A" w:rsidRDefault="009C779A" w:rsidP="00242B11">
      <w:pPr>
        <w:rPr>
          <w:lang w:eastAsia="x-none"/>
        </w:rPr>
      </w:pPr>
      <w:r>
        <w:rPr>
          <w:lang w:eastAsia="x-none"/>
        </w:rPr>
        <w:t>Office 365 Plan A2 (User SL)</w:t>
      </w:r>
      <w:r w:rsidR="003A31B1" w:rsidRPr="003A31B1">
        <w:rPr>
          <w:lang w:eastAsia="x-none"/>
        </w:rPr>
        <w:t xml:space="preserve"> </w:t>
      </w:r>
      <w:r w:rsidR="003A31B1">
        <w:rPr>
          <w:lang w:eastAsia="x-none"/>
        </w:rPr>
        <w:t>(Application Pool)</w:t>
      </w:r>
    </w:p>
    <w:p w14:paraId="1AFBF733" w14:textId="77777777" w:rsidR="009C779A" w:rsidRDefault="009C779A" w:rsidP="00242B11">
      <w:pPr>
        <w:rPr>
          <w:lang w:eastAsia="x-none"/>
        </w:rPr>
      </w:pPr>
      <w:r>
        <w:rPr>
          <w:lang w:eastAsia="x-none"/>
        </w:rPr>
        <w:t>Office 365 Plan A3 (User SL)</w:t>
      </w:r>
      <w:r w:rsidR="003A31B1" w:rsidRPr="003A31B1">
        <w:rPr>
          <w:lang w:eastAsia="x-none"/>
        </w:rPr>
        <w:t xml:space="preserve"> </w:t>
      </w:r>
      <w:r w:rsidR="003A31B1">
        <w:rPr>
          <w:lang w:eastAsia="x-none"/>
        </w:rPr>
        <w:t>(Application Pool)</w:t>
      </w:r>
    </w:p>
    <w:p w14:paraId="4F471819" w14:textId="77777777" w:rsidR="009C779A" w:rsidRDefault="009C779A" w:rsidP="00EA31A6">
      <w:pPr>
        <w:rPr>
          <w:lang w:eastAsia="x-none"/>
        </w:rPr>
      </w:pPr>
      <w:r>
        <w:rPr>
          <w:lang w:eastAsia="x-none"/>
        </w:rPr>
        <w:t>Office 365 Plan A4 (User SL)</w:t>
      </w:r>
      <w:r w:rsidR="003A31B1" w:rsidRPr="003A31B1">
        <w:rPr>
          <w:lang w:eastAsia="x-none"/>
        </w:rPr>
        <w:t xml:space="preserve"> </w:t>
      </w:r>
      <w:r w:rsidR="003A31B1">
        <w:rPr>
          <w:lang w:eastAsia="x-none"/>
        </w:rPr>
        <w:t>(Application Pool)</w:t>
      </w:r>
    </w:p>
    <w:p w14:paraId="7574563D" w14:textId="77777777" w:rsidR="009C779A" w:rsidRDefault="009C779A" w:rsidP="00EA31A6">
      <w:pPr>
        <w:rPr>
          <w:lang w:eastAsia="x-none"/>
        </w:rPr>
      </w:pPr>
      <w:r>
        <w:rPr>
          <w:lang w:eastAsia="x-none"/>
        </w:rPr>
        <w:t>Office 365 Plan E1 (User SL)</w:t>
      </w:r>
      <w:r w:rsidR="003A31B1">
        <w:rPr>
          <w:lang w:eastAsia="x-none"/>
        </w:rPr>
        <w:t>(Server Pool)</w:t>
      </w:r>
    </w:p>
    <w:p w14:paraId="0B1D563A" w14:textId="77777777" w:rsidR="009C779A" w:rsidRDefault="009C779A" w:rsidP="00EA31A6">
      <w:pPr>
        <w:rPr>
          <w:lang w:eastAsia="x-none"/>
        </w:rPr>
      </w:pPr>
      <w:r>
        <w:rPr>
          <w:lang w:eastAsia="x-none"/>
        </w:rPr>
        <w:t>Office 365 Plan E2 - E4 (User SL)</w:t>
      </w:r>
      <w:r w:rsidR="003A31B1" w:rsidRPr="003A31B1">
        <w:rPr>
          <w:lang w:eastAsia="x-none"/>
        </w:rPr>
        <w:t xml:space="preserve"> </w:t>
      </w:r>
      <w:r w:rsidR="003A31B1">
        <w:rPr>
          <w:lang w:eastAsia="x-none"/>
        </w:rPr>
        <w:t>(Server Pool)</w:t>
      </w:r>
    </w:p>
    <w:p w14:paraId="7F81B07B" w14:textId="77777777" w:rsidR="009C779A" w:rsidRDefault="009C779A" w:rsidP="00EA31A6">
      <w:pPr>
        <w:rPr>
          <w:lang w:eastAsia="x-none"/>
        </w:rPr>
      </w:pPr>
      <w:r>
        <w:rPr>
          <w:lang w:eastAsia="x-none"/>
        </w:rPr>
        <w:t>Office 365 Plan G1 - G4 (User SL)</w:t>
      </w:r>
      <w:r w:rsidR="003A31B1" w:rsidRPr="003A31B1">
        <w:rPr>
          <w:lang w:eastAsia="x-none"/>
        </w:rPr>
        <w:t xml:space="preserve"> </w:t>
      </w:r>
      <w:r w:rsidR="003A31B1">
        <w:rPr>
          <w:lang w:eastAsia="x-none"/>
        </w:rPr>
        <w:t>(Server Pool)</w:t>
      </w:r>
    </w:p>
    <w:p w14:paraId="2D5C4E7A" w14:textId="77777777" w:rsidR="009C779A" w:rsidRDefault="009C779A" w:rsidP="003537B9">
      <w:pPr>
        <w:rPr>
          <w:lang w:eastAsia="x-none"/>
        </w:rPr>
      </w:pPr>
      <w:r>
        <w:rPr>
          <w:lang w:eastAsia="x-none"/>
        </w:rPr>
        <w:t>Office 365 Plan K1 (User SL)</w:t>
      </w:r>
      <w:r w:rsidR="003A31B1" w:rsidRPr="003A31B1">
        <w:rPr>
          <w:lang w:eastAsia="x-none"/>
        </w:rPr>
        <w:t xml:space="preserve"> </w:t>
      </w:r>
      <w:r w:rsidR="003A31B1">
        <w:rPr>
          <w:lang w:eastAsia="x-none"/>
        </w:rPr>
        <w:t>(Server Pool)</w:t>
      </w:r>
    </w:p>
    <w:p w14:paraId="493B7875" w14:textId="77777777" w:rsidR="009C779A" w:rsidRDefault="009C779A" w:rsidP="003537B9">
      <w:pPr>
        <w:rPr>
          <w:lang w:eastAsia="x-none"/>
        </w:rPr>
      </w:pPr>
      <w:r>
        <w:rPr>
          <w:lang w:eastAsia="x-none"/>
        </w:rPr>
        <w:t>Office 365 Plan K2 (User SL)</w:t>
      </w:r>
      <w:r w:rsidR="003A31B1" w:rsidRPr="003A31B1">
        <w:rPr>
          <w:lang w:eastAsia="x-none"/>
        </w:rPr>
        <w:t xml:space="preserve"> </w:t>
      </w:r>
      <w:r w:rsidR="003A31B1">
        <w:rPr>
          <w:lang w:eastAsia="x-none"/>
        </w:rPr>
        <w:t>(Server Pool)</w:t>
      </w:r>
    </w:p>
    <w:p w14:paraId="09890E0D" w14:textId="77777777" w:rsidR="003A31B1" w:rsidRDefault="003A31B1" w:rsidP="003A31B1">
      <w:pPr>
        <w:rPr>
          <w:lang w:eastAsia="x-none"/>
        </w:rPr>
      </w:pPr>
      <w:r>
        <w:rPr>
          <w:lang w:eastAsia="x-none"/>
        </w:rPr>
        <w:t>System Center 2012 Endpoint Protection</w:t>
      </w:r>
    </w:p>
    <w:p w14:paraId="69ECD1A0" w14:textId="77777777" w:rsidR="00242B11" w:rsidRDefault="00242B11" w:rsidP="00242B11">
      <w:pPr>
        <w:rPr>
          <w:lang w:eastAsia="x-none"/>
        </w:rPr>
      </w:pPr>
      <w:r>
        <w:rPr>
          <w:lang w:eastAsia="x-none"/>
        </w:rPr>
        <w:t>BizTalk Server moves from “Proc” to “Core” license model for 2013 version</w:t>
      </w:r>
    </w:p>
    <w:p w14:paraId="3D32DD36" w14:textId="77777777" w:rsidR="00242B11" w:rsidRDefault="00242B11" w:rsidP="00242B11">
      <w:pPr>
        <w:rPr>
          <w:lang w:eastAsia="x-none"/>
        </w:rPr>
      </w:pPr>
      <w:r>
        <w:rPr>
          <w:lang w:eastAsia="x-none"/>
        </w:rPr>
        <w:t>Removed Additional Product ("A") from Sys Ctr Endpoint Protection</w:t>
      </w:r>
    </w:p>
    <w:p w14:paraId="635D44A5" w14:textId="77777777" w:rsidR="00242B11" w:rsidRDefault="00242B11" w:rsidP="00242B11">
      <w:pPr>
        <w:rPr>
          <w:lang w:eastAsia="x-none"/>
        </w:rPr>
      </w:pPr>
      <w:r>
        <w:rPr>
          <w:lang w:eastAsia="x-none"/>
        </w:rPr>
        <w:t>Removed Professional from Bing Maps Standard (User SL) entry</w:t>
      </w:r>
    </w:p>
    <w:p w14:paraId="0C1F5A97" w14:textId="77777777" w:rsidR="009C779A" w:rsidRDefault="009C779A" w:rsidP="009C779A">
      <w:pPr>
        <w:rPr>
          <w:lang w:eastAsia="x-none"/>
        </w:rPr>
      </w:pPr>
    </w:p>
    <w:p w14:paraId="29E314DE" w14:textId="77777777" w:rsidR="00B65F35" w:rsidRDefault="00B65F35" w:rsidP="007E466C">
      <w:pPr>
        <w:spacing w:after="60"/>
        <w:rPr>
          <w:b/>
        </w:rPr>
      </w:pPr>
      <w:r w:rsidRPr="003E606C">
        <w:rPr>
          <w:b/>
        </w:rPr>
        <w:t>Deletions</w:t>
      </w:r>
    </w:p>
    <w:p w14:paraId="07A46377" w14:textId="77777777" w:rsidR="00D02D7A" w:rsidRDefault="00D02D7A" w:rsidP="00D02D7A">
      <w:pPr>
        <w:rPr>
          <w:lang w:eastAsia="x-none"/>
        </w:rPr>
      </w:pPr>
      <w:r>
        <w:rPr>
          <w:lang w:eastAsia="x-none"/>
        </w:rPr>
        <w:t>Bing Maps 25KTrx (Add-on SL)</w:t>
      </w:r>
    </w:p>
    <w:p w14:paraId="48888567" w14:textId="77777777" w:rsidR="00D02D7A" w:rsidRDefault="00D02D7A" w:rsidP="00D02D7A">
      <w:pPr>
        <w:rPr>
          <w:lang w:eastAsia="x-none"/>
        </w:rPr>
      </w:pPr>
      <w:r>
        <w:rPr>
          <w:lang w:eastAsia="x-none"/>
        </w:rPr>
        <w:t>Bing Maps 250KTrx (Add-on SL)</w:t>
      </w:r>
    </w:p>
    <w:p w14:paraId="38728A99" w14:textId="77777777" w:rsidR="00D02D7A" w:rsidRDefault="00D02D7A" w:rsidP="00D02D7A">
      <w:pPr>
        <w:rPr>
          <w:lang w:eastAsia="x-none"/>
        </w:rPr>
      </w:pPr>
      <w:r>
        <w:rPr>
          <w:lang w:eastAsia="x-none"/>
        </w:rPr>
        <w:lastRenderedPageBreak/>
        <w:t>Bing Maps Professional (Services SL)</w:t>
      </w:r>
    </w:p>
    <w:p w14:paraId="1D3BE2AE" w14:textId="77777777" w:rsidR="005F584F" w:rsidRDefault="005F584F" w:rsidP="005F584F">
      <w:pPr>
        <w:rPr>
          <w:lang w:eastAsia="x-none"/>
        </w:rPr>
      </w:pPr>
      <w:r w:rsidRPr="003A31B1">
        <w:rPr>
          <w:lang w:eastAsia="x-none"/>
        </w:rPr>
        <w:t>Bing Maps Desktop with Enhanced Content Pack</w:t>
      </w:r>
    </w:p>
    <w:p w14:paraId="1D73F18C" w14:textId="77777777" w:rsidR="005F584F" w:rsidRDefault="005F584F" w:rsidP="005F584F">
      <w:pPr>
        <w:rPr>
          <w:lang w:eastAsia="x-none"/>
        </w:rPr>
      </w:pPr>
      <w:r w:rsidRPr="003A31B1">
        <w:rPr>
          <w:lang w:eastAsia="x-none"/>
        </w:rPr>
        <w:t xml:space="preserve">Bing Maps </w:t>
      </w:r>
      <w:r>
        <w:rPr>
          <w:lang w:eastAsia="x-none"/>
        </w:rPr>
        <w:t>Server</w:t>
      </w:r>
    </w:p>
    <w:p w14:paraId="04065484" w14:textId="77777777" w:rsidR="005F584F" w:rsidRDefault="005F584F" w:rsidP="005F584F">
      <w:pPr>
        <w:rPr>
          <w:lang w:eastAsia="x-none"/>
        </w:rPr>
      </w:pPr>
      <w:r w:rsidRPr="003A31B1">
        <w:rPr>
          <w:lang w:eastAsia="x-none"/>
        </w:rPr>
        <w:t xml:space="preserve">Bing Maps </w:t>
      </w:r>
      <w:r>
        <w:rPr>
          <w:lang w:eastAsia="x-none"/>
        </w:rPr>
        <w:t>with Enhanced Content Pack</w:t>
      </w:r>
    </w:p>
    <w:p w14:paraId="01E4F877" w14:textId="77777777" w:rsidR="00D02D7A" w:rsidRDefault="00D02D7A" w:rsidP="00D02D7A">
      <w:pPr>
        <w:rPr>
          <w:lang w:eastAsia="x-none"/>
        </w:rPr>
      </w:pPr>
      <w:r>
        <w:rPr>
          <w:lang w:eastAsia="x-none"/>
        </w:rPr>
        <w:t>Bing Maps Unlimited Trx (Add-on SL)</w:t>
      </w:r>
    </w:p>
    <w:p w14:paraId="481C9CA9" w14:textId="77777777" w:rsidR="00242B11" w:rsidRDefault="00242B11" w:rsidP="00D02D7A">
      <w:pPr>
        <w:rPr>
          <w:lang w:eastAsia="x-none"/>
        </w:rPr>
      </w:pPr>
      <w:r>
        <w:rPr>
          <w:lang w:eastAsia="x-none"/>
        </w:rPr>
        <w:t>Bing Server</w:t>
      </w:r>
    </w:p>
    <w:p w14:paraId="0CB2D86A" w14:textId="77777777" w:rsidR="00242B11" w:rsidRDefault="00242B11" w:rsidP="00D02D7A">
      <w:pPr>
        <w:rPr>
          <w:lang w:eastAsia="x-none"/>
        </w:rPr>
      </w:pPr>
      <w:r>
        <w:rPr>
          <w:lang w:eastAsia="x-none"/>
        </w:rPr>
        <w:t>Bing Server with Enhanced Content Pack</w:t>
      </w:r>
    </w:p>
    <w:p w14:paraId="44251CE5" w14:textId="77777777" w:rsidR="00D02D7A" w:rsidRDefault="00D02D7A" w:rsidP="00D02D7A">
      <w:pPr>
        <w:rPr>
          <w:lang w:eastAsia="x-none"/>
        </w:rPr>
      </w:pPr>
      <w:r>
        <w:rPr>
          <w:lang w:eastAsia="x-none"/>
        </w:rPr>
        <w:t xml:space="preserve">BizTalk® Server 2010 Branch Edition </w:t>
      </w:r>
    </w:p>
    <w:p w14:paraId="5ED2547B" w14:textId="77777777" w:rsidR="00D02D7A" w:rsidRDefault="00D02D7A" w:rsidP="00D02D7A">
      <w:pPr>
        <w:rPr>
          <w:lang w:eastAsia="x-none"/>
        </w:rPr>
      </w:pPr>
      <w:r>
        <w:rPr>
          <w:lang w:eastAsia="x-none"/>
        </w:rPr>
        <w:t>BizTalk® Server 2010 Enterprise Edition</w:t>
      </w:r>
    </w:p>
    <w:p w14:paraId="45FFE3FA" w14:textId="77777777" w:rsidR="00D02D7A" w:rsidRDefault="00D02D7A" w:rsidP="00D02D7A">
      <w:pPr>
        <w:rPr>
          <w:lang w:eastAsia="x-none"/>
        </w:rPr>
      </w:pPr>
      <w:r>
        <w:rPr>
          <w:lang w:eastAsia="x-none"/>
        </w:rPr>
        <w:t>BizTalk® Server 2010 Enterprise RFID</w:t>
      </w:r>
    </w:p>
    <w:p w14:paraId="04D9B9E0" w14:textId="77777777" w:rsidR="00D02D7A" w:rsidRDefault="00D02D7A" w:rsidP="00D02D7A">
      <w:pPr>
        <w:rPr>
          <w:lang w:eastAsia="x-none"/>
        </w:rPr>
      </w:pPr>
      <w:r>
        <w:rPr>
          <w:lang w:eastAsia="x-none"/>
        </w:rPr>
        <w:t xml:space="preserve">BizTalk® Server 2010 Standard Edition </w:t>
      </w:r>
    </w:p>
    <w:p w14:paraId="2FBC87DD" w14:textId="77777777" w:rsidR="00D02D7A" w:rsidRDefault="00D02D7A" w:rsidP="00D02D7A">
      <w:pPr>
        <w:rPr>
          <w:lang w:eastAsia="x-none"/>
        </w:rPr>
      </w:pPr>
      <w:r>
        <w:rPr>
          <w:lang w:eastAsia="x-none"/>
        </w:rPr>
        <w:t xml:space="preserve">BizTalk® Server 2010 Developer IDC </w:t>
      </w:r>
    </w:p>
    <w:p w14:paraId="6EB4F9AE" w14:textId="77777777" w:rsidR="00D02D7A" w:rsidRDefault="00D02D7A" w:rsidP="00D02D7A">
      <w:pPr>
        <w:rPr>
          <w:lang w:eastAsia="x-none"/>
        </w:rPr>
      </w:pPr>
      <w:r>
        <w:rPr>
          <w:lang w:eastAsia="x-none"/>
        </w:rPr>
        <w:t xml:space="preserve">BizTalk® Server 2010 Branch IDC </w:t>
      </w:r>
    </w:p>
    <w:p w14:paraId="2FDB8498" w14:textId="77777777" w:rsidR="00D02D7A" w:rsidRDefault="00D02D7A" w:rsidP="00D02D7A">
      <w:pPr>
        <w:rPr>
          <w:lang w:eastAsia="x-none"/>
        </w:rPr>
      </w:pPr>
      <w:r>
        <w:rPr>
          <w:lang w:eastAsia="x-none"/>
        </w:rPr>
        <w:t>Data Warehouse Appliance 2012</w:t>
      </w:r>
    </w:p>
    <w:p w14:paraId="137A82C7" w14:textId="77777777" w:rsidR="00D02D7A" w:rsidRDefault="00D02D7A" w:rsidP="00D02D7A">
      <w:pPr>
        <w:rPr>
          <w:lang w:eastAsia="x-none"/>
        </w:rPr>
      </w:pPr>
      <w:r>
        <w:rPr>
          <w:lang w:eastAsia="x-none"/>
        </w:rPr>
        <w:t>Office 365 Plan E1 (User SL)(Application Pool)</w:t>
      </w:r>
    </w:p>
    <w:p w14:paraId="5DF7D1AD" w14:textId="77777777" w:rsidR="00D02D7A" w:rsidRDefault="00D02D7A" w:rsidP="00D02D7A">
      <w:pPr>
        <w:rPr>
          <w:lang w:eastAsia="x-none"/>
        </w:rPr>
      </w:pPr>
      <w:r>
        <w:rPr>
          <w:lang w:eastAsia="x-none"/>
        </w:rPr>
        <w:t>Office 365 Plan E2 (User SL)</w:t>
      </w:r>
      <w:r w:rsidRPr="003A31B1">
        <w:rPr>
          <w:lang w:eastAsia="x-none"/>
        </w:rPr>
        <w:t xml:space="preserve"> </w:t>
      </w:r>
      <w:r>
        <w:rPr>
          <w:lang w:eastAsia="x-none"/>
        </w:rPr>
        <w:t>(Application Pool)</w:t>
      </w:r>
    </w:p>
    <w:p w14:paraId="0733BB55" w14:textId="77777777" w:rsidR="00D02D7A" w:rsidRDefault="00D02D7A" w:rsidP="00D02D7A">
      <w:pPr>
        <w:rPr>
          <w:lang w:eastAsia="x-none"/>
        </w:rPr>
      </w:pPr>
      <w:r>
        <w:rPr>
          <w:lang w:eastAsia="x-none"/>
        </w:rPr>
        <w:t>Office 365 Plan E3 (User SL)</w:t>
      </w:r>
      <w:r w:rsidRPr="003A31B1">
        <w:rPr>
          <w:lang w:eastAsia="x-none"/>
        </w:rPr>
        <w:t xml:space="preserve"> </w:t>
      </w:r>
      <w:r>
        <w:rPr>
          <w:lang w:eastAsia="x-none"/>
        </w:rPr>
        <w:t>(Application Pool)</w:t>
      </w:r>
    </w:p>
    <w:p w14:paraId="66A66B6B" w14:textId="77777777" w:rsidR="00D02D7A" w:rsidRDefault="00D02D7A" w:rsidP="00D02D7A">
      <w:pPr>
        <w:rPr>
          <w:lang w:eastAsia="x-none"/>
        </w:rPr>
      </w:pPr>
      <w:r>
        <w:rPr>
          <w:lang w:eastAsia="x-none"/>
        </w:rPr>
        <w:t>Office 365 Plan E4 (User SL)</w:t>
      </w:r>
      <w:r w:rsidRPr="003A31B1">
        <w:rPr>
          <w:lang w:eastAsia="x-none"/>
        </w:rPr>
        <w:t xml:space="preserve"> </w:t>
      </w:r>
      <w:r>
        <w:rPr>
          <w:lang w:eastAsia="x-none"/>
        </w:rPr>
        <w:t>(Application Pool)</w:t>
      </w:r>
    </w:p>
    <w:p w14:paraId="1973C2E9" w14:textId="77777777" w:rsidR="00D02D7A" w:rsidRDefault="00D02D7A" w:rsidP="00D02D7A">
      <w:pPr>
        <w:rPr>
          <w:lang w:eastAsia="x-none"/>
        </w:rPr>
      </w:pPr>
      <w:r>
        <w:rPr>
          <w:lang w:eastAsia="x-none"/>
        </w:rPr>
        <w:t>Office 365 Plan A2 (User SL)</w:t>
      </w:r>
      <w:r w:rsidRPr="003A31B1">
        <w:rPr>
          <w:lang w:eastAsia="x-none"/>
        </w:rPr>
        <w:t xml:space="preserve"> </w:t>
      </w:r>
      <w:r>
        <w:rPr>
          <w:lang w:eastAsia="x-none"/>
        </w:rPr>
        <w:t>(Application Pool)</w:t>
      </w:r>
    </w:p>
    <w:p w14:paraId="090932B9" w14:textId="77777777" w:rsidR="00D02D7A" w:rsidRDefault="00D02D7A" w:rsidP="00D02D7A">
      <w:pPr>
        <w:rPr>
          <w:lang w:eastAsia="x-none"/>
        </w:rPr>
      </w:pPr>
      <w:r>
        <w:rPr>
          <w:lang w:eastAsia="x-none"/>
        </w:rPr>
        <w:t>Office 365 Plan A3 (User SL)</w:t>
      </w:r>
      <w:r w:rsidRPr="003A31B1">
        <w:rPr>
          <w:lang w:eastAsia="x-none"/>
        </w:rPr>
        <w:t xml:space="preserve"> </w:t>
      </w:r>
      <w:r>
        <w:rPr>
          <w:lang w:eastAsia="x-none"/>
        </w:rPr>
        <w:t>(Application Pool)</w:t>
      </w:r>
    </w:p>
    <w:p w14:paraId="40EBA106" w14:textId="77777777" w:rsidR="00D02D7A" w:rsidRDefault="00D02D7A" w:rsidP="00D02D7A">
      <w:pPr>
        <w:rPr>
          <w:lang w:eastAsia="x-none"/>
        </w:rPr>
      </w:pPr>
      <w:r>
        <w:rPr>
          <w:lang w:eastAsia="x-none"/>
        </w:rPr>
        <w:t>Office 365 Plan A4 (User SL)</w:t>
      </w:r>
      <w:r w:rsidRPr="003A31B1">
        <w:rPr>
          <w:lang w:eastAsia="x-none"/>
        </w:rPr>
        <w:t xml:space="preserve"> </w:t>
      </w:r>
      <w:r>
        <w:rPr>
          <w:lang w:eastAsia="x-none"/>
        </w:rPr>
        <w:t>(Application Pool)</w:t>
      </w:r>
    </w:p>
    <w:p w14:paraId="2A8D3767" w14:textId="77777777" w:rsidR="00D02D7A" w:rsidRDefault="00D02D7A" w:rsidP="00D02D7A">
      <w:pPr>
        <w:rPr>
          <w:lang w:eastAsia="x-none"/>
        </w:rPr>
      </w:pPr>
      <w:r>
        <w:rPr>
          <w:lang w:eastAsia="x-none"/>
        </w:rPr>
        <w:t>Office 365 Plan E1 (User SL) (Server Pool)</w:t>
      </w:r>
    </w:p>
    <w:p w14:paraId="06932431" w14:textId="77777777" w:rsidR="00D02D7A" w:rsidRDefault="00D02D7A" w:rsidP="00D02D7A">
      <w:pPr>
        <w:rPr>
          <w:lang w:eastAsia="x-none"/>
        </w:rPr>
      </w:pPr>
      <w:r>
        <w:rPr>
          <w:lang w:eastAsia="x-none"/>
        </w:rPr>
        <w:t>Office 365 Plan E2 (User SL)</w:t>
      </w:r>
      <w:r w:rsidRPr="003A31B1">
        <w:rPr>
          <w:lang w:eastAsia="x-none"/>
        </w:rPr>
        <w:t xml:space="preserve"> </w:t>
      </w:r>
      <w:r>
        <w:rPr>
          <w:lang w:eastAsia="x-none"/>
        </w:rPr>
        <w:t>(Server Pool)</w:t>
      </w:r>
    </w:p>
    <w:p w14:paraId="55E02100" w14:textId="77777777" w:rsidR="00D02D7A" w:rsidRDefault="00D02D7A" w:rsidP="00D02D7A">
      <w:pPr>
        <w:rPr>
          <w:lang w:eastAsia="x-none"/>
        </w:rPr>
      </w:pPr>
      <w:r>
        <w:rPr>
          <w:lang w:eastAsia="x-none"/>
        </w:rPr>
        <w:t>Office 365 Plan E3 (User SL)</w:t>
      </w:r>
      <w:r w:rsidRPr="003A31B1">
        <w:rPr>
          <w:lang w:eastAsia="x-none"/>
        </w:rPr>
        <w:t xml:space="preserve"> </w:t>
      </w:r>
      <w:r>
        <w:rPr>
          <w:lang w:eastAsia="x-none"/>
        </w:rPr>
        <w:t>(Server Pool)</w:t>
      </w:r>
    </w:p>
    <w:p w14:paraId="125ED57E" w14:textId="77777777" w:rsidR="00D02D7A" w:rsidRDefault="00D02D7A" w:rsidP="00D02D7A">
      <w:pPr>
        <w:rPr>
          <w:lang w:eastAsia="x-none"/>
        </w:rPr>
      </w:pPr>
      <w:r>
        <w:rPr>
          <w:lang w:eastAsia="x-none"/>
        </w:rPr>
        <w:t>Office 365 Plan E4 (User SL)</w:t>
      </w:r>
      <w:r w:rsidRPr="003A31B1">
        <w:rPr>
          <w:lang w:eastAsia="x-none"/>
        </w:rPr>
        <w:t xml:space="preserve"> </w:t>
      </w:r>
      <w:r>
        <w:rPr>
          <w:lang w:eastAsia="x-none"/>
        </w:rPr>
        <w:t>(Server Pool)</w:t>
      </w:r>
    </w:p>
    <w:p w14:paraId="5B310A1B" w14:textId="77777777" w:rsidR="00D02D7A" w:rsidRDefault="00D02D7A" w:rsidP="00D02D7A">
      <w:pPr>
        <w:rPr>
          <w:lang w:eastAsia="x-none"/>
        </w:rPr>
      </w:pPr>
      <w:r>
        <w:rPr>
          <w:lang w:eastAsia="x-none"/>
        </w:rPr>
        <w:t>Office 365 Plan G1 (User SL)</w:t>
      </w:r>
      <w:r w:rsidRPr="003A31B1">
        <w:rPr>
          <w:lang w:eastAsia="x-none"/>
        </w:rPr>
        <w:t xml:space="preserve"> </w:t>
      </w:r>
      <w:r>
        <w:rPr>
          <w:lang w:eastAsia="x-none"/>
        </w:rPr>
        <w:t>(Server Pool)</w:t>
      </w:r>
    </w:p>
    <w:p w14:paraId="035D84A8" w14:textId="77777777" w:rsidR="00D02D7A" w:rsidRDefault="00D02D7A" w:rsidP="00D02D7A">
      <w:pPr>
        <w:rPr>
          <w:lang w:eastAsia="x-none"/>
        </w:rPr>
      </w:pPr>
      <w:r>
        <w:rPr>
          <w:lang w:eastAsia="x-none"/>
        </w:rPr>
        <w:t>Office 365 Plan G2 (User SL)</w:t>
      </w:r>
      <w:r w:rsidRPr="003A31B1">
        <w:rPr>
          <w:lang w:eastAsia="x-none"/>
        </w:rPr>
        <w:t xml:space="preserve"> </w:t>
      </w:r>
      <w:r>
        <w:rPr>
          <w:lang w:eastAsia="x-none"/>
        </w:rPr>
        <w:t>(Server Pool)</w:t>
      </w:r>
    </w:p>
    <w:p w14:paraId="35B6C227" w14:textId="77777777" w:rsidR="00D02D7A" w:rsidRDefault="00D02D7A" w:rsidP="00D02D7A">
      <w:pPr>
        <w:rPr>
          <w:lang w:eastAsia="x-none"/>
        </w:rPr>
      </w:pPr>
      <w:r>
        <w:rPr>
          <w:lang w:eastAsia="x-none"/>
        </w:rPr>
        <w:t>Office 365 Plan G3 (User SL)</w:t>
      </w:r>
      <w:r w:rsidRPr="003A31B1">
        <w:rPr>
          <w:lang w:eastAsia="x-none"/>
        </w:rPr>
        <w:t xml:space="preserve"> </w:t>
      </w:r>
      <w:r>
        <w:rPr>
          <w:lang w:eastAsia="x-none"/>
        </w:rPr>
        <w:t>(Server Pool)</w:t>
      </w:r>
    </w:p>
    <w:p w14:paraId="3F431095" w14:textId="77777777" w:rsidR="00D02D7A" w:rsidRDefault="00D02D7A" w:rsidP="00D02D7A">
      <w:pPr>
        <w:rPr>
          <w:lang w:eastAsia="x-none"/>
        </w:rPr>
      </w:pPr>
      <w:r>
        <w:rPr>
          <w:lang w:eastAsia="x-none"/>
        </w:rPr>
        <w:t>Office 365 Plan G4 (User SL)</w:t>
      </w:r>
      <w:r w:rsidRPr="003A31B1">
        <w:rPr>
          <w:lang w:eastAsia="x-none"/>
        </w:rPr>
        <w:t xml:space="preserve"> </w:t>
      </w:r>
      <w:r>
        <w:rPr>
          <w:lang w:eastAsia="x-none"/>
        </w:rPr>
        <w:t>(Server Pool)</w:t>
      </w:r>
    </w:p>
    <w:p w14:paraId="0AE009BC" w14:textId="77777777" w:rsidR="00D02D7A" w:rsidRDefault="00D02D7A" w:rsidP="00D02D7A">
      <w:pPr>
        <w:rPr>
          <w:lang w:eastAsia="x-none"/>
        </w:rPr>
      </w:pPr>
      <w:r>
        <w:rPr>
          <w:lang w:eastAsia="x-none"/>
        </w:rPr>
        <w:t>Office 365 Plan K1 (User SL)</w:t>
      </w:r>
      <w:r w:rsidRPr="003A31B1">
        <w:rPr>
          <w:lang w:eastAsia="x-none"/>
        </w:rPr>
        <w:t xml:space="preserve"> </w:t>
      </w:r>
      <w:r>
        <w:rPr>
          <w:lang w:eastAsia="x-none"/>
        </w:rPr>
        <w:t>(Server Pool)</w:t>
      </w:r>
    </w:p>
    <w:p w14:paraId="4FE23076" w14:textId="77777777" w:rsidR="00D02D7A" w:rsidRDefault="00D02D7A" w:rsidP="00D02D7A">
      <w:pPr>
        <w:rPr>
          <w:lang w:eastAsia="x-none"/>
        </w:rPr>
      </w:pPr>
      <w:r>
        <w:rPr>
          <w:lang w:eastAsia="x-none"/>
        </w:rPr>
        <w:t>Office 365 Plan K2 (User SL)</w:t>
      </w:r>
      <w:r w:rsidRPr="003A31B1">
        <w:rPr>
          <w:lang w:eastAsia="x-none"/>
        </w:rPr>
        <w:t xml:space="preserve"> </w:t>
      </w:r>
      <w:r>
        <w:rPr>
          <w:lang w:eastAsia="x-none"/>
        </w:rPr>
        <w:t>(Server Pool)</w:t>
      </w:r>
    </w:p>
    <w:p w14:paraId="3369FD6E" w14:textId="77777777" w:rsidR="00D02D7A" w:rsidRDefault="00D02D7A" w:rsidP="00D02D7A">
      <w:pPr>
        <w:rPr>
          <w:lang w:eastAsia="x-none"/>
        </w:rPr>
      </w:pPr>
      <w:r>
        <w:rPr>
          <w:lang w:eastAsia="x-none"/>
        </w:rPr>
        <w:t>System Center 2012 Endpoint Protection</w:t>
      </w:r>
    </w:p>
    <w:p w14:paraId="042C2148" w14:textId="77777777" w:rsidR="00D02D7A" w:rsidRDefault="00D02D7A" w:rsidP="00D02D7A">
      <w:pPr>
        <w:rPr>
          <w:lang w:eastAsia="x-none"/>
        </w:rPr>
      </w:pPr>
      <w:r>
        <w:rPr>
          <w:lang w:eastAsia="x-none"/>
        </w:rPr>
        <w:t>Forefront Online Protection for Exchange (Device and User SL)</w:t>
      </w:r>
    </w:p>
    <w:p w14:paraId="2C05831A" w14:textId="77777777" w:rsidR="00D02D7A" w:rsidRDefault="00D02D7A" w:rsidP="00D02D7A">
      <w:pPr>
        <w:rPr>
          <w:lang w:eastAsia="x-none"/>
        </w:rPr>
      </w:pPr>
      <w:r>
        <w:rPr>
          <w:lang w:eastAsia="x-none"/>
        </w:rPr>
        <w:t>Microsoft Desktop Optimization Pack for 2012 Software Assurance</w:t>
      </w:r>
    </w:p>
    <w:p w14:paraId="6A833BE8" w14:textId="77777777" w:rsidR="00B65F35" w:rsidRDefault="00B65F35" w:rsidP="007E466C"/>
    <w:p w14:paraId="3B99F336" w14:textId="77777777" w:rsidR="00D57D2B" w:rsidRPr="007E466C" w:rsidRDefault="00D57D2B" w:rsidP="007E466C"/>
    <w:p w14:paraId="479E2DB7" w14:textId="77777777" w:rsidR="004759C6" w:rsidRDefault="004759C6" w:rsidP="004759C6">
      <w:pPr>
        <w:pStyle w:val="Heading2"/>
        <w:ind w:left="0"/>
        <w:jc w:val="both"/>
        <w:rPr>
          <w:rFonts w:ascii="Tahoma" w:hAnsi="Tahoma" w:cs="Tahoma"/>
          <w:color w:val="FF6600"/>
          <w:lang w:val="en-US"/>
        </w:rPr>
      </w:pPr>
      <w:bookmarkStart w:id="596" w:name="_Toc362940407"/>
      <w:r>
        <w:rPr>
          <w:rFonts w:ascii="Tahoma" w:hAnsi="Tahoma" w:cs="Tahoma"/>
          <w:color w:val="FF6600"/>
          <w:lang w:val="en-US"/>
        </w:rPr>
        <w:t>MARCH 2013</w:t>
      </w:r>
      <w:r w:rsidRPr="00BA756F">
        <w:rPr>
          <w:rFonts w:ascii="Tahoma" w:hAnsi="Tahoma" w:cs="Tahoma"/>
          <w:color w:val="FF6600"/>
          <w:lang w:val="en-US"/>
        </w:rPr>
        <w:t xml:space="preserve"> CHANGES</w:t>
      </w:r>
      <w:bookmarkEnd w:id="596"/>
    </w:p>
    <w:p w14:paraId="1A4C97AE" w14:textId="77777777" w:rsidR="004759C6" w:rsidRDefault="004759C6" w:rsidP="004759C6">
      <w:pPr>
        <w:pStyle w:val="Heading2"/>
        <w:ind w:left="0"/>
        <w:jc w:val="both"/>
        <w:rPr>
          <w:rFonts w:ascii="Tahoma" w:hAnsi="Tahoma" w:cs="Tahoma"/>
          <w:color w:val="FF6600"/>
          <w:sz w:val="18"/>
          <w:lang w:val="en-US"/>
        </w:rPr>
      </w:pPr>
    </w:p>
    <w:p w14:paraId="0763ABA8" w14:textId="77777777" w:rsidR="0064651F" w:rsidRDefault="004759C6" w:rsidP="0064651F">
      <w:pPr>
        <w:spacing w:after="60"/>
        <w:rPr>
          <w:b/>
        </w:rPr>
      </w:pPr>
      <w:r w:rsidRPr="00714962">
        <w:rPr>
          <w:b/>
        </w:rPr>
        <w:t>Additions</w:t>
      </w:r>
    </w:p>
    <w:p w14:paraId="15BCFD69" w14:textId="77777777" w:rsidR="006D5B20" w:rsidRPr="001F399A" w:rsidRDefault="006D5B20" w:rsidP="006D5B20">
      <w:pPr>
        <w:rPr>
          <w:rFonts w:cs="Tahoma"/>
          <w:color w:val="000000"/>
          <w:szCs w:val="18"/>
        </w:rPr>
      </w:pPr>
      <w:r w:rsidRPr="001F399A">
        <w:rPr>
          <w:rFonts w:cs="Tahoma"/>
          <w:color w:val="000000"/>
          <w:szCs w:val="18"/>
        </w:rPr>
        <w:t>Exchange Online Archiving for Exchange Online</w:t>
      </w:r>
    </w:p>
    <w:p w14:paraId="0E527386" w14:textId="77777777" w:rsidR="006D5B20" w:rsidRPr="001F399A" w:rsidRDefault="006D5B20" w:rsidP="006D5B20">
      <w:pPr>
        <w:rPr>
          <w:rFonts w:cs="Tahoma"/>
          <w:color w:val="000000"/>
          <w:szCs w:val="18"/>
        </w:rPr>
      </w:pPr>
      <w:r w:rsidRPr="001F399A">
        <w:rPr>
          <w:rFonts w:cs="Tahoma"/>
          <w:color w:val="000000"/>
          <w:szCs w:val="18"/>
        </w:rPr>
        <w:t xml:space="preserve">Exchange Online Archiving for Exchange Online A </w:t>
      </w:r>
    </w:p>
    <w:p w14:paraId="0C268F02" w14:textId="77777777" w:rsidR="006D5B20" w:rsidRPr="00E042B2" w:rsidRDefault="006D5B20" w:rsidP="006D5B20">
      <w:pPr>
        <w:rPr>
          <w:rFonts w:cs="Tahoma"/>
          <w:color w:val="000000"/>
          <w:szCs w:val="18"/>
        </w:rPr>
      </w:pPr>
      <w:r w:rsidRPr="00E042B2">
        <w:rPr>
          <w:rFonts w:cs="Tahoma"/>
          <w:color w:val="000000"/>
          <w:szCs w:val="18"/>
        </w:rPr>
        <w:t>Exchange Online Protection (User SL)</w:t>
      </w:r>
    </w:p>
    <w:p w14:paraId="3E490376" w14:textId="77777777" w:rsidR="00140B67" w:rsidRDefault="00140B67" w:rsidP="006D6A83">
      <w:pPr>
        <w:rPr>
          <w:rFonts w:cs="Tahoma"/>
          <w:color w:val="000000"/>
          <w:szCs w:val="18"/>
        </w:rPr>
      </w:pPr>
      <w:r w:rsidRPr="00140B67">
        <w:rPr>
          <w:rFonts w:cs="Tahoma"/>
          <w:color w:val="000000"/>
          <w:szCs w:val="18"/>
        </w:rPr>
        <w:t>Office 365 Midsize Business (User SL)</w:t>
      </w:r>
    </w:p>
    <w:p w14:paraId="1216A780" w14:textId="77777777" w:rsidR="00170CFB" w:rsidRPr="006D6A83" w:rsidRDefault="006D5B20" w:rsidP="006D6A83">
      <w:pPr>
        <w:rPr>
          <w:rFonts w:cs="Tahoma"/>
          <w:color w:val="000000"/>
          <w:szCs w:val="18"/>
        </w:rPr>
      </w:pPr>
      <w:r w:rsidRPr="00BE0657">
        <w:rPr>
          <w:rFonts w:cs="Tahoma"/>
          <w:color w:val="000000"/>
          <w:szCs w:val="18"/>
        </w:rPr>
        <w:t>Office 365 Plan E1 (User SL)</w:t>
      </w:r>
      <w:r w:rsidR="00170CFB" w:rsidRPr="006D6A83">
        <w:rPr>
          <w:rFonts w:cs="Tahoma"/>
          <w:color w:val="000000"/>
          <w:szCs w:val="18"/>
        </w:rPr>
        <w:t>SQL Server® 2012 Parallel Data Warehouse</w:t>
      </w:r>
    </w:p>
    <w:p w14:paraId="0A24A6FB" w14:textId="77777777" w:rsidR="006D5B20" w:rsidRPr="00877C84" w:rsidRDefault="006D5B20" w:rsidP="006D5B20">
      <w:pPr>
        <w:rPr>
          <w:rFonts w:cs="Tahoma"/>
          <w:color w:val="000000"/>
          <w:szCs w:val="18"/>
        </w:rPr>
      </w:pPr>
      <w:r w:rsidRPr="00877C84">
        <w:rPr>
          <w:rFonts w:cs="Tahoma"/>
          <w:color w:val="000000"/>
          <w:szCs w:val="18"/>
        </w:rPr>
        <w:t xml:space="preserve">Project Online </w:t>
      </w:r>
    </w:p>
    <w:p w14:paraId="3B26979E" w14:textId="77777777" w:rsidR="006D5B20" w:rsidRPr="00877C84" w:rsidRDefault="006D5B20" w:rsidP="006D5B20">
      <w:pPr>
        <w:rPr>
          <w:rFonts w:cs="Tahoma"/>
          <w:color w:val="000000"/>
          <w:szCs w:val="18"/>
        </w:rPr>
      </w:pPr>
      <w:r w:rsidRPr="00877C84">
        <w:rPr>
          <w:rFonts w:cs="Tahoma"/>
          <w:color w:val="000000"/>
          <w:szCs w:val="18"/>
        </w:rPr>
        <w:t xml:space="preserve">Project Online A  </w:t>
      </w:r>
    </w:p>
    <w:p w14:paraId="52935739" w14:textId="77777777" w:rsidR="006D5B20" w:rsidRPr="008062A5" w:rsidRDefault="006D5B20" w:rsidP="006D5B20">
      <w:pPr>
        <w:rPr>
          <w:rFonts w:cs="Tahoma"/>
          <w:color w:val="000000"/>
          <w:szCs w:val="18"/>
        </w:rPr>
      </w:pPr>
      <w:r w:rsidRPr="008062A5">
        <w:rPr>
          <w:rFonts w:cs="Tahoma"/>
          <w:color w:val="000000"/>
          <w:szCs w:val="18"/>
        </w:rPr>
        <w:t xml:space="preserve">Project Pro for Office 365 </w:t>
      </w:r>
    </w:p>
    <w:p w14:paraId="798602D7" w14:textId="77777777" w:rsidR="006D5B20" w:rsidRPr="00877C84" w:rsidRDefault="006D5B20" w:rsidP="006D5B20">
      <w:pPr>
        <w:rPr>
          <w:rFonts w:cs="Tahoma"/>
          <w:color w:val="000000"/>
          <w:szCs w:val="18"/>
        </w:rPr>
      </w:pPr>
      <w:r w:rsidRPr="00877C84">
        <w:rPr>
          <w:rFonts w:cs="Tahoma"/>
          <w:color w:val="000000"/>
          <w:szCs w:val="18"/>
        </w:rPr>
        <w:t xml:space="preserve">Project Pro for Office 365 A  </w:t>
      </w:r>
    </w:p>
    <w:p w14:paraId="2527E9D8" w14:textId="77777777" w:rsidR="00170CFB" w:rsidRPr="006D6A83" w:rsidRDefault="00170CFB" w:rsidP="006D6A83">
      <w:pPr>
        <w:rPr>
          <w:rFonts w:cs="Tahoma"/>
          <w:color w:val="000000"/>
          <w:szCs w:val="18"/>
        </w:rPr>
      </w:pPr>
      <w:r w:rsidRPr="006D6A83">
        <w:rPr>
          <w:rFonts w:cs="Tahoma"/>
          <w:color w:val="000000"/>
          <w:szCs w:val="18"/>
        </w:rPr>
        <w:t>SQL Server® 2012 Parallel Data Warehouse Developer</w:t>
      </w:r>
    </w:p>
    <w:p w14:paraId="0742C123" w14:textId="77777777" w:rsidR="00170CFB" w:rsidRPr="006D6A83" w:rsidRDefault="00170CFB" w:rsidP="006D6A83">
      <w:pPr>
        <w:rPr>
          <w:rFonts w:cs="Tahoma"/>
          <w:color w:val="000000"/>
          <w:szCs w:val="18"/>
        </w:rPr>
      </w:pPr>
      <w:r w:rsidRPr="006D6A83">
        <w:rPr>
          <w:rFonts w:cs="Tahoma"/>
          <w:color w:val="000000"/>
          <w:szCs w:val="18"/>
        </w:rPr>
        <w:t xml:space="preserve">Visio Pro for Office 365 A  </w:t>
      </w:r>
    </w:p>
    <w:p w14:paraId="26F82200" w14:textId="77777777" w:rsidR="00170CFB" w:rsidRPr="006D6A83" w:rsidRDefault="00170CFB" w:rsidP="006D6A83">
      <w:pPr>
        <w:rPr>
          <w:rFonts w:cs="Tahoma"/>
          <w:color w:val="000000"/>
          <w:szCs w:val="18"/>
        </w:rPr>
      </w:pPr>
      <w:r w:rsidRPr="006D6A83">
        <w:rPr>
          <w:rFonts w:cs="Tahoma"/>
          <w:color w:val="000000"/>
          <w:szCs w:val="18"/>
        </w:rPr>
        <w:t xml:space="preserve">Visio Pro for Office 365 </w:t>
      </w:r>
    </w:p>
    <w:p w14:paraId="183D1C04" w14:textId="77777777" w:rsidR="00170CFB" w:rsidRPr="006D6A83" w:rsidRDefault="00170CFB" w:rsidP="006D6A83">
      <w:pPr>
        <w:rPr>
          <w:rFonts w:cs="Tahoma"/>
          <w:color w:val="000000"/>
          <w:szCs w:val="18"/>
        </w:rPr>
      </w:pPr>
      <w:r w:rsidRPr="006D6A83">
        <w:rPr>
          <w:rFonts w:cs="Tahoma"/>
          <w:color w:val="000000"/>
          <w:szCs w:val="18"/>
        </w:rPr>
        <w:t>Yamme</w:t>
      </w:r>
      <w:r w:rsidR="0064651F">
        <w:rPr>
          <w:rFonts w:cs="Tahoma"/>
          <w:color w:val="000000"/>
          <w:szCs w:val="18"/>
        </w:rPr>
        <w:t xml:space="preserve">r Enterprise </w:t>
      </w:r>
    </w:p>
    <w:p w14:paraId="7B6879E6" w14:textId="77777777" w:rsidR="004759C6" w:rsidRDefault="004759C6" w:rsidP="004759C6">
      <w:pPr>
        <w:keepNext/>
        <w:tabs>
          <w:tab w:val="num" w:pos="720"/>
        </w:tabs>
        <w:outlineLvl w:val="3"/>
        <w:rPr>
          <w:rFonts w:cs="Tahoma"/>
          <w:color w:val="000000"/>
          <w:szCs w:val="20"/>
          <w:lang w:val="pt-BR"/>
        </w:rPr>
      </w:pPr>
    </w:p>
    <w:p w14:paraId="72197273" w14:textId="77777777" w:rsidR="004759C6" w:rsidRPr="003E606C" w:rsidRDefault="004759C6" w:rsidP="004759C6">
      <w:pPr>
        <w:spacing w:after="60"/>
        <w:rPr>
          <w:b/>
        </w:rPr>
      </w:pPr>
      <w:r w:rsidRPr="003E606C">
        <w:rPr>
          <w:b/>
        </w:rPr>
        <w:t>Changes</w:t>
      </w:r>
    </w:p>
    <w:p w14:paraId="55489665" w14:textId="3073482A" w:rsidR="00497ADA" w:rsidRDefault="001B413E" w:rsidP="006D5B20">
      <w:pPr>
        <w:rPr>
          <w:rFonts w:cs="Tahoma"/>
          <w:color w:val="000000"/>
          <w:szCs w:val="18"/>
        </w:rPr>
      </w:pPr>
      <w:r>
        <w:rPr>
          <w:rFonts w:cs="Tahoma"/>
          <w:color w:val="000000"/>
          <w:szCs w:val="18"/>
        </w:rPr>
        <w:t xml:space="preserve">Microsoft </w:t>
      </w:r>
      <w:r w:rsidR="00497ADA" w:rsidRPr="00497ADA">
        <w:rPr>
          <w:rFonts w:cs="Tahoma"/>
          <w:color w:val="000000"/>
          <w:szCs w:val="18"/>
        </w:rPr>
        <w:t>Dynamics CRM Online</w:t>
      </w:r>
    </w:p>
    <w:p w14:paraId="5CBE7AD4" w14:textId="77777777" w:rsidR="006D5B20" w:rsidRDefault="006D5B20" w:rsidP="006D5B20">
      <w:pPr>
        <w:rPr>
          <w:rFonts w:cs="Tahoma"/>
          <w:color w:val="000000"/>
          <w:szCs w:val="18"/>
        </w:rPr>
      </w:pPr>
      <w:r w:rsidRPr="00D658CE">
        <w:rPr>
          <w:rFonts w:cs="Tahoma"/>
          <w:color w:val="000000"/>
          <w:szCs w:val="18"/>
        </w:rPr>
        <w:t>Exchange Online Archiving for Exchange Server</w:t>
      </w:r>
    </w:p>
    <w:p w14:paraId="127B0490" w14:textId="77777777" w:rsidR="006D5B20" w:rsidRPr="006D5B20" w:rsidRDefault="006D5B20" w:rsidP="006D5B20">
      <w:pPr>
        <w:rPr>
          <w:rFonts w:cs="Tahoma"/>
          <w:color w:val="000000"/>
          <w:szCs w:val="18"/>
        </w:rPr>
      </w:pPr>
      <w:r w:rsidRPr="006D5B20">
        <w:rPr>
          <w:rFonts w:cs="Tahoma"/>
          <w:color w:val="000000"/>
          <w:szCs w:val="18"/>
        </w:rPr>
        <w:t>Exchange Online Plan 1 (User SL)</w:t>
      </w:r>
    </w:p>
    <w:p w14:paraId="146AD139" w14:textId="77777777" w:rsidR="006D5B20" w:rsidRPr="006D5B20" w:rsidRDefault="006D5B20" w:rsidP="006D5B20">
      <w:pPr>
        <w:rPr>
          <w:rFonts w:cs="Tahoma"/>
          <w:color w:val="000000"/>
          <w:szCs w:val="18"/>
        </w:rPr>
      </w:pPr>
      <w:r w:rsidRPr="006D5B20">
        <w:rPr>
          <w:rFonts w:cs="Tahoma"/>
          <w:color w:val="000000"/>
          <w:szCs w:val="18"/>
        </w:rPr>
        <w:t>Exchange Online Plan 2 (User SL)</w:t>
      </w:r>
    </w:p>
    <w:p w14:paraId="60E92111" w14:textId="77777777" w:rsidR="006D5B20" w:rsidRPr="006D5B20" w:rsidRDefault="006D5B20" w:rsidP="006D5B20">
      <w:pPr>
        <w:rPr>
          <w:rFonts w:cs="Tahoma"/>
          <w:color w:val="000000"/>
          <w:szCs w:val="18"/>
        </w:rPr>
      </w:pPr>
      <w:r w:rsidRPr="006D5B20">
        <w:rPr>
          <w:rFonts w:cs="Tahoma"/>
          <w:color w:val="000000"/>
          <w:szCs w:val="18"/>
        </w:rPr>
        <w:t>Exchange Online Plan 1A for Alumni (User SL)</w:t>
      </w:r>
    </w:p>
    <w:p w14:paraId="6AA66D34" w14:textId="77777777" w:rsidR="006D5B20" w:rsidRDefault="006D5B20" w:rsidP="006D5B20">
      <w:pPr>
        <w:rPr>
          <w:rFonts w:cs="Tahoma"/>
          <w:color w:val="000000"/>
          <w:szCs w:val="18"/>
        </w:rPr>
      </w:pPr>
      <w:r w:rsidRPr="006D5B20">
        <w:rPr>
          <w:rFonts w:cs="Tahoma"/>
          <w:color w:val="000000"/>
          <w:szCs w:val="18"/>
        </w:rPr>
        <w:lastRenderedPageBreak/>
        <w:t>Exchange Online Plan 2A (User SL)</w:t>
      </w:r>
    </w:p>
    <w:p w14:paraId="0DB8508A" w14:textId="77777777" w:rsidR="006D5B20" w:rsidRDefault="006D5B20" w:rsidP="006D5B20">
      <w:pPr>
        <w:rPr>
          <w:rFonts w:cs="Tahoma"/>
          <w:color w:val="000000"/>
          <w:szCs w:val="18"/>
        </w:rPr>
      </w:pPr>
      <w:r w:rsidRPr="006D5B20">
        <w:rPr>
          <w:rFonts w:cs="Tahoma"/>
          <w:color w:val="000000"/>
          <w:szCs w:val="18"/>
        </w:rPr>
        <w:t>Lync Online Plan 3A (User SL)</w:t>
      </w:r>
    </w:p>
    <w:p w14:paraId="72F68024" w14:textId="77777777" w:rsidR="00497ADA" w:rsidRDefault="00497ADA" w:rsidP="006D5B20">
      <w:pPr>
        <w:rPr>
          <w:rFonts w:cs="Tahoma"/>
          <w:color w:val="000000"/>
          <w:szCs w:val="18"/>
        </w:rPr>
      </w:pPr>
      <w:r w:rsidRPr="00497ADA">
        <w:rPr>
          <w:rFonts w:cs="Tahoma"/>
          <w:color w:val="000000"/>
          <w:szCs w:val="18"/>
        </w:rPr>
        <w:t>Microsoft Dynamics CRM 2011 Server</w:t>
      </w:r>
    </w:p>
    <w:p w14:paraId="759EE640" w14:textId="77777777" w:rsidR="006D5B20" w:rsidRDefault="006D5B20" w:rsidP="006D5B20">
      <w:pPr>
        <w:rPr>
          <w:rFonts w:cs="Tahoma"/>
          <w:color w:val="000000"/>
          <w:szCs w:val="18"/>
        </w:rPr>
      </w:pPr>
      <w:r w:rsidRPr="006D5B20">
        <w:rPr>
          <w:rFonts w:cs="Tahoma"/>
          <w:color w:val="000000"/>
          <w:szCs w:val="18"/>
        </w:rPr>
        <w:t>Microsoft Windows Azure Support Offerings</w:t>
      </w:r>
    </w:p>
    <w:p w14:paraId="6BF42B25" w14:textId="77777777" w:rsidR="006D5B20" w:rsidRPr="006D5B20" w:rsidRDefault="006D5B20" w:rsidP="006D5B20">
      <w:pPr>
        <w:rPr>
          <w:rFonts w:cs="Tahoma"/>
          <w:color w:val="000000"/>
          <w:szCs w:val="18"/>
        </w:rPr>
      </w:pPr>
      <w:r w:rsidRPr="006D5B20">
        <w:rPr>
          <w:rFonts w:cs="Tahoma"/>
          <w:color w:val="000000"/>
          <w:szCs w:val="18"/>
        </w:rPr>
        <w:t>Office 365 A2 (User SL)</w:t>
      </w:r>
    </w:p>
    <w:p w14:paraId="11281B10" w14:textId="77777777" w:rsidR="006D5B20" w:rsidRPr="006D5B20" w:rsidRDefault="006D5B20" w:rsidP="006D5B20">
      <w:pPr>
        <w:rPr>
          <w:rFonts w:cs="Tahoma"/>
          <w:color w:val="000000"/>
          <w:szCs w:val="18"/>
        </w:rPr>
      </w:pPr>
      <w:r w:rsidRPr="006D5B20">
        <w:rPr>
          <w:rFonts w:cs="Tahoma"/>
          <w:color w:val="000000"/>
          <w:szCs w:val="18"/>
        </w:rPr>
        <w:t>Office 365 A3 (User SL)</w:t>
      </w:r>
    </w:p>
    <w:p w14:paraId="4AA2E896" w14:textId="77777777" w:rsidR="006D5B20" w:rsidRDefault="006D5B20" w:rsidP="006D5B20">
      <w:pPr>
        <w:rPr>
          <w:rFonts w:cs="Tahoma"/>
          <w:color w:val="000000"/>
          <w:szCs w:val="18"/>
        </w:rPr>
      </w:pPr>
      <w:r w:rsidRPr="006D5B20">
        <w:rPr>
          <w:rFonts w:cs="Tahoma"/>
          <w:color w:val="000000"/>
          <w:szCs w:val="18"/>
        </w:rPr>
        <w:t>Office 365 A4 (User SL)</w:t>
      </w:r>
    </w:p>
    <w:p w14:paraId="66C1B009" w14:textId="77777777" w:rsidR="006D5B20" w:rsidRDefault="006D5B20" w:rsidP="006D5B20">
      <w:pPr>
        <w:rPr>
          <w:rFonts w:cs="Tahoma"/>
          <w:color w:val="000000"/>
          <w:szCs w:val="18"/>
        </w:rPr>
      </w:pPr>
      <w:r w:rsidRPr="006D5B20">
        <w:rPr>
          <w:rFonts w:cs="Tahoma"/>
          <w:color w:val="000000"/>
          <w:szCs w:val="18"/>
        </w:rPr>
        <w:t>Office Professional Plus Subscription A (User SL)</w:t>
      </w:r>
    </w:p>
    <w:p w14:paraId="2F8B388A" w14:textId="77777777" w:rsidR="006D5B20" w:rsidRDefault="006D5B20" w:rsidP="006D5B20">
      <w:pPr>
        <w:rPr>
          <w:rFonts w:cs="Tahoma"/>
          <w:color w:val="000000"/>
          <w:szCs w:val="18"/>
        </w:rPr>
      </w:pPr>
      <w:r w:rsidRPr="006D5B20">
        <w:rPr>
          <w:rFonts w:cs="Tahoma"/>
          <w:color w:val="000000"/>
          <w:szCs w:val="18"/>
        </w:rPr>
        <w:t>Office Web Applications with SharePoint Plan 2A (User SL)</w:t>
      </w:r>
    </w:p>
    <w:p w14:paraId="0B04D5DC" w14:textId="77777777" w:rsidR="006D5B20" w:rsidRDefault="006D5B20" w:rsidP="006D6A83">
      <w:pPr>
        <w:rPr>
          <w:rFonts w:cs="Tahoma"/>
          <w:color w:val="000000"/>
          <w:szCs w:val="18"/>
        </w:rPr>
      </w:pPr>
      <w:r w:rsidRPr="006D5B20">
        <w:rPr>
          <w:rFonts w:cs="Tahoma"/>
          <w:color w:val="000000"/>
          <w:szCs w:val="18"/>
        </w:rPr>
        <w:t>SharePoint™ Online Extra Storage 1 GB A (Add-on SL)</w:t>
      </w:r>
    </w:p>
    <w:p w14:paraId="538D1696"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Enterprise Server Management License</w:t>
      </w:r>
    </w:p>
    <w:p w14:paraId="66A86523"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Standard Server Management License (Standard Server ML)</w:t>
      </w:r>
    </w:p>
    <w:p w14:paraId="653CD817"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Enterprise Server Management License</w:t>
      </w:r>
    </w:p>
    <w:p w14:paraId="6A3AC52B"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Standard Server Management License</w:t>
      </w:r>
    </w:p>
    <w:p w14:paraId="6BAAE227" w14:textId="77777777" w:rsidR="00170CFB" w:rsidRPr="006D6A83" w:rsidRDefault="00170CFB" w:rsidP="006D6A83">
      <w:pPr>
        <w:rPr>
          <w:rFonts w:cs="Tahoma"/>
          <w:color w:val="000000"/>
          <w:szCs w:val="18"/>
        </w:rPr>
      </w:pPr>
      <w:r w:rsidRPr="006D6A83">
        <w:rPr>
          <w:rFonts w:cs="Tahoma"/>
          <w:color w:val="000000"/>
          <w:szCs w:val="18"/>
        </w:rPr>
        <w:t>System Center Operations Manager 2007 R2 Client Management License per User</w:t>
      </w:r>
    </w:p>
    <w:p w14:paraId="15B2E2B7" w14:textId="77777777" w:rsidR="00170CFB" w:rsidRPr="006D6A83" w:rsidRDefault="00170CFB" w:rsidP="006D6A83">
      <w:pPr>
        <w:rPr>
          <w:rFonts w:cs="Tahoma"/>
          <w:color w:val="000000"/>
          <w:szCs w:val="18"/>
        </w:rPr>
      </w:pPr>
      <w:r w:rsidRPr="006D6A83">
        <w:rPr>
          <w:rFonts w:cs="Tahoma"/>
          <w:color w:val="000000"/>
          <w:szCs w:val="18"/>
        </w:rPr>
        <w:t>System Center Operations Manager 2007 R2 Client Management License per OSE</w:t>
      </w:r>
    </w:p>
    <w:p w14:paraId="0AB0335E" w14:textId="77777777" w:rsidR="00170CFB" w:rsidRPr="006D6A83" w:rsidRDefault="00170CFB" w:rsidP="006D6A83">
      <w:pPr>
        <w:rPr>
          <w:rFonts w:cs="Tahoma"/>
          <w:color w:val="000000"/>
          <w:szCs w:val="18"/>
        </w:rPr>
      </w:pPr>
      <w:r w:rsidRPr="006D6A83">
        <w:rPr>
          <w:rFonts w:cs="Tahoma"/>
          <w:color w:val="000000"/>
          <w:szCs w:val="18"/>
        </w:rPr>
        <w:t>System Center Operations Manager 2007 R2 Enterprise Server Management License</w:t>
      </w:r>
    </w:p>
    <w:p w14:paraId="24AF490F" w14:textId="77777777" w:rsidR="00170CFB" w:rsidRPr="006D6A83" w:rsidRDefault="00170CFB" w:rsidP="006D6A83">
      <w:pPr>
        <w:rPr>
          <w:rFonts w:cs="Tahoma"/>
          <w:color w:val="000000"/>
          <w:szCs w:val="18"/>
        </w:rPr>
      </w:pPr>
      <w:r w:rsidRPr="006D6A83">
        <w:rPr>
          <w:rFonts w:cs="Tahoma"/>
          <w:color w:val="000000"/>
          <w:szCs w:val="18"/>
        </w:rPr>
        <w:t>System Center Operations Manager 2007 R2 Standard Server Management License</w:t>
      </w:r>
    </w:p>
    <w:p w14:paraId="739288DB" w14:textId="77777777" w:rsidR="00170CFB" w:rsidRPr="006D6A83" w:rsidRDefault="00170CFB" w:rsidP="006D6A83">
      <w:pPr>
        <w:rPr>
          <w:rFonts w:cs="Tahoma"/>
          <w:color w:val="000000"/>
          <w:szCs w:val="18"/>
        </w:rPr>
      </w:pPr>
      <w:r w:rsidRPr="006D6A83">
        <w:rPr>
          <w:rFonts w:cs="Tahoma"/>
          <w:color w:val="000000"/>
          <w:szCs w:val="18"/>
        </w:rPr>
        <w:t>System Center Service Manager 2010 Client Management License (Client ML) per User</w:t>
      </w:r>
    </w:p>
    <w:p w14:paraId="5799338A" w14:textId="77777777" w:rsidR="00170CFB" w:rsidRPr="006D6A83" w:rsidRDefault="00170CFB" w:rsidP="006D6A83">
      <w:pPr>
        <w:rPr>
          <w:rFonts w:cs="Tahoma"/>
          <w:color w:val="000000"/>
          <w:szCs w:val="18"/>
        </w:rPr>
      </w:pPr>
      <w:r w:rsidRPr="006D6A83">
        <w:rPr>
          <w:rFonts w:cs="Tahoma"/>
          <w:color w:val="000000"/>
          <w:szCs w:val="18"/>
        </w:rPr>
        <w:t>System Center Service Manager 2010 Client Management License (Client ML) per OSE</w:t>
      </w:r>
    </w:p>
    <w:p w14:paraId="2B5B2A3F" w14:textId="77777777" w:rsidR="00170CFB" w:rsidRPr="006D6A83" w:rsidRDefault="00170CFB" w:rsidP="006D6A83">
      <w:pPr>
        <w:rPr>
          <w:rFonts w:cs="Tahoma"/>
          <w:color w:val="000000"/>
          <w:szCs w:val="18"/>
        </w:rPr>
      </w:pPr>
      <w:r w:rsidRPr="006D6A83">
        <w:rPr>
          <w:rFonts w:cs="Tahoma"/>
          <w:color w:val="000000"/>
          <w:szCs w:val="18"/>
        </w:rPr>
        <w:t>System Center Service Manager 2010 Server Management License (Server ML) per OSE</w:t>
      </w:r>
    </w:p>
    <w:p w14:paraId="6370890D"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Client Management License per User</w:t>
      </w:r>
    </w:p>
    <w:p w14:paraId="6F46B394"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Client Management License per OSE</w:t>
      </w:r>
    </w:p>
    <w:p w14:paraId="06641846" w14:textId="77777777" w:rsidR="00170CFB" w:rsidRDefault="00170CFB" w:rsidP="006D6A83">
      <w:pPr>
        <w:rPr>
          <w:rFonts w:cs="Tahoma"/>
          <w:color w:val="000000"/>
          <w:szCs w:val="18"/>
        </w:rPr>
      </w:pPr>
      <w:r w:rsidRPr="006D6A83">
        <w:rPr>
          <w:rFonts w:cs="Tahoma"/>
          <w:color w:val="000000"/>
          <w:szCs w:val="18"/>
        </w:rPr>
        <w:t>System Center Virtual Machine Manager 2008 R2 Enterprise Server Management License</w:t>
      </w:r>
    </w:p>
    <w:p w14:paraId="4903F14C" w14:textId="77777777" w:rsidR="0064651F" w:rsidRPr="0064651F" w:rsidRDefault="00497ADA">
      <w:pPr>
        <w:rPr>
          <w:rFonts w:cs="Tahoma"/>
          <w:color w:val="000000"/>
          <w:szCs w:val="18"/>
        </w:rPr>
      </w:pPr>
      <w:r w:rsidRPr="00497ADA">
        <w:rPr>
          <w:rFonts w:cs="Tahoma"/>
          <w:color w:val="000000"/>
          <w:szCs w:val="18"/>
        </w:rPr>
        <w:t>Windows Intune USL</w:t>
      </w:r>
    </w:p>
    <w:p w14:paraId="374CCF78" w14:textId="77777777" w:rsidR="0064651F" w:rsidRDefault="0064651F">
      <w:pPr>
        <w:rPr>
          <w:b/>
        </w:rPr>
      </w:pPr>
    </w:p>
    <w:p w14:paraId="18C006C9" w14:textId="77777777" w:rsidR="004759C6" w:rsidRDefault="004759C6" w:rsidP="0064651F">
      <w:pPr>
        <w:keepNext/>
        <w:tabs>
          <w:tab w:val="num" w:pos="720"/>
        </w:tabs>
        <w:spacing w:after="60"/>
        <w:outlineLvl w:val="3"/>
        <w:rPr>
          <w:b/>
        </w:rPr>
      </w:pPr>
      <w:r w:rsidRPr="003E606C">
        <w:rPr>
          <w:b/>
        </w:rPr>
        <w:t>Deletions</w:t>
      </w:r>
    </w:p>
    <w:p w14:paraId="19D11ED8" w14:textId="77777777" w:rsidR="006D5B20" w:rsidRPr="00C3763A" w:rsidRDefault="006D5B20" w:rsidP="006D5B20">
      <w:pPr>
        <w:rPr>
          <w:rFonts w:cs="Tahoma"/>
          <w:color w:val="000000"/>
          <w:szCs w:val="18"/>
        </w:rPr>
      </w:pPr>
      <w:r w:rsidRPr="00C3763A">
        <w:rPr>
          <w:rFonts w:cs="Tahoma"/>
          <w:color w:val="000000"/>
          <w:szCs w:val="18"/>
        </w:rPr>
        <w:t>Expression Studio Profressional 4</w:t>
      </w:r>
    </w:p>
    <w:p w14:paraId="0699056F" w14:textId="77777777" w:rsidR="006D5B20" w:rsidRPr="00C3763A" w:rsidRDefault="006D5B20" w:rsidP="006D5B20">
      <w:pPr>
        <w:rPr>
          <w:rFonts w:cs="Tahoma"/>
          <w:color w:val="000000"/>
          <w:szCs w:val="18"/>
        </w:rPr>
      </w:pPr>
      <w:r w:rsidRPr="00C3763A">
        <w:rPr>
          <w:rFonts w:cs="Tahoma"/>
          <w:color w:val="000000"/>
          <w:szCs w:val="18"/>
        </w:rPr>
        <w:t>Expression Studio Ultimate 4</w:t>
      </w:r>
    </w:p>
    <w:p w14:paraId="3772394F" w14:textId="77777777" w:rsidR="006D5B20" w:rsidRDefault="006D5B20" w:rsidP="006D5B20">
      <w:pPr>
        <w:rPr>
          <w:rFonts w:cs="Tahoma"/>
          <w:color w:val="000000"/>
          <w:szCs w:val="18"/>
        </w:rPr>
      </w:pPr>
      <w:r w:rsidRPr="00103E85">
        <w:rPr>
          <w:rFonts w:cs="Tahoma"/>
          <w:color w:val="000000"/>
          <w:szCs w:val="18"/>
        </w:rPr>
        <w:t>Office Web Applications A (User SL)</w:t>
      </w:r>
    </w:p>
    <w:p w14:paraId="340D5834" w14:textId="77777777" w:rsidR="006D5B20" w:rsidRPr="00D82597" w:rsidRDefault="006D5B20" w:rsidP="006D5B20">
      <w:pPr>
        <w:rPr>
          <w:rFonts w:cs="Tahoma"/>
          <w:color w:val="000000"/>
          <w:szCs w:val="18"/>
        </w:rPr>
      </w:pPr>
      <w:r w:rsidRPr="00D82597">
        <w:rPr>
          <w:rFonts w:cs="Tahoma"/>
          <w:color w:val="000000"/>
          <w:szCs w:val="18"/>
        </w:rPr>
        <w:t>SQL Server® 2008 R2 Parallel Data Warehouse</w:t>
      </w:r>
    </w:p>
    <w:p w14:paraId="7EFD87D2" w14:textId="77777777" w:rsidR="006D5B20" w:rsidRPr="00D82597" w:rsidRDefault="006D5B20" w:rsidP="006D5B20">
      <w:pPr>
        <w:rPr>
          <w:rFonts w:cs="Tahoma"/>
          <w:color w:val="000000"/>
          <w:szCs w:val="18"/>
        </w:rPr>
      </w:pPr>
      <w:r w:rsidRPr="00D82597">
        <w:rPr>
          <w:rFonts w:cs="Tahoma"/>
          <w:color w:val="000000"/>
          <w:szCs w:val="18"/>
        </w:rPr>
        <w:t>SQL Server® 2008 R2 Parallel Data Warehouse Developer</w:t>
      </w:r>
    </w:p>
    <w:p w14:paraId="5F5087B0"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w:t>
      </w:r>
    </w:p>
    <w:p w14:paraId="2F724347"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with SQL Server 2008 Technology</w:t>
      </w:r>
    </w:p>
    <w:p w14:paraId="4D8BDA8D"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Client Management License per User</w:t>
      </w:r>
    </w:p>
    <w:p w14:paraId="094C324F"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Client Management License per OSE</w:t>
      </w:r>
    </w:p>
    <w:p w14:paraId="4B32C76E" w14:textId="77777777" w:rsidR="00170CFB" w:rsidRPr="006D6A83" w:rsidRDefault="00170CFB" w:rsidP="006D6A83">
      <w:pPr>
        <w:rPr>
          <w:rFonts w:cs="Tahoma"/>
          <w:color w:val="000000"/>
          <w:szCs w:val="18"/>
        </w:rPr>
      </w:pPr>
      <w:r w:rsidRPr="006D6A83">
        <w:rPr>
          <w:rFonts w:cs="Tahoma"/>
          <w:color w:val="000000"/>
          <w:szCs w:val="18"/>
        </w:rPr>
        <w:t>System Center Operations Manager 2007 R2</w:t>
      </w:r>
    </w:p>
    <w:p w14:paraId="7619B2C8" w14:textId="77777777" w:rsidR="00170CFB" w:rsidRPr="006D6A83" w:rsidRDefault="00170CFB" w:rsidP="006D6A83">
      <w:pPr>
        <w:rPr>
          <w:rFonts w:cs="Tahoma"/>
          <w:color w:val="000000"/>
          <w:szCs w:val="18"/>
        </w:rPr>
      </w:pPr>
      <w:r w:rsidRPr="006D6A83">
        <w:rPr>
          <w:rFonts w:cs="Tahoma"/>
          <w:color w:val="000000"/>
          <w:szCs w:val="18"/>
        </w:rPr>
        <w:t>System Center Operations Manager 2007 R2 with SQL Server 2008 Technology</w:t>
      </w:r>
    </w:p>
    <w:p w14:paraId="52EC8B1B" w14:textId="77777777" w:rsidR="00170CFB" w:rsidRPr="006D6A83" w:rsidRDefault="00170CFB" w:rsidP="006D6A83">
      <w:pPr>
        <w:rPr>
          <w:rFonts w:cs="Tahoma"/>
          <w:color w:val="000000"/>
          <w:szCs w:val="18"/>
        </w:rPr>
      </w:pPr>
      <w:r w:rsidRPr="006D6A83">
        <w:rPr>
          <w:rFonts w:cs="Tahoma"/>
          <w:color w:val="000000"/>
          <w:szCs w:val="18"/>
        </w:rPr>
        <w:t>System Center Service Manager 2010</w:t>
      </w:r>
    </w:p>
    <w:p w14:paraId="57A16CBD" w14:textId="77777777" w:rsidR="00170CFB" w:rsidRPr="006D6A83" w:rsidRDefault="00170CFB" w:rsidP="006D6A83">
      <w:pPr>
        <w:rPr>
          <w:rFonts w:cs="Tahoma"/>
          <w:color w:val="000000"/>
          <w:szCs w:val="18"/>
        </w:rPr>
      </w:pPr>
      <w:r w:rsidRPr="006D6A83">
        <w:rPr>
          <w:rFonts w:cs="Tahoma"/>
          <w:color w:val="000000"/>
          <w:szCs w:val="18"/>
        </w:rPr>
        <w:t>System Center Service Manager 2010 with SQL Server 2008 Technology</w:t>
      </w:r>
    </w:p>
    <w:p w14:paraId="66D57802" w14:textId="77777777" w:rsidR="00170CFB" w:rsidRPr="006D6A83" w:rsidRDefault="00170CFB" w:rsidP="006D6A83">
      <w:pPr>
        <w:rPr>
          <w:rFonts w:cs="Tahoma"/>
          <w:color w:val="000000"/>
          <w:szCs w:val="18"/>
        </w:rPr>
      </w:pPr>
      <w:r w:rsidRPr="006D6A83">
        <w:rPr>
          <w:rFonts w:cs="Tahoma"/>
          <w:color w:val="000000"/>
          <w:szCs w:val="18"/>
        </w:rPr>
        <w:t>System Center Essentials 2010</w:t>
      </w:r>
    </w:p>
    <w:p w14:paraId="2669CD67" w14:textId="77777777" w:rsidR="00170CFB" w:rsidRPr="006D6A83" w:rsidRDefault="00170CFB" w:rsidP="006D6A83">
      <w:pPr>
        <w:rPr>
          <w:rFonts w:cs="Tahoma"/>
          <w:color w:val="000000"/>
          <w:szCs w:val="18"/>
        </w:rPr>
      </w:pPr>
      <w:r w:rsidRPr="006D6A83">
        <w:rPr>
          <w:rFonts w:cs="Tahoma"/>
          <w:color w:val="000000"/>
          <w:szCs w:val="18"/>
        </w:rPr>
        <w:t>System Center Essentials 2010 Client ML</w:t>
      </w:r>
    </w:p>
    <w:p w14:paraId="43F9B8BE" w14:textId="77777777" w:rsidR="00170CFB" w:rsidRPr="006D6A83" w:rsidRDefault="00170CFB" w:rsidP="006D6A83">
      <w:pPr>
        <w:rPr>
          <w:rFonts w:cs="Tahoma"/>
          <w:color w:val="000000"/>
          <w:szCs w:val="18"/>
        </w:rPr>
      </w:pPr>
      <w:r w:rsidRPr="006D6A83">
        <w:rPr>
          <w:rFonts w:cs="Tahoma"/>
          <w:color w:val="000000"/>
          <w:szCs w:val="18"/>
        </w:rPr>
        <w:t>System Center Essentials 2010 Server ML</w:t>
      </w:r>
    </w:p>
    <w:p w14:paraId="5E312012" w14:textId="77777777" w:rsidR="00170CFB" w:rsidRPr="006D6A83" w:rsidRDefault="00170CFB" w:rsidP="006D6A83">
      <w:pPr>
        <w:rPr>
          <w:rFonts w:cs="Tahoma"/>
          <w:color w:val="000000"/>
          <w:szCs w:val="18"/>
        </w:rPr>
      </w:pPr>
      <w:r w:rsidRPr="006D6A83">
        <w:rPr>
          <w:rFonts w:cs="Tahoma"/>
          <w:color w:val="000000"/>
          <w:szCs w:val="18"/>
        </w:rPr>
        <w:t xml:space="preserve">System Center Essentials 2010 with SQL Server 2008 Technology </w:t>
      </w:r>
    </w:p>
    <w:p w14:paraId="1DA84495" w14:textId="77777777" w:rsidR="00170CFB" w:rsidRPr="006D6A83" w:rsidRDefault="00170CFB" w:rsidP="006D6A83">
      <w:pPr>
        <w:rPr>
          <w:rFonts w:cs="Tahoma"/>
          <w:color w:val="000000"/>
          <w:szCs w:val="18"/>
        </w:rPr>
      </w:pPr>
      <w:r w:rsidRPr="006D6A83">
        <w:rPr>
          <w:rFonts w:cs="Tahoma"/>
          <w:color w:val="000000"/>
          <w:szCs w:val="18"/>
        </w:rPr>
        <w:t>System Center Essentials Plus 2010 Client Management License Suite</w:t>
      </w:r>
    </w:p>
    <w:p w14:paraId="5B5BCD23" w14:textId="77777777" w:rsidR="00170CFB" w:rsidRPr="006D6A83" w:rsidRDefault="00170CFB" w:rsidP="006D6A83">
      <w:pPr>
        <w:rPr>
          <w:rFonts w:cs="Tahoma"/>
          <w:color w:val="000000"/>
          <w:szCs w:val="18"/>
        </w:rPr>
      </w:pPr>
      <w:r w:rsidRPr="006D6A83">
        <w:rPr>
          <w:rFonts w:cs="Tahoma"/>
          <w:color w:val="000000"/>
          <w:szCs w:val="18"/>
        </w:rPr>
        <w:t>System Center Essentials Plus 2010 Server Management License Suite</w:t>
      </w:r>
    </w:p>
    <w:p w14:paraId="6BD99CB7"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Workgroup Edition</w:t>
      </w:r>
    </w:p>
    <w:p w14:paraId="165E12FE" w14:textId="77777777" w:rsidR="00170CFB" w:rsidRPr="006D6A83" w:rsidRDefault="00170CFB" w:rsidP="006D6A83">
      <w:pPr>
        <w:rPr>
          <w:rFonts w:cs="Tahoma"/>
          <w:color w:val="000000"/>
          <w:szCs w:val="18"/>
        </w:rPr>
      </w:pPr>
      <w:r w:rsidRPr="006D6A83">
        <w:rPr>
          <w:rFonts w:cs="Tahoma"/>
          <w:color w:val="000000"/>
          <w:szCs w:val="18"/>
        </w:rPr>
        <w:t>Visual Studio® Team Foundation Server 2012 External Connector</w:t>
      </w:r>
    </w:p>
    <w:p w14:paraId="320B4D27" w14:textId="77777777" w:rsidR="004759C6" w:rsidRDefault="004759C6" w:rsidP="007E466C"/>
    <w:p w14:paraId="769B9174" w14:textId="77777777" w:rsidR="0064651F" w:rsidRPr="0064651F" w:rsidRDefault="0064651F" w:rsidP="0064651F"/>
    <w:p w14:paraId="49280980" w14:textId="77777777" w:rsidR="00243B33" w:rsidRDefault="000225E7" w:rsidP="00243B33">
      <w:pPr>
        <w:pStyle w:val="Heading2"/>
        <w:ind w:left="0"/>
        <w:jc w:val="both"/>
        <w:rPr>
          <w:rFonts w:ascii="Tahoma" w:hAnsi="Tahoma" w:cs="Tahoma"/>
          <w:color w:val="FF6600"/>
          <w:lang w:val="en-US"/>
        </w:rPr>
      </w:pPr>
      <w:bookmarkStart w:id="597" w:name="_Toc362940408"/>
      <w:r>
        <w:rPr>
          <w:rFonts w:ascii="Tahoma" w:hAnsi="Tahoma" w:cs="Tahoma"/>
          <w:color w:val="FF6600"/>
          <w:lang w:val="en-US"/>
        </w:rPr>
        <w:t>FEBRUARY</w:t>
      </w:r>
      <w:r w:rsidR="00243B33">
        <w:rPr>
          <w:rFonts w:ascii="Tahoma" w:hAnsi="Tahoma" w:cs="Tahoma"/>
          <w:color w:val="FF6600"/>
          <w:lang w:val="en-US"/>
        </w:rPr>
        <w:t xml:space="preserve"> 2013</w:t>
      </w:r>
      <w:r w:rsidR="00243B33" w:rsidRPr="00BA756F">
        <w:rPr>
          <w:rFonts w:ascii="Tahoma" w:hAnsi="Tahoma" w:cs="Tahoma"/>
          <w:color w:val="FF6600"/>
          <w:lang w:val="en-US"/>
        </w:rPr>
        <w:t xml:space="preserve"> CHANGES</w:t>
      </w:r>
      <w:bookmarkEnd w:id="597"/>
    </w:p>
    <w:p w14:paraId="20013ECE" w14:textId="77777777" w:rsidR="00243B33" w:rsidRDefault="00243B33" w:rsidP="00E06050">
      <w:pPr>
        <w:pStyle w:val="Heading2"/>
        <w:ind w:left="0"/>
        <w:jc w:val="both"/>
        <w:rPr>
          <w:rFonts w:ascii="Tahoma" w:hAnsi="Tahoma" w:cs="Tahoma"/>
          <w:color w:val="FF6600"/>
          <w:sz w:val="18"/>
          <w:lang w:val="en-US"/>
        </w:rPr>
      </w:pPr>
    </w:p>
    <w:p w14:paraId="6AD32D5D" w14:textId="77777777" w:rsidR="00662A44" w:rsidRDefault="00662A44" w:rsidP="00662A44">
      <w:pPr>
        <w:spacing w:after="60"/>
        <w:rPr>
          <w:b/>
        </w:rPr>
      </w:pPr>
      <w:r w:rsidRPr="00714962">
        <w:rPr>
          <w:b/>
        </w:rPr>
        <w:t>Additions</w:t>
      </w:r>
    </w:p>
    <w:p w14:paraId="42804265"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 xml:space="preserve">Dynamics AX 2012 </w:t>
      </w:r>
      <w:r>
        <w:rPr>
          <w:rFonts w:cs="Tahoma"/>
          <w:color w:val="000000"/>
          <w:szCs w:val="20"/>
        </w:rPr>
        <w:t xml:space="preserve">R2 </w:t>
      </w:r>
      <w:r w:rsidRPr="006F201C">
        <w:rPr>
          <w:rFonts w:cs="Tahoma"/>
          <w:color w:val="000000"/>
          <w:szCs w:val="20"/>
        </w:rPr>
        <w:t>Enterprise Additive CAL (User &amp; Device)</w:t>
      </w:r>
    </w:p>
    <w:p w14:paraId="4D7FEF09"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Enterprise CAL (User &amp; Device)</w:t>
      </w:r>
    </w:p>
    <w:p w14:paraId="40021E03"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Functional Additive CAL (User &amp; Device)</w:t>
      </w:r>
    </w:p>
    <w:p w14:paraId="2C462897"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Functional CAL (User &amp; Device)</w:t>
      </w:r>
    </w:p>
    <w:p w14:paraId="1A8FF7FB"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Self Serve CAL (User &amp; Device)</w:t>
      </w:r>
    </w:p>
    <w:p w14:paraId="20292AD5"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Server</w:t>
      </w:r>
    </w:p>
    <w:p w14:paraId="665CEE44" w14:textId="77777777" w:rsidR="00662A44" w:rsidRPr="005E78A1" w:rsidRDefault="00662A44" w:rsidP="00662A44">
      <w:pPr>
        <w:rPr>
          <w:rFonts w:cs="Tahoma"/>
          <w:color w:val="000000"/>
          <w:szCs w:val="20"/>
          <w:lang w:val="pt-BR"/>
        </w:rPr>
      </w:pPr>
      <w:r w:rsidRPr="005E78A1">
        <w:rPr>
          <w:rFonts w:cs="Tahoma"/>
          <w:color w:val="000000"/>
          <w:szCs w:val="18"/>
          <w:lang w:val="pt-BR"/>
        </w:rPr>
        <w:lastRenderedPageBreak/>
        <w:t xml:space="preserve">Microsoft </w:t>
      </w:r>
      <w:r w:rsidRPr="005E78A1">
        <w:rPr>
          <w:rFonts w:cs="Tahoma"/>
          <w:color w:val="000000"/>
          <w:szCs w:val="20"/>
          <w:lang w:val="pt-BR"/>
        </w:rPr>
        <w:t>Dynamics AX 2012 R2 Task Additive CAL (User &amp; Device)</w:t>
      </w:r>
    </w:p>
    <w:p w14:paraId="162D8C15" w14:textId="77777777" w:rsidR="00662A44" w:rsidRDefault="00662A44" w:rsidP="00662A44">
      <w:pPr>
        <w:keepNext/>
        <w:tabs>
          <w:tab w:val="num" w:pos="720"/>
        </w:tabs>
        <w:outlineLvl w:val="3"/>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Task CAL (User &amp; Device)</w:t>
      </w:r>
    </w:p>
    <w:p w14:paraId="6C63D240" w14:textId="77777777" w:rsidR="00662A44" w:rsidRDefault="00662A44" w:rsidP="00662A44">
      <w:pPr>
        <w:keepNext/>
        <w:tabs>
          <w:tab w:val="num" w:pos="720"/>
        </w:tabs>
        <w:outlineLvl w:val="3"/>
        <w:rPr>
          <w:rFonts w:cs="Tahoma"/>
          <w:color w:val="000000"/>
          <w:szCs w:val="20"/>
          <w:lang w:val="pt-BR"/>
        </w:rPr>
      </w:pPr>
    </w:p>
    <w:p w14:paraId="4C85CC2C" w14:textId="77777777" w:rsidR="00662A44" w:rsidRPr="003E606C" w:rsidRDefault="00662A44" w:rsidP="00662A44">
      <w:pPr>
        <w:spacing w:after="60"/>
        <w:rPr>
          <w:b/>
        </w:rPr>
      </w:pPr>
      <w:r w:rsidRPr="003E606C">
        <w:rPr>
          <w:b/>
        </w:rPr>
        <w:t>Changes</w:t>
      </w:r>
    </w:p>
    <w:p w14:paraId="43F6959E" w14:textId="77777777" w:rsidR="00662A44" w:rsidRDefault="00662A44" w:rsidP="00662A44">
      <w:pPr>
        <w:keepNext/>
        <w:tabs>
          <w:tab w:val="num" w:pos="720"/>
        </w:tabs>
        <w:outlineLvl w:val="3"/>
        <w:rPr>
          <w:rFonts w:cs="Tahoma"/>
          <w:color w:val="000000"/>
          <w:szCs w:val="20"/>
          <w:lang w:val="pt-BR"/>
        </w:rPr>
      </w:pPr>
      <w:r>
        <w:rPr>
          <w:rFonts w:cs="Tahoma"/>
          <w:color w:val="000000"/>
          <w:szCs w:val="20"/>
          <w:lang w:val="pt-BR"/>
        </w:rPr>
        <w:t>Visio 2013 Professional</w:t>
      </w:r>
    </w:p>
    <w:p w14:paraId="65D69BDF" w14:textId="77777777" w:rsidR="00662A44" w:rsidRDefault="00662A44" w:rsidP="00662A44">
      <w:pPr>
        <w:keepNext/>
        <w:tabs>
          <w:tab w:val="num" w:pos="720"/>
        </w:tabs>
        <w:outlineLvl w:val="3"/>
        <w:rPr>
          <w:rFonts w:cs="Tahoma"/>
          <w:color w:val="000000"/>
          <w:szCs w:val="20"/>
          <w:lang w:val="pt-BR"/>
        </w:rPr>
      </w:pPr>
    </w:p>
    <w:p w14:paraId="7526B32B" w14:textId="77777777" w:rsidR="00662A44" w:rsidRDefault="00662A44" w:rsidP="0064651F">
      <w:pPr>
        <w:keepNext/>
        <w:tabs>
          <w:tab w:val="num" w:pos="720"/>
        </w:tabs>
        <w:spacing w:after="60"/>
        <w:outlineLvl w:val="3"/>
        <w:rPr>
          <w:b/>
        </w:rPr>
      </w:pPr>
      <w:r w:rsidRPr="003E606C">
        <w:rPr>
          <w:b/>
        </w:rPr>
        <w:t>Deletions</w:t>
      </w:r>
    </w:p>
    <w:p w14:paraId="68B46DCF"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Enterprise Additive CAL (User &amp; Device)</w:t>
      </w:r>
    </w:p>
    <w:p w14:paraId="6CE57B55"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Enterprise CAL (User &amp; Device)</w:t>
      </w:r>
    </w:p>
    <w:p w14:paraId="3AB9639D"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Additive CAL (User &amp; Device)</w:t>
      </w:r>
    </w:p>
    <w:p w14:paraId="752F6210"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CAL (User &amp; Device)</w:t>
      </w:r>
    </w:p>
    <w:p w14:paraId="35D1EC76"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Self Serve CAL (User &amp; Device)</w:t>
      </w:r>
    </w:p>
    <w:p w14:paraId="51692D07"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Server</w:t>
      </w:r>
    </w:p>
    <w:p w14:paraId="4AF14E4B"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Additive CAL (User &amp; Device)</w:t>
      </w:r>
    </w:p>
    <w:p w14:paraId="26556A8A" w14:textId="77777777" w:rsidR="00662A44"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CAL (User &amp; Device)</w:t>
      </w:r>
    </w:p>
    <w:p w14:paraId="35E4FB10" w14:textId="77777777" w:rsidR="00243B33" w:rsidRPr="00B50A5B" w:rsidRDefault="00243B33" w:rsidP="00B50A5B"/>
    <w:p w14:paraId="2C8060DE" w14:textId="77777777" w:rsidR="001C1727" w:rsidRPr="00292088" w:rsidRDefault="001C1727" w:rsidP="00292088">
      <w:pPr>
        <w:rPr>
          <w:rFonts w:cs="Tahoma"/>
          <w:szCs w:val="18"/>
        </w:rPr>
      </w:pPr>
    </w:p>
    <w:p w14:paraId="27599D1D" w14:textId="77777777" w:rsidR="00E06050" w:rsidRDefault="00E06050" w:rsidP="00E06050">
      <w:pPr>
        <w:pStyle w:val="Heading2"/>
        <w:ind w:left="0"/>
        <w:jc w:val="both"/>
        <w:rPr>
          <w:rFonts w:ascii="Tahoma" w:hAnsi="Tahoma" w:cs="Tahoma"/>
          <w:color w:val="FF6600"/>
          <w:lang w:val="en-US"/>
        </w:rPr>
      </w:pPr>
      <w:bookmarkStart w:id="598" w:name="_Toc362940409"/>
      <w:r>
        <w:rPr>
          <w:rFonts w:ascii="Tahoma" w:hAnsi="Tahoma" w:cs="Tahoma"/>
          <w:color w:val="FF6600"/>
          <w:lang w:val="en-US"/>
        </w:rPr>
        <w:t>JANUARY 2013</w:t>
      </w:r>
      <w:r w:rsidRPr="00BA756F">
        <w:rPr>
          <w:rFonts w:ascii="Tahoma" w:hAnsi="Tahoma" w:cs="Tahoma"/>
          <w:color w:val="FF6600"/>
          <w:lang w:val="en-US"/>
        </w:rPr>
        <w:t xml:space="preserve"> CHANGES</w:t>
      </w:r>
      <w:bookmarkEnd w:id="598"/>
    </w:p>
    <w:p w14:paraId="33ED378E" w14:textId="77777777" w:rsidR="00E06050" w:rsidRDefault="00E06050" w:rsidP="00E06050">
      <w:pPr>
        <w:rPr>
          <w:lang w:eastAsia="x-none"/>
        </w:rPr>
      </w:pPr>
    </w:p>
    <w:p w14:paraId="2E790A25" w14:textId="77777777" w:rsidR="00E06050" w:rsidRDefault="00E06050" w:rsidP="003E606C">
      <w:pPr>
        <w:spacing w:after="60"/>
        <w:rPr>
          <w:b/>
        </w:rPr>
      </w:pPr>
      <w:r w:rsidRPr="00714962">
        <w:rPr>
          <w:b/>
        </w:rPr>
        <w:t>Additions</w:t>
      </w:r>
    </w:p>
    <w:p w14:paraId="7486F2D2" w14:textId="77777777" w:rsidR="00CC66A0" w:rsidRDefault="00CC66A0" w:rsidP="00737831">
      <w:pPr>
        <w:keepNext/>
        <w:tabs>
          <w:tab w:val="num" w:pos="720"/>
        </w:tabs>
        <w:outlineLvl w:val="3"/>
        <w:rPr>
          <w:rFonts w:cs="Tahoma"/>
          <w:color w:val="000000"/>
          <w:szCs w:val="20"/>
          <w:lang w:val="pt-BR"/>
        </w:rPr>
      </w:pPr>
      <w:r>
        <w:rPr>
          <w:rFonts w:cs="Tahoma"/>
          <w:color w:val="000000"/>
          <w:szCs w:val="20"/>
          <w:lang w:val="pt-BR"/>
        </w:rPr>
        <w:t>Windows MultiPoint Server 2012 Premium with Windows MultiPoint Server 2012 (CAL) (5 Clients)</w:t>
      </w:r>
    </w:p>
    <w:p w14:paraId="41DA8054" w14:textId="4F5B6804" w:rsidR="00E06050" w:rsidRPr="00862623" w:rsidRDefault="00CC66A0" w:rsidP="00862623">
      <w:pPr>
        <w:keepNext/>
        <w:tabs>
          <w:tab w:val="num" w:pos="720"/>
        </w:tabs>
        <w:outlineLvl w:val="3"/>
        <w:rPr>
          <w:rFonts w:ascii="Trebuchet MS" w:hAnsi="Trebuchet MS"/>
          <w:b/>
          <w:color w:val="000000"/>
          <w:sz w:val="20"/>
          <w:szCs w:val="20"/>
          <w:lang w:val="pt-BR" w:eastAsia="x-none"/>
        </w:rPr>
      </w:pPr>
      <w:r>
        <w:rPr>
          <w:rFonts w:cs="Tahoma"/>
          <w:color w:val="000000"/>
          <w:szCs w:val="20"/>
          <w:lang w:val="pt-BR"/>
        </w:rPr>
        <w:t>Windows MultiPoint Server 2012 Premium with Windows MultiPoint Server 2012 (CAL) (5 Clients) with Windows</w:t>
      </w:r>
    </w:p>
    <w:p w14:paraId="7679F898" w14:textId="77777777" w:rsidR="00140B67" w:rsidRDefault="00140B67" w:rsidP="003E606C">
      <w:pPr>
        <w:spacing w:after="60"/>
        <w:rPr>
          <w:b/>
        </w:rPr>
      </w:pPr>
    </w:p>
    <w:p w14:paraId="4042D681" w14:textId="77777777" w:rsidR="001D63C2" w:rsidRPr="003E606C" w:rsidRDefault="001D63C2" w:rsidP="003E606C">
      <w:pPr>
        <w:spacing w:after="60"/>
        <w:rPr>
          <w:b/>
        </w:rPr>
      </w:pPr>
      <w:r w:rsidRPr="003E606C">
        <w:rPr>
          <w:b/>
        </w:rPr>
        <w:t>Changes</w:t>
      </w:r>
    </w:p>
    <w:p w14:paraId="5F2BF34B" w14:textId="77777777" w:rsidR="001D63C2" w:rsidRPr="00737831" w:rsidRDefault="001D63C2" w:rsidP="00E06050">
      <w:pPr>
        <w:rPr>
          <w:color w:val="000000"/>
          <w:lang w:eastAsia="x-none"/>
        </w:rPr>
      </w:pPr>
      <w:r>
        <w:rPr>
          <w:color w:val="000000"/>
          <w:lang w:eastAsia="x-none"/>
        </w:rPr>
        <w:t>Windows Small Business Server 2008 CAL Suite for Premium Users or Devices</w:t>
      </w:r>
    </w:p>
    <w:p w14:paraId="34217BAF" w14:textId="77777777" w:rsidR="001D63C2" w:rsidRDefault="001D63C2" w:rsidP="00E06050">
      <w:pPr>
        <w:rPr>
          <w:color w:val="000000"/>
          <w:lang w:eastAsia="x-none"/>
        </w:rPr>
      </w:pPr>
      <w:r>
        <w:rPr>
          <w:color w:val="000000"/>
          <w:lang w:eastAsia="x-none"/>
        </w:rPr>
        <w:t>Windows Small Business Server 2008 CAL Suite for Premium Users or Devices (5 Clients)</w:t>
      </w:r>
    </w:p>
    <w:p w14:paraId="0392B096" w14:textId="77777777" w:rsidR="001D63C2" w:rsidRDefault="001D63C2" w:rsidP="00E06050">
      <w:pPr>
        <w:rPr>
          <w:color w:val="000000"/>
          <w:lang w:eastAsia="x-none"/>
        </w:rPr>
      </w:pPr>
      <w:r>
        <w:rPr>
          <w:color w:val="000000"/>
          <w:lang w:eastAsia="x-none"/>
        </w:rPr>
        <w:t>Windows Small Business Server 2008 CAL Suite for Premium Users or Devices (20 Clients)</w:t>
      </w:r>
    </w:p>
    <w:p w14:paraId="2D8D0CF6" w14:textId="77777777" w:rsidR="001D63C2" w:rsidRDefault="001D63C2" w:rsidP="00E06050">
      <w:pPr>
        <w:rPr>
          <w:color w:val="000000"/>
          <w:lang w:eastAsia="x-none"/>
        </w:rPr>
      </w:pPr>
      <w:r>
        <w:rPr>
          <w:color w:val="000000"/>
          <w:lang w:eastAsia="x-none"/>
        </w:rPr>
        <w:t>Windows Small Business Server 2011 CAL Suite (1 Client)</w:t>
      </w:r>
    </w:p>
    <w:p w14:paraId="17370220" w14:textId="77777777" w:rsidR="001D63C2" w:rsidRDefault="001D63C2" w:rsidP="001D63C2">
      <w:pPr>
        <w:rPr>
          <w:color w:val="000000"/>
          <w:lang w:eastAsia="x-none"/>
        </w:rPr>
      </w:pPr>
      <w:r>
        <w:rPr>
          <w:color w:val="000000"/>
          <w:lang w:eastAsia="x-none"/>
        </w:rPr>
        <w:t>Windows Small Business Server 2011 CAL Suite (5 Clients)</w:t>
      </w:r>
    </w:p>
    <w:p w14:paraId="3459476A" w14:textId="77777777" w:rsidR="001D63C2" w:rsidRDefault="001D63C2" w:rsidP="00E06050">
      <w:pPr>
        <w:rPr>
          <w:color w:val="000000"/>
          <w:lang w:eastAsia="x-none"/>
        </w:rPr>
      </w:pPr>
      <w:r>
        <w:rPr>
          <w:color w:val="000000"/>
          <w:lang w:eastAsia="x-none"/>
        </w:rPr>
        <w:t>Windows Small Business Server 2011 CAL Suite (20 Clients)</w:t>
      </w:r>
    </w:p>
    <w:p w14:paraId="6015736A" w14:textId="77777777" w:rsidR="001D63C2" w:rsidRDefault="001D63C2" w:rsidP="001D63C2">
      <w:pPr>
        <w:rPr>
          <w:color w:val="000000"/>
          <w:lang w:eastAsia="x-none"/>
        </w:rPr>
      </w:pPr>
      <w:r>
        <w:rPr>
          <w:color w:val="000000"/>
          <w:lang w:eastAsia="x-none"/>
        </w:rPr>
        <w:t>Windows Small Business Server 2011 Standard (5 Clients)</w:t>
      </w:r>
    </w:p>
    <w:p w14:paraId="31F99568" w14:textId="77777777" w:rsidR="001D63C2" w:rsidRDefault="001D63C2" w:rsidP="00E06050">
      <w:pPr>
        <w:rPr>
          <w:color w:val="000000"/>
          <w:lang w:eastAsia="x-none"/>
        </w:rPr>
      </w:pPr>
      <w:r>
        <w:rPr>
          <w:color w:val="000000"/>
          <w:lang w:eastAsia="x-none"/>
        </w:rPr>
        <w:t>Windows Small Business Server 2011 Premium Add-On (5 Clients)</w:t>
      </w:r>
    </w:p>
    <w:p w14:paraId="4EE57FD6" w14:textId="77777777" w:rsidR="001D63C2" w:rsidRDefault="001D63C2" w:rsidP="00E06050">
      <w:pPr>
        <w:rPr>
          <w:b/>
          <w:color w:val="000000"/>
          <w:lang w:eastAsia="x-none"/>
        </w:rPr>
      </w:pPr>
    </w:p>
    <w:p w14:paraId="55661267" w14:textId="77777777" w:rsidR="00E06050" w:rsidRPr="00E06050" w:rsidRDefault="00E06050" w:rsidP="003E606C">
      <w:pPr>
        <w:spacing w:after="60"/>
        <w:rPr>
          <w:b/>
          <w:color w:val="000000"/>
          <w:lang w:eastAsia="x-none"/>
        </w:rPr>
      </w:pPr>
      <w:r w:rsidRPr="003E606C">
        <w:rPr>
          <w:b/>
        </w:rPr>
        <w:t>Deletions</w:t>
      </w:r>
    </w:p>
    <w:p w14:paraId="47DCD534" w14:textId="77777777" w:rsidR="00E06050" w:rsidRDefault="00E06050" w:rsidP="00E06050">
      <w:pPr>
        <w:rPr>
          <w:color w:val="000000"/>
          <w:lang w:eastAsia="x-none"/>
        </w:rPr>
      </w:pPr>
      <w:r>
        <w:rPr>
          <w:color w:val="000000"/>
          <w:lang w:eastAsia="x-none"/>
        </w:rPr>
        <w:t>Windows Embedded Device Manager 2011 Client Management License per OSE</w:t>
      </w:r>
    </w:p>
    <w:p w14:paraId="7DEC1948" w14:textId="77777777" w:rsidR="00E06050" w:rsidRDefault="00E06050" w:rsidP="00E06050">
      <w:pPr>
        <w:rPr>
          <w:color w:val="000000"/>
          <w:lang w:eastAsia="x-none"/>
        </w:rPr>
      </w:pPr>
      <w:r>
        <w:rPr>
          <w:color w:val="000000"/>
          <w:lang w:eastAsia="x-none"/>
        </w:rPr>
        <w:t>Windows Embedded Device Manager 2011 Client Management License per User</w:t>
      </w:r>
    </w:p>
    <w:p w14:paraId="6592E6D9" w14:textId="77777777" w:rsidR="00844BAF" w:rsidRDefault="00844BAF" w:rsidP="00E06050">
      <w:pPr>
        <w:rPr>
          <w:rFonts w:cs="Tahoma"/>
          <w:color w:val="000000"/>
          <w:szCs w:val="20"/>
        </w:rPr>
      </w:pPr>
      <w:r>
        <w:rPr>
          <w:rFonts w:cs="Tahoma"/>
          <w:color w:val="000000"/>
          <w:szCs w:val="20"/>
        </w:rPr>
        <w:t>Windows Server 2008 for Windows Essential Server Solutions Device CAL (5 Clients)</w:t>
      </w:r>
    </w:p>
    <w:p w14:paraId="4FAF113C" w14:textId="77777777" w:rsidR="00844BAF" w:rsidRDefault="00844BAF" w:rsidP="00E06050">
      <w:pPr>
        <w:rPr>
          <w:rFonts w:cs="Tahoma"/>
          <w:color w:val="000000"/>
          <w:szCs w:val="20"/>
        </w:rPr>
      </w:pPr>
      <w:r>
        <w:rPr>
          <w:rFonts w:cs="Tahoma"/>
          <w:color w:val="000000"/>
          <w:szCs w:val="20"/>
        </w:rPr>
        <w:t>Windows Server 2008 for Windows Essential Server Solutions User CAL (5 Clients)</w:t>
      </w:r>
    </w:p>
    <w:p w14:paraId="0A35150C" w14:textId="77777777" w:rsidR="00844BAF" w:rsidRDefault="00844BAF" w:rsidP="00844BAF">
      <w:pPr>
        <w:keepNext/>
        <w:tabs>
          <w:tab w:val="num" w:pos="720"/>
        </w:tabs>
        <w:outlineLvl w:val="3"/>
        <w:rPr>
          <w:rFonts w:cs="Tahoma"/>
          <w:color w:val="000000"/>
          <w:szCs w:val="20"/>
          <w:lang w:val="pt-BR"/>
        </w:rPr>
      </w:pPr>
      <w:r>
        <w:rPr>
          <w:rFonts w:cs="Tahoma"/>
          <w:color w:val="000000"/>
          <w:szCs w:val="20"/>
          <w:lang w:val="pt-BR"/>
        </w:rPr>
        <w:t>Windows MultiPoint Server 2011 Premium with Windows MultiPoint Server 2011 (CAL) (5 Clients)</w:t>
      </w:r>
    </w:p>
    <w:p w14:paraId="31753691" w14:textId="77777777" w:rsidR="00E06050" w:rsidRPr="00E06050" w:rsidRDefault="00844BAF" w:rsidP="00E06050">
      <w:pPr>
        <w:rPr>
          <w:lang w:eastAsia="x-none"/>
        </w:rPr>
      </w:pPr>
      <w:r>
        <w:rPr>
          <w:rFonts w:cs="Tahoma"/>
          <w:color w:val="000000"/>
          <w:szCs w:val="20"/>
          <w:lang w:val="pt-BR"/>
        </w:rPr>
        <w:t>Windows MultiPoint Server 2011 Premium with Windows MultiPoint Server 2011 (CAL) (5 Clients) with Windows</w:t>
      </w:r>
    </w:p>
    <w:p w14:paraId="78BB1DE8" w14:textId="77777777" w:rsidR="00A12176" w:rsidRDefault="00A12176" w:rsidP="00BA756F">
      <w:pPr>
        <w:pStyle w:val="Heading2"/>
        <w:ind w:left="0"/>
        <w:jc w:val="both"/>
        <w:rPr>
          <w:rFonts w:ascii="Tahoma" w:hAnsi="Tahoma" w:cs="Tahoma"/>
          <w:color w:val="FF6600"/>
          <w:sz w:val="18"/>
          <w:szCs w:val="22"/>
          <w:lang w:val="en-US" w:eastAsia="en-US"/>
        </w:rPr>
      </w:pPr>
    </w:p>
    <w:p w14:paraId="3D774731" w14:textId="77777777" w:rsidR="001C1727" w:rsidRPr="0064651F" w:rsidRDefault="001C1727">
      <w:pPr>
        <w:rPr>
          <w:rFonts w:cs="Tahoma"/>
          <w:b/>
          <w:color w:val="FF6600"/>
          <w:szCs w:val="24"/>
          <w:lang w:eastAsia="x-none"/>
        </w:rPr>
      </w:pPr>
    </w:p>
    <w:p w14:paraId="23F2EAA9" w14:textId="07AB1C53" w:rsidR="00173A20" w:rsidRPr="00BA756F" w:rsidRDefault="00173A20" w:rsidP="00BA756F">
      <w:pPr>
        <w:pStyle w:val="Heading2"/>
        <w:ind w:left="0"/>
        <w:jc w:val="both"/>
        <w:rPr>
          <w:rFonts w:ascii="Tahoma" w:hAnsi="Tahoma" w:cs="Tahoma"/>
          <w:color w:val="FF6600"/>
          <w:lang w:val="en-US"/>
        </w:rPr>
      </w:pPr>
      <w:bookmarkStart w:id="599" w:name="_Toc362940410"/>
      <w:r w:rsidRPr="00BA756F">
        <w:rPr>
          <w:rFonts w:ascii="Tahoma" w:hAnsi="Tahoma" w:cs="Tahoma"/>
          <w:color w:val="FF6600"/>
          <w:lang w:val="en-US"/>
        </w:rPr>
        <w:t>DECEMBER 2012 CHANGES</w:t>
      </w:r>
      <w:bookmarkEnd w:id="590"/>
      <w:bookmarkEnd w:id="599"/>
    </w:p>
    <w:p w14:paraId="3921104A" w14:textId="77777777" w:rsidR="00173A20" w:rsidRPr="0064651F" w:rsidRDefault="00173A20" w:rsidP="00173A20">
      <w:pPr>
        <w:jc w:val="both"/>
        <w:outlineLvl w:val="1"/>
        <w:rPr>
          <w:rFonts w:cs="Tahoma"/>
          <w:b/>
          <w:color w:val="FF6600"/>
          <w:szCs w:val="24"/>
          <w:lang w:eastAsia="x-none"/>
        </w:rPr>
      </w:pPr>
    </w:p>
    <w:p w14:paraId="447AB7E1" w14:textId="77777777" w:rsidR="00173A20" w:rsidRPr="00714962" w:rsidRDefault="00173A20" w:rsidP="003E606C">
      <w:pPr>
        <w:spacing w:after="60"/>
        <w:rPr>
          <w:b/>
        </w:rPr>
      </w:pPr>
      <w:r w:rsidRPr="00714962">
        <w:rPr>
          <w:b/>
        </w:rPr>
        <w:t>Additions</w:t>
      </w:r>
    </w:p>
    <w:p w14:paraId="32ED1A24" w14:textId="77777777" w:rsidR="00173A20" w:rsidRDefault="00BA756F" w:rsidP="00173A20">
      <w:pPr>
        <w:rPr>
          <w:color w:val="000000"/>
          <w:lang w:eastAsia="x-none"/>
        </w:rPr>
      </w:pPr>
      <w:r>
        <w:rPr>
          <w:color w:val="000000"/>
          <w:lang w:eastAsia="x-none"/>
        </w:rPr>
        <w:t>Access 2013</w:t>
      </w:r>
    </w:p>
    <w:p w14:paraId="4D10A407" w14:textId="77777777" w:rsidR="00BA756F" w:rsidRDefault="00BA756F" w:rsidP="00173A20">
      <w:pPr>
        <w:rPr>
          <w:color w:val="000000"/>
          <w:lang w:eastAsia="x-none"/>
        </w:rPr>
      </w:pPr>
      <w:r>
        <w:rPr>
          <w:color w:val="000000"/>
          <w:lang w:eastAsia="x-none"/>
        </w:rPr>
        <w:t>Excel 2013</w:t>
      </w:r>
    </w:p>
    <w:p w14:paraId="12718F4A" w14:textId="77777777" w:rsidR="00BA756F" w:rsidRDefault="00BA756F" w:rsidP="00173A20">
      <w:pPr>
        <w:rPr>
          <w:color w:val="000000"/>
          <w:lang w:eastAsia="x-none"/>
        </w:rPr>
      </w:pPr>
      <w:r>
        <w:rPr>
          <w:color w:val="000000"/>
          <w:lang w:eastAsia="x-none"/>
        </w:rPr>
        <w:t>Exchange Enterprise CAL with Services 2013</w:t>
      </w:r>
    </w:p>
    <w:p w14:paraId="2992CF31" w14:textId="77777777" w:rsidR="00BA756F" w:rsidRDefault="00BA756F" w:rsidP="00173A20">
      <w:pPr>
        <w:rPr>
          <w:color w:val="000000"/>
          <w:lang w:eastAsia="x-none"/>
        </w:rPr>
      </w:pPr>
      <w:r>
        <w:rPr>
          <w:color w:val="000000"/>
          <w:lang w:eastAsia="x-none"/>
        </w:rPr>
        <w:t>Exchange Enterprise CAL without Services 2013</w:t>
      </w:r>
    </w:p>
    <w:p w14:paraId="00236552" w14:textId="77777777" w:rsidR="00BA756F" w:rsidRDefault="00BA756F" w:rsidP="00173A20">
      <w:pPr>
        <w:rPr>
          <w:color w:val="000000"/>
          <w:lang w:eastAsia="x-none"/>
        </w:rPr>
      </w:pPr>
      <w:r>
        <w:rPr>
          <w:color w:val="000000"/>
          <w:lang w:eastAsia="x-none"/>
        </w:rPr>
        <w:t>Exchange Server Enterprise 2013</w:t>
      </w:r>
    </w:p>
    <w:p w14:paraId="68F29815" w14:textId="77777777" w:rsidR="00BA756F" w:rsidRDefault="00BA756F" w:rsidP="00173A20">
      <w:pPr>
        <w:rPr>
          <w:color w:val="000000"/>
          <w:lang w:eastAsia="x-none"/>
        </w:rPr>
      </w:pPr>
      <w:r>
        <w:rPr>
          <w:color w:val="000000"/>
          <w:lang w:eastAsia="x-none"/>
        </w:rPr>
        <w:t>Exchange Server Standard 2013</w:t>
      </w:r>
    </w:p>
    <w:p w14:paraId="3DC15EA8" w14:textId="77777777" w:rsidR="00BA756F" w:rsidRDefault="00BA756F" w:rsidP="00173A20">
      <w:pPr>
        <w:rPr>
          <w:color w:val="000000"/>
          <w:lang w:eastAsia="x-none"/>
        </w:rPr>
      </w:pPr>
      <w:r>
        <w:rPr>
          <w:color w:val="000000"/>
          <w:lang w:eastAsia="x-none"/>
        </w:rPr>
        <w:t>Exchange Standard CAL 2013</w:t>
      </w:r>
    </w:p>
    <w:p w14:paraId="3E593304" w14:textId="77777777" w:rsidR="00BA756F" w:rsidRDefault="00BA756F" w:rsidP="00173A20">
      <w:pPr>
        <w:rPr>
          <w:color w:val="000000"/>
          <w:lang w:eastAsia="x-none"/>
        </w:rPr>
      </w:pPr>
      <w:r>
        <w:rPr>
          <w:color w:val="000000"/>
          <w:lang w:eastAsia="x-none"/>
        </w:rPr>
        <w:t>InfoPath 2013</w:t>
      </w:r>
    </w:p>
    <w:p w14:paraId="7F06EE13" w14:textId="77777777" w:rsidR="00BA756F" w:rsidRDefault="00BA756F" w:rsidP="00173A20">
      <w:pPr>
        <w:rPr>
          <w:color w:val="000000"/>
          <w:lang w:eastAsia="x-none"/>
        </w:rPr>
      </w:pPr>
      <w:r>
        <w:rPr>
          <w:color w:val="000000"/>
          <w:lang w:eastAsia="x-none"/>
        </w:rPr>
        <w:t>Lync 2013</w:t>
      </w:r>
    </w:p>
    <w:p w14:paraId="47E855FF" w14:textId="77777777" w:rsidR="00BA756F" w:rsidRDefault="00BA756F" w:rsidP="00173A20">
      <w:pPr>
        <w:rPr>
          <w:color w:val="000000"/>
          <w:lang w:eastAsia="x-none"/>
        </w:rPr>
      </w:pPr>
      <w:r>
        <w:rPr>
          <w:color w:val="000000"/>
          <w:lang w:eastAsia="x-none"/>
        </w:rPr>
        <w:t>Lync Server 2013</w:t>
      </w:r>
    </w:p>
    <w:p w14:paraId="373804A9" w14:textId="77777777" w:rsidR="00BA756F" w:rsidRDefault="00BA756F" w:rsidP="00173A20">
      <w:pPr>
        <w:rPr>
          <w:color w:val="000000"/>
          <w:lang w:eastAsia="x-none"/>
        </w:rPr>
      </w:pPr>
      <w:r>
        <w:rPr>
          <w:color w:val="000000"/>
          <w:lang w:eastAsia="x-none"/>
        </w:rPr>
        <w:t>Lync Server Enterprise CAL 2013</w:t>
      </w:r>
    </w:p>
    <w:p w14:paraId="7B1785E2" w14:textId="77777777" w:rsidR="00BA756F" w:rsidRDefault="00BA756F" w:rsidP="00173A20">
      <w:pPr>
        <w:rPr>
          <w:color w:val="000000"/>
          <w:lang w:eastAsia="x-none"/>
        </w:rPr>
      </w:pPr>
      <w:r>
        <w:rPr>
          <w:color w:val="000000"/>
          <w:lang w:eastAsia="x-none"/>
        </w:rPr>
        <w:t>Lync Server Plus CAL 2013</w:t>
      </w:r>
    </w:p>
    <w:p w14:paraId="50781BAC" w14:textId="77777777" w:rsidR="00BA756F" w:rsidRDefault="00BA756F" w:rsidP="00173A20">
      <w:pPr>
        <w:rPr>
          <w:color w:val="000000"/>
          <w:lang w:eastAsia="x-none"/>
        </w:rPr>
      </w:pPr>
      <w:r>
        <w:rPr>
          <w:color w:val="000000"/>
          <w:lang w:eastAsia="x-none"/>
        </w:rPr>
        <w:lastRenderedPageBreak/>
        <w:t>Lync Server Standard CAL 2013</w:t>
      </w:r>
    </w:p>
    <w:p w14:paraId="2ACA76F8" w14:textId="77777777" w:rsidR="00BA756F" w:rsidRDefault="00BA756F" w:rsidP="00173A20">
      <w:pPr>
        <w:rPr>
          <w:color w:val="000000"/>
          <w:lang w:eastAsia="x-none"/>
        </w:rPr>
      </w:pPr>
      <w:r>
        <w:rPr>
          <w:color w:val="000000"/>
          <w:lang w:eastAsia="x-none"/>
        </w:rPr>
        <w:t>Office Home and Student RT 2013</w:t>
      </w:r>
    </w:p>
    <w:p w14:paraId="3442C7A2" w14:textId="77777777" w:rsidR="00BA756F" w:rsidRDefault="00BA756F" w:rsidP="00173A20">
      <w:pPr>
        <w:rPr>
          <w:color w:val="000000"/>
          <w:lang w:eastAsia="x-none"/>
        </w:rPr>
      </w:pPr>
      <w:r>
        <w:rPr>
          <w:color w:val="000000"/>
          <w:lang w:eastAsia="x-none"/>
        </w:rPr>
        <w:t>Office Multi Language Pack 2013</w:t>
      </w:r>
    </w:p>
    <w:p w14:paraId="00F16CE5" w14:textId="77777777" w:rsidR="00BA756F" w:rsidRDefault="00BA756F" w:rsidP="00173A20">
      <w:pPr>
        <w:rPr>
          <w:color w:val="000000"/>
          <w:lang w:eastAsia="x-none"/>
        </w:rPr>
      </w:pPr>
      <w:r>
        <w:rPr>
          <w:color w:val="000000"/>
          <w:lang w:eastAsia="x-none"/>
        </w:rPr>
        <w:t>Office Professional Plus 2013</w:t>
      </w:r>
    </w:p>
    <w:p w14:paraId="48EB34E7" w14:textId="77777777" w:rsidR="00BA756F" w:rsidRDefault="00BA756F" w:rsidP="00173A20">
      <w:pPr>
        <w:rPr>
          <w:color w:val="000000"/>
          <w:lang w:eastAsia="x-none"/>
        </w:rPr>
      </w:pPr>
      <w:r>
        <w:rPr>
          <w:color w:val="000000"/>
          <w:lang w:eastAsia="x-none"/>
        </w:rPr>
        <w:t>Office Standard 2013</w:t>
      </w:r>
    </w:p>
    <w:p w14:paraId="0259661A" w14:textId="77777777" w:rsidR="00BA756F" w:rsidRDefault="00BA756F" w:rsidP="00173A20">
      <w:pPr>
        <w:rPr>
          <w:color w:val="000000"/>
          <w:lang w:eastAsia="x-none"/>
        </w:rPr>
      </w:pPr>
      <w:r>
        <w:rPr>
          <w:color w:val="000000"/>
          <w:lang w:eastAsia="x-none"/>
        </w:rPr>
        <w:t>OneNote 2013</w:t>
      </w:r>
    </w:p>
    <w:p w14:paraId="3AAEACC4" w14:textId="77777777" w:rsidR="00BA756F" w:rsidRDefault="00BA756F" w:rsidP="00173A20">
      <w:pPr>
        <w:rPr>
          <w:color w:val="000000"/>
          <w:lang w:eastAsia="x-none"/>
        </w:rPr>
      </w:pPr>
      <w:r>
        <w:rPr>
          <w:color w:val="000000"/>
          <w:lang w:eastAsia="x-none"/>
        </w:rPr>
        <w:t>Outlook 2013</w:t>
      </w:r>
    </w:p>
    <w:p w14:paraId="5A26B352" w14:textId="77777777" w:rsidR="00BA756F" w:rsidRDefault="00BA756F" w:rsidP="00173A20">
      <w:pPr>
        <w:rPr>
          <w:color w:val="000000"/>
          <w:lang w:eastAsia="x-none"/>
        </w:rPr>
      </w:pPr>
      <w:r>
        <w:rPr>
          <w:color w:val="000000"/>
          <w:lang w:eastAsia="x-none"/>
        </w:rPr>
        <w:t>PowerPoint 2013</w:t>
      </w:r>
    </w:p>
    <w:p w14:paraId="19BA32A6" w14:textId="77777777" w:rsidR="00BA756F" w:rsidRDefault="00BA756F" w:rsidP="00173A20">
      <w:pPr>
        <w:rPr>
          <w:color w:val="000000"/>
          <w:lang w:eastAsia="x-none"/>
        </w:rPr>
      </w:pPr>
      <w:r>
        <w:rPr>
          <w:color w:val="000000"/>
          <w:lang w:eastAsia="x-none"/>
        </w:rPr>
        <w:t xml:space="preserve">Project </w:t>
      </w:r>
      <w:r w:rsidR="007F5C20">
        <w:rPr>
          <w:color w:val="000000"/>
          <w:lang w:eastAsia="x-none"/>
        </w:rPr>
        <w:t xml:space="preserve">Standard </w:t>
      </w:r>
      <w:r>
        <w:rPr>
          <w:color w:val="000000"/>
          <w:lang w:eastAsia="x-none"/>
        </w:rPr>
        <w:t>2013</w:t>
      </w:r>
    </w:p>
    <w:p w14:paraId="1735C653" w14:textId="77777777" w:rsidR="00BA756F" w:rsidRDefault="00BA756F" w:rsidP="00173A20">
      <w:pPr>
        <w:rPr>
          <w:color w:val="000000"/>
          <w:lang w:eastAsia="x-none"/>
        </w:rPr>
      </w:pPr>
      <w:r>
        <w:rPr>
          <w:color w:val="000000"/>
          <w:lang w:eastAsia="x-none"/>
        </w:rPr>
        <w:t>Project Professional 2013</w:t>
      </w:r>
    </w:p>
    <w:p w14:paraId="05062497" w14:textId="77777777" w:rsidR="00BA756F" w:rsidRDefault="00BA756F" w:rsidP="00173A20">
      <w:pPr>
        <w:rPr>
          <w:color w:val="000000"/>
          <w:lang w:eastAsia="x-none"/>
        </w:rPr>
      </w:pPr>
      <w:r>
        <w:rPr>
          <w:color w:val="000000"/>
          <w:lang w:eastAsia="x-none"/>
        </w:rPr>
        <w:t>Project Server 2013</w:t>
      </w:r>
    </w:p>
    <w:p w14:paraId="57B65E71" w14:textId="77777777" w:rsidR="00BA756F" w:rsidRDefault="00BA756F" w:rsidP="00173A20">
      <w:pPr>
        <w:rPr>
          <w:color w:val="000000"/>
          <w:lang w:eastAsia="x-none"/>
        </w:rPr>
      </w:pPr>
      <w:r>
        <w:rPr>
          <w:color w:val="000000"/>
          <w:lang w:eastAsia="x-none"/>
        </w:rPr>
        <w:t>Project Server CAL 2013</w:t>
      </w:r>
    </w:p>
    <w:p w14:paraId="0A51E7A0" w14:textId="77777777" w:rsidR="00BA756F" w:rsidRDefault="00FE3510" w:rsidP="00173A20">
      <w:pPr>
        <w:rPr>
          <w:color w:val="000000"/>
          <w:lang w:eastAsia="x-none"/>
        </w:rPr>
      </w:pPr>
      <w:r>
        <w:rPr>
          <w:color w:val="000000"/>
          <w:lang w:eastAsia="x-none"/>
        </w:rPr>
        <w:t>Publisher 2013</w:t>
      </w:r>
    </w:p>
    <w:p w14:paraId="032F9F0C" w14:textId="77777777" w:rsidR="00FE3510" w:rsidRDefault="00FE3510" w:rsidP="00173A20">
      <w:pPr>
        <w:rPr>
          <w:color w:val="000000"/>
          <w:lang w:eastAsia="x-none"/>
        </w:rPr>
      </w:pPr>
      <w:r>
        <w:rPr>
          <w:color w:val="000000"/>
          <w:lang w:eastAsia="x-none"/>
        </w:rPr>
        <w:t>SharePoint Enterprise CAL 2013</w:t>
      </w:r>
    </w:p>
    <w:p w14:paraId="54F5527F" w14:textId="77777777" w:rsidR="00FE3510" w:rsidRDefault="00FE3510" w:rsidP="00173A20">
      <w:pPr>
        <w:rPr>
          <w:color w:val="000000"/>
          <w:lang w:eastAsia="x-none"/>
        </w:rPr>
      </w:pPr>
      <w:r>
        <w:rPr>
          <w:color w:val="000000"/>
          <w:lang w:eastAsia="x-none"/>
        </w:rPr>
        <w:t>SharePoint Server 2013</w:t>
      </w:r>
    </w:p>
    <w:p w14:paraId="626AA263" w14:textId="77777777" w:rsidR="00FE3510" w:rsidRDefault="00FE3510" w:rsidP="00173A20">
      <w:pPr>
        <w:rPr>
          <w:color w:val="000000"/>
          <w:lang w:eastAsia="x-none"/>
        </w:rPr>
      </w:pPr>
      <w:r>
        <w:rPr>
          <w:color w:val="000000"/>
          <w:lang w:eastAsia="x-none"/>
        </w:rPr>
        <w:t>SharePoint Standard CAL 2013</w:t>
      </w:r>
    </w:p>
    <w:p w14:paraId="2FE48F0D" w14:textId="77777777" w:rsidR="00FE3510" w:rsidRDefault="00FE3510" w:rsidP="00173A20">
      <w:pPr>
        <w:rPr>
          <w:color w:val="000000"/>
          <w:lang w:eastAsia="x-none"/>
        </w:rPr>
      </w:pPr>
      <w:r>
        <w:rPr>
          <w:color w:val="000000"/>
          <w:lang w:eastAsia="x-none"/>
        </w:rPr>
        <w:t>Visio Professional 2013</w:t>
      </w:r>
    </w:p>
    <w:p w14:paraId="6E50AC74" w14:textId="77777777" w:rsidR="00FE3510" w:rsidRDefault="00FE3510" w:rsidP="00173A20">
      <w:pPr>
        <w:rPr>
          <w:color w:val="000000"/>
          <w:lang w:eastAsia="x-none"/>
        </w:rPr>
      </w:pPr>
      <w:r>
        <w:rPr>
          <w:color w:val="000000"/>
          <w:lang w:eastAsia="x-none"/>
        </w:rPr>
        <w:t>Visio Standard 2013</w:t>
      </w:r>
    </w:p>
    <w:p w14:paraId="27F4C9F7" w14:textId="77777777" w:rsidR="00FE3510" w:rsidRDefault="00FE3510" w:rsidP="00173A20">
      <w:pPr>
        <w:rPr>
          <w:color w:val="000000"/>
          <w:lang w:eastAsia="x-none"/>
        </w:rPr>
      </w:pPr>
      <w:r>
        <w:rPr>
          <w:color w:val="000000"/>
          <w:lang w:eastAsia="x-none"/>
        </w:rPr>
        <w:t>Word 2013</w:t>
      </w:r>
    </w:p>
    <w:p w14:paraId="74F4CAE4" w14:textId="77777777" w:rsidR="00FE3510" w:rsidRDefault="00FE3510" w:rsidP="00173A20">
      <w:pPr>
        <w:rPr>
          <w:color w:val="000000"/>
          <w:lang w:eastAsia="x-none"/>
        </w:rPr>
      </w:pPr>
      <w:r>
        <w:rPr>
          <w:color w:val="000000"/>
          <w:lang w:eastAsia="x-none"/>
        </w:rPr>
        <w:t>Windows MultiPoint Server Standard 2012</w:t>
      </w:r>
    </w:p>
    <w:p w14:paraId="6E187593" w14:textId="77777777" w:rsidR="00FE3510" w:rsidRDefault="00FE3510" w:rsidP="00173A20">
      <w:pPr>
        <w:rPr>
          <w:color w:val="000000"/>
          <w:lang w:eastAsia="x-none"/>
        </w:rPr>
      </w:pPr>
      <w:r>
        <w:rPr>
          <w:color w:val="000000"/>
          <w:lang w:eastAsia="x-none"/>
        </w:rPr>
        <w:t>Windows MultiPoint Server Premium 2012</w:t>
      </w:r>
    </w:p>
    <w:p w14:paraId="3B638635" w14:textId="77777777" w:rsidR="00FE3510" w:rsidRDefault="00FE3510" w:rsidP="00173A20">
      <w:pPr>
        <w:rPr>
          <w:color w:val="000000"/>
          <w:lang w:eastAsia="x-none"/>
        </w:rPr>
      </w:pPr>
      <w:r>
        <w:rPr>
          <w:color w:val="000000"/>
          <w:lang w:eastAsia="x-none"/>
        </w:rPr>
        <w:t>Windows MultiPoint Server CAL 2012</w:t>
      </w:r>
    </w:p>
    <w:p w14:paraId="74207831" w14:textId="77777777" w:rsidR="00FE3510" w:rsidRDefault="00FE3510" w:rsidP="00173A20">
      <w:pPr>
        <w:rPr>
          <w:color w:val="000000"/>
          <w:lang w:eastAsia="x-none"/>
        </w:rPr>
      </w:pPr>
      <w:r>
        <w:rPr>
          <w:color w:val="000000"/>
          <w:lang w:eastAsia="x-none"/>
        </w:rPr>
        <w:t>Windows MultiPoint Server CAL with Windows Server CAL 2012</w:t>
      </w:r>
    </w:p>
    <w:p w14:paraId="1CAFE0F2" w14:textId="77777777" w:rsidR="006F741C" w:rsidRDefault="006F741C" w:rsidP="006F741C">
      <w:pPr>
        <w:rPr>
          <w:color w:val="000000"/>
          <w:lang w:eastAsia="x-none"/>
        </w:rPr>
      </w:pPr>
      <w:r>
        <w:rPr>
          <w:color w:val="000000"/>
          <w:lang w:eastAsia="x-none"/>
        </w:rPr>
        <w:t>Windows Intune (Per User)</w:t>
      </w:r>
    </w:p>
    <w:p w14:paraId="2255622E" w14:textId="77777777" w:rsidR="006F741C" w:rsidRDefault="006F741C" w:rsidP="006F741C">
      <w:pPr>
        <w:rPr>
          <w:color w:val="000000"/>
          <w:lang w:eastAsia="x-none"/>
        </w:rPr>
      </w:pPr>
      <w:r w:rsidRPr="0074467A">
        <w:rPr>
          <w:color w:val="000000"/>
          <w:lang w:eastAsia="x-none"/>
        </w:rPr>
        <w:t>Windows Intune Add-on for System Center Configuration manager and System Center EndpPoint Protection (per user)</w:t>
      </w:r>
    </w:p>
    <w:p w14:paraId="40A45661" w14:textId="77777777" w:rsidR="00FE3510" w:rsidRDefault="00FE3510" w:rsidP="00173A20">
      <w:pPr>
        <w:rPr>
          <w:color w:val="000000"/>
          <w:lang w:eastAsia="x-none"/>
        </w:rPr>
      </w:pPr>
      <w:r>
        <w:rPr>
          <w:color w:val="000000"/>
          <w:lang w:eastAsia="x-none"/>
        </w:rPr>
        <w:t>Windows Intune USL</w:t>
      </w:r>
    </w:p>
    <w:p w14:paraId="7B928EA4" w14:textId="77777777" w:rsidR="00FE3510" w:rsidRDefault="00FE3510" w:rsidP="00173A20">
      <w:pPr>
        <w:rPr>
          <w:color w:val="000000"/>
          <w:lang w:eastAsia="x-none"/>
        </w:rPr>
      </w:pPr>
      <w:r>
        <w:rPr>
          <w:color w:val="000000"/>
          <w:lang w:eastAsia="x-none"/>
        </w:rPr>
        <w:t>Windows Intune USL Add-On</w:t>
      </w:r>
    </w:p>
    <w:p w14:paraId="40772DC0" w14:textId="77777777" w:rsidR="00FE3510" w:rsidRDefault="00FE3510" w:rsidP="00173A20">
      <w:pPr>
        <w:rPr>
          <w:color w:val="000000"/>
          <w:lang w:eastAsia="x-none"/>
        </w:rPr>
      </w:pPr>
      <w:r>
        <w:rPr>
          <w:color w:val="000000"/>
          <w:lang w:eastAsia="x-none"/>
        </w:rPr>
        <w:t>Windows Intune USL Add-On Extra Storage 1 GB</w:t>
      </w:r>
    </w:p>
    <w:p w14:paraId="3723087A" w14:textId="77777777" w:rsidR="00FE3510" w:rsidRPr="00714962" w:rsidRDefault="00FE3510" w:rsidP="00173A20">
      <w:pPr>
        <w:rPr>
          <w:color w:val="000000"/>
          <w:lang w:eastAsia="x-none"/>
        </w:rPr>
      </w:pPr>
      <w:r>
        <w:rPr>
          <w:color w:val="000000"/>
          <w:lang w:eastAsia="x-none"/>
        </w:rPr>
        <w:t>Win Pro with MDOP 8</w:t>
      </w:r>
    </w:p>
    <w:p w14:paraId="5608EF1C" w14:textId="77777777" w:rsidR="00173A20" w:rsidRPr="0076312D" w:rsidRDefault="00173A20" w:rsidP="00173A20">
      <w:pPr>
        <w:keepNext/>
        <w:tabs>
          <w:tab w:val="num" w:pos="720"/>
        </w:tabs>
        <w:spacing w:before="60"/>
        <w:outlineLvl w:val="3"/>
        <w:rPr>
          <w:rFonts w:ascii="Trebuchet MS" w:hAnsi="Trebuchet MS"/>
          <w:b/>
          <w:color w:val="000000"/>
          <w:sz w:val="20"/>
          <w:szCs w:val="20"/>
          <w:lang w:eastAsia="x-none"/>
        </w:rPr>
      </w:pPr>
    </w:p>
    <w:p w14:paraId="2FC9E741" w14:textId="77777777" w:rsidR="00173A20" w:rsidRPr="003E606C" w:rsidRDefault="00173A20" w:rsidP="003E606C">
      <w:pPr>
        <w:spacing w:after="60"/>
        <w:rPr>
          <w:b/>
        </w:rPr>
      </w:pPr>
      <w:r w:rsidRPr="003E606C">
        <w:rPr>
          <w:b/>
        </w:rPr>
        <w:t xml:space="preserve">Promotions </w:t>
      </w:r>
    </w:p>
    <w:p w14:paraId="6FB97989" w14:textId="77777777" w:rsidR="00173A20" w:rsidRDefault="00FE3510" w:rsidP="00173A20">
      <w:pPr>
        <w:outlineLvl w:val="1"/>
        <w:rPr>
          <w:rFonts w:cs="Tahoma"/>
          <w:color w:val="000000"/>
          <w:szCs w:val="18"/>
        </w:rPr>
      </w:pPr>
      <w:r>
        <w:rPr>
          <w:rFonts w:cs="Tahoma"/>
          <w:color w:val="000000"/>
          <w:szCs w:val="18"/>
        </w:rPr>
        <w:t>The following promotions were added:</w:t>
      </w:r>
    </w:p>
    <w:p w14:paraId="39785D34" w14:textId="77777777" w:rsidR="00FE3510" w:rsidRDefault="00A4121E" w:rsidP="00173A20">
      <w:pPr>
        <w:outlineLvl w:val="1"/>
        <w:rPr>
          <w:rFonts w:cs="Tahoma"/>
          <w:color w:val="000000"/>
          <w:szCs w:val="18"/>
        </w:rPr>
      </w:pPr>
      <w:r w:rsidRPr="00A4121E">
        <w:rPr>
          <w:rFonts w:cs="Tahoma"/>
          <w:color w:val="000000"/>
          <w:szCs w:val="18"/>
        </w:rPr>
        <w:t>Microsoft Dynamics AX 2012 R2 - Buy One Enterprise CAL Get One Functional CAL Promotion</w:t>
      </w:r>
    </w:p>
    <w:p w14:paraId="599C6509" w14:textId="77777777" w:rsidR="00A4121E" w:rsidRDefault="00A4121E" w:rsidP="00173A20">
      <w:pPr>
        <w:outlineLvl w:val="1"/>
        <w:rPr>
          <w:rFonts w:cs="Tahoma"/>
          <w:color w:val="000000"/>
          <w:szCs w:val="18"/>
        </w:rPr>
      </w:pPr>
      <w:r w:rsidRPr="00A4121E">
        <w:rPr>
          <w:rFonts w:cs="Tahoma"/>
          <w:color w:val="000000"/>
          <w:szCs w:val="18"/>
        </w:rPr>
        <w:t>Microsoft Dynamics AX 2012 R2 - EA Starter Promotion</w:t>
      </w:r>
    </w:p>
    <w:p w14:paraId="5FDCFF9B" w14:textId="77777777" w:rsidR="00A4121E" w:rsidRDefault="00A4121E" w:rsidP="00173A20">
      <w:pPr>
        <w:outlineLvl w:val="1"/>
        <w:rPr>
          <w:rFonts w:cs="Tahoma"/>
          <w:color w:val="000000"/>
          <w:szCs w:val="18"/>
        </w:rPr>
      </w:pPr>
      <w:r w:rsidRPr="00A4121E">
        <w:rPr>
          <w:rFonts w:cs="Tahoma"/>
          <w:color w:val="000000"/>
          <w:szCs w:val="18"/>
        </w:rPr>
        <w:t>Windows Intune New PC 20% Promo</w:t>
      </w:r>
    </w:p>
    <w:p w14:paraId="3C46C862" w14:textId="77777777" w:rsidR="00FE3510" w:rsidRDefault="00FE3510" w:rsidP="00173A20">
      <w:pPr>
        <w:outlineLvl w:val="1"/>
        <w:rPr>
          <w:rFonts w:cs="Tahoma"/>
          <w:color w:val="000000"/>
          <w:szCs w:val="18"/>
        </w:rPr>
      </w:pPr>
    </w:p>
    <w:p w14:paraId="028220BC" w14:textId="77777777" w:rsidR="00FE3510" w:rsidRDefault="00FE3510" w:rsidP="00173A20">
      <w:pPr>
        <w:outlineLvl w:val="1"/>
        <w:rPr>
          <w:rFonts w:cs="Tahoma"/>
          <w:color w:val="000000"/>
          <w:szCs w:val="18"/>
        </w:rPr>
      </w:pPr>
      <w:r>
        <w:rPr>
          <w:rFonts w:cs="Tahoma"/>
          <w:color w:val="000000"/>
          <w:szCs w:val="18"/>
        </w:rPr>
        <w:t>The following promotions were deleted:</w:t>
      </w:r>
    </w:p>
    <w:p w14:paraId="552E8A90" w14:textId="77777777" w:rsidR="00FE3510" w:rsidRDefault="00FE3510" w:rsidP="00173A20">
      <w:pPr>
        <w:outlineLvl w:val="1"/>
        <w:rPr>
          <w:rFonts w:cs="Tahoma"/>
          <w:color w:val="000000"/>
          <w:szCs w:val="18"/>
        </w:rPr>
      </w:pPr>
      <w:r w:rsidRPr="00326F85">
        <w:t>Windows Intune New PC 20% Promo</w:t>
      </w:r>
    </w:p>
    <w:p w14:paraId="75868DFA" w14:textId="77777777" w:rsidR="00173A20" w:rsidRPr="00714962" w:rsidRDefault="00173A20" w:rsidP="00173A20">
      <w:pPr>
        <w:outlineLvl w:val="1"/>
        <w:rPr>
          <w:rFonts w:cs="Tahoma"/>
          <w:color w:val="000000"/>
          <w:szCs w:val="18"/>
        </w:rPr>
      </w:pPr>
    </w:p>
    <w:p w14:paraId="4601B498" w14:textId="77777777" w:rsidR="00CD7EA6" w:rsidRPr="003E606C" w:rsidRDefault="00173A20" w:rsidP="003E606C">
      <w:pPr>
        <w:spacing w:after="60"/>
        <w:rPr>
          <w:b/>
        </w:rPr>
      </w:pPr>
      <w:r w:rsidRPr="003E606C">
        <w:rPr>
          <w:b/>
        </w:rPr>
        <w:t>Deletions</w:t>
      </w:r>
    </w:p>
    <w:p w14:paraId="4A79FFF6" w14:textId="77777777" w:rsidR="00685009" w:rsidRDefault="00685009" w:rsidP="00685009">
      <w:pPr>
        <w:rPr>
          <w:color w:val="000000"/>
        </w:rPr>
      </w:pPr>
      <w:r>
        <w:rPr>
          <w:color w:val="000000"/>
        </w:rPr>
        <w:t>Acess 2010</w:t>
      </w:r>
    </w:p>
    <w:p w14:paraId="455D6AEA" w14:textId="77777777" w:rsidR="00685009" w:rsidRDefault="00685009" w:rsidP="00685009">
      <w:pPr>
        <w:rPr>
          <w:color w:val="000000"/>
        </w:rPr>
      </w:pPr>
      <w:r>
        <w:rPr>
          <w:color w:val="000000"/>
        </w:rPr>
        <w:t>Duet Enterprise for Microsoft SharePoint and SAP 1.0</w:t>
      </w:r>
    </w:p>
    <w:p w14:paraId="2BDB7816" w14:textId="77777777" w:rsidR="00685009" w:rsidRDefault="00685009" w:rsidP="00685009">
      <w:pPr>
        <w:rPr>
          <w:color w:val="000000"/>
        </w:rPr>
      </w:pPr>
      <w:r>
        <w:rPr>
          <w:color w:val="000000"/>
        </w:rPr>
        <w:t>Dynamics CRM Onprem Mobile</w:t>
      </w:r>
    </w:p>
    <w:p w14:paraId="1D9ABF1B" w14:textId="77777777" w:rsidR="00685009" w:rsidRDefault="00685009" w:rsidP="00685009">
      <w:pPr>
        <w:rPr>
          <w:color w:val="000000"/>
        </w:rPr>
      </w:pPr>
      <w:r>
        <w:rPr>
          <w:color w:val="000000"/>
        </w:rPr>
        <w:t>Dynamics CRM Mobile</w:t>
      </w:r>
    </w:p>
    <w:p w14:paraId="54A243DA" w14:textId="77777777" w:rsidR="00685009" w:rsidRDefault="00685009" w:rsidP="00685009">
      <w:pPr>
        <w:rPr>
          <w:color w:val="000000"/>
        </w:rPr>
      </w:pPr>
      <w:r>
        <w:rPr>
          <w:color w:val="000000"/>
        </w:rPr>
        <w:t>Excel 2010</w:t>
      </w:r>
    </w:p>
    <w:p w14:paraId="7011E240" w14:textId="77777777" w:rsidR="00685009" w:rsidRDefault="00685009" w:rsidP="00685009">
      <w:pPr>
        <w:rPr>
          <w:color w:val="000000"/>
        </w:rPr>
      </w:pPr>
      <w:r>
        <w:rPr>
          <w:color w:val="000000"/>
        </w:rPr>
        <w:t>Exchange Server 2010 External Connector</w:t>
      </w:r>
    </w:p>
    <w:p w14:paraId="7921AC34" w14:textId="77777777" w:rsidR="00685009" w:rsidRDefault="00685009" w:rsidP="00685009">
      <w:pPr>
        <w:rPr>
          <w:color w:val="000000"/>
        </w:rPr>
      </w:pPr>
      <w:r>
        <w:rPr>
          <w:color w:val="000000"/>
        </w:rPr>
        <w:t>FAST SearchServer SharePoint</w:t>
      </w:r>
    </w:p>
    <w:p w14:paraId="1BD849F1" w14:textId="77777777" w:rsidR="00685009" w:rsidRDefault="00685009" w:rsidP="00685009">
      <w:pPr>
        <w:rPr>
          <w:color w:val="000000"/>
        </w:rPr>
      </w:pPr>
      <w:r>
        <w:rPr>
          <w:color w:val="000000"/>
        </w:rPr>
        <w:t>Forefront Protection Suite</w:t>
      </w:r>
    </w:p>
    <w:p w14:paraId="5399708D" w14:textId="77777777" w:rsidR="00685009" w:rsidRDefault="00685009" w:rsidP="00685009">
      <w:pPr>
        <w:rPr>
          <w:color w:val="000000"/>
        </w:rPr>
      </w:pPr>
      <w:r>
        <w:rPr>
          <w:color w:val="000000"/>
        </w:rPr>
        <w:t>Forefront Security Exchange Server</w:t>
      </w:r>
    </w:p>
    <w:p w14:paraId="407FAE6F" w14:textId="77777777" w:rsidR="00685009" w:rsidRDefault="00685009" w:rsidP="00685009">
      <w:pPr>
        <w:rPr>
          <w:color w:val="000000"/>
        </w:rPr>
      </w:pPr>
      <w:r>
        <w:rPr>
          <w:color w:val="000000"/>
        </w:rPr>
        <w:t>Forefront Security Office Communication Server</w:t>
      </w:r>
    </w:p>
    <w:p w14:paraId="7D53B0A9" w14:textId="77777777" w:rsidR="00685009" w:rsidRDefault="00685009" w:rsidP="00685009">
      <w:pPr>
        <w:rPr>
          <w:color w:val="000000"/>
        </w:rPr>
      </w:pPr>
      <w:r>
        <w:rPr>
          <w:color w:val="000000"/>
        </w:rPr>
        <w:t>Forefront Security SharePoint</w:t>
      </w:r>
    </w:p>
    <w:p w14:paraId="0EAD4985" w14:textId="77777777" w:rsidR="00685009" w:rsidRDefault="00685009" w:rsidP="00685009">
      <w:pPr>
        <w:rPr>
          <w:color w:val="000000"/>
        </w:rPr>
      </w:pPr>
      <w:r>
        <w:rPr>
          <w:color w:val="000000"/>
        </w:rPr>
        <w:t>Forefront Security Server Management Console</w:t>
      </w:r>
    </w:p>
    <w:p w14:paraId="28EA2C30" w14:textId="77777777" w:rsidR="00685009" w:rsidRDefault="00685009" w:rsidP="00685009">
      <w:pPr>
        <w:rPr>
          <w:color w:val="000000"/>
        </w:rPr>
      </w:pPr>
      <w:r>
        <w:rPr>
          <w:color w:val="000000"/>
        </w:rPr>
        <w:t>Forefront Security Web</w:t>
      </w:r>
    </w:p>
    <w:p w14:paraId="3AAE021B" w14:textId="77777777" w:rsidR="00685009" w:rsidRDefault="00685009" w:rsidP="00685009">
      <w:pPr>
        <w:rPr>
          <w:color w:val="000000"/>
        </w:rPr>
      </w:pPr>
      <w:r>
        <w:rPr>
          <w:color w:val="000000"/>
        </w:rPr>
        <w:t>Forefront Threat Management Gateway Enterprise</w:t>
      </w:r>
    </w:p>
    <w:p w14:paraId="4093A963" w14:textId="77777777" w:rsidR="00685009" w:rsidRDefault="00685009" w:rsidP="00685009">
      <w:pPr>
        <w:rPr>
          <w:color w:val="000000"/>
        </w:rPr>
      </w:pPr>
      <w:r>
        <w:rPr>
          <w:color w:val="000000"/>
        </w:rPr>
        <w:t>Forefront Threat Management Gateway Medium Business</w:t>
      </w:r>
    </w:p>
    <w:p w14:paraId="7BD62429" w14:textId="77777777" w:rsidR="00685009" w:rsidRDefault="00685009" w:rsidP="00685009">
      <w:pPr>
        <w:rPr>
          <w:color w:val="000000"/>
        </w:rPr>
      </w:pPr>
      <w:r>
        <w:rPr>
          <w:color w:val="000000"/>
        </w:rPr>
        <w:t>Forefront Threat Management Gateway Standard</w:t>
      </w:r>
    </w:p>
    <w:p w14:paraId="613639FF" w14:textId="77777777" w:rsidR="00685009" w:rsidRDefault="00685009" w:rsidP="00685009">
      <w:pPr>
        <w:rPr>
          <w:color w:val="000000"/>
        </w:rPr>
      </w:pPr>
      <w:r>
        <w:rPr>
          <w:color w:val="000000"/>
        </w:rPr>
        <w:t>Forefront Threat Management Gateway Web Protection Service</w:t>
      </w:r>
    </w:p>
    <w:p w14:paraId="785BC446" w14:textId="77777777" w:rsidR="00685009" w:rsidRDefault="00685009" w:rsidP="00685009">
      <w:pPr>
        <w:rPr>
          <w:color w:val="000000"/>
        </w:rPr>
      </w:pPr>
      <w:r>
        <w:rPr>
          <w:color w:val="000000"/>
        </w:rPr>
        <w:t>Forefront Protection 2010 for Exchange Server</w:t>
      </w:r>
    </w:p>
    <w:p w14:paraId="7385AD0F" w14:textId="77777777" w:rsidR="00685009" w:rsidRDefault="00685009" w:rsidP="00685009">
      <w:pPr>
        <w:rPr>
          <w:color w:val="000000"/>
        </w:rPr>
      </w:pPr>
      <w:r>
        <w:rPr>
          <w:color w:val="000000"/>
        </w:rPr>
        <w:lastRenderedPageBreak/>
        <w:t>Forefront Protection 2010 for Exchange Server External Connector</w:t>
      </w:r>
    </w:p>
    <w:p w14:paraId="6A4D0D8F" w14:textId="77777777" w:rsidR="00685009" w:rsidRDefault="00685009" w:rsidP="00685009">
      <w:pPr>
        <w:rPr>
          <w:color w:val="000000"/>
        </w:rPr>
      </w:pPr>
      <w:r>
        <w:rPr>
          <w:color w:val="000000"/>
        </w:rPr>
        <w:t>Forefront Protection SharePoint</w:t>
      </w:r>
    </w:p>
    <w:p w14:paraId="290E238F" w14:textId="77777777" w:rsidR="00685009" w:rsidRDefault="00685009" w:rsidP="00685009">
      <w:pPr>
        <w:rPr>
          <w:color w:val="000000"/>
        </w:rPr>
      </w:pPr>
      <w:r>
        <w:rPr>
          <w:color w:val="000000"/>
        </w:rPr>
        <w:t>Groove Enterprise Services</w:t>
      </w:r>
    </w:p>
    <w:p w14:paraId="1E76DB0D" w14:textId="77777777" w:rsidR="00685009" w:rsidRDefault="00685009" w:rsidP="00685009">
      <w:pPr>
        <w:rPr>
          <w:color w:val="000000"/>
        </w:rPr>
      </w:pPr>
      <w:r>
        <w:rPr>
          <w:color w:val="000000"/>
        </w:rPr>
        <w:t>Groove Server</w:t>
      </w:r>
    </w:p>
    <w:p w14:paraId="50BE3ABE" w14:textId="77777777" w:rsidR="00685009" w:rsidRDefault="00685009" w:rsidP="00685009">
      <w:pPr>
        <w:rPr>
          <w:color w:val="000000"/>
        </w:rPr>
      </w:pPr>
      <w:r>
        <w:rPr>
          <w:color w:val="000000"/>
        </w:rPr>
        <w:t>InfoPath 2010</w:t>
      </w:r>
    </w:p>
    <w:p w14:paraId="2CE06DA1" w14:textId="77777777" w:rsidR="00685009" w:rsidRDefault="00685009" w:rsidP="00685009">
      <w:pPr>
        <w:rPr>
          <w:color w:val="000000"/>
        </w:rPr>
      </w:pPr>
      <w:r>
        <w:rPr>
          <w:color w:val="000000"/>
        </w:rPr>
        <w:t>Lync 2010</w:t>
      </w:r>
    </w:p>
    <w:p w14:paraId="38DA94D4" w14:textId="77777777" w:rsidR="00685009" w:rsidRDefault="00685009" w:rsidP="00685009">
      <w:pPr>
        <w:rPr>
          <w:color w:val="000000"/>
        </w:rPr>
      </w:pPr>
      <w:r>
        <w:rPr>
          <w:color w:val="000000"/>
        </w:rPr>
        <w:t>Lync Server 2010 Enterpise Edition</w:t>
      </w:r>
    </w:p>
    <w:p w14:paraId="348C4C9A" w14:textId="77777777" w:rsidR="00685009" w:rsidRDefault="00685009" w:rsidP="00685009">
      <w:pPr>
        <w:rPr>
          <w:color w:val="000000"/>
        </w:rPr>
      </w:pPr>
      <w:r>
        <w:rPr>
          <w:color w:val="000000"/>
        </w:rPr>
        <w:t>Lync Server 2010 Enterprise External Connector</w:t>
      </w:r>
    </w:p>
    <w:p w14:paraId="056383A5" w14:textId="77777777" w:rsidR="00685009" w:rsidRDefault="00685009" w:rsidP="00685009">
      <w:pPr>
        <w:rPr>
          <w:color w:val="000000"/>
        </w:rPr>
      </w:pPr>
      <w:r>
        <w:rPr>
          <w:color w:val="000000"/>
        </w:rPr>
        <w:t>Lync Server 2010 Plus External Connector</w:t>
      </w:r>
    </w:p>
    <w:p w14:paraId="55BE004C" w14:textId="77777777" w:rsidR="00685009" w:rsidRDefault="00685009" w:rsidP="00685009">
      <w:pPr>
        <w:rPr>
          <w:color w:val="000000"/>
        </w:rPr>
      </w:pPr>
      <w:r>
        <w:rPr>
          <w:color w:val="000000"/>
        </w:rPr>
        <w:t>Lync Server 2010 Standard External Connector</w:t>
      </w:r>
    </w:p>
    <w:p w14:paraId="751E35A7" w14:textId="77777777" w:rsidR="00685009" w:rsidRDefault="00685009" w:rsidP="00685009">
      <w:pPr>
        <w:rPr>
          <w:color w:val="000000"/>
        </w:rPr>
      </w:pPr>
      <w:r>
        <w:rPr>
          <w:color w:val="000000"/>
        </w:rPr>
        <w:t>Lync Server 2010 Standard Edition</w:t>
      </w:r>
    </w:p>
    <w:p w14:paraId="22FD43E7" w14:textId="77777777" w:rsidR="00685009" w:rsidRDefault="00685009" w:rsidP="00685009">
      <w:pPr>
        <w:rPr>
          <w:color w:val="000000"/>
        </w:rPr>
      </w:pPr>
      <w:r>
        <w:rPr>
          <w:color w:val="000000"/>
        </w:rPr>
        <w:t>Office Groove Enterprise Services</w:t>
      </w:r>
    </w:p>
    <w:p w14:paraId="6922AEAF" w14:textId="77777777" w:rsidR="00685009" w:rsidRDefault="00685009" w:rsidP="00685009">
      <w:pPr>
        <w:rPr>
          <w:color w:val="000000"/>
        </w:rPr>
      </w:pPr>
      <w:r>
        <w:rPr>
          <w:color w:val="000000"/>
        </w:rPr>
        <w:t>Office Multi-Language Pack 2010</w:t>
      </w:r>
    </w:p>
    <w:p w14:paraId="7294717F" w14:textId="77777777" w:rsidR="00685009" w:rsidRDefault="00685009" w:rsidP="00685009">
      <w:pPr>
        <w:rPr>
          <w:color w:val="000000"/>
        </w:rPr>
      </w:pPr>
      <w:r>
        <w:rPr>
          <w:color w:val="000000"/>
        </w:rPr>
        <w:t>Office Professional Plus 2010</w:t>
      </w:r>
    </w:p>
    <w:p w14:paraId="43D313FE" w14:textId="77777777" w:rsidR="00685009" w:rsidRDefault="00685009" w:rsidP="00685009">
      <w:pPr>
        <w:rPr>
          <w:color w:val="000000"/>
        </w:rPr>
      </w:pPr>
      <w:r>
        <w:rPr>
          <w:color w:val="000000"/>
        </w:rPr>
        <w:t>Office Standard 2010</w:t>
      </w:r>
    </w:p>
    <w:p w14:paraId="13B2BEAF" w14:textId="77777777" w:rsidR="00685009" w:rsidRDefault="00685009" w:rsidP="00685009">
      <w:pPr>
        <w:rPr>
          <w:color w:val="000000"/>
        </w:rPr>
      </w:pPr>
      <w:r>
        <w:rPr>
          <w:color w:val="000000"/>
        </w:rPr>
        <w:t>Office Small Business Get Genuine</w:t>
      </w:r>
    </w:p>
    <w:p w14:paraId="4B49F705" w14:textId="77777777" w:rsidR="00685009" w:rsidRDefault="00685009" w:rsidP="00685009">
      <w:pPr>
        <w:rPr>
          <w:color w:val="000000"/>
        </w:rPr>
      </w:pPr>
      <w:r>
        <w:rPr>
          <w:color w:val="000000"/>
        </w:rPr>
        <w:t>OneNote 2010</w:t>
      </w:r>
    </w:p>
    <w:p w14:paraId="6F96648A" w14:textId="77777777" w:rsidR="00685009" w:rsidRDefault="00685009" w:rsidP="00685009">
      <w:pPr>
        <w:rPr>
          <w:color w:val="000000"/>
        </w:rPr>
      </w:pPr>
      <w:r>
        <w:rPr>
          <w:color w:val="000000"/>
        </w:rPr>
        <w:t>Outlook 2010</w:t>
      </w:r>
    </w:p>
    <w:p w14:paraId="779BE748" w14:textId="77777777" w:rsidR="00685009" w:rsidRDefault="00685009" w:rsidP="00685009">
      <w:pPr>
        <w:rPr>
          <w:color w:val="000000"/>
        </w:rPr>
      </w:pPr>
      <w:r>
        <w:rPr>
          <w:color w:val="000000"/>
        </w:rPr>
        <w:t>Outlook with Business Contact Manager</w:t>
      </w:r>
    </w:p>
    <w:p w14:paraId="3304BDC0" w14:textId="77777777" w:rsidR="00685009" w:rsidRDefault="00685009" w:rsidP="00685009">
      <w:pPr>
        <w:rPr>
          <w:color w:val="000000"/>
        </w:rPr>
      </w:pPr>
      <w:r>
        <w:rPr>
          <w:color w:val="000000"/>
        </w:rPr>
        <w:t>PowerPoint 2010</w:t>
      </w:r>
    </w:p>
    <w:p w14:paraId="57F04DAF" w14:textId="77777777" w:rsidR="00685009" w:rsidRDefault="00685009" w:rsidP="00685009">
      <w:pPr>
        <w:rPr>
          <w:color w:val="000000"/>
        </w:rPr>
      </w:pPr>
      <w:r>
        <w:rPr>
          <w:color w:val="000000"/>
        </w:rPr>
        <w:t>Project 2010 Standard</w:t>
      </w:r>
    </w:p>
    <w:p w14:paraId="38E111BC" w14:textId="77777777" w:rsidR="00685009" w:rsidRDefault="00685009" w:rsidP="00685009">
      <w:pPr>
        <w:rPr>
          <w:color w:val="000000"/>
        </w:rPr>
      </w:pPr>
      <w:r>
        <w:rPr>
          <w:color w:val="000000"/>
        </w:rPr>
        <w:t>Project 2010 Professional</w:t>
      </w:r>
    </w:p>
    <w:p w14:paraId="2D722700" w14:textId="77777777" w:rsidR="00685009" w:rsidRDefault="00685009" w:rsidP="00685009">
      <w:pPr>
        <w:rPr>
          <w:color w:val="000000"/>
        </w:rPr>
      </w:pPr>
      <w:r>
        <w:rPr>
          <w:color w:val="000000"/>
        </w:rPr>
        <w:t>Search Server 2010</w:t>
      </w:r>
    </w:p>
    <w:p w14:paraId="0F4EEC57" w14:textId="77777777" w:rsidR="00685009" w:rsidRDefault="00685009" w:rsidP="00685009">
      <w:pPr>
        <w:rPr>
          <w:color w:val="000000"/>
        </w:rPr>
      </w:pPr>
      <w:r>
        <w:rPr>
          <w:color w:val="000000"/>
        </w:rPr>
        <w:t>SharePoint Server 2010 for Internet Sites Enterprise</w:t>
      </w:r>
    </w:p>
    <w:p w14:paraId="61CD8811" w14:textId="77777777" w:rsidR="00685009" w:rsidRDefault="00685009" w:rsidP="00685009">
      <w:pPr>
        <w:rPr>
          <w:color w:val="000000"/>
        </w:rPr>
      </w:pPr>
      <w:r>
        <w:rPr>
          <w:color w:val="000000"/>
        </w:rPr>
        <w:t>SharePoint Server 2010 for Internet Sites Standard</w:t>
      </w:r>
    </w:p>
    <w:p w14:paraId="24E9D270" w14:textId="77777777" w:rsidR="00685009" w:rsidRDefault="00685009" w:rsidP="00685009">
      <w:pPr>
        <w:rPr>
          <w:color w:val="000000"/>
        </w:rPr>
      </w:pPr>
      <w:r>
        <w:rPr>
          <w:color w:val="000000"/>
        </w:rPr>
        <w:t>SharePoint Workspace 2010</w:t>
      </w:r>
    </w:p>
    <w:p w14:paraId="393AD97F" w14:textId="77777777" w:rsidR="00685009" w:rsidRDefault="00685009" w:rsidP="00685009">
      <w:pPr>
        <w:rPr>
          <w:color w:val="000000"/>
        </w:rPr>
      </w:pPr>
      <w:r>
        <w:rPr>
          <w:color w:val="000000"/>
        </w:rPr>
        <w:t>Visio 2010 Premium</w:t>
      </w:r>
    </w:p>
    <w:p w14:paraId="21B6A991" w14:textId="77777777" w:rsidR="00685009" w:rsidRDefault="00685009" w:rsidP="00685009">
      <w:pPr>
        <w:rPr>
          <w:color w:val="000000"/>
        </w:rPr>
      </w:pPr>
      <w:r>
        <w:rPr>
          <w:color w:val="000000"/>
        </w:rPr>
        <w:t>Visio 2010 Standard</w:t>
      </w:r>
    </w:p>
    <w:p w14:paraId="7793DDA3" w14:textId="77777777" w:rsidR="00685009" w:rsidRDefault="00685009" w:rsidP="00685009">
      <w:pPr>
        <w:rPr>
          <w:color w:val="000000"/>
        </w:rPr>
      </w:pPr>
      <w:r>
        <w:rPr>
          <w:color w:val="000000"/>
        </w:rPr>
        <w:t>Windows Intune</w:t>
      </w:r>
      <w:r w:rsidR="006F741C">
        <w:rPr>
          <w:color w:val="000000"/>
        </w:rPr>
        <w:t xml:space="preserve"> (Per Device)</w:t>
      </w:r>
    </w:p>
    <w:p w14:paraId="7EAABEBB" w14:textId="77777777" w:rsidR="00685009" w:rsidRDefault="00685009" w:rsidP="00685009">
      <w:pPr>
        <w:rPr>
          <w:color w:val="000000"/>
        </w:rPr>
      </w:pPr>
      <w:r>
        <w:rPr>
          <w:color w:val="000000"/>
        </w:rPr>
        <w:t>Windows Intune Add-On</w:t>
      </w:r>
      <w:r w:rsidR="006F741C">
        <w:rPr>
          <w:color w:val="000000"/>
        </w:rPr>
        <w:t xml:space="preserve"> (Per Device)</w:t>
      </w:r>
    </w:p>
    <w:p w14:paraId="77640A56" w14:textId="77777777" w:rsidR="00685009" w:rsidRDefault="00685009" w:rsidP="00685009">
      <w:pPr>
        <w:rPr>
          <w:color w:val="000000"/>
        </w:rPr>
      </w:pPr>
      <w:r>
        <w:rPr>
          <w:color w:val="000000"/>
        </w:rPr>
        <w:t>Windows MultiPoint Server 2011 Standard</w:t>
      </w:r>
    </w:p>
    <w:p w14:paraId="53ED6F91" w14:textId="77777777" w:rsidR="00685009" w:rsidRDefault="00685009" w:rsidP="00685009">
      <w:pPr>
        <w:rPr>
          <w:color w:val="000000"/>
        </w:rPr>
      </w:pPr>
      <w:r>
        <w:rPr>
          <w:color w:val="000000"/>
        </w:rPr>
        <w:t>Windows MultiPoint Server 2011 Premium</w:t>
      </w:r>
    </w:p>
    <w:p w14:paraId="56DDDDEC" w14:textId="77777777" w:rsidR="00685009" w:rsidRDefault="00685009" w:rsidP="00685009">
      <w:pPr>
        <w:rPr>
          <w:color w:val="000000"/>
        </w:rPr>
      </w:pPr>
      <w:r>
        <w:rPr>
          <w:color w:val="000000"/>
        </w:rPr>
        <w:t>Windows MultiPoint Server 2011 CAL</w:t>
      </w:r>
    </w:p>
    <w:p w14:paraId="1897952E" w14:textId="77777777" w:rsidR="00685009" w:rsidRDefault="00685009" w:rsidP="00685009">
      <w:pPr>
        <w:rPr>
          <w:color w:val="000000"/>
        </w:rPr>
      </w:pPr>
      <w:r>
        <w:rPr>
          <w:color w:val="000000"/>
        </w:rPr>
        <w:t>Windows MultiPoint Server 2011 CAL with Windows Sever 2008 CAL</w:t>
      </w:r>
    </w:p>
    <w:p w14:paraId="0A42D583" w14:textId="77777777" w:rsidR="00685009" w:rsidRDefault="00685009" w:rsidP="00685009">
      <w:pPr>
        <w:rPr>
          <w:color w:val="000000"/>
        </w:rPr>
      </w:pPr>
      <w:r>
        <w:rPr>
          <w:color w:val="000000"/>
        </w:rPr>
        <w:t>Windows MultiPoint Server 2011 Premium with Windows MultiPoint Server 2011 CAL (5 Clients)</w:t>
      </w:r>
    </w:p>
    <w:p w14:paraId="4105C739" w14:textId="77777777" w:rsidR="00685009" w:rsidRDefault="00685009" w:rsidP="00685009">
      <w:pPr>
        <w:rPr>
          <w:color w:val="000000"/>
        </w:rPr>
      </w:pPr>
      <w:r>
        <w:rPr>
          <w:color w:val="000000"/>
        </w:rPr>
        <w:t>Windows MultiPoint Server 2011 Premium with Windows MultiPoint Server 2011 CAL (5 Clients) with Windows Server 2008 CAL (5 Clients)</w:t>
      </w:r>
    </w:p>
    <w:p w14:paraId="15B8BE3C" w14:textId="77777777" w:rsidR="00685009" w:rsidRDefault="00685009" w:rsidP="00685009">
      <w:pPr>
        <w:rPr>
          <w:color w:val="000000"/>
        </w:rPr>
      </w:pPr>
      <w:r>
        <w:rPr>
          <w:color w:val="000000"/>
        </w:rPr>
        <w:t>Word 2010</w:t>
      </w:r>
    </w:p>
    <w:p w14:paraId="6B66C62E" w14:textId="77777777" w:rsidR="00173A20" w:rsidRDefault="00173A20" w:rsidP="00173A20">
      <w:pPr>
        <w:rPr>
          <w:lang w:eastAsia="x-none"/>
        </w:rPr>
      </w:pPr>
    </w:p>
    <w:p w14:paraId="60CDD05D" w14:textId="77777777" w:rsidR="00A33CF7" w:rsidRPr="00173A20" w:rsidRDefault="00A33CF7" w:rsidP="00173A20">
      <w:pPr>
        <w:rPr>
          <w:lang w:eastAsia="x-none"/>
        </w:rPr>
      </w:pPr>
    </w:p>
    <w:p w14:paraId="52BF7127" w14:textId="77777777" w:rsidR="00E64830" w:rsidRDefault="00E64830" w:rsidP="00E64830">
      <w:pPr>
        <w:pStyle w:val="Heading2"/>
        <w:ind w:left="0"/>
        <w:jc w:val="both"/>
        <w:rPr>
          <w:rFonts w:ascii="Tahoma" w:hAnsi="Tahoma" w:cs="Tahoma"/>
          <w:color w:val="FF6600"/>
          <w:lang w:val="en-US"/>
        </w:rPr>
      </w:pPr>
      <w:bookmarkStart w:id="600" w:name="_Toc362940411"/>
      <w:r>
        <w:rPr>
          <w:rFonts w:ascii="Tahoma" w:hAnsi="Tahoma" w:cs="Tahoma"/>
          <w:color w:val="FF6600"/>
          <w:lang w:val="en-US"/>
        </w:rPr>
        <w:t>NOVEMBER</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00"/>
    </w:p>
    <w:p w14:paraId="1564B831" w14:textId="77777777" w:rsidR="00E64830" w:rsidRPr="0064651F" w:rsidRDefault="00E64830" w:rsidP="007B0DDA">
      <w:pPr>
        <w:pStyle w:val="Heading2"/>
        <w:ind w:left="0"/>
        <w:jc w:val="both"/>
        <w:rPr>
          <w:rFonts w:ascii="Tahoma" w:hAnsi="Tahoma" w:cs="Tahoma"/>
          <w:b w:val="0"/>
          <w:color w:val="FF6600"/>
          <w:sz w:val="18"/>
          <w:lang w:val="en-US"/>
        </w:rPr>
      </w:pPr>
    </w:p>
    <w:p w14:paraId="53FAED2B" w14:textId="77777777" w:rsidR="00E64830" w:rsidRPr="003E606C" w:rsidRDefault="00E64830" w:rsidP="003E606C">
      <w:pPr>
        <w:spacing w:after="60"/>
        <w:rPr>
          <w:b/>
        </w:rPr>
      </w:pPr>
      <w:r w:rsidRPr="003E606C">
        <w:rPr>
          <w:b/>
        </w:rPr>
        <w:t>Additions</w:t>
      </w:r>
    </w:p>
    <w:p w14:paraId="5C695B64" w14:textId="77777777" w:rsidR="00E64830" w:rsidRDefault="00E64830" w:rsidP="00C530A9">
      <w:pPr>
        <w:rPr>
          <w:lang w:eastAsia="x-none"/>
        </w:rPr>
      </w:pPr>
      <w:r>
        <w:rPr>
          <w:lang w:eastAsia="x-none"/>
        </w:rPr>
        <w:t>Microsoft Windows Server Essentials 2012</w:t>
      </w:r>
    </w:p>
    <w:p w14:paraId="50E40430" w14:textId="77777777" w:rsidR="00E64830" w:rsidRDefault="00E64830" w:rsidP="00C530A9">
      <w:pPr>
        <w:rPr>
          <w:lang w:eastAsia="x-none"/>
        </w:rPr>
      </w:pPr>
      <w:r>
        <w:rPr>
          <w:lang w:eastAsia="x-none"/>
        </w:rPr>
        <w:t>Microsoft AutoRoute Euro 2013</w:t>
      </w:r>
    </w:p>
    <w:p w14:paraId="56817EC0" w14:textId="77777777" w:rsidR="00E64830" w:rsidRDefault="00E64830" w:rsidP="00C530A9">
      <w:pPr>
        <w:rPr>
          <w:lang w:eastAsia="x-none"/>
        </w:rPr>
      </w:pPr>
      <w:r>
        <w:rPr>
          <w:lang w:eastAsia="x-none"/>
        </w:rPr>
        <w:t>Microsoft Desktop Organization Pack 2012 for Software Assurance</w:t>
      </w:r>
    </w:p>
    <w:p w14:paraId="40E8795F" w14:textId="77777777" w:rsidR="00E64830" w:rsidRDefault="00E64830" w:rsidP="00C530A9">
      <w:pPr>
        <w:rPr>
          <w:lang w:eastAsia="x-none"/>
        </w:rPr>
      </w:pPr>
    </w:p>
    <w:p w14:paraId="31850163" w14:textId="77777777" w:rsidR="00D24E3C" w:rsidRPr="003E606C" w:rsidRDefault="00D24E3C" w:rsidP="003E606C">
      <w:pPr>
        <w:spacing w:after="60"/>
        <w:rPr>
          <w:b/>
        </w:rPr>
      </w:pPr>
      <w:r w:rsidRPr="003E606C">
        <w:rPr>
          <w:b/>
        </w:rPr>
        <w:t>Promotions</w:t>
      </w:r>
    </w:p>
    <w:p w14:paraId="5692FE91" w14:textId="77777777" w:rsidR="00D24E3C" w:rsidRPr="00C530A9" w:rsidRDefault="00D24E3C" w:rsidP="00E64830">
      <w:pPr>
        <w:rPr>
          <w:color w:val="000000"/>
        </w:rPr>
      </w:pPr>
      <w:r>
        <w:rPr>
          <w:color w:val="000000"/>
        </w:rPr>
        <w:t>The following promotions were added:</w:t>
      </w:r>
    </w:p>
    <w:p w14:paraId="603CE514" w14:textId="77777777" w:rsidR="00D24E3C" w:rsidRDefault="00D24E3C" w:rsidP="00E64830">
      <w:pPr>
        <w:rPr>
          <w:color w:val="000000"/>
        </w:rPr>
      </w:pPr>
      <w:r w:rsidRPr="00C530A9">
        <w:rPr>
          <w:color w:val="000000"/>
        </w:rPr>
        <w:t>30% off Upgrading to Visual Studio Premium with MSDN</w:t>
      </w:r>
    </w:p>
    <w:p w14:paraId="1B2D1965" w14:textId="77777777" w:rsidR="00D24E3C" w:rsidRPr="00326F85" w:rsidRDefault="00D24E3C" w:rsidP="00ED2410">
      <w:r w:rsidRPr="00326F85">
        <w:t>Step Up to Windows 8 with SA</w:t>
      </w:r>
    </w:p>
    <w:p w14:paraId="2C33E519" w14:textId="77777777" w:rsidR="00D24E3C" w:rsidRPr="00326F85" w:rsidRDefault="00D24E3C" w:rsidP="00ED2410">
      <w:r w:rsidRPr="00326F85">
        <w:t>Windows Intune New PC 20% Promo</w:t>
      </w:r>
    </w:p>
    <w:p w14:paraId="5DE8CCC4" w14:textId="77777777" w:rsidR="00D24E3C" w:rsidRPr="00C530A9" w:rsidRDefault="00D24E3C" w:rsidP="00E64830">
      <w:pPr>
        <w:rPr>
          <w:color w:val="000000"/>
        </w:rPr>
      </w:pPr>
    </w:p>
    <w:p w14:paraId="47046F7E" w14:textId="77777777" w:rsidR="00E64830" w:rsidRPr="003E606C" w:rsidRDefault="00E64830" w:rsidP="003E606C">
      <w:pPr>
        <w:spacing w:after="60"/>
        <w:rPr>
          <w:b/>
        </w:rPr>
      </w:pPr>
      <w:r w:rsidRPr="003E606C">
        <w:rPr>
          <w:b/>
        </w:rPr>
        <w:t>Changes</w:t>
      </w:r>
    </w:p>
    <w:p w14:paraId="10360B05" w14:textId="77777777" w:rsidR="00D24E3C" w:rsidRDefault="00D8428A" w:rsidP="00E64830">
      <w:pPr>
        <w:rPr>
          <w:color w:val="000000"/>
        </w:rPr>
      </w:pPr>
      <w:r>
        <w:rPr>
          <w:color w:val="000000"/>
        </w:rPr>
        <w:t xml:space="preserve">Updates </w:t>
      </w:r>
      <w:r w:rsidR="00D24E3C">
        <w:rPr>
          <w:color w:val="000000"/>
        </w:rPr>
        <w:t>were made to the following products:</w:t>
      </w:r>
    </w:p>
    <w:p w14:paraId="045174EB" w14:textId="77777777" w:rsidR="003A5ABA" w:rsidRPr="00C530A9" w:rsidRDefault="00D8428A" w:rsidP="00E64830">
      <w:pPr>
        <w:rPr>
          <w:color w:val="000000"/>
        </w:rPr>
      </w:pPr>
      <w:r>
        <w:rPr>
          <w:color w:val="000000"/>
        </w:rPr>
        <w:t>Microsoft Desktop Optimization Pack</w:t>
      </w:r>
    </w:p>
    <w:p w14:paraId="43FF1464" w14:textId="77777777" w:rsidR="000225E7" w:rsidRDefault="000225E7" w:rsidP="00C530A9">
      <w:pPr>
        <w:rPr>
          <w:b/>
          <w:color w:val="000000"/>
        </w:rPr>
      </w:pPr>
    </w:p>
    <w:p w14:paraId="2BBE22EF" w14:textId="77777777" w:rsidR="00E64830" w:rsidRPr="003E606C" w:rsidRDefault="00E64830" w:rsidP="003E606C">
      <w:pPr>
        <w:spacing w:after="60"/>
        <w:rPr>
          <w:b/>
        </w:rPr>
      </w:pPr>
      <w:r w:rsidRPr="003E606C">
        <w:rPr>
          <w:b/>
        </w:rPr>
        <w:t>Deletions</w:t>
      </w:r>
    </w:p>
    <w:p w14:paraId="384F062A" w14:textId="77777777" w:rsidR="00E64830" w:rsidRDefault="00E64830" w:rsidP="00C530A9">
      <w:pPr>
        <w:rPr>
          <w:lang w:eastAsia="x-none"/>
        </w:rPr>
      </w:pPr>
      <w:r>
        <w:rPr>
          <w:lang w:eastAsia="x-none"/>
        </w:rPr>
        <w:t>Windows Small Business Server Essentials 2011</w:t>
      </w:r>
    </w:p>
    <w:p w14:paraId="4AAC3CD8" w14:textId="77777777" w:rsidR="00E64830" w:rsidRDefault="00E64830" w:rsidP="00C530A9">
      <w:pPr>
        <w:rPr>
          <w:lang w:eastAsia="x-none"/>
        </w:rPr>
      </w:pPr>
      <w:r>
        <w:rPr>
          <w:lang w:eastAsia="x-none"/>
        </w:rPr>
        <w:lastRenderedPageBreak/>
        <w:t>AutoRoute 2011</w:t>
      </w:r>
    </w:p>
    <w:p w14:paraId="4CA6FE2A" w14:textId="77777777" w:rsidR="00E64830" w:rsidRPr="00C530A9" w:rsidRDefault="00E64830" w:rsidP="00C530A9">
      <w:pPr>
        <w:rPr>
          <w:lang w:eastAsia="x-none"/>
        </w:rPr>
      </w:pPr>
      <w:r>
        <w:rPr>
          <w:lang w:eastAsia="x-none"/>
        </w:rPr>
        <w:t>Microsoft Desktop Optimization Pack 2011 R2 for Software Assurance</w:t>
      </w:r>
    </w:p>
    <w:p w14:paraId="3D7166FA" w14:textId="77777777" w:rsidR="00E64830" w:rsidRPr="002E5D03" w:rsidRDefault="00E64830" w:rsidP="007B0DDA">
      <w:pPr>
        <w:pStyle w:val="Heading2"/>
        <w:ind w:left="0"/>
        <w:jc w:val="both"/>
        <w:rPr>
          <w:rFonts w:ascii="Tahoma" w:hAnsi="Tahoma" w:cs="Tahoma"/>
          <w:color w:val="FF6600"/>
          <w:sz w:val="18"/>
          <w:lang w:val="en-US"/>
        </w:rPr>
      </w:pPr>
    </w:p>
    <w:p w14:paraId="428856DE" w14:textId="77777777" w:rsidR="0021637C" w:rsidRPr="002E5D03" w:rsidRDefault="0021637C" w:rsidP="007B0DDA">
      <w:pPr>
        <w:pStyle w:val="Heading2"/>
        <w:ind w:left="0"/>
        <w:jc w:val="both"/>
        <w:rPr>
          <w:rFonts w:ascii="Tahoma" w:hAnsi="Tahoma" w:cs="Tahoma"/>
          <w:color w:val="FF6600"/>
          <w:sz w:val="18"/>
          <w:lang w:val="en-US"/>
        </w:rPr>
      </w:pPr>
    </w:p>
    <w:p w14:paraId="03795885" w14:textId="77777777" w:rsidR="007B0DDA" w:rsidRDefault="007B0DDA" w:rsidP="007B0DDA">
      <w:pPr>
        <w:pStyle w:val="Heading2"/>
        <w:ind w:left="0"/>
        <w:jc w:val="both"/>
        <w:rPr>
          <w:rFonts w:ascii="Tahoma" w:hAnsi="Tahoma" w:cs="Tahoma"/>
          <w:color w:val="FF6600"/>
          <w:lang w:val="en-US"/>
        </w:rPr>
      </w:pPr>
      <w:bookmarkStart w:id="601" w:name="_Toc336338169"/>
      <w:bookmarkStart w:id="602" w:name="_Toc362940412"/>
      <w:r>
        <w:rPr>
          <w:rFonts w:ascii="Tahoma" w:hAnsi="Tahoma" w:cs="Tahoma"/>
          <w:color w:val="FF6600"/>
          <w:lang w:val="en-US"/>
        </w:rPr>
        <w:t>OCTOBER</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01"/>
      <w:bookmarkEnd w:id="602"/>
    </w:p>
    <w:p w14:paraId="61459FEF" w14:textId="77777777" w:rsidR="007B0DDA" w:rsidRDefault="007B0DDA" w:rsidP="007B0DDA">
      <w:pPr>
        <w:rPr>
          <w:b/>
          <w:color w:val="000000"/>
        </w:rPr>
      </w:pPr>
    </w:p>
    <w:p w14:paraId="471587D0" w14:textId="77777777" w:rsidR="007B0DDA" w:rsidRPr="003E606C" w:rsidRDefault="007B0DDA" w:rsidP="003E606C">
      <w:pPr>
        <w:spacing w:after="60"/>
        <w:rPr>
          <w:b/>
        </w:rPr>
      </w:pPr>
      <w:r w:rsidRPr="003E606C">
        <w:rPr>
          <w:b/>
        </w:rPr>
        <w:t>Additions</w:t>
      </w:r>
    </w:p>
    <w:p w14:paraId="2008174C" w14:textId="77777777" w:rsidR="007B0DDA" w:rsidRDefault="00AD19DE" w:rsidP="007B0DDA">
      <w:pPr>
        <w:rPr>
          <w:rFonts w:cs="Tahoma"/>
          <w:color w:val="000000"/>
          <w:szCs w:val="20"/>
        </w:rPr>
      </w:pPr>
      <w:r>
        <w:rPr>
          <w:rFonts w:cs="Tahoma"/>
          <w:color w:val="000000"/>
          <w:szCs w:val="20"/>
        </w:rPr>
        <w:t>Windows Companion Subscription License</w:t>
      </w:r>
    </w:p>
    <w:p w14:paraId="71728530" w14:textId="77777777" w:rsidR="007B0DDA" w:rsidRDefault="007B0DDA" w:rsidP="007B0DDA">
      <w:pPr>
        <w:rPr>
          <w:rFonts w:cs="Tahoma"/>
          <w:color w:val="000000"/>
          <w:szCs w:val="20"/>
        </w:rPr>
      </w:pPr>
    </w:p>
    <w:p w14:paraId="516C86AF" w14:textId="77777777" w:rsidR="007B0DDA" w:rsidRPr="003E606C" w:rsidRDefault="007B0DDA" w:rsidP="003E606C">
      <w:pPr>
        <w:spacing w:after="60"/>
        <w:rPr>
          <w:b/>
        </w:rPr>
      </w:pPr>
      <w:r w:rsidRPr="003E606C">
        <w:rPr>
          <w:b/>
        </w:rPr>
        <w:t>Changes</w:t>
      </w:r>
    </w:p>
    <w:p w14:paraId="4B77D857" w14:textId="77777777" w:rsidR="007B0DDA" w:rsidRDefault="007B0DDA" w:rsidP="007B0DDA">
      <w:pPr>
        <w:rPr>
          <w:rFonts w:cs="Tahoma"/>
          <w:color w:val="000000"/>
          <w:szCs w:val="20"/>
        </w:rPr>
      </w:pPr>
      <w:r>
        <w:rPr>
          <w:rFonts w:cs="Tahoma"/>
          <w:color w:val="000000"/>
          <w:szCs w:val="20"/>
        </w:rPr>
        <w:t>Point values changed for the following products:</w:t>
      </w:r>
    </w:p>
    <w:p w14:paraId="4FB3699B" w14:textId="77777777" w:rsidR="007B0DDA" w:rsidRPr="007B0DDA" w:rsidRDefault="007B0DDA" w:rsidP="007B0DDA">
      <w:pPr>
        <w:rPr>
          <w:rFonts w:cs="Tahoma"/>
          <w:color w:val="000000"/>
          <w:szCs w:val="20"/>
        </w:rPr>
      </w:pPr>
      <w:r w:rsidRPr="007B0DDA">
        <w:rPr>
          <w:rFonts w:cs="Tahoma"/>
          <w:color w:val="000000"/>
          <w:szCs w:val="20"/>
        </w:rPr>
        <w:t>Core Infrastructure Server Suite Datacenter</w:t>
      </w:r>
    </w:p>
    <w:p w14:paraId="30E73DA5" w14:textId="77777777" w:rsidR="007B0DDA" w:rsidRPr="007B0DDA" w:rsidRDefault="007B0DDA" w:rsidP="007B0DDA">
      <w:pPr>
        <w:rPr>
          <w:rFonts w:cs="Tahoma"/>
          <w:color w:val="000000"/>
          <w:szCs w:val="20"/>
        </w:rPr>
      </w:pPr>
      <w:r w:rsidRPr="007B0DDA">
        <w:rPr>
          <w:rFonts w:cs="Tahoma"/>
          <w:color w:val="000000"/>
          <w:szCs w:val="20"/>
        </w:rPr>
        <w:t>Core Infrastructure Server Suite Standard</w:t>
      </w:r>
    </w:p>
    <w:p w14:paraId="3234B0B8" w14:textId="77777777" w:rsidR="007B0DDA" w:rsidRPr="007B0DDA" w:rsidRDefault="007B0DDA" w:rsidP="007B0DDA">
      <w:pPr>
        <w:rPr>
          <w:rFonts w:cs="Tahoma"/>
          <w:color w:val="000000"/>
          <w:szCs w:val="20"/>
        </w:rPr>
      </w:pPr>
      <w:r w:rsidRPr="007B0DDA">
        <w:rPr>
          <w:rFonts w:cs="Tahoma"/>
          <w:color w:val="000000"/>
          <w:szCs w:val="20"/>
        </w:rPr>
        <w:t>System Center 2012 Standard Server Management License (2-processor)</w:t>
      </w:r>
    </w:p>
    <w:p w14:paraId="2A6C4B27" w14:textId="77777777" w:rsidR="007B0DDA" w:rsidRPr="007B0DDA" w:rsidRDefault="007B0DDA" w:rsidP="007B0DDA">
      <w:pPr>
        <w:rPr>
          <w:rFonts w:cs="Tahoma"/>
          <w:color w:val="000000"/>
          <w:szCs w:val="20"/>
        </w:rPr>
      </w:pPr>
      <w:r w:rsidRPr="007B0DDA">
        <w:rPr>
          <w:rFonts w:cs="Tahoma"/>
          <w:color w:val="000000"/>
          <w:szCs w:val="20"/>
        </w:rPr>
        <w:t>System Center 2012 Datacenter Server M</w:t>
      </w:r>
      <w:r>
        <w:rPr>
          <w:rFonts w:cs="Tahoma"/>
          <w:color w:val="000000"/>
          <w:szCs w:val="20"/>
        </w:rPr>
        <w:t>anagement License (2-processor)</w:t>
      </w:r>
    </w:p>
    <w:p w14:paraId="178BD583"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w:t>
      </w:r>
    </w:p>
    <w:p w14:paraId="6A8ABADC" w14:textId="77777777" w:rsidR="007B0DDA" w:rsidRPr="007B0DDA" w:rsidRDefault="007B0DDA" w:rsidP="007B0DDA">
      <w:pPr>
        <w:rPr>
          <w:rFonts w:cs="Tahoma"/>
          <w:color w:val="000000"/>
          <w:szCs w:val="20"/>
        </w:rPr>
      </w:pPr>
      <w:r w:rsidRPr="007B0DDA">
        <w:rPr>
          <w:rFonts w:cs="Tahoma"/>
          <w:color w:val="000000"/>
          <w:szCs w:val="20"/>
        </w:rPr>
        <w:t xml:space="preserve">System Center Configuration Manager 2007 R3 Enterprise Server Management License </w:t>
      </w:r>
    </w:p>
    <w:p w14:paraId="672F7392"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 Standard Server Management License (Standard Server ML)</w:t>
      </w:r>
    </w:p>
    <w:p w14:paraId="2271863A"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 with SQL Server 2008 Technology</w:t>
      </w:r>
    </w:p>
    <w:p w14:paraId="78371EE8" w14:textId="77777777" w:rsidR="007B0DDA" w:rsidRPr="007B0DDA" w:rsidRDefault="007B0DDA" w:rsidP="007B0DDA">
      <w:pPr>
        <w:rPr>
          <w:rFonts w:cs="Tahoma"/>
          <w:color w:val="000000"/>
          <w:szCs w:val="20"/>
        </w:rPr>
      </w:pPr>
      <w:r w:rsidRPr="007B0DDA">
        <w:rPr>
          <w:rFonts w:cs="Tahoma"/>
          <w:color w:val="000000"/>
          <w:szCs w:val="20"/>
        </w:rPr>
        <w:t>System Center Data Protection Manager 2010 Client Management License per User</w:t>
      </w:r>
    </w:p>
    <w:p w14:paraId="75A9A131" w14:textId="77777777" w:rsidR="007B0DDA" w:rsidRPr="007B0DDA" w:rsidRDefault="007B0DDA" w:rsidP="007B0DDA">
      <w:pPr>
        <w:rPr>
          <w:rFonts w:cs="Tahoma"/>
          <w:color w:val="000000"/>
          <w:szCs w:val="20"/>
        </w:rPr>
      </w:pPr>
      <w:r w:rsidRPr="007B0DDA">
        <w:rPr>
          <w:rFonts w:cs="Tahoma"/>
          <w:color w:val="000000"/>
          <w:szCs w:val="20"/>
        </w:rPr>
        <w:t>System Center Data Protection Manager 2010 Client Management License per OSE</w:t>
      </w:r>
    </w:p>
    <w:p w14:paraId="0799B8D5" w14:textId="77777777" w:rsidR="007B0DDA" w:rsidRPr="007B0DDA" w:rsidRDefault="007B0DDA" w:rsidP="007B0DDA">
      <w:pPr>
        <w:rPr>
          <w:rFonts w:cs="Tahoma"/>
          <w:color w:val="000000"/>
          <w:szCs w:val="20"/>
        </w:rPr>
      </w:pPr>
      <w:r w:rsidRPr="007B0DDA">
        <w:rPr>
          <w:rFonts w:cs="Tahoma"/>
          <w:color w:val="000000"/>
          <w:szCs w:val="20"/>
        </w:rPr>
        <w:t xml:space="preserve">System Center Data Protection Manager 2010 Enterprise Server Management License </w:t>
      </w:r>
    </w:p>
    <w:p w14:paraId="2F5489BD" w14:textId="77777777" w:rsidR="007B0DDA" w:rsidRPr="007B0DDA" w:rsidRDefault="007B0DDA" w:rsidP="007B0DDA">
      <w:pPr>
        <w:rPr>
          <w:rFonts w:cs="Tahoma"/>
          <w:color w:val="000000"/>
          <w:szCs w:val="20"/>
        </w:rPr>
      </w:pPr>
      <w:r w:rsidRPr="007B0DDA">
        <w:rPr>
          <w:rFonts w:cs="Tahoma"/>
          <w:color w:val="000000"/>
          <w:szCs w:val="20"/>
        </w:rPr>
        <w:t xml:space="preserve">System Center Data Protection Manager 2010 Standard Server Management License </w:t>
      </w:r>
    </w:p>
    <w:p w14:paraId="5934E0A4" w14:textId="77777777" w:rsidR="007B0DDA" w:rsidRPr="007B0DDA" w:rsidRDefault="007B0DDA" w:rsidP="007B0DDA">
      <w:pPr>
        <w:rPr>
          <w:rFonts w:cs="Tahoma"/>
          <w:color w:val="000000"/>
          <w:szCs w:val="20"/>
        </w:rPr>
      </w:pPr>
      <w:r w:rsidRPr="007B0DDA">
        <w:rPr>
          <w:rFonts w:cs="Tahoma"/>
          <w:color w:val="000000"/>
          <w:szCs w:val="20"/>
        </w:rPr>
        <w:t>System Center Operations Manager 2007 R2</w:t>
      </w:r>
    </w:p>
    <w:p w14:paraId="5C9ACA45" w14:textId="77777777" w:rsidR="007B0DDA" w:rsidRPr="007B0DDA" w:rsidRDefault="007B0DDA" w:rsidP="007B0DDA">
      <w:pPr>
        <w:rPr>
          <w:rFonts w:cs="Tahoma"/>
          <w:color w:val="000000"/>
          <w:szCs w:val="20"/>
        </w:rPr>
      </w:pPr>
      <w:r w:rsidRPr="007B0DDA">
        <w:rPr>
          <w:rFonts w:cs="Tahoma"/>
          <w:color w:val="000000"/>
          <w:szCs w:val="20"/>
        </w:rPr>
        <w:t>System Center Operations Manager 2007 R2 with SQL Server 2008 Technology</w:t>
      </w:r>
    </w:p>
    <w:p w14:paraId="394E98FA" w14:textId="77777777" w:rsidR="007B0DDA" w:rsidRPr="007B0DDA" w:rsidRDefault="007B0DDA" w:rsidP="007B0DDA">
      <w:pPr>
        <w:rPr>
          <w:rFonts w:cs="Tahoma"/>
          <w:color w:val="000000"/>
          <w:szCs w:val="20"/>
        </w:rPr>
      </w:pPr>
      <w:r w:rsidRPr="007B0DDA">
        <w:rPr>
          <w:rFonts w:cs="Tahoma"/>
          <w:color w:val="000000"/>
          <w:szCs w:val="20"/>
        </w:rPr>
        <w:t xml:space="preserve">System Center Operations Manager 2007 R2 Standard Server Management License </w:t>
      </w:r>
    </w:p>
    <w:p w14:paraId="174F757B" w14:textId="77777777" w:rsidR="007B0DDA" w:rsidRPr="007B0DDA" w:rsidRDefault="007B0DDA" w:rsidP="007B0DDA">
      <w:pPr>
        <w:rPr>
          <w:rFonts w:cs="Tahoma"/>
          <w:color w:val="000000"/>
          <w:szCs w:val="20"/>
        </w:rPr>
      </w:pPr>
      <w:r w:rsidRPr="007B0DDA">
        <w:rPr>
          <w:rFonts w:cs="Tahoma"/>
          <w:color w:val="000000"/>
          <w:szCs w:val="20"/>
        </w:rPr>
        <w:t xml:space="preserve">System Center Operations Manager 2007 R2 Enterprise Server Management License </w:t>
      </w:r>
    </w:p>
    <w:p w14:paraId="5E5AAE2C" w14:textId="77777777" w:rsidR="007B0DDA" w:rsidRPr="007B0DDA" w:rsidRDefault="007B0DDA" w:rsidP="007B0DDA">
      <w:pPr>
        <w:rPr>
          <w:rFonts w:cs="Tahoma"/>
          <w:color w:val="000000"/>
          <w:szCs w:val="20"/>
        </w:rPr>
      </w:pPr>
      <w:r w:rsidRPr="007B0DDA">
        <w:rPr>
          <w:rFonts w:cs="Tahoma"/>
          <w:color w:val="000000"/>
          <w:szCs w:val="20"/>
        </w:rPr>
        <w:t>System Center Operations Manager 2007 R2 Client Management License per OSE</w:t>
      </w:r>
    </w:p>
    <w:p w14:paraId="57D8BA8E" w14:textId="77777777" w:rsidR="007B0DDA" w:rsidRPr="007B0DDA" w:rsidRDefault="007B0DDA" w:rsidP="007B0DDA">
      <w:pPr>
        <w:rPr>
          <w:rFonts w:cs="Tahoma"/>
          <w:color w:val="000000"/>
          <w:szCs w:val="20"/>
        </w:rPr>
      </w:pPr>
      <w:r w:rsidRPr="007B0DDA">
        <w:rPr>
          <w:rFonts w:cs="Tahoma"/>
          <w:color w:val="000000"/>
          <w:szCs w:val="20"/>
        </w:rPr>
        <w:t>System Center Operations Manager 2007 R2 Client Management License per User</w:t>
      </w:r>
    </w:p>
    <w:p w14:paraId="3079BAFE" w14:textId="77777777" w:rsidR="007B0DDA" w:rsidRPr="007B0DDA" w:rsidRDefault="007B0DDA" w:rsidP="007B0DDA">
      <w:pPr>
        <w:rPr>
          <w:rFonts w:cs="Tahoma"/>
          <w:color w:val="000000"/>
          <w:szCs w:val="20"/>
        </w:rPr>
      </w:pPr>
      <w:r w:rsidRPr="007B0DDA">
        <w:rPr>
          <w:rFonts w:cs="Tahoma"/>
          <w:color w:val="000000"/>
          <w:szCs w:val="20"/>
        </w:rPr>
        <w:t xml:space="preserve">System Center Server Management Suite Enterprise </w:t>
      </w:r>
    </w:p>
    <w:p w14:paraId="49078135" w14:textId="77777777" w:rsidR="007B0DDA" w:rsidRPr="007B0DDA" w:rsidRDefault="007B0DDA" w:rsidP="007B0DDA">
      <w:pPr>
        <w:rPr>
          <w:rFonts w:cs="Tahoma"/>
          <w:color w:val="000000"/>
          <w:szCs w:val="20"/>
        </w:rPr>
      </w:pPr>
      <w:r w:rsidRPr="007B0DDA">
        <w:rPr>
          <w:rFonts w:cs="Tahoma"/>
          <w:color w:val="000000"/>
          <w:szCs w:val="20"/>
        </w:rPr>
        <w:t>System Center Server Management Suite Datacenter</w:t>
      </w:r>
    </w:p>
    <w:p w14:paraId="3FF4AD6A" w14:textId="77777777" w:rsidR="007B0DDA" w:rsidRPr="007B0DDA" w:rsidRDefault="007B0DDA" w:rsidP="007B0DDA">
      <w:pPr>
        <w:rPr>
          <w:rFonts w:cs="Tahoma"/>
          <w:color w:val="000000"/>
          <w:szCs w:val="20"/>
        </w:rPr>
      </w:pPr>
      <w:r w:rsidRPr="007B0DDA">
        <w:rPr>
          <w:rFonts w:cs="Tahoma"/>
          <w:color w:val="000000"/>
          <w:szCs w:val="20"/>
        </w:rPr>
        <w:t>System Center Service Manager 2010</w:t>
      </w:r>
    </w:p>
    <w:p w14:paraId="28AD8936" w14:textId="77777777" w:rsidR="007B0DDA" w:rsidRPr="007B0DDA" w:rsidRDefault="007B0DDA" w:rsidP="007B0DDA">
      <w:pPr>
        <w:rPr>
          <w:rFonts w:cs="Tahoma"/>
          <w:color w:val="000000"/>
          <w:szCs w:val="20"/>
        </w:rPr>
      </w:pPr>
      <w:r w:rsidRPr="007B0DDA">
        <w:rPr>
          <w:rFonts w:cs="Tahoma"/>
          <w:color w:val="000000"/>
          <w:szCs w:val="20"/>
        </w:rPr>
        <w:t>System Center Service Manager 2010 with SQL Server 2008 Technology</w:t>
      </w:r>
    </w:p>
    <w:p w14:paraId="24759DF5" w14:textId="77777777" w:rsidR="007B0DDA" w:rsidRPr="007B0DDA" w:rsidRDefault="007B0DDA" w:rsidP="007B0DDA">
      <w:pPr>
        <w:rPr>
          <w:rFonts w:cs="Tahoma"/>
          <w:color w:val="000000"/>
          <w:szCs w:val="20"/>
        </w:rPr>
      </w:pPr>
      <w:r w:rsidRPr="007B0DDA">
        <w:rPr>
          <w:rFonts w:cs="Tahoma"/>
          <w:color w:val="000000"/>
          <w:szCs w:val="20"/>
        </w:rPr>
        <w:t>System Center Service Manager 2010 Client Management License (Client ML) per OSE</w:t>
      </w:r>
    </w:p>
    <w:p w14:paraId="4F398277" w14:textId="77777777" w:rsidR="007B0DDA" w:rsidRPr="007B0DDA" w:rsidRDefault="007B0DDA" w:rsidP="007B0DDA">
      <w:pPr>
        <w:rPr>
          <w:rFonts w:cs="Tahoma"/>
          <w:color w:val="000000"/>
          <w:szCs w:val="20"/>
        </w:rPr>
      </w:pPr>
      <w:r w:rsidRPr="007B0DDA">
        <w:rPr>
          <w:rFonts w:cs="Tahoma"/>
          <w:color w:val="000000"/>
          <w:szCs w:val="20"/>
        </w:rPr>
        <w:t>System Center Service Manager 2010 Client Management License (Client ML) per User</w:t>
      </w:r>
    </w:p>
    <w:p w14:paraId="6C4EED7D" w14:textId="77777777" w:rsidR="007B0DDA" w:rsidRPr="007B0DDA" w:rsidRDefault="007B0DDA" w:rsidP="007B0DDA">
      <w:pPr>
        <w:rPr>
          <w:rFonts w:cs="Tahoma"/>
          <w:color w:val="000000"/>
          <w:szCs w:val="20"/>
        </w:rPr>
      </w:pPr>
      <w:r w:rsidRPr="007B0DDA">
        <w:rPr>
          <w:rFonts w:cs="Tahoma"/>
          <w:color w:val="000000"/>
          <w:szCs w:val="20"/>
        </w:rPr>
        <w:t>System Center Service Manager 2010 Server Management License (Server ML) per OSE</w:t>
      </w:r>
    </w:p>
    <w:p w14:paraId="2AF9C195" w14:textId="77777777" w:rsidR="007B0DDA" w:rsidRPr="007B0DDA" w:rsidRDefault="007B0DDA" w:rsidP="007B0DDA">
      <w:pPr>
        <w:rPr>
          <w:rFonts w:cs="Tahoma"/>
          <w:color w:val="000000"/>
          <w:szCs w:val="20"/>
        </w:rPr>
      </w:pPr>
      <w:r w:rsidRPr="007B0DDA">
        <w:rPr>
          <w:rFonts w:cs="Tahoma"/>
          <w:color w:val="000000"/>
          <w:szCs w:val="20"/>
        </w:rPr>
        <w:t>System Center Virtual Machine Manager 2008 R2 Client Management License per OSE</w:t>
      </w:r>
    </w:p>
    <w:p w14:paraId="4A843DA1" w14:textId="77777777" w:rsidR="007B0DDA" w:rsidRPr="007B0DDA" w:rsidRDefault="007B0DDA" w:rsidP="007B0DDA">
      <w:pPr>
        <w:rPr>
          <w:rFonts w:cs="Tahoma"/>
          <w:color w:val="000000"/>
          <w:szCs w:val="20"/>
        </w:rPr>
      </w:pPr>
      <w:r w:rsidRPr="007B0DDA">
        <w:rPr>
          <w:rFonts w:cs="Tahoma"/>
          <w:color w:val="000000"/>
          <w:szCs w:val="20"/>
        </w:rPr>
        <w:t>System Center Virtual Machine Manager 200</w:t>
      </w:r>
      <w:r w:rsidR="00DE28FE">
        <w:rPr>
          <w:rFonts w:cs="Tahoma"/>
          <w:color w:val="000000"/>
          <w:szCs w:val="20"/>
        </w:rPr>
        <w:t xml:space="preserve">8 R2 Client Management License </w:t>
      </w:r>
      <w:r w:rsidRPr="007B0DDA">
        <w:rPr>
          <w:rFonts w:cs="Tahoma"/>
          <w:color w:val="000000"/>
          <w:szCs w:val="20"/>
        </w:rPr>
        <w:t>per User</w:t>
      </w:r>
    </w:p>
    <w:p w14:paraId="4E3D34C9" w14:textId="77777777" w:rsidR="007B0DDA" w:rsidRDefault="007B0DDA" w:rsidP="007B0DDA">
      <w:pPr>
        <w:rPr>
          <w:rFonts w:cs="Tahoma"/>
          <w:color w:val="000000"/>
          <w:szCs w:val="20"/>
        </w:rPr>
      </w:pPr>
      <w:r w:rsidRPr="007B0DDA">
        <w:rPr>
          <w:rFonts w:cs="Tahoma"/>
          <w:color w:val="000000"/>
          <w:szCs w:val="20"/>
        </w:rPr>
        <w:t>System Center Virtual Machine Manager 2008 R2 Enterprise Server Management License</w:t>
      </w:r>
    </w:p>
    <w:p w14:paraId="1D1EE10F" w14:textId="77777777" w:rsidR="007B0DDA" w:rsidRDefault="007B0DDA" w:rsidP="007B0DDA">
      <w:pPr>
        <w:rPr>
          <w:rFonts w:cs="Tahoma"/>
          <w:color w:val="000000"/>
          <w:szCs w:val="20"/>
        </w:rPr>
      </w:pPr>
    </w:p>
    <w:p w14:paraId="44ACAE5A" w14:textId="77777777" w:rsidR="007B0DDA" w:rsidRPr="003E606C" w:rsidRDefault="007B0DDA" w:rsidP="003E606C">
      <w:pPr>
        <w:spacing w:after="60"/>
        <w:rPr>
          <w:b/>
        </w:rPr>
      </w:pPr>
      <w:r w:rsidRPr="003E606C">
        <w:rPr>
          <w:b/>
        </w:rPr>
        <w:t>Deletions</w:t>
      </w:r>
    </w:p>
    <w:p w14:paraId="2FA98B7D" w14:textId="77777777" w:rsidR="007B0DDA" w:rsidRDefault="007B0DDA" w:rsidP="007B0DDA">
      <w:pPr>
        <w:rPr>
          <w:color w:val="000000"/>
        </w:rPr>
      </w:pPr>
      <w:r>
        <w:rPr>
          <w:color w:val="000000"/>
        </w:rPr>
        <w:t>System Center Mobile Device Manager 2008</w:t>
      </w:r>
    </w:p>
    <w:p w14:paraId="1658F741" w14:textId="77777777" w:rsidR="00B20EAC" w:rsidRDefault="00B20EAC" w:rsidP="007B0DDA">
      <w:pPr>
        <w:rPr>
          <w:color w:val="000000"/>
        </w:rPr>
      </w:pPr>
      <w:r>
        <w:rPr>
          <w:color w:val="000000"/>
        </w:rPr>
        <w:t>Database Consolidation Appliance 2012</w:t>
      </w:r>
    </w:p>
    <w:p w14:paraId="6E123EF8" w14:textId="77777777" w:rsidR="00593FBD" w:rsidRDefault="00593FBD" w:rsidP="00593FBD">
      <w:pPr>
        <w:ind w:right="720"/>
        <w:rPr>
          <w:rFonts w:cs="Tahoma"/>
          <w:b/>
          <w:color w:val="F66400"/>
          <w:szCs w:val="20"/>
        </w:rPr>
      </w:pPr>
    </w:p>
    <w:p w14:paraId="4D069F70" w14:textId="77777777" w:rsidR="00A31A6D" w:rsidRDefault="00A31A6D" w:rsidP="00593FBD">
      <w:pPr>
        <w:ind w:right="720"/>
        <w:rPr>
          <w:rFonts w:cs="Tahoma"/>
          <w:b/>
          <w:color w:val="F66400"/>
          <w:szCs w:val="20"/>
        </w:rPr>
      </w:pPr>
    </w:p>
    <w:p w14:paraId="121F6288" w14:textId="77777777" w:rsidR="00593FBD" w:rsidRDefault="003D1247" w:rsidP="00593FBD">
      <w:pPr>
        <w:pStyle w:val="Heading2"/>
        <w:ind w:left="0"/>
        <w:jc w:val="both"/>
        <w:rPr>
          <w:rFonts w:ascii="Tahoma" w:hAnsi="Tahoma" w:cs="Tahoma"/>
          <w:color w:val="FF6600"/>
          <w:lang w:val="en-US"/>
        </w:rPr>
      </w:pPr>
      <w:bookmarkStart w:id="603" w:name="_Toc336338170"/>
      <w:bookmarkStart w:id="604" w:name="_Toc362940413"/>
      <w:r>
        <w:rPr>
          <w:rFonts w:ascii="Tahoma" w:hAnsi="Tahoma" w:cs="Tahoma"/>
          <w:color w:val="FF6600"/>
          <w:lang w:val="en-US"/>
        </w:rPr>
        <w:t>SEPTEMBER</w:t>
      </w:r>
      <w:r w:rsidR="00593FBD" w:rsidRPr="00E64CCC">
        <w:rPr>
          <w:rFonts w:ascii="Tahoma" w:hAnsi="Tahoma" w:cs="Tahoma"/>
          <w:color w:val="FF6600"/>
          <w:lang w:val="en-US"/>
        </w:rPr>
        <w:t xml:space="preserve"> 201</w:t>
      </w:r>
      <w:r w:rsidR="00593FBD">
        <w:rPr>
          <w:rFonts w:ascii="Tahoma" w:hAnsi="Tahoma" w:cs="Tahoma"/>
          <w:color w:val="FF6600"/>
          <w:lang w:val="en-US"/>
        </w:rPr>
        <w:t>2</w:t>
      </w:r>
      <w:r w:rsidR="00593FBD" w:rsidRPr="00E64CCC">
        <w:rPr>
          <w:rFonts w:ascii="Tahoma" w:hAnsi="Tahoma" w:cs="Tahoma"/>
          <w:color w:val="FF6600"/>
          <w:lang w:val="en-US"/>
        </w:rPr>
        <w:t xml:space="preserve"> CHANGES</w:t>
      </w:r>
      <w:bookmarkEnd w:id="603"/>
      <w:bookmarkEnd w:id="604"/>
    </w:p>
    <w:p w14:paraId="5913C2E3" w14:textId="77777777" w:rsidR="007B0DDA" w:rsidRDefault="007B0DDA">
      <w:pPr>
        <w:ind w:right="720"/>
        <w:rPr>
          <w:rFonts w:cs="Tahoma"/>
          <w:b/>
          <w:color w:val="F66400"/>
          <w:szCs w:val="20"/>
        </w:rPr>
      </w:pPr>
    </w:p>
    <w:p w14:paraId="6628633E" w14:textId="77777777" w:rsidR="00593FBD" w:rsidRPr="006F201C" w:rsidRDefault="00593FBD" w:rsidP="003E606C">
      <w:pPr>
        <w:spacing w:after="60"/>
        <w:rPr>
          <w:b/>
          <w:color w:val="000000"/>
        </w:rPr>
      </w:pPr>
      <w:r w:rsidRPr="003E606C">
        <w:rPr>
          <w:b/>
        </w:rPr>
        <w:t>Additions</w:t>
      </w:r>
    </w:p>
    <w:p w14:paraId="36742721" w14:textId="77777777" w:rsidR="00593FBD" w:rsidRPr="006F201C" w:rsidRDefault="00593FBD"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Professional</w:t>
      </w:r>
      <w:r w:rsidR="0025128E" w:rsidRPr="006F201C">
        <w:rPr>
          <w:rFonts w:cs="Tahoma"/>
          <w:color w:val="000000"/>
          <w:szCs w:val="20"/>
        </w:rPr>
        <w:t xml:space="preserve"> 2012</w:t>
      </w:r>
    </w:p>
    <w:p w14:paraId="210DDC28" w14:textId="77777777" w:rsidR="00593FBD" w:rsidRPr="006F201C" w:rsidRDefault="00593FBD"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Professional</w:t>
      </w:r>
      <w:r w:rsidR="0025128E" w:rsidRPr="006F201C">
        <w:rPr>
          <w:rFonts w:cs="Tahoma"/>
          <w:color w:val="000000"/>
          <w:szCs w:val="20"/>
        </w:rPr>
        <w:t xml:space="preserve"> 2012</w:t>
      </w:r>
      <w:r w:rsidR="00CB0262" w:rsidRPr="006F201C">
        <w:rPr>
          <w:rFonts w:cs="Tahoma"/>
          <w:color w:val="000000"/>
          <w:szCs w:val="20"/>
        </w:rPr>
        <w:t xml:space="preserve"> with MSDN</w:t>
      </w:r>
    </w:p>
    <w:p w14:paraId="2BC3A2BB" w14:textId="77777777" w:rsidR="00593FBD"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 xml:space="preserve">Premium </w:t>
      </w:r>
      <w:r w:rsidR="0025128E" w:rsidRPr="006F201C">
        <w:rPr>
          <w:rFonts w:cs="Tahoma"/>
          <w:color w:val="000000"/>
          <w:szCs w:val="20"/>
        </w:rPr>
        <w:t xml:space="preserve">2012 </w:t>
      </w:r>
      <w:r w:rsidRPr="006F201C">
        <w:rPr>
          <w:rFonts w:cs="Tahoma"/>
          <w:color w:val="000000"/>
          <w:szCs w:val="20"/>
        </w:rPr>
        <w:t>with MSDN</w:t>
      </w:r>
    </w:p>
    <w:p w14:paraId="0B469C41" w14:textId="77777777" w:rsidR="00CB0262"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 xml:space="preserve">Ultimate </w:t>
      </w:r>
      <w:r w:rsidR="0025128E" w:rsidRPr="006F201C">
        <w:rPr>
          <w:rFonts w:cs="Tahoma"/>
          <w:color w:val="000000"/>
          <w:szCs w:val="20"/>
        </w:rPr>
        <w:t xml:space="preserve">2012 </w:t>
      </w:r>
      <w:r w:rsidRPr="006F201C">
        <w:rPr>
          <w:rFonts w:cs="Tahoma"/>
          <w:color w:val="000000"/>
          <w:szCs w:val="20"/>
        </w:rPr>
        <w:t>with MSDN</w:t>
      </w:r>
    </w:p>
    <w:p w14:paraId="2EE5258F" w14:textId="77777777" w:rsidR="00593FBD" w:rsidRPr="006F201C" w:rsidRDefault="00CB0262" w:rsidP="00EF4590">
      <w:pPr>
        <w:rPr>
          <w:rFonts w:cs="Tahoma"/>
          <w:color w:val="000000"/>
          <w:szCs w:val="20"/>
        </w:rPr>
      </w:pPr>
      <w:r w:rsidRPr="006F201C">
        <w:rPr>
          <w:rFonts w:cs="Tahoma"/>
          <w:color w:val="000000"/>
          <w:szCs w:val="20"/>
        </w:rPr>
        <w:t>Visual Studio® Test Professional 2012 with MSDN</w:t>
      </w:r>
    </w:p>
    <w:p w14:paraId="27DE9E6A" w14:textId="77777777" w:rsidR="00593FBD" w:rsidRPr="006F201C" w:rsidRDefault="00CB0262" w:rsidP="00EF4590">
      <w:pPr>
        <w:rPr>
          <w:rFonts w:cs="Tahoma"/>
          <w:color w:val="000000"/>
          <w:szCs w:val="20"/>
        </w:rPr>
      </w:pPr>
      <w:r w:rsidRPr="006F201C">
        <w:rPr>
          <w:rFonts w:cs="Tahoma"/>
          <w:color w:val="000000"/>
          <w:szCs w:val="20"/>
        </w:rPr>
        <w:t>Visual Studio® Team Foundation Server 2012 with SQL Server 2012 Technology</w:t>
      </w:r>
    </w:p>
    <w:p w14:paraId="22701C94"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Device CAL</w:t>
      </w:r>
    </w:p>
    <w:p w14:paraId="42052BF6"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User CAL</w:t>
      </w:r>
    </w:p>
    <w:p w14:paraId="5B74602C"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External Connector</w:t>
      </w:r>
    </w:p>
    <w:p w14:paraId="1A9A4FBA" w14:textId="77777777" w:rsidR="00CB0262" w:rsidRPr="006F201C" w:rsidRDefault="00CB0262" w:rsidP="00EF4590">
      <w:pPr>
        <w:rPr>
          <w:rFonts w:cs="Tahoma"/>
          <w:color w:val="000000"/>
          <w:szCs w:val="20"/>
        </w:rPr>
      </w:pPr>
      <w:r w:rsidRPr="006F201C">
        <w:rPr>
          <w:rFonts w:cs="Tahoma"/>
          <w:color w:val="000000"/>
          <w:szCs w:val="20"/>
        </w:rPr>
        <w:t>Windows Server™ 2012 CAL (Device &amp; User)</w:t>
      </w:r>
    </w:p>
    <w:p w14:paraId="2CF160F2" w14:textId="77777777" w:rsidR="00CB0262" w:rsidRPr="006F201C" w:rsidRDefault="00CB0262" w:rsidP="00EF4590">
      <w:pPr>
        <w:rPr>
          <w:rFonts w:cs="Tahoma"/>
          <w:color w:val="000000"/>
          <w:szCs w:val="20"/>
        </w:rPr>
      </w:pPr>
      <w:r w:rsidRPr="006F201C">
        <w:rPr>
          <w:rFonts w:cs="Tahoma"/>
          <w:color w:val="000000"/>
          <w:szCs w:val="20"/>
        </w:rPr>
        <w:lastRenderedPageBreak/>
        <w:t>Windows Server™ 2012 Datacenter</w:t>
      </w:r>
    </w:p>
    <w:p w14:paraId="4320FD9A" w14:textId="77777777" w:rsidR="00CB0262" w:rsidRPr="006F201C" w:rsidRDefault="00CB0262" w:rsidP="00EF4590">
      <w:pPr>
        <w:rPr>
          <w:rFonts w:cs="Tahoma"/>
          <w:color w:val="000000"/>
          <w:szCs w:val="20"/>
        </w:rPr>
      </w:pPr>
      <w:r w:rsidRPr="006F201C">
        <w:rPr>
          <w:rFonts w:cs="Tahoma"/>
          <w:color w:val="000000"/>
          <w:szCs w:val="20"/>
        </w:rPr>
        <w:t>Windows Server™ 2012 Standard</w:t>
      </w:r>
    </w:p>
    <w:p w14:paraId="63ADE70B" w14:textId="77777777" w:rsidR="00CB0262" w:rsidRPr="006F201C" w:rsidRDefault="00CB0262" w:rsidP="00EF4590">
      <w:pPr>
        <w:rPr>
          <w:rFonts w:cs="Tahoma"/>
          <w:color w:val="000000"/>
          <w:szCs w:val="20"/>
        </w:rPr>
      </w:pPr>
      <w:r w:rsidRPr="006F201C">
        <w:rPr>
          <w:rFonts w:cs="Tahoma"/>
          <w:color w:val="000000"/>
          <w:szCs w:val="20"/>
        </w:rPr>
        <w:t>Windows Server™ 2012 External Connector</w:t>
      </w:r>
    </w:p>
    <w:p w14:paraId="218572A1" w14:textId="77777777" w:rsidR="00CB0262" w:rsidRPr="006F201C" w:rsidRDefault="00CB0262" w:rsidP="00EF4590">
      <w:pPr>
        <w:rPr>
          <w:rFonts w:cs="Tahoma"/>
          <w:color w:val="000000"/>
          <w:szCs w:val="20"/>
        </w:rPr>
      </w:pPr>
      <w:r w:rsidRPr="006F201C">
        <w:rPr>
          <w:rFonts w:cs="Tahoma"/>
          <w:color w:val="000000"/>
          <w:szCs w:val="20"/>
        </w:rPr>
        <w:t>Windows Server™ 2012 Remote Desktop Services CAL</w:t>
      </w:r>
    </w:p>
    <w:p w14:paraId="178B57F8" w14:textId="77777777" w:rsidR="00CB0262" w:rsidRPr="006F201C" w:rsidRDefault="00CB0262" w:rsidP="00EF4590">
      <w:pPr>
        <w:rPr>
          <w:rFonts w:cs="Tahoma"/>
          <w:color w:val="000000"/>
          <w:szCs w:val="20"/>
        </w:rPr>
      </w:pPr>
      <w:r w:rsidRPr="006F201C">
        <w:rPr>
          <w:rFonts w:cs="Tahoma"/>
          <w:color w:val="000000"/>
          <w:szCs w:val="20"/>
        </w:rPr>
        <w:t>Windows Server™ 2012 Remote Desktop Services External Connector</w:t>
      </w:r>
    </w:p>
    <w:p w14:paraId="57BA7186" w14:textId="77777777" w:rsidR="00CB0262" w:rsidRPr="006F201C" w:rsidRDefault="00CB0262" w:rsidP="00EF4590">
      <w:pPr>
        <w:rPr>
          <w:rFonts w:cs="Tahoma"/>
          <w:color w:val="000000"/>
          <w:szCs w:val="20"/>
        </w:rPr>
      </w:pPr>
      <w:r w:rsidRPr="006F201C">
        <w:rPr>
          <w:rFonts w:cs="Tahoma"/>
          <w:color w:val="000000"/>
          <w:szCs w:val="20"/>
        </w:rPr>
        <w:t>Windows Server™ 2012 Rights Management Services CAL</w:t>
      </w:r>
    </w:p>
    <w:p w14:paraId="26A216DF" w14:textId="77777777" w:rsidR="00CB0262" w:rsidRPr="006F201C" w:rsidRDefault="00CB0262" w:rsidP="00EF4590">
      <w:pPr>
        <w:rPr>
          <w:rFonts w:cs="Tahoma"/>
          <w:color w:val="000000"/>
          <w:szCs w:val="20"/>
        </w:rPr>
      </w:pPr>
      <w:r w:rsidRPr="006F201C">
        <w:rPr>
          <w:rFonts w:cs="Tahoma"/>
          <w:color w:val="000000"/>
          <w:szCs w:val="20"/>
        </w:rPr>
        <w:t>Windows Server™ 2012 Rights Management Services External Connector</w:t>
      </w:r>
    </w:p>
    <w:p w14:paraId="33541FC9"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 xml:space="preserve">Enterprise Additive </w:t>
      </w:r>
      <w:r w:rsidR="00CB0262" w:rsidRPr="006F201C">
        <w:rPr>
          <w:rFonts w:cs="Tahoma"/>
          <w:color w:val="000000"/>
          <w:szCs w:val="20"/>
        </w:rPr>
        <w:t>CAL</w:t>
      </w:r>
      <w:r w:rsidRPr="006F201C">
        <w:rPr>
          <w:rFonts w:cs="Tahoma"/>
          <w:color w:val="000000"/>
          <w:szCs w:val="20"/>
        </w:rPr>
        <w:t xml:space="preserve"> (User &amp; Device)</w:t>
      </w:r>
    </w:p>
    <w:p w14:paraId="3D543364"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 xml:space="preserve">Dynamics AX 2012 Enterprise </w:t>
      </w:r>
      <w:r w:rsidR="00CB0262" w:rsidRPr="006F201C">
        <w:rPr>
          <w:rFonts w:cs="Tahoma"/>
          <w:color w:val="000000"/>
          <w:szCs w:val="20"/>
        </w:rPr>
        <w:t>CAL</w:t>
      </w:r>
      <w:r w:rsidRPr="006F201C">
        <w:rPr>
          <w:rFonts w:cs="Tahoma"/>
          <w:color w:val="000000"/>
          <w:szCs w:val="20"/>
        </w:rPr>
        <w:t xml:space="preserve"> (User &amp; Device)</w:t>
      </w:r>
    </w:p>
    <w:p w14:paraId="62446735"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Additive</w:t>
      </w:r>
      <w:r w:rsidR="00CB0262" w:rsidRPr="006F201C">
        <w:rPr>
          <w:rFonts w:cs="Tahoma"/>
          <w:color w:val="000000"/>
          <w:szCs w:val="20"/>
        </w:rPr>
        <w:t xml:space="preserve"> CAL</w:t>
      </w:r>
      <w:r w:rsidRPr="006F201C">
        <w:rPr>
          <w:rFonts w:cs="Tahoma"/>
          <w:color w:val="000000"/>
          <w:szCs w:val="20"/>
        </w:rPr>
        <w:t xml:space="preserve"> (User &amp; Device)</w:t>
      </w:r>
    </w:p>
    <w:p w14:paraId="75383AF6"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w:t>
      </w:r>
      <w:r w:rsidR="00CB0262" w:rsidRPr="006F201C">
        <w:rPr>
          <w:rFonts w:cs="Tahoma"/>
          <w:color w:val="000000"/>
          <w:szCs w:val="20"/>
        </w:rPr>
        <w:t xml:space="preserve"> CAL</w:t>
      </w:r>
      <w:r w:rsidRPr="006F201C">
        <w:rPr>
          <w:rFonts w:cs="Tahoma"/>
          <w:color w:val="000000"/>
          <w:szCs w:val="20"/>
        </w:rPr>
        <w:t xml:space="preserve"> (User &amp; Device)</w:t>
      </w:r>
    </w:p>
    <w:p w14:paraId="093ADFFD"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w:t>
      </w:r>
      <w:r w:rsidRPr="006F201C">
        <w:rPr>
          <w:rFonts w:cs="Tahoma"/>
          <w:color w:val="000000"/>
          <w:szCs w:val="20"/>
        </w:rPr>
        <w:t>AX 2012 Self Serve</w:t>
      </w:r>
      <w:r w:rsidR="00CB0262" w:rsidRPr="006F201C">
        <w:rPr>
          <w:rFonts w:cs="Tahoma"/>
          <w:color w:val="000000"/>
          <w:szCs w:val="20"/>
        </w:rPr>
        <w:t xml:space="preserve"> CAL</w:t>
      </w:r>
      <w:r w:rsidRPr="006F201C">
        <w:rPr>
          <w:rFonts w:cs="Tahoma"/>
          <w:color w:val="000000"/>
          <w:szCs w:val="20"/>
        </w:rPr>
        <w:t xml:space="preserve"> (User &amp; Device)</w:t>
      </w:r>
    </w:p>
    <w:p w14:paraId="32AFA0B0"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Server</w:t>
      </w:r>
    </w:p>
    <w:p w14:paraId="16B4471F"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Task Additive CAL (User &amp; Device)</w:t>
      </w:r>
    </w:p>
    <w:p w14:paraId="1D19392B"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CAL (User &amp; Device)</w:t>
      </w:r>
    </w:p>
    <w:p w14:paraId="6BB2F658" w14:textId="77777777" w:rsidR="00CB0262" w:rsidRPr="006F201C" w:rsidRDefault="00CB0262" w:rsidP="00EF4590">
      <w:pPr>
        <w:rPr>
          <w:rFonts w:cs="Tahoma"/>
          <w:color w:val="000000"/>
          <w:szCs w:val="20"/>
        </w:rPr>
      </w:pPr>
      <w:r w:rsidRPr="006F201C">
        <w:rPr>
          <w:rFonts w:cs="Tahoma"/>
          <w:color w:val="000000"/>
          <w:szCs w:val="20"/>
        </w:rPr>
        <w:t>Win</w:t>
      </w:r>
      <w:r w:rsidR="00A1729A" w:rsidRPr="006F201C">
        <w:rPr>
          <w:rFonts w:cs="Tahoma"/>
          <w:color w:val="000000"/>
          <w:szCs w:val="20"/>
        </w:rPr>
        <w:t xml:space="preserve">dows </w:t>
      </w:r>
      <w:r w:rsidR="00B30E15" w:rsidRPr="006F201C">
        <w:rPr>
          <w:rFonts w:cs="Tahoma"/>
          <w:color w:val="000000"/>
          <w:szCs w:val="20"/>
        </w:rPr>
        <w:t xml:space="preserve">8 Enterprise </w:t>
      </w:r>
      <w:r w:rsidRPr="006F201C">
        <w:rPr>
          <w:rFonts w:cs="Tahoma"/>
          <w:color w:val="000000"/>
          <w:szCs w:val="20"/>
        </w:rPr>
        <w:t>Side</w:t>
      </w:r>
      <w:r w:rsidR="00B30E15" w:rsidRPr="006F201C">
        <w:rPr>
          <w:rFonts w:cs="Tahoma"/>
          <w:color w:val="000000"/>
          <w:szCs w:val="20"/>
        </w:rPr>
        <w:t>l</w:t>
      </w:r>
      <w:r w:rsidRPr="006F201C">
        <w:rPr>
          <w:rFonts w:cs="Tahoma"/>
          <w:color w:val="000000"/>
          <w:szCs w:val="20"/>
        </w:rPr>
        <w:t>oad</w:t>
      </w:r>
      <w:r w:rsidR="00B30E15" w:rsidRPr="006F201C">
        <w:rPr>
          <w:rFonts w:cs="Tahoma"/>
          <w:color w:val="000000"/>
          <w:szCs w:val="20"/>
        </w:rPr>
        <w:t>ing</w:t>
      </w:r>
    </w:p>
    <w:p w14:paraId="4BA171FF" w14:textId="77777777" w:rsidR="00CB0262" w:rsidRPr="006F201C" w:rsidRDefault="00CB0262" w:rsidP="00EF4590">
      <w:pPr>
        <w:rPr>
          <w:rFonts w:cs="Tahoma"/>
          <w:color w:val="000000"/>
          <w:szCs w:val="20"/>
        </w:rPr>
      </w:pPr>
      <w:r w:rsidRPr="006F201C">
        <w:rPr>
          <w:rFonts w:cs="Tahoma"/>
          <w:color w:val="000000"/>
          <w:szCs w:val="20"/>
        </w:rPr>
        <w:t>Win</w:t>
      </w:r>
      <w:r w:rsidR="00A1729A" w:rsidRPr="006F201C">
        <w:rPr>
          <w:rFonts w:cs="Tahoma"/>
          <w:color w:val="000000"/>
          <w:szCs w:val="20"/>
        </w:rPr>
        <w:t>dows</w:t>
      </w:r>
      <w:r w:rsidRPr="006F201C">
        <w:rPr>
          <w:rFonts w:cs="Tahoma"/>
          <w:color w:val="000000"/>
          <w:szCs w:val="20"/>
        </w:rPr>
        <w:t xml:space="preserve"> </w:t>
      </w:r>
      <w:r w:rsidR="00B30E15" w:rsidRPr="006F201C">
        <w:rPr>
          <w:rFonts w:cs="Tahoma"/>
          <w:color w:val="000000"/>
          <w:szCs w:val="20"/>
        </w:rPr>
        <w:t xml:space="preserve">8 </w:t>
      </w:r>
      <w:r w:rsidRPr="006F201C">
        <w:rPr>
          <w:rFonts w:cs="Tahoma"/>
          <w:color w:val="000000"/>
          <w:szCs w:val="20"/>
        </w:rPr>
        <w:t>Pro</w:t>
      </w:r>
      <w:r w:rsidR="00A1729A" w:rsidRPr="006F201C">
        <w:rPr>
          <w:rFonts w:cs="Tahoma"/>
          <w:color w:val="000000"/>
          <w:szCs w:val="20"/>
        </w:rPr>
        <w:t xml:space="preserve"> Upgrade</w:t>
      </w:r>
    </w:p>
    <w:p w14:paraId="0B9F305C" w14:textId="77777777" w:rsidR="00394D71" w:rsidRPr="006F201C" w:rsidRDefault="00394D71" w:rsidP="00EF4590">
      <w:pPr>
        <w:rPr>
          <w:rFonts w:cs="Tahoma"/>
          <w:color w:val="000000"/>
          <w:szCs w:val="18"/>
        </w:rPr>
      </w:pPr>
      <w:r w:rsidRPr="006F201C">
        <w:rPr>
          <w:rFonts w:cs="Tahoma"/>
          <w:color w:val="000000"/>
          <w:szCs w:val="18"/>
        </w:rPr>
        <w:t>Windows 8 Pro with MDOP</w:t>
      </w:r>
    </w:p>
    <w:p w14:paraId="750F0266" w14:textId="77777777" w:rsidR="00CB0262" w:rsidRPr="006F201C" w:rsidRDefault="00CB0262" w:rsidP="00EF4590">
      <w:pPr>
        <w:rPr>
          <w:rFonts w:cs="Tahoma"/>
          <w:color w:val="000000"/>
          <w:szCs w:val="20"/>
        </w:rPr>
      </w:pPr>
      <w:r w:rsidRPr="006F201C">
        <w:rPr>
          <w:rFonts w:cs="Tahoma"/>
          <w:color w:val="000000"/>
          <w:szCs w:val="20"/>
        </w:rPr>
        <w:t>Rental Right</w:t>
      </w:r>
      <w:r w:rsidR="00A1729A" w:rsidRPr="006F201C">
        <w:rPr>
          <w:rFonts w:cs="Tahoma"/>
          <w:color w:val="000000"/>
          <w:szCs w:val="20"/>
        </w:rPr>
        <w:t>s for Window</w:t>
      </w:r>
      <w:r w:rsidRPr="006F201C">
        <w:rPr>
          <w:rFonts w:cs="Tahoma"/>
          <w:color w:val="000000"/>
          <w:szCs w:val="20"/>
        </w:rPr>
        <w:t>s</w:t>
      </w:r>
    </w:p>
    <w:p w14:paraId="5BDC001C" w14:textId="77777777" w:rsidR="00593FBD" w:rsidRPr="006F201C" w:rsidRDefault="00593FBD" w:rsidP="00EF4590">
      <w:pPr>
        <w:rPr>
          <w:rFonts w:cs="Tahoma"/>
          <w:color w:val="000000"/>
          <w:szCs w:val="20"/>
        </w:rPr>
      </w:pPr>
    </w:p>
    <w:p w14:paraId="21FD1228" w14:textId="77777777" w:rsidR="00593FBD" w:rsidRPr="003E606C" w:rsidRDefault="00593FBD" w:rsidP="003E606C">
      <w:pPr>
        <w:spacing w:after="60"/>
        <w:rPr>
          <w:b/>
        </w:rPr>
      </w:pPr>
      <w:r w:rsidRPr="003E606C">
        <w:rPr>
          <w:b/>
        </w:rPr>
        <w:t>Promotions</w:t>
      </w:r>
    </w:p>
    <w:p w14:paraId="04AE5629" w14:textId="77777777" w:rsidR="00F84628" w:rsidRPr="006F201C" w:rsidRDefault="00F84628" w:rsidP="00F84628">
      <w:pPr>
        <w:rPr>
          <w:color w:val="000000"/>
        </w:rPr>
      </w:pPr>
      <w:r w:rsidRPr="006F201C">
        <w:rPr>
          <w:color w:val="000000"/>
        </w:rPr>
        <w:t>The following promotions were added:</w:t>
      </w:r>
    </w:p>
    <w:p w14:paraId="2F2C1D44" w14:textId="77777777" w:rsidR="00F84628" w:rsidRPr="006F201C" w:rsidRDefault="00F84628" w:rsidP="00F84628">
      <w:pPr>
        <w:rPr>
          <w:rFonts w:eastAsia="Times New Roman" w:cs="Tahoma"/>
          <w:color w:val="000000"/>
          <w:szCs w:val="18"/>
        </w:rPr>
      </w:pPr>
      <w:r w:rsidRPr="006F201C">
        <w:rPr>
          <w:rFonts w:eastAsia="Times New Roman" w:cs="Tahoma"/>
          <w:color w:val="000000"/>
          <w:szCs w:val="18"/>
        </w:rPr>
        <w:t>Windows Server Datacenter Step Up Promotion</w:t>
      </w:r>
    </w:p>
    <w:p w14:paraId="4A6B8049" w14:textId="77777777" w:rsidR="00F84628" w:rsidRPr="006F201C" w:rsidRDefault="00F84628" w:rsidP="00F84628">
      <w:pPr>
        <w:rPr>
          <w:rFonts w:eastAsia="Times New Roman" w:cs="Tahoma"/>
          <w:color w:val="000000"/>
          <w:szCs w:val="18"/>
        </w:rPr>
      </w:pPr>
      <w:r w:rsidRPr="006F201C">
        <w:rPr>
          <w:rFonts w:eastAsia="Times New Roman" w:cs="Tahoma"/>
          <w:color w:val="000000"/>
          <w:szCs w:val="18"/>
        </w:rPr>
        <w:t xml:space="preserve">Forefront Online Protection for Exchange </w:t>
      </w:r>
    </w:p>
    <w:p w14:paraId="19254E68" w14:textId="77777777" w:rsidR="00F84628" w:rsidRPr="006F201C" w:rsidRDefault="00F84628" w:rsidP="00F84628">
      <w:pPr>
        <w:rPr>
          <w:color w:val="000000"/>
        </w:rPr>
      </w:pPr>
    </w:p>
    <w:p w14:paraId="473DB61C" w14:textId="77777777" w:rsidR="00F84628" w:rsidRPr="006F201C" w:rsidRDefault="00F84628" w:rsidP="00F84628">
      <w:pPr>
        <w:outlineLvl w:val="1"/>
        <w:rPr>
          <w:rFonts w:cs="Tahoma"/>
          <w:color w:val="000000"/>
          <w:szCs w:val="18"/>
        </w:rPr>
      </w:pPr>
      <w:r w:rsidRPr="006F201C">
        <w:rPr>
          <w:rFonts w:cs="Tahoma"/>
          <w:color w:val="000000"/>
          <w:szCs w:val="18"/>
        </w:rPr>
        <w:t>The following promotions were deleted</w:t>
      </w:r>
    </w:p>
    <w:p w14:paraId="25803135" w14:textId="77777777" w:rsidR="00F84628" w:rsidRPr="006F201C" w:rsidRDefault="00F84628" w:rsidP="00F84628">
      <w:pPr>
        <w:rPr>
          <w:color w:val="000000"/>
        </w:rPr>
      </w:pPr>
      <w:r w:rsidRPr="006F201C">
        <w:rPr>
          <w:color w:val="000000"/>
        </w:rPr>
        <w:t>Enrollment for Core Infrastructure Standard Suite Promotion</w:t>
      </w:r>
    </w:p>
    <w:p w14:paraId="41EC7A59" w14:textId="77777777" w:rsidR="00F84628" w:rsidRPr="006F201C" w:rsidRDefault="00F84628" w:rsidP="00F84628">
      <w:pPr>
        <w:outlineLvl w:val="1"/>
        <w:rPr>
          <w:rFonts w:cs="Tahoma"/>
          <w:color w:val="000000"/>
          <w:szCs w:val="18"/>
        </w:rPr>
      </w:pPr>
    </w:p>
    <w:p w14:paraId="281E75BC" w14:textId="77777777" w:rsidR="00593FBD" w:rsidRPr="006F201C" w:rsidRDefault="00593FBD" w:rsidP="00F23DD6">
      <w:pPr>
        <w:keepNext/>
        <w:spacing w:after="60"/>
        <w:rPr>
          <w:b/>
          <w:color w:val="000000"/>
        </w:rPr>
      </w:pPr>
      <w:r w:rsidRPr="003E606C">
        <w:rPr>
          <w:b/>
        </w:rPr>
        <w:t>Deletions</w:t>
      </w:r>
    </w:p>
    <w:p w14:paraId="33977920" w14:textId="77777777" w:rsidR="00B07E07" w:rsidRDefault="00B07E07" w:rsidP="00F23DD6">
      <w:pPr>
        <w:keepNext/>
        <w:rPr>
          <w:rFonts w:cs="Tahoma"/>
          <w:color w:val="000000"/>
          <w:szCs w:val="20"/>
        </w:rPr>
      </w:pPr>
      <w:r>
        <w:rPr>
          <w:rFonts w:cs="Tahoma"/>
          <w:color w:val="000000"/>
          <w:szCs w:val="20"/>
        </w:rPr>
        <w:t>Tellme Basic (Fee)</w:t>
      </w:r>
    </w:p>
    <w:p w14:paraId="550E9392" w14:textId="77777777" w:rsidR="00B07E07" w:rsidRDefault="00B07E07" w:rsidP="00EF4590">
      <w:pPr>
        <w:rPr>
          <w:rFonts w:cs="Tahoma"/>
          <w:color w:val="000000"/>
          <w:szCs w:val="20"/>
        </w:rPr>
      </w:pPr>
      <w:r>
        <w:rPr>
          <w:rFonts w:cs="Tahoma"/>
          <w:color w:val="000000"/>
          <w:szCs w:val="20"/>
        </w:rPr>
        <w:t>Tellme Standard (Fee)</w:t>
      </w:r>
    </w:p>
    <w:p w14:paraId="2B4024CD" w14:textId="77777777" w:rsidR="00B07E07" w:rsidRDefault="00B07E07" w:rsidP="00EF4590">
      <w:pPr>
        <w:rPr>
          <w:rFonts w:cs="Tahoma"/>
          <w:color w:val="000000"/>
          <w:szCs w:val="20"/>
        </w:rPr>
      </w:pPr>
      <w:r>
        <w:rPr>
          <w:rFonts w:cs="Tahoma"/>
          <w:color w:val="000000"/>
          <w:szCs w:val="20"/>
        </w:rPr>
        <w:t>Tellme Premium (Fee)</w:t>
      </w:r>
    </w:p>
    <w:p w14:paraId="56D0A15E" w14:textId="77777777" w:rsidR="00B07E07" w:rsidRDefault="00B07E07" w:rsidP="00EF4590">
      <w:pPr>
        <w:rPr>
          <w:rFonts w:cs="Tahoma"/>
          <w:color w:val="000000"/>
          <w:szCs w:val="20"/>
        </w:rPr>
      </w:pPr>
      <w:r>
        <w:rPr>
          <w:rFonts w:cs="Tahoma"/>
          <w:color w:val="000000"/>
          <w:szCs w:val="20"/>
        </w:rPr>
        <w:t>Tellme Basic (Services SL)</w:t>
      </w:r>
    </w:p>
    <w:p w14:paraId="1CCB6546" w14:textId="77777777" w:rsidR="00B07E07" w:rsidRDefault="00B07E07" w:rsidP="00EF4590">
      <w:pPr>
        <w:rPr>
          <w:rFonts w:cs="Tahoma"/>
          <w:color w:val="000000"/>
          <w:szCs w:val="20"/>
        </w:rPr>
      </w:pPr>
      <w:r>
        <w:rPr>
          <w:rFonts w:cs="Tahoma"/>
          <w:color w:val="000000"/>
          <w:szCs w:val="20"/>
        </w:rPr>
        <w:t>Tellme Standard (Services SL)</w:t>
      </w:r>
    </w:p>
    <w:p w14:paraId="41F8E4E7" w14:textId="77777777" w:rsidR="00B07E07" w:rsidRDefault="00B07E07" w:rsidP="00EF4590">
      <w:pPr>
        <w:rPr>
          <w:rFonts w:cs="Tahoma"/>
          <w:color w:val="000000"/>
          <w:szCs w:val="20"/>
        </w:rPr>
      </w:pPr>
      <w:r>
        <w:rPr>
          <w:rFonts w:cs="Tahoma"/>
          <w:color w:val="000000"/>
          <w:szCs w:val="20"/>
        </w:rPr>
        <w:t>Tellme Premimu (Services SL)</w:t>
      </w:r>
    </w:p>
    <w:p w14:paraId="04724DC9" w14:textId="77777777" w:rsidR="003F704E" w:rsidRDefault="003F704E" w:rsidP="00EF4590">
      <w:pPr>
        <w:rPr>
          <w:rFonts w:cs="Tahoma"/>
          <w:color w:val="000000"/>
          <w:szCs w:val="20"/>
        </w:rPr>
      </w:pPr>
      <w:r>
        <w:rPr>
          <w:rFonts w:cs="Tahoma"/>
          <w:color w:val="000000"/>
          <w:szCs w:val="20"/>
        </w:rPr>
        <w:t>Tellme Overage Minutes (Fee)</w:t>
      </w:r>
    </w:p>
    <w:p w14:paraId="301EBFA8" w14:textId="77777777" w:rsidR="00593FBD" w:rsidRPr="006F201C" w:rsidRDefault="00CB0262" w:rsidP="00EF4590">
      <w:pPr>
        <w:rPr>
          <w:rFonts w:cs="Tahoma"/>
          <w:color w:val="000000"/>
          <w:szCs w:val="20"/>
        </w:rPr>
      </w:pPr>
      <w:r w:rsidRPr="006F201C">
        <w:rPr>
          <w:rFonts w:cs="Tahoma"/>
          <w:color w:val="000000"/>
          <w:szCs w:val="20"/>
        </w:rPr>
        <w:t>Visual Studio® 2010 Professional</w:t>
      </w:r>
    </w:p>
    <w:p w14:paraId="26AB6D3E" w14:textId="77777777" w:rsidR="00593FBD" w:rsidRPr="006F201C" w:rsidRDefault="00CB0262" w:rsidP="00EF4590">
      <w:pPr>
        <w:rPr>
          <w:rFonts w:cs="Tahoma"/>
          <w:color w:val="000000"/>
          <w:szCs w:val="20"/>
        </w:rPr>
      </w:pPr>
      <w:r w:rsidRPr="006F201C">
        <w:rPr>
          <w:rFonts w:cs="Tahoma"/>
          <w:color w:val="000000"/>
          <w:szCs w:val="20"/>
        </w:rPr>
        <w:t>Visual Studio® 2010 Professional with MSDN</w:t>
      </w:r>
    </w:p>
    <w:p w14:paraId="198ABBDE" w14:textId="77777777" w:rsidR="00CB0262"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2010 Professional with MSDN Embedded</w:t>
      </w:r>
    </w:p>
    <w:p w14:paraId="7A55ED0A" w14:textId="77777777" w:rsidR="00CB0262" w:rsidRPr="006F201C" w:rsidRDefault="00CB0262" w:rsidP="00EF4590">
      <w:pPr>
        <w:rPr>
          <w:rFonts w:cs="Tahoma"/>
          <w:color w:val="000000"/>
          <w:szCs w:val="20"/>
        </w:rPr>
      </w:pPr>
      <w:r w:rsidRPr="006F201C">
        <w:rPr>
          <w:rFonts w:cs="Tahoma"/>
          <w:color w:val="000000"/>
          <w:szCs w:val="20"/>
        </w:rPr>
        <w:t>Visual Studio® 2010 Premium</w:t>
      </w:r>
    </w:p>
    <w:p w14:paraId="4D739E14" w14:textId="77777777" w:rsidR="00CB0262" w:rsidRPr="006F201C" w:rsidRDefault="00CB0262" w:rsidP="00EF4590">
      <w:pPr>
        <w:rPr>
          <w:rFonts w:cs="Tahoma"/>
          <w:color w:val="000000"/>
          <w:szCs w:val="20"/>
        </w:rPr>
      </w:pPr>
      <w:r w:rsidRPr="006F201C">
        <w:rPr>
          <w:rFonts w:cs="Tahoma"/>
          <w:color w:val="000000"/>
          <w:szCs w:val="20"/>
        </w:rPr>
        <w:t>Visual Studio® 2010 Premium with MSDN</w:t>
      </w:r>
    </w:p>
    <w:p w14:paraId="6784526F" w14:textId="77777777" w:rsidR="00CB0262" w:rsidRPr="006F201C" w:rsidRDefault="00CB0262" w:rsidP="00EF4590">
      <w:pPr>
        <w:rPr>
          <w:rFonts w:cs="Tahoma"/>
          <w:color w:val="000000"/>
          <w:szCs w:val="20"/>
        </w:rPr>
      </w:pPr>
      <w:r w:rsidRPr="006F201C">
        <w:rPr>
          <w:rFonts w:cs="Tahoma"/>
          <w:color w:val="000000"/>
          <w:szCs w:val="20"/>
        </w:rPr>
        <w:t>Visual Studio® 2010 Ultimate</w:t>
      </w:r>
    </w:p>
    <w:p w14:paraId="5A5B5F1D" w14:textId="77777777" w:rsidR="00CB0262" w:rsidRPr="006F201C" w:rsidRDefault="00CB0262" w:rsidP="00EF4590">
      <w:pPr>
        <w:rPr>
          <w:rFonts w:cs="Tahoma"/>
          <w:color w:val="000000"/>
          <w:szCs w:val="20"/>
        </w:rPr>
      </w:pPr>
      <w:r w:rsidRPr="006F201C">
        <w:rPr>
          <w:rFonts w:cs="Tahoma"/>
          <w:color w:val="000000"/>
          <w:szCs w:val="20"/>
        </w:rPr>
        <w:t>Visual Studio® 2010 Ultimate with MSDN</w:t>
      </w:r>
    </w:p>
    <w:p w14:paraId="7E5CBFDC" w14:textId="77777777" w:rsidR="00CB0262" w:rsidRPr="006F201C" w:rsidRDefault="00CB0262" w:rsidP="00EF4590">
      <w:pPr>
        <w:rPr>
          <w:rFonts w:cs="Tahoma"/>
          <w:color w:val="000000"/>
          <w:szCs w:val="20"/>
        </w:rPr>
      </w:pPr>
      <w:r w:rsidRPr="006F201C">
        <w:rPr>
          <w:rFonts w:cs="Tahoma"/>
          <w:color w:val="000000"/>
          <w:szCs w:val="20"/>
        </w:rPr>
        <w:t>Visual Studio® Test Professional 2010</w:t>
      </w:r>
    </w:p>
    <w:p w14:paraId="47396371" w14:textId="77777777" w:rsidR="00CB0262" w:rsidRPr="006F201C" w:rsidRDefault="00101CDD" w:rsidP="00EF4590">
      <w:pPr>
        <w:rPr>
          <w:rFonts w:cs="Tahoma"/>
          <w:color w:val="000000"/>
          <w:szCs w:val="20"/>
        </w:rPr>
      </w:pPr>
      <w:r w:rsidRPr="006F201C">
        <w:rPr>
          <w:rFonts w:cs="Tahoma"/>
          <w:color w:val="000000"/>
          <w:szCs w:val="20"/>
        </w:rPr>
        <w:t>Visual Studio® Test Professional 2010 with MSDN</w:t>
      </w:r>
    </w:p>
    <w:p w14:paraId="7FA8BE17" w14:textId="77777777" w:rsidR="00CB0262" w:rsidRPr="006F201C" w:rsidRDefault="00101CDD" w:rsidP="00EF4590">
      <w:pPr>
        <w:rPr>
          <w:rFonts w:cs="Tahoma"/>
          <w:color w:val="000000"/>
          <w:szCs w:val="20"/>
        </w:rPr>
      </w:pPr>
      <w:r w:rsidRPr="006F201C">
        <w:rPr>
          <w:rFonts w:cs="Tahoma"/>
          <w:color w:val="000000"/>
          <w:szCs w:val="20"/>
        </w:rPr>
        <w:t>Visual Studio® LightSwitch 2011</w:t>
      </w:r>
    </w:p>
    <w:p w14:paraId="0791629C" w14:textId="77777777" w:rsidR="00CB0262" w:rsidRPr="006F201C" w:rsidRDefault="00101CDD" w:rsidP="00EF4590">
      <w:pPr>
        <w:rPr>
          <w:rFonts w:cs="Tahoma"/>
          <w:color w:val="000000"/>
          <w:szCs w:val="20"/>
        </w:rPr>
      </w:pPr>
      <w:r w:rsidRPr="006F201C">
        <w:rPr>
          <w:rFonts w:cs="Tahoma"/>
          <w:color w:val="000000"/>
          <w:szCs w:val="20"/>
        </w:rPr>
        <w:t>Visual Studio® Load Test Virtual User Pack 2010</w:t>
      </w:r>
    </w:p>
    <w:p w14:paraId="6F809DA9"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with SQL Server 2008 Technology</w:t>
      </w:r>
    </w:p>
    <w:p w14:paraId="342D55EE"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Device CAL</w:t>
      </w:r>
    </w:p>
    <w:p w14:paraId="4A4656EA"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User CAL</w:t>
      </w:r>
    </w:p>
    <w:p w14:paraId="0781257B"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External Connector</w:t>
      </w:r>
    </w:p>
    <w:p w14:paraId="00878454" w14:textId="77777777" w:rsidR="00101CDD" w:rsidRPr="006F201C" w:rsidRDefault="00101CDD" w:rsidP="00EF4590">
      <w:pPr>
        <w:rPr>
          <w:rFonts w:cs="Tahoma"/>
          <w:color w:val="000000"/>
          <w:szCs w:val="20"/>
        </w:rPr>
      </w:pPr>
      <w:r w:rsidRPr="006F201C">
        <w:rPr>
          <w:rFonts w:cs="Tahoma"/>
          <w:color w:val="000000"/>
          <w:szCs w:val="20"/>
        </w:rPr>
        <w:t>Windows Server™ 2008 CAL (Device &amp; User)</w:t>
      </w:r>
    </w:p>
    <w:p w14:paraId="69EC372C" w14:textId="77777777" w:rsidR="00CB0262" w:rsidRPr="006F201C" w:rsidRDefault="00101CDD" w:rsidP="00EF4590">
      <w:pPr>
        <w:rPr>
          <w:rFonts w:cs="Tahoma"/>
          <w:color w:val="000000"/>
          <w:szCs w:val="20"/>
        </w:rPr>
      </w:pPr>
      <w:r w:rsidRPr="006F201C">
        <w:rPr>
          <w:rFonts w:cs="Tahoma"/>
          <w:color w:val="000000"/>
          <w:szCs w:val="20"/>
        </w:rPr>
        <w:t>Windows Server™ 2008 R2 HPC Edition</w:t>
      </w:r>
    </w:p>
    <w:p w14:paraId="260D76B8" w14:textId="77777777" w:rsidR="00101CDD" w:rsidRPr="006F201C" w:rsidRDefault="00101CDD" w:rsidP="00EF4590">
      <w:pPr>
        <w:rPr>
          <w:rFonts w:cs="Tahoma"/>
          <w:color w:val="000000"/>
          <w:szCs w:val="20"/>
        </w:rPr>
      </w:pPr>
      <w:r w:rsidRPr="006F201C">
        <w:rPr>
          <w:rFonts w:cs="Tahoma"/>
          <w:color w:val="000000"/>
          <w:szCs w:val="20"/>
        </w:rPr>
        <w:t>Windows Server™ 2008 R2 Datacenter</w:t>
      </w:r>
    </w:p>
    <w:p w14:paraId="6D9026B7" w14:textId="77777777" w:rsidR="00CB0262" w:rsidRPr="006F201C" w:rsidRDefault="00101CDD" w:rsidP="00EF4590">
      <w:pPr>
        <w:rPr>
          <w:rFonts w:cs="Tahoma"/>
          <w:color w:val="000000"/>
          <w:szCs w:val="20"/>
        </w:rPr>
      </w:pPr>
      <w:r w:rsidRPr="006F201C">
        <w:rPr>
          <w:rFonts w:cs="Tahoma"/>
          <w:color w:val="000000"/>
          <w:szCs w:val="20"/>
        </w:rPr>
        <w:t>Windows Server™ 2008 R2 Enterprise</w:t>
      </w:r>
    </w:p>
    <w:p w14:paraId="4E2A2B52" w14:textId="77777777" w:rsidR="00101CDD" w:rsidRPr="006F201C" w:rsidRDefault="00101CDD" w:rsidP="00EF4590">
      <w:pPr>
        <w:rPr>
          <w:rFonts w:cs="Tahoma"/>
          <w:color w:val="000000"/>
          <w:szCs w:val="20"/>
        </w:rPr>
      </w:pPr>
      <w:r w:rsidRPr="006F201C">
        <w:rPr>
          <w:rFonts w:cs="Tahoma"/>
          <w:color w:val="000000"/>
          <w:szCs w:val="20"/>
        </w:rPr>
        <w:t>Windows Server™ 2008 R2 Itanium Based Systems</w:t>
      </w:r>
    </w:p>
    <w:p w14:paraId="42CCD7E8" w14:textId="77777777" w:rsidR="00101CDD" w:rsidRPr="006F201C" w:rsidRDefault="00101CDD" w:rsidP="00EF4590">
      <w:pPr>
        <w:rPr>
          <w:rFonts w:cs="Tahoma"/>
          <w:color w:val="000000"/>
          <w:szCs w:val="20"/>
        </w:rPr>
      </w:pPr>
      <w:r w:rsidRPr="006F201C">
        <w:rPr>
          <w:rFonts w:cs="Tahoma"/>
          <w:color w:val="000000"/>
          <w:szCs w:val="20"/>
        </w:rPr>
        <w:t>Windows Server™ 2008 R2 Standard</w:t>
      </w:r>
    </w:p>
    <w:p w14:paraId="4783C76E" w14:textId="77777777" w:rsidR="00CB0262" w:rsidRPr="006F201C" w:rsidRDefault="00101CDD" w:rsidP="00EF4590">
      <w:pPr>
        <w:rPr>
          <w:rFonts w:cs="Tahoma"/>
          <w:color w:val="000000"/>
          <w:szCs w:val="20"/>
        </w:rPr>
      </w:pPr>
      <w:r w:rsidRPr="006F201C">
        <w:rPr>
          <w:rFonts w:cs="Tahoma"/>
          <w:color w:val="000000"/>
          <w:szCs w:val="20"/>
        </w:rPr>
        <w:t>Windows Server™ 2008 External Connector</w:t>
      </w:r>
    </w:p>
    <w:p w14:paraId="2586B33C" w14:textId="77777777" w:rsidR="00CB0262" w:rsidRPr="006F201C" w:rsidRDefault="00101CDD" w:rsidP="00EF4590">
      <w:pPr>
        <w:rPr>
          <w:rFonts w:cs="Tahoma"/>
          <w:color w:val="000000"/>
          <w:szCs w:val="20"/>
        </w:rPr>
      </w:pPr>
      <w:r w:rsidRPr="006F201C">
        <w:rPr>
          <w:rFonts w:cs="Tahoma"/>
          <w:color w:val="000000"/>
          <w:szCs w:val="20"/>
        </w:rPr>
        <w:t>Windows Server™ 2008 Remote Desktop Services CAL</w:t>
      </w:r>
    </w:p>
    <w:p w14:paraId="3B96CA55" w14:textId="77777777" w:rsidR="00101CDD" w:rsidRPr="006F201C" w:rsidRDefault="00101CDD" w:rsidP="00EF4590">
      <w:pPr>
        <w:rPr>
          <w:rFonts w:cs="Tahoma"/>
          <w:color w:val="000000"/>
          <w:szCs w:val="20"/>
        </w:rPr>
      </w:pPr>
      <w:r w:rsidRPr="006F201C">
        <w:rPr>
          <w:rFonts w:cs="Tahoma"/>
          <w:color w:val="000000"/>
          <w:szCs w:val="20"/>
        </w:rPr>
        <w:lastRenderedPageBreak/>
        <w:t>Windows Server™ 2008 Remote Desktop Services External Connector</w:t>
      </w:r>
    </w:p>
    <w:p w14:paraId="22DCE7F0" w14:textId="77777777" w:rsidR="00101CDD" w:rsidRPr="006F201C" w:rsidRDefault="00101CDD" w:rsidP="00EF4590">
      <w:pPr>
        <w:rPr>
          <w:rFonts w:cs="Tahoma"/>
          <w:color w:val="000000"/>
          <w:szCs w:val="20"/>
        </w:rPr>
      </w:pPr>
      <w:r w:rsidRPr="006F201C">
        <w:rPr>
          <w:rFonts w:cs="Tahoma"/>
          <w:color w:val="000000"/>
          <w:szCs w:val="20"/>
        </w:rPr>
        <w:t>Windows Server™ 2008 Rights Management Services CAL</w:t>
      </w:r>
    </w:p>
    <w:p w14:paraId="0FBA997D" w14:textId="77777777" w:rsidR="00101CDD" w:rsidRPr="006F201C" w:rsidRDefault="00101CDD" w:rsidP="00EF4590">
      <w:pPr>
        <w:rPr>
          <w:rFonts w:cs="Tahoma"/>
          <w:color w:val="000000"/>
          <w:szCs w:val="20"/>
        </w:rPr>
      </w:pPr>
      <w:r w:rsidRPr="006F201C">
        <w:rPr>
          <w:rFonts w:cs="Tahoma"/>
          <w:color w:val="000000"/>
          <w:szCs w:val="20"/>
        </w:rPr>
        <w:t>Windows Server™ 2008 Rights Management Services External Connector</w:t>
      </w:r>
    </w:p>
    <w:p w14:paraId="049F05D7" w14:textId="77777777" w:rsidR="00101CDD" w:rsidRPr="006F201C" w:rsidRDefault="00101CDD" w:rsidP="00EF4590">
      <w:pPr>
        <w:rPr>
          <w:rFonts w:cs="Tahoma"/>
          <w:color w:val="000000"/>
          <w:szCs w:val="20"/>
        </w:rPr>
      </w:pPr>
      <w:r w:rsidRPr="006F201C">
        <w:rPr>
          <w:rFonts w:cs="Tahoma"/>
          <w:color w:val="000000"/>
          <w:szCs w:val="20"/>
        </w:rPr>
        <w:t>Windows Web Server 2008 R2</w:t>
      </w:r>
    </w:p>
    <w:p w14:paraId="63AFA9C6" w14:textId="77777777" w:rsidR="00101CDD" w:rsidRPr="006F201C" w:rsidRDefault="00101CDD" w:rsidP="00EF4590">
      <w:pPr>
        <w:rPr>
          <w:rFonts w:cs="Tahoma"/>
          <w:color w:val="000000"/>
          <w:szCs w:val="20"/>
        </w:rPr>
      </w:pPr>
      <w:r w:rsidRPr="006F201C">
        <w:rPr>
          <w:rFonts w:cs="Tahoma"/>
          <w:color w:val="000000"/>
          <w:szCs w:val="20"/>
        </w:rPr>
        <w:t>HPC Pack 2008 R2 Enterprise</w:t>
      </w:r>
    </w:p>
    <w:p w14:paraId="6510F242" w14:textId="77777777" w:rsidR="00101CDD" w:rsidRPr="006F201C" w:rsidRDefault="00101CDD" w:rsidP="00EF4590">
      <w:pPr>
        <w:rPr>
          <w:rFonts w:cs="Tahoma"/>
          <w:color w:val="000000"/>
          <w:szCs w:val="20"/>
        </w:rPr>
      </w:pPr>
      <w:r w:rsidRPr="006F201C">
        <w:rPr>
          <w:rFonts w:cs="Tahoma"/>
          <w:color w:val="000000"/>
          <w:szCs w:val="20"/>
        </w:rPr>
        <w:t>HPC Pack 2008 R2 for Workstation</w:t>
      </w:r>
    </w:p>
    <w:p w14:paraId="562ACC4E" w14:textId="77777777" w:rsidR="00101CDD" w:rsidRPr="006F201C" w:rsidRDefault="00101CDD" w:rsidP="00EF4590">
      <w:pPr>
        <w:rPr>
          <w:rFonts w:cs="Tahoma"/>
          <w:color w:val="000000"/>
          <w:szCs w:val="20"/>
        </w:rPr>
      </w:pPr>
      <w:r w:rsidRPr="006F201C">
        <w:rPr>
          <w:rFonts w:cs="Tahoma"/>
          <w:color w:val="000000"/>
          <w:szCs w:val="20"/>
        </w:rPr>
        <w:t>Windows HPC Server 2008 R2 Suite</w:t>
      </w:r>
    </w:p>
    <w:p w14:paraId="42ECAF9E" w14:textId="77777777" w:rsidR="00101CDD" w:rsidRPr="006F201C" w:rsidRDefault="00101CDD" w:rsidP="00EF4590">
      <w:pPr>
        <w:rPr>
          <w:rFonts w:cs="Tahoma"/>
          <w:color w:val="000000"/>
          <w:szCs w:val="20"/>
        </w:rPr>
      </w:pPr>
      <w:r w:rsidRPr="006F201C">
        <w:rPr>
          <w:rFonts w:cs="Tahoma"/>
          <w:color w:val="000000"/>
          <w:szCs w:val="20"/>
        </w:rPr>
        <w:t>Win Starter 7</w:t>
      </w:r>
    </w:p>
    <w:p w14:paraId="0D1A0DBA" w14:textId="77777777" w:rsidR="00101CDD" w:rsidRPr="006F201C" w:rsidRDefault="00101CDD" w:rsidP="00EF4590">
      <w:pPr>
        <w:rPr>
          <w:rFonts w:cs="Tahoma"/>
          <w:color w:val="000000"/>
          <w:szCs w:val="20"/>
        </w:rPr>
      </w:pPr>
      <w:r w:rsidRPr="006F201C">
        <w:rPr>
          <w:rFonts w:cs="Tahoma"/>
          <w:color w:val="000000"/>
          <w:szCs w:val="20"/>
        </w:rPr>
        <w:t>Win 7</w:t>
      </w:r>
      <w:r w:rsidR="001253FF" w:rsidRPr="006F201C">
        <w:rPr>
          <w:rFonts w:cs="Tahoma"/>
          <w:color w:val="000000"/>
          <w:szCs w:val="20"/>
        </w:rPr>
        <w:t xml:space="preserve"> Professional Upgrade</w:t>
      </w:r>
    </w:p>
    <w:p w14:paraId="06EC2D3F" w14:textId="147A805A" w:rsidR="00EB4DA8" w:rsidRPr="00862623" w:rsidRDefault="001253FF" w:rsidP="00F23DD6">
      <w:pPr>
        <w:rPr>
          <w:rFonts w:cs="Tahoma"/>
          <w:color w:val="000000"/>
          <w:szCs w:val="18"/>
        </w:rPr>
      </w:pPr>
      <w:r w:rsidRPr="006F201C">
        <w:rPr>
          <w:rFonts w:cs="Tahoma"/>
          <w:color w:val="000000"/>
          <w:szCs w:val="18"/>
        </w:rPr>
        <w:t>W</w:t>
      </w:r>
      <w:r w:rsidR="00862623">
        <w:rPr>
          <w:rFonts w:cs="Tahoma"/>
          <w:color w:val="000000"/>
          <w:szCs w:val="18"/>
        </w:rPr>
        <w:t>indows 7 Professional with MDOP</w:t>
      </w:r>
    </w:p>
    <w:p w14:paraId="608AB870" w14:textId="77777777" w:rsidR="00023FE7" w:rsidRPr="00B939A4" w:rsidRDefault="00EF4590" w:rsidP="00B939A4">
      <w:pPr>
        <w:rPr>
          <w:color w:val="000000"/>
        </w:rPr>
      </w:pPr>
      <w:r>
        <w:br w:type="page"/>
      </w:r>
      <w:bookmarkStart w:id="605" w:name="_Toc336338180"/>
      <w:bookmarkStart w:id="606" w:name="_Toc362940414"/>
      <w:r w:rsidR="00A33112" w:rsidRPr="00D75F9F">
        <w:rPr>
          <w:rStyle w:val="Heading1Char"/>
          <w:lang w:val="en-US"/>
        </w:rPr>
        <w:lastRenderedPageBreak/>
        <w:t xml:space="preserve">SECTION </w:t>
      </w:r>
      <w:r w:rsidR="00023FE7" w:rsidRPr="00D75F9F">
        <w:rPr>
          <w:rStyle w:val="Heading1Char"/>
          <w:lang w:val="en-US"/>
        </w:rPr>
        <w:t>2 – Product Promotions</w:t>
      </w:r>
      <w:bookmarkEnd w:id="605"/>
      <w:bookmarkEnd w:id="606"/>
    </w:p>
    <w:p w14:paraId="44D29474" w14:textId="77777777" w:rsidR="00023FE7" w:rsidRPr="000C2842" w:rsidRDefault="00023FE7" w:rsidP="00510F6B">
      <w:pPr>
        <w:ind w:right="720"/>
        <w:rPr>
          <w:rFonts w:cs="Tahoma"/>
          <w:color w:val="000000"/>
          <w:sz w:val="24"/>
        </w:rPr>
      </w:pPr>
    </w:p>
    <w:p w14:paraId="3139BD96" w14:textId="77777777" w:rsidR="00187499" w:rsidRPr="00B33F0B" w:rsidRDefault="00187499" w:rsidP="00187499">
      <w:pPr>
        <w:pStyle w:val="Heading2"/>
        <w:ind w:left="0"/>
        <w:rPr>
          <w:rFonts w:ascii="Tahoma" w:hAnsi="Tahoma" w:cs="Tahoma"/>
          <w:color w:val="FF9429"/>
        </w:rPr>
      </w:pPr>
      <w:bookmarkStart w:id="607" w:name="_Toc362940415"/>
      <w:bookmarkStart w:id="608" w:name="_Toc336338182"/>
      <w:r w:rsidRPr="00B33F0B">
        <w:rPr>
          <w:rFonts w:ascii="Tahoma" w:hAnsi="Tahoma" w:cs="Tahoma"/>
          <w:color w:val="FF9429"/>
        </w:rPr>
        <w:t>Microsoft Dynamics AX 2012 R2 - EA Starter Promotion</w:t>
      </w:r>
      <w:bookmarkEnd w:id="607"/>
    </w:p>
    <w:p w14:paraId="0F2AF59E" w14:textId="77777777" w:rsidR="00B33F0B" w:rsidRPr="00B33F0B" w:rsidRDefault="00B33F0B" w:rsidP="00B33F0B">
      <w:pPr>
        <w:rPr>
          <w:lang w:val="x-none" w:eastAsia="x-none"/>
        </w:rPr>
      </w:pPr>
    </w:p>
    <w:bookmarkEnd w:id="608"/>
    <w:p w14:paraId="7E1D64DE" w14:textId="6B24D85B" w:rsidR="001D214E" w:rsidRPr="006D6A83" w:rsidRDefault="001D214E" w:rsidP="001D214E">
      <w:pPr>
        <w:spacing w:after="200" w:line="276" w:lineRule="auto"/>
      </w:pPr>
      <w:r w:rsidRPr="006D6A83">
        <w:t xml:space="preserve">As a limited time offer from </w:t>
      </w:r>
      <w:r w:rsidR="00187499" w:rsidRPr="00B33F0B">
        <w:rPr>
          <w:rFonts w:eastAsia="Calibri" w:cs="Tahoma"/>
          <w:szCs w:val="18"/>
        </w:rPr>
        <w:t xml:space="preserve">March 1, 2013 to </w:t>
      </w:r>
      <w:r w:rsidR="00EF1D71">
        <w:rPr>
          <w:rFonts w:eastAsia="Calibri" w:cs="Tahoma"/>
          <w:szCs w:val="18"/>
        </w:rPr>
        <w:t>December 31</w:t>
      </w:r>
      <w:r w:rsidR="00187499" w:rsidRPr="00B33F0B">
        <w:rPr>
          <w:rFonts w:eastAsia="Calibri" w:cs="Tahoma"/>
          <w:szCs w:val="18"/>
        </w:rPr>
        <w:t>, 2013. Microsoft offers 3 (three) Enterprise CALs and 50 (fifty) Self Serve CALs with the acquisition of the first Microsoft Dynamics AX</w:t>
      </w:r>
      <w:r w:rsidRPr="006D6A83">
        <w:t xml:space="preserve"> 2012 </w:t>
      </w:r>
      <w:r w:rsidR="00187499" w:rsidRPr="00B33F0B">
        <w:rPr>
          <w:rFonts w:eastAsia="Calibri" w:cs="Tahoma"/>
          <w:szCs w:val="18"/>
        </w:rPr>
        <w:t>R2 Server license.</w:t>
      </w:r>
      <w:r w:rsidRPr="006D6A83">
        <w:t xml:space="preserve">  This promotion is available </w:t>
      </w:r>
      <w:r w:rsidR="00187499" w:rsidRPr="00B33F0B">
        <w:rPr>
          <w:rFonts w:eastAsia="Calibri" w:cs="Tahoma"/>
          <w:szCs w:val="18"/>
        </w:rPr>
        <w:t xml:space="preserve">only </w:t>
      </w:r>
      <w:r w:rsidRPr="006D6A83">
        <w:t>under the Microsoft Enterprise Agreement</w:t>
      </w:r>
      <w:r w:rsidR="00187499" w:rsidRPr="00B33F0B">
        <w:rPr>
          <w:rFonts w:eastAsia="Calibri" w:cs="Tahoma"/>
          <w:szCs w:val="18"/>
        </w:rPr>
        <w:t xml:space="preserve"> licensing program. </w:t>
      </w:r>
    </w:p>
    <w:p w14:paraId="48B39AE0" w14:textId="0753CC3B" w:rsidR="00187499" w:rsidRPr="00B33F0B" w:rsidRDefault="00187499" w:rsidP="00B33F0B">
      <w:pPr>
        <w:spacing w:after="200" w:line="276" w:lineRule="auto"/>
        <w:rPr>
          <w:rFonts w:eastAsia="Calibri" w:cs="Tahoma"/>
          <w:szCs w:val="18"/>
        </w:rPr>
      </w:pPr>
      <w:r w:rsidRPr="00B33F0B">
        <w:rPr>
          <w:rFonts w:eastAsia="Calibri" w:cs="Tahoma"/>
          <w:szCs w:val="18"/>
        </w:rPr>
        <w:t xml:space="preserve">All licenses granted under this offer will include Software Assurance coverage. That coverage will expire when coverage on the qualifying licenses expires. Upon expiration of that coverage, customers may renew their Software Assurance on the granted licenses. </w:t>
      </w:r>
      <w:bookmarkStart w:id="609" w:name="_Toc336338183"/>
      <w:r w:rsidRPr="00B33F0B">
        <w:rPr>
          <w:rFonts w:eastAsia="Calibri" w:cs="Tahoma"/>
          <w:szCs w:val="18"/>
        </w:rPr>
        <w:t>The right to use the granted software expires when the right to use software under the qualifying Microsoft Dynamics AX 2012 R2 Server license expires. Evidence of the qualifying Server license and this Product Note will evidence the customer’s right to use Microsoft Dynamics AX 2012 R2 licenses under the terms of this offer. Customers may not transfer the licenses granted under this offer separately from the corresponding qualifying licenses.</w:t>
      </w:r>
    </w:p>
    <w:bookmarkEnd w:id="609"/>
    <w:p w14:paraId="7EB2ACED" w14:textId="610F9700" w:rsidR="00491DAC" w:rsidRDefault="00491DAC" w:rsidP="00491DAC">
      <w:pPr>
        <w:spacing w:after="200" w:line="276" w:lineRule="auto"/>
        <w:rPr>
          <w:color w:val="000000"/>
        </w:rPr>
      </w:pPr>
      <w:r w:rsidRPr="002756E8">
        <w:rPr>
          <w:color w:val="000000"/>
        </w:rPr>
        <w:t>Plus, EAP</w:t>
      </w:r>
      <w:r w:rsidR="00AC2A24">
        <w:rPr>
          <w:color w:val="000000"/>
        </w:rPr>
        <w:t>, ECI</w:t>
      </w:r>
      <w:r w:rsidRPr="002756E8">
        <w:rPr>
          <w:color w:val="000000"/>
        </w:rPr>
        <w:t xml:space="preserve"> and Open Value programs.</w:t>
      </w:r>
    </w:p>
    <w:p w14:paraId="73B080CA" w14:textId="77777777" w:rsidR="00676723" w:rsidRDefault="00676723">
      <w:pPr>
        <w:rPr>
          <w:color w:val="000000"/>
        </w:rPr>
      </w:pPr>
      <w:r>
        <w:rPr>
          <w:color w:val="000000"/>
        </w:rPr>
        <w:br w:type="page"/>
      </w:r>
    </w:p>
    <w:p w14:paraId="549F219C" w14:textId="77777777" w:rsidR="00023FE7" w:rsidRPr="009C0DC9" w:rsidRDefault="00714962" w:rsidP="00B0065F">
      <w:pPr>
        <w:pStyle w:val="Heading1"/>
        <w:rPr>
          <w:rFonts w:eastAsia="Times New Roman" w:cs="Tahoma"/>
          <w:color w:val="FF9429"/>
          <w:lang w:val="en-US"/>
        </w:rPr>
      </w:pPr>
      <w:bookmarkStart w:id="610" w:name="_Toc336338188"/>
      <w:bookmarkStart w:id="611" w:name="_Toc362940416"/>
      <w:r>
        <w:lastRenderedPageBreak/>
        <w:t>SECTION 3</w:t>
      </w:r>
      <w:r w:rsidRPr="00CD7EA6">
        <w:t xml:space="preserve"> – </w:t>
      </w:r>
      <w:r w:rsidR="00456002">
        <w:t xml:space="preserve">VOLUME LICENSING PROGRAM </w:t>
      </w:r>
      <w:r>
        <w:t>TERMS</w:t>
      </w:r>
      <w:bookmarkEnd w:id="610"/>
      <w:bookmarkEnd w:id="611"/>
    </w:p>
    <w:p w14:paraId="77D95268" w14:textId="77777777" w:rsidR="00E64551" w:rsidRPr="00255158" w:rsidRDefault="00E64551" w:rsidP="00456002">
      <w:pPr>
        <w:pStyle w:val="Heading3"/>
        <w:ind w:right="720"/>
        <w:rPr>
          <w:rFonts w:ascii="Tahoma" w:hAnsi="Tahoma" w:cs="Tahoma"/>
          <w:sz w:val="24"/>
          <w:szCs w:val="22"/>
          <w:lang w:val="en-US"/>
        </w:rPr>
      </w:pPr>
      <w:bookmarkStart w:id="612" w:name="_Toc323159724"/>
    </w:p>
    <w:p w14:paraId="673B5FD5" w14:textId="1D1F3DD6" w:rsidR="00456002" w:rsidRPr="00E64551" w:rsidRDefault="00456002" w:rsidP="003E606C">
      <w:pPr>
        <w:pStyle w:val="Heading3"/>
        <w:ind w:right="720"/>
        <w:rPr>
          <w:rFonts w:ascii="Tahoma" w:hAnsi="Tahoma" w:cs="Tahoma"/>
          <w:sz w:val="24"/>
          <w:szCs w:val="22"/>
          <w:lang w:eastAsia="ja-JP"/>
        </w:rPr>
      </w:pPr>
      <w:bookmarkStart w:id="613" w:name="_Toc336338189"/>
      <w:bookmarkStart w:id="614" w:name="_Toc362940417"/>
      <w:r w:rsidRPr="00E64551">
        <w:rPr>
          <w:rFonts w:ascii="Tahoma" w:hAnsi="Tahoma" w:cs="Tahoma" w:hint="eastAsia"/>
          <w:sz w:val="24"/>
          <w:szCs w:val="22"/>
        </w:rPr>
        <w:t>Applicable Volume Licensing Programs</w:t>
      </w:r>
      <w:bookmarkEnd w:id="613"/>
      <w:bookmarkEnd w:id="614"/>
      <w:r w:rsidRPr="00E64551">
        <w:rPr>
          <w:rFonts w:hint="eastAsia"/>
          <w:sz w:val="22"/>
        </w:rPr>
        <w:t xml:space="preserve"> </w:t>
      </w:r>
      <w:bookmarkEnd w:id="612"/>
    </w:p>
    <w:p w14:paraId="6BD8588D" w14:textId="77777777" w:rsidR="00E64551" w:rsidRDefault="00E64551" w:rsidP="003E606C">
      <w:pPr>
        <w:rPr>
          <w:rFonts w:cs="Tahoma"/>
          <w:lang w:eastAsia="ja-JP"/>
        </w:rPr>
      </w:pPr>
    </w:p>
    <w:p w14:paraId="65CA01D2" w14:textId="71026CA7" w:rsidR="00456002" w:rsidRDefault="00456002" w:rsidP="00456002">
      <w:pPr>
        <w:rPr>
          <w:rFonts w:cs="Tahoma"/>
          <w:lang w:eastAsia="ja-JP"/>
        </w:rPr>
      </w:pPr>
      <w:r>
        <w:rPr>
          <w:rFonts w:cs="Tahoma" w:hint="eastAsia"/>
          <w:lang w:eastAsia="ja-JP"/>
        </w:rPr>
        <w:t xml:space="preserve">This section applies to the following </w:t>
      </w:r>
      <w:r w:rsidR="00063577">
        <w:rPr>
          <w:rFonts w:cs="Tahoma"/>
          <w:lang w:eastAsia="ja-JP"/>
        </w:rPr>
        <w:t>Volume Licensing Programs</w:t>
      </w:r>
      <w:r>
        <w:rPr>
          <w:rFonts w:cs="Tahoma"/>
          <w:lang w:eastAsia="ja-JP"/>
        </w:rPr>
        <w:t>, including Academic, Charity, and Government versions, where applicable.</w:t>
      </w:r>
    </w:p>
    <w:p w14:paraId="11B4C503" w14:textId="77777777" w:rsidR="00510F6B" w:rsidRDefault="00510F6B" w:rsidP="00456002">
      <w:pPr>
        <w:rPr>
          <w:rFonts w:cs="Tahoma"/>
        </w:rPr>
      </w:pPr>
    </w:p>
    <w:p w14:paraId="5EF6B0E5" w14:textId="77777777" w:rsidR="00456002" w:rsidRDefault="00456002" w:rsidP="00822871">
      <w:pPr>
        <w:numPr>
          <w:ilvl w:val="0"/>
          <w:numId w:val="19"/>
        </w:numPr>
        <w:spacing w:after="60"/>
        <w:rPr>
          <w:rFonts w:cs="Tahoma"/>
        </w:rPr>
      </w:pPr>
      <w:r>
        <w:rPr>
          <w:rFonts w:cs="Tahoma" w:hint="eastAsia"/>
          <w:lang w:eastAsia="ja-JP"/>
        </w:rPr>
        <w:t>Open License</w:t>
      </w:r>
    </w:p>
    <w:p w14:paraId="38ED32DC" w14:textId="77777777" w:rsidR="00456002" w:rsidRDefault="00456002" w:rsidP="00822871">
      <w:pPr>
        <w:numPr>
          <w:ilvl w:val="0"/>
          <w:numId w:val="19"/>
        </w:numPr>
        <w:spacing w:after="60"/>
        <w:rPr>
          <w:rFonts w:cs="Tahoma"/>
        </w:rPr>
      </w:pPr>
      <w:r>
        <w:rPr>
          <w:rFonts w:cs="Tahoma" w:hint="eastAsia"/>
          <w:lang w:eastAsia="ja-JP"/>
        </w:rPr>
        <w:t>Open Value</w:t>
      </w:r>
      <w:r>
        <w:rPr>
          <w:rFonts w:cs="Tahoma"/>
          <w:lang w:eastAsia="ja-JP"/>
        </w:rPr>
        <w:t xml:space="preserve"> </w:t>
      </w:r>
    </w:p>
    <w:p w14:paraId="7EC4EA73" w14:textId="77777777" w:rsidR="00456002" w:rsidRDefault="00456002" w:rsidP="00822871">
      <w:pPr>
        <w:numPr>
          <w:ilvl w:val="0"/>
          <w:numId w:val="19"/>
        </w:numPr>
        <w:spacing w:after="60"/>
        <w:rPr>
          <w:rFonts w:cs="Tahoma"/>
        </w:rPr>
      </w:pPr>
      <w:r>
        <w:rPr>
          <w:rFonts w:cs="Tahoma" w:hint="eastAsia"/>
          <w:lang w:eastAsia="ja-JP"/>
        </w:rPr>
        <w:t>Open Value Subscription</w:t>
      </w:r>
      <w:r>
        <w:rPr>
          <w:rFonts w:cs="Tahoma"/>
          <w:lang w:eastAsia="ja-JP"/>
        </w:rPr>
        <w:t xml:space="preserve"> </w:t>
      </w:r>
    </w:p>
    <w:p w14:paraId="63633762" w14:textId="77777777" w:rsidR="00456002" w:rsidRDefault="00456002" w:rsidP="00822871">
      <w:pPr>
        <w:numPr>
          <w:ilvl w:val="0"/>
          <w:numId w:val="19"/>
        </w:numPr>
        <w:spacing w:after="60"/>
        <w:rPr>
          <w:rFonts w:cs="Tahoma"/>
        </w:rPr>
      </w:pPr>
      <w:r>
        <w:rPr>
          <w:rFonts w:cs="Tahoma" w:hint="eastAsia"/>
          <w:lang w:eastAsia="ja-JP"/>
        </w:rPr>
        <w:t>Select</w:t>
      </w:r>
      <w:r>
        <w:rPr>
          <w:rFonts w:cs="Tahoma"/>
          <w:lang w:eastAsia="ja-JP"/>
        </w:rPr>
        <w:t xml:space="preserve"> </w:t>
      </w:r>
    </w:p>
    <w:p w14:paraId="7050A34F" w14:textId="77777777" w:rsidR="00456002" w:rsidRDefault="00456002" w:rsidP="00822871">
      <w:pPr>
        <w:numPr>
          <w:ilvl w:val="0"/>
          <w:numId w:val="19"/>
        </w:numPr>
        <w:spacing w:after="60"/>
        <w:rPr>
          <w:rFonts w:cs="Tahoma"/>
        </w:rPr>
      </w:pPr>
      <w:r>
        <w:rPr>
          <w:rFonts w:cs="Tahoma" w:hint="eastAsia"/>
          <w:lang w:eastAsia="ja-JP"/>
        </w:rPr>
        <w:t>Select Plus</w:t>
      </w:r>
      <w:r>
        <w:rPr>
          <w:rFonts w:cs="Tahoma"/>
          <w:lang w:eastAsia="ja-JP"/>
        </w:rPr>
        <w:t xml:space="preserve"> </w:t>
      </w:r>
    </w:p>
    <w:p w14:paraId="6095FF70" w14:textId="77777777" w:rsidR="0091793D" w:rsidRPr="0091793D" w:rsidRDefault="00F84FA6" w:rsidP="00822871">
      <w:pPr>
        <w:numPr>
          <w:ilvl w:val="0"/>
          <w:numId w:val="19"/>
        </w:numPr>
        <w:spacing w:after="60"/>
        <w:rPr>
          <w:szCs w:val="18"/>
          <w:lang w:eastAsia="ja-JP"/>
        </w:rPr>
      </w:pPr>
      <w:r w:rsidRPr="00F84FA6">
        <w:rPr>
          <w:rFonts w:cs="Tahoma" w:hint="eastAsia"/>
          <w:szCs w:val="18"/>
          <w:lang w:eastAsia="ja-JP"/>
        </w:rPr>
        <w:t>Enterprise Agreement</w:t>
      </w:r>
      <w:r w:rsidRPr="009F3CA8">
        <w:rPr>
          <w:rFonts w:cs="Tahoma"/>
          <w:szCs w:val="18"/>
          <w:lang w:eastAsia="ja-JP"/>
        </w:rPr>
        <w:t xml:space="preserve"> </w:t>
      </w:r>
    </w:p>
    <w:p w14:paraId="757561B2" w14:textId="77777777" w:rsidR="0091793D" w:rsidRDefault="00F84FA6" w:rsidP="00822871">
      <w:pPr>
        <w:numPr>
          <w:ilvl w:val="0"/>
          <w:numId w:val="19"/>
        </w:numPr>
        <w:spacing w:after="60"/>
        <w:rPr>
          <w:rFonts w:cs="Tahoma"/>
        </w:rPr>
      </w:pPr>
      <w:r w:rsidRPr="009F3CA8">
        <w:rPr>
          <w:rFonts w:cs="Tahoma"/>
          <w:szCs w:val="18"/>
          <w:lang w:eastAsia="ja-JP"/>
        </w:rPr>
        <w:t>Enterprise Subscription Agreement</w:t>
      </w:r>
      <w:r w:rsidRPr="00F84FA6">
        <w:rPr>
          <w:rFonts w:cs="Tahoma"/>
          <w:color w:val="000000"/>
          <w:szCs w:val="18"/>
        </w:rPr>
        <w:t xml:space="preserve"> </w:t>
      </w:r>
    </w:p>
    <w:p w14:paraId="3331ED17" w14:textId="77777777" w:rsidR="0091793D" w:rsidRPr="009C0DC9" w:rsidRDefault="0091793D" w:rsidP="0091793D">
      <w:pPr>
        <w:pStyle w:val="Heading3"/>
        <w:ind w:right="720"/>
        <w:rPr>
          <w:rFonts w:ascii="Tahoma" w:hAnsi="Tahoma" w:cs="Tahoma"/>
          <w:b w:val="0"/>
          <w:sz w:val="18"/>
          <w:szCs w:val="22"/>
          <w:lang w:val="en-US"/>
        </w:rPr>
      </w:pPr>
    </w:p>
    <w:p w14:paraId="1D6155E9" w14:textId="77777777" w:rsidR="0091793D" w:rsidRDefault="0091793D" w:rsidP="003E606C">
      <w:pPr>
        <w:pStyle w:val="Heading3"/>
        <w:ind w:right="720"/>
        <w:rPr>
          <w:rFonts w:ascii="Tahoma" w:hAnsi="Tahoma" w:cs="Tahoma"/>
          <w:sz w:val="24"/>
          <w:szCs w:val="22"/>
          <w:lang w:val="en-US"/>
        </w:rPr>
      </w:pPr>
      <w:bookmarkStart w:id="615" w:name="_Toc336338190"/>
      <w:bookmarkStart w:id="616" w:name="_Toc362940418"/>
      <w:r w:rsidRPr="00432AD4">
        <w:rPr>
          <w:rFonts w:ascii="Tahoma" w:hAnsi="Tahoma" w:cs="Tahoma"/>
          <w:sz w:val="24"/>
          <w:szCs w:val="22"/>
        </w:rPr>
        <w:t>Points and Order Minimums</w:t>
      </w:r>
      <w:bookmarkEnd w:id="615"/>
      <w:bookmarkEnd w:id="616"/>
    </w:p>
    <w:p w14:paraId="3A299B38" w14:textId="77777777" w:rsidR="00BA4C27" w:rsidRPr="00BA4C27" w:rsidRDefault="00BA4C27" w:rsidP="003E606C">
      <w:pPr>
        <w:rPr>
          <w:lang w:eastAsia="x-none"/>
        </w:rPr>
      </w:pPr>
    </w:p>
    <w:p w14:paraId="6934896F" w14:textId="2C36CA98" w:rsidR="00BA4C27" w:rsidRDefault="00BA4C27" w:rsidP="00BA4C27">
      <w:pPr>
        <w:pStyle w:val="AppendixBodyText"/>
        <w:ind w:right="720"/>
        <w:rPr>
          <w:rFonts w:ascii="Tahoma" w:hAnsi="Tahoma" w:cs="Tahoma"/>
          <w:sz w:val="18"/>
          <w:lang w:eastAsia="ja-JP"/>
        </w:rPr>
      </w:pPr>
      <w:r>
        <w:rPr>
          <w:rFonts w:ascii="Tahoma" w:hAnsi="Tahoma" w:cs="Tahoma"/>
          <w:sz w:val="18"/>
          <w:lang w:eastAsia="ja-JP"/>
        </w:rPr>
        <w:t xml:space="preserve">Select, Select Plus, and Open License have a “Point” count that indicates </w:t>
      </w:r>
      <w:r>
        <w:rPr>
          <w:rFonts w:ascii="Tahoma" w:hAnsi="Tahoma" w:cs="Tahoma"/>
          <w:sz w:val="18"/>
        </w:rPr>
        <w:t>the point value assigned by Microsoft for each license. These point counts are used to calculate the volume pricing level applicable to a customer’s agreement. When a given product has been assigned a “0” point count, this means the product is offered in the program specified, but it has a point value of zero.</w:t>
      </w:r>
      <w:r>
        <w:rPr>
          <w:rFonts w:ascii="Tahoma" w:hAnsi="Tahoma" w:cs="Tahoma" w:hint="eastAsia"/>
          <w:sz w:val="18"/>
          <w:lang w:eastAsia="ja-JP"/>
        </w:rPr>
        <w:t xml:space="preserve">  </w:t>
      </w:r>
      <w:r>
        <w:rPr>
          <w:rFonts w:ascii="Tahoma" w:hAnsi="Tahoma" w:cs="Tahoma"/>
          <w:sz w:val="18"/>
          <w:lang w:eastAsia="ja-JP"/>
        </w:rPr>
        <w:t xml:space="preserve">Following is the assignment of </w:t>
      </w:r>
      <w:r w:rsidR="002435BA" w:rsidRPr="002435BA">
        <w:rPr>
          <w:rFonts w:ascii="Tahoma" w:hAnsi="Tahoma" w:cs="Tahoma"/>
          <w:sz w:val="18"/>
          <w:lang w:eastAsia="ja-JP"/>
        </w:rPr>
        <w:t>unit counts to licenses for the purpose of Open/ Open Value/ Open Value Subscription minimum order requirement</w:t>
      </w:r>
      <w:r>
        <w:rPr>
          <w:rFonts w:ascii="Tahoma" w:hAnsi="Tahoma" w:cs="Tahoma"/>
          <w:sz w:val="18"/>
          <w:lang w:eastAsia="ja-JP"/>
        </w:rPr>
        <w:t>:</w:t>
      </w:r>
    </w:p>
    <w:p w14:paraId="1F895C37" w14:textId="77777777" w:rsidR="00E64551" w:rsidRPr="007A4CA8" w:rsidRDefault="00E64551" w:rsidP="00E64551">
      <w:pPr>
        <w:pStyle w:val="AppendixBodyText"/>
        <w:ind w:right="720"/>
        <w:rPr>
          <w:rFonts w:ascii="Tahoma" w:hAnsi="Tahoma" w:cs="Tahoma"/>
          <w:color w:val="000000"/>
          <w:sz w:val="18"/>
          <w:szCs w:val="18"/>
          <w:highlight w:val="yellow"/>
          <w:lang w:eastAsia="ja-JP"/>
        </w:rPr>
      </w:pPr>
    </w:p>
    <w:p w14:paraId="73A36B3D" w14:textId="77777777" w:rsidR="00456002" w:rsidRDefault="00456002" w:rsidP="00822871">
      <w:pPr>
        <w:numPr>
          <w:ilvl w:val="0"/>
          <w:numId w:val="19"/>
        </w:numPr>
        <w:spacing w:after="60"/>
        <w:rPr>
          <w:rFonts w:cs="Tahoma"/>
        </w:rPr>
      </w:pPr>
      <w:r>
        <w:rPr>
          <w:rFonts w:cs="Tahoma"/>
        </w:rPr>
        <w:t xml:space="preserve">Standard License: 1 license </w:t>
      </w:r>
    </w:p>
    <w:p w14:paraId="5F560B61" w14:textId="77777777" w:rsidR="00456002" w:rsidRDefault="00456002" w:rsidP="00822871">
      <w:pPr>
        <w:numPr>
          <w:ilvl w:val="0"/>
          <w:numId w:val="19"/>
        </w:numPr>
        <w:spacing w:after="60"/>
        <w:rPr>
          <w:rFonts w:cs="Tahoma"/>
        </w:rPr>
      </w:pPr>
      <w:r>
        <w:rPr>
          <w:rFonts w:cs="Tahoma"/>
        </w:rPr>
        <w:t xml:space="preserve">Upgrade: 1 license </w:t>
      </w:r>
    </w:p>
    <w:p w14:paraId="02FF6AC6" w14:textId="77777777" w:rsidR="00456002" w:rsidRDefault="00456002" w:rsidP="00822871">
      <w:pPr>
        <w:numPr>
          <w:ilvl w:val="0"/>
          <w:numId w:val="19"/>
        </w:numPr>
        <w:spacing w:after="60"/>
        <w:rPr>
          <w:rFonts w:cs="Tahoma"/>
        </w:rPr>
      </w:pPr>
      <w:r>
        <w:rPr>
          <w:rFonts w:cs="Tahoma"/>
        </w:rPr>
        <w:t xml:space="preserve">Software Assurance: 1 license </w:t>
      </w:r>
    </w:p>
    <w:p w14:paraId="1BAFDBF0" w14:textId="77777777" w:rsidR="00456002" w:rsidRDefault="00456002" w:rsidP="00822871">
      <w:pPr>
        <w:numPr>
          <w:ilvl w:val="0"/>
          <w:numId w:val="19"/>
        </w:numPr>
        <w:spacing w:after="60"/>
        <w:rPr>
          <w:rFonts w:cs="Tahoma"/>
        </w:rPr>
      </w:pPr>
      <w:r>
        <w:rPr>
          <w:rFonts w:cs="Tahoma"/>
        </w:rPr>
        <w:t>License &amp; Software Assurance:</w:t>
      </w:r>
      <w:r w:rsidR="00DE28FE">
        <w:rPr>
          <w:rFonts w:cs="Tahoma"/>
        </w:rPr>
        <w:t xml:space="preserve"> </w:t>
      </w:r>
      <w:r>
        <w:rPr>
          <w:rFonts w:cs="Tahoma"/>
        </w:rPr>
        <w:t xml:space="preserve">2 licenses </w:t>
      </w:r>
    </w:p>
    <w:p w14:paraId="44954DE5" w14:textId="77777777" w:rsidR="00456002" w:rsidRDefault="00456002" w:rsidP="00822871">
      <w:pPr>
        <w:numPr>
          <w:ilvl w:val="0"/>
          <w:numId w:val="19"/>
        </w:numPr>
        <w:spacing w:after="60"/>
        <w:rPr>
          <w:rFonts w:cs="Tahoma"/>
        </w:rPr>
      </w:pPr>
      <w:r>
        <w:rPr>
          <w:rFonts w:cs="Tahoma"/>
        </w:rPr>
        <w:t>Upgrade &amp; Software Assurance: 2 licenses</w:t>
      </w:r>
    </w:p>
    <w:p w14:paraId="2EDA3484" w14:textId="77777777" w:rsidR="00456002" w:rsidRDefault="00456002" w:rsidP="00822871">
      <w:pPr>
        <w:numPr>
          <w:ilvl w:val="0"/>
          <w:numId w:val="19"/>
        </w:numPr>
        <w:spacing w:after="60"/>
        <w:rPr>
          <w:rFonts w:cs="Tahoma"/>
        </w:rPr>
      </w:pPr>
      <w:r>
        <w:rPr>
          <w:rFonts w:cs="Tahoma"/>
        </w:rPr>
        <w:t>Work at Home License:</w:t>
      </w:r>
      <w:r w:rsidR="00DE28FE">
        <w:rPr>
          <w:rFonts w:cs="Tahoma"/>
        </w:rPr>
        <w:t xml:space="preserve"> </w:t>
      </w:r>
      <w:r>
        <w:rPr>
          <w:rFonts w:cs="Tahoma"/>
        </w:rPr>
        <w:t xml:space="preserve">1 license </w:t>
      </w:r>
    </w:p>
    <w:p w14:paraId="041D7C21" w14:textId="77777777" w:rsidR="00456002" w:rsidRDefault="00456002" w:rsidP="00822871">
      <w:pPr>
        <w:numPr>
          <w:ilvl w:val="0"/>
          <w:numId w:val="19"/>
        </w:numPr>
        <w:spacing w:after="60"/>
        <w:rPr>
          <w:rFonts w:cs="Tahoma"/>
        </w:rPr>
      </w:pPr>
      <w:r>
        <w:rPr>
          <w:rFonts w:cs="Tahoma"/>
        </w:rPr>
        <w:t>Step Up License: 1 license</w:t>
      </w:r>
    </w:p>
    <w:p w14:paraId="7A2FBF19" w14:textId="4D06F6C5" w:rsidR="00456002" w:rsidRDefault="002435BA" w:rsidP="00822871">
      <w:pPr>
        <w:numPr>
          <w:ilvl w:val="0"/>
          <w:numId w:val="19"/>
        </w:numPr>
        <w:spacing w:after="60"/>
        <w:rPr>
          <w:rFonts w:cs="Tahoma"/>
        </w:rPr>
      </w:pPr>
      <w:r>
        <w:rPr>
          <w:rFonts w:cs="Tahoma"/>
        </w:rPr>
        <w:t>Fee: 1 license</w:t>
      </w:r>
    </w:p>
    <w:p w14:paraId="14C31C5E" w14:textId="77777777" w:rsidR="00456002" w:rsidRDefault="00456002" w:rsidP="00822871">
      <w:pPr>
        <w:numPr>
          <w:ilvl w:val="0"/>
          <w:numId w:val="19"/>
        </w:numPr>
        <w:spacing w:after="60"/>
        <w:rPr>
          <w:rFonts w:cs="Tahoma"/>
        </w:rPr>
      </w:pPr>
      <w:r>
        <w:rPr>
          <w:rFonts w:cs="Tahoma"/>
        </w:rPr>
        <w:t>Subscription License: 1 license</w:t>
      </w:r>
    </w:p>
    <w:p w14:paraId="1C240669" w14:textId="77777777" w:rsidR="00456002" w:rsidRPr="003E606C" w:rsidRDefault="00456002" w:rsidP="00E64551">
      <w:pPr>
        <w:pStyle w:val="Heading2"/>
        <w:ind w:left="0"/>
        <w:rPr>
          <w:rFonts w:ascii="Tahoma" w:hAnsi="Tahoma" w:cs="Tahoma"/>
          <w:b w:val="0"/>
          <w:sz w:val="18"/>
          <w:lang w:val="en-US"/>
        </w:rPr>
      </w:pPr>
    </w:p>
    <w:p w14:paraId="2D16AFD4" w14:textId="77777777" w:rsidR="00E64551" w:rsidRPr="009C0DC9" w:rsidRDefault="00456002" w:rsidP="009C0DC9">
      <w:pPr>
        <w:pStyle w:val="Heading2"/>
        <w:ind w:left="0"/>
        <w:rPr>
          <w:rFonts w:ascii="Tahoma" w:hAnsi="Tahoma" w:cs="Tahoma"/>
          <w:lang w:val="en-US"/>
        </w:rPr>
      </w:pPr>
      <w:bookmarkStart w:id="617" w:name="_Toc336338191"/>
      <w:bookmarkStart w:id="618" w:name="_Toc362940419"/>
      <w:bookmarkStart w:id="619" w:name="_Toc323159726"/>
      <w:r w:rsidRPr="00E64551">
        <w:rPr>
          <w:rFonts w:ascii="Tahoma" w:hAnsi="Tahoma" w:cs="Tahoma"/>
          <w:lang w:val="en-US"/>
        </w:rPr>
        <w:t>Minimum Order Requirements</w:t>
      </w:r>
      <w:bookmarkEnd w:id="617"/>
      <w:bookmarkEnd w:id="618"/>
    </w:p>
    <w:bookmarkEnd w:id="619"/>
    <w:p w14:paraId="5A642F02" w14:textId="77777777" w:rsidR="00456002" w:rsidRDefault="00456002" w:rsidP="00456002">
      <w:pPr>
        <w:rPr>
          <w:rFonts w:cs="Tahoma"/>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2171C3" w14:paraId="3F42652C" w14:textId="77777777" w:rsidTr="00E72B9D">
        <w:tc>
          <w:tcPr>
            <w:tcW w:w="2270" w:type="dxa"/>
            <w:shd w:val="clear" w:color="auto" w:fill="FABF8F"/>
          </w:tcPr>
          <w:p w14:paraId="506C3525"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eastAsia="ja-JP"/>
              </w:rPr>
              <w:t>Programs</w:t>
            </w:r>
          </w:p>
        </w:tc>
        <w:tc>
          <w:tcPr>
            <w:tcW w:w="6946" w:type="dxa"/>
            <w:shd w:val="clear" w:color="auto" w:fill="FABF8F"/>
          </w:tcPr>
          <w:p w14:paraId="623FA8FA"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eastAsia="ja-JP"/>
              </w:rPr>
              <w:t>Minimum Order Requirements</w:t>
            </w:r>
          </w:p>
        </w:tc>
      </w:tr>
      <w:tr w:rsidR="00456002" w:rsidRPr="005D790F" w14:paraId="4ED9232E" w14:textId="77777777" w:rsidTr="00E72B9D">
        <w:tc>
          <w:tcPr>
            <w:tcW w:w="2270" w:type="dxa"/>
            <w:shd w:val="clear" w:color="auto" w:fill="auto"/>
          </w:tcPr>
          <w:p w14:paraId="71302777" w14:textId="77777777" w:rsidR="00456002" w:rsidRPr="00E64551" w:rsidRDefault="00456002" w:rsidP="001323B9">
            <w:pPr>
              <w:pStyle w:val="AppendixBodyText"/>
              <w:spacing w:before="60"/>
              <w:ind w:right="720"/>
              <w:rPr>
                <w:rFonts w:ascii="Tahoma" w:hAnsi="Tahoma" w:cs="Tahoma"/>
                <w:b/>
                <w:color w:val="000000"/>
                <w:sz w:val="18"/>
                <w:szCs w:val="18"/>
                <w:lang w:eastAsia="ja-JP"/>
              </w:rPr>
            </w:pPr>
            <w:r w:rsidRPr="00E64551">
              <w:rPr>
                <w:rFonts w:ascii="Tahoma" w:hAnsi="Tahoma" w:cs="Tahoma" w:hint="eastAsia"/>
                <w:b/>
                <w:color w:val="000000"/>
                <w:szCs w:val="18"/>
                <w:lang w:eastAsia="ja-JP"/>
              </w:rPr>
              <w:t>Open</w:t>
            </w:r>
            <w:r w:rsidR="001323B9">
              <w:rPr>
                <w:rFonts w:ascii="Tahoma" w:hAnsi="Tahoma" w:cs="Tahoma"/>
                <w:b/>
                <w:color w:val="000000"/>
                <w:szCs w:val="18"/>
                <w:lang w:eastAsia="ja-JP"/>
              </w:rPr>
              <w:t xml:space="preserve"> </w:t>
            </w:r>
            <w:r w:rsidRPr="00E64551">
              <w:rPr>
                <w:rFonts w:ascii="Tahoma" w:hAnsi="Tahoma" w:cs="Tahoma" w:hint="eastAsia"/>
                <w:b/>
                <w:color w:val="000000"/>
                <w:szCs w:val="18"/>
                <w:lang w:eastAsia="ja-JP"/>
              </w:rPr>
              <w:t>License, Open Value, and Open Value Subscription</w:t>
            </w:r>
            <w:r w:rsidRPr="00E64551">
              <w:rPr>
                <w:rFonts w:ascii="Tahoma" w:hAnsi="Tahoma" w:cs="Tahoma"/>
                <w:b/>
                <w:color w:val="000000"/>
                <w:szCs w:val="18"/>
                <w:lang w:eastAsia="ja-JP"/>
              </w:rPr>
              <w:t xml:space="preserve"> (Commercial and Government)</w:t>
            </w:r>
          </w:p>
        </w:tc>
        <w:tc>
          <w:tcPr>
            <w:tcW w:w="6946" w:type="dxa"/>
            <w:shd w:val="clear" w:color="auto" w:fill="auto"/>
          </w:tcPr>
          <w:p w14:paraId="5F67024E" w14:textId="77777777" w:rsidR="00456002" w:rsidRPr="00A81CA2" w:rsidRDefault="004B6D8C" w:rsidP="00A70464">
            <w:pPr>
              <w:pStyle w:val="AppendixBodyText"/>
              <w:spacing w:before="60"/>
              <w:ind w:right="720"/>
              <w:rPr>
                <w:rFonts w:ascii="Tahoma" w:hAnsi="Tahoma" w:cs="Tahoma"/>
                <w:b/>
                <w:sz w:val="18"/>
                <w:lang w:eastAsia="ja-JP"/>
              </w:rPr>
            </w:pPr>
            <w:r>
              <w:rPr>
                <w:rFonts w:ascii="Tahoma" w:hAnsi="Tahoma" w:cs="Tahoma" w:hint="eastAsia"/>
                <w:b/>
                <w:sz w:val="18"/>
                <w:lang w:eastAsia="ja-JP"/>
              </w:rPr>
              <w:t>Open License</w:t>
            </w:r>
          </w:p>
          <w:p w14:paraId="0DD050C4" w14:textId="77777777" w:rsidR="00456002" w:rsidRPr="005D790F" w:rsidRDefault="00456002" w:rsidP="005C647E">
            <w:pPr>
              <w:pStyle w:val="AppendixBodyText"/>
              <w:ind w:right="720"/>
              <w:rPr>
                <w:rFonts w:ascii="Tahoma" w:hAnsi="Tahoma" w:cs="Tahoma"/>
                <w:sz w:val="18"/>
                <w:lang w:eastAsia="ja-JP"/>
              </w:rPr>
            </w:pPr>
            <w:r w:rsidRPr="005D790F">
              <w:rPr>
                <w:rFonts w:ascii="Tahoma" w:hAnsi="Tahoma" w:cs="Tahoma"/>
                <w:sz w:val="18"/>
              </w:rPr>
              <w:t xml:space="preserve">Open License requires a minimum order of 5 licenses, 5 SA, or any combination to establish an Authorization Number.  </w:t>
            </w:r>
            <w:r w:rsidRPr="005D790F">
              <w:rPr>
                <w:rFonts w:ascii="Tahoma" w:hAnsi="Tahoma" w:cs="Tahoma"/>
                <w:sz w:val="18"/>
                <w:lang w:eastAsia="ja-JP"/>
              </w:rPr>
              <w:t xml:space="preserve">For example, 2 License &amp; Software Assurance and 1 Standard License would satisfy the 5 license minimum purchase required for entry into either program. </w:t>
            </w:r>
          </w:p>
          <w:p w14:paraId="0BB72E4C" w14:textId="77777777" w:rsidR="00456002" w:rsidRPr="005D790F" w:rsidRDefault="00456002" w:rsidP="003E606C">
            <w:pPr>
              <w:pStyle w:val="AppendixBodyText"/>
              <w:spacing w:after="0"/>
              <w:ind w:right="720"/>
              <w:rPr>
                <w:rFonts w:ascii="Tahoma" w:hAnsi="Tahoma" w:cs="Tahoma"/>
                <w:sz w:val="18"/>
                <w:lang w:eastAsia="ja-JP"/>
              </w:rPr>
            </w:pPr>
          </w:p>
          <w:p w14:paraId="0D77CAD7" w14:textId="77777777" w:rsidR="004B6D8C" w:rsidRDefault="00456002" w:rsidP="005C647E">
            <w:pPr>
              <w:pStyle w:val="AppendixBodyText"/>
              <w:ind w:right="720"/>
              <w:rPr>
                <w:rFonts w:ascii="Tahoma" w:hAnsi="Tahoma" w:cs="Tahoma"/>
                <w:b/>
                <w:sz w:val="18"/>
                <w:lang w:eastAsia="ja-JP"/>
              </w:rPr>
            </w:pPr>
            <w:r w:rsidRPr="00A81CA2">
              <w:rPr>
                <w:rFonts w:ascii="Tahoma" w:hAnsi="Tahoma" w:cs="Tahoma" w:hint="eastAsia"/>
                <w:b/>
                <w:sz w:val="18"/>
                <w:lang w:eastAsia="ja-JP"/>
              </w:rPr>
              <w:t>Open Value and Open Value Subsctipion</w:t>
            </w:r>
          </w:p>
          <w:p w14:paraId="47AD5A8B" w14:textId="77777777" w:rsidR="00456002" w:rsidRPr="004B6D8C" w:rsidRDefault="00456002" w:rsidP="005C647E">
            <w:pPr>
              <w:pStyle w:val="AppendixBodyText"/>
              <w:ind w:right="720"/>
              <w:rPr>
                <w:rFonts w:ascii="Tahoma" w:hAnsi="Tahoma" w:cs="Tahoma"/>
                <w:b/>
                <w:sz w:val="18"/>
                <w:lang w:eastAsia="ja-JP"/>
              </w:rPr>
            </w:pPr>
            <w:r w:rsidRPr="005D790F">
              <w:rPr>
                <w:rFonts w:ascii="Tahoma" w:hAnsi="Tahoma" w:cs="Tahoma"/>
                <w:sz w:val="18"/>
                <w:lang w:eastAsia="ja-JP"/>
              </w:rPr>
              <w:t xml:space="preserve">Open Value requires a minimum order of 5 U&amp;SA, 5 L&amp;SA, 5 SA, 5 Subscription Licenses, or any combination to enter into an agreement. </w:t>
            </w:r>
          </w:p>
          <w:p w14:paraId="6077686D" w14:textId="77777777" w:rsidR="00456002" w:rsidRPr="005D790F" w:rsidRDefault="00456002" w:rsidP="003E606C">
            <w:pPr>
              <w:pStyle w:val="AppendixBodyText"/>
              <w:spacing w:after="0"/>
              <w:ind w:right="720"/>
              <w:rPr>
                <w:rFonts w:ascii="Tahoma" w:hAnsi="Tahoma" w:cs="Tahoma"/>
                <w:sz w:val="18"/>
                <w:lang w:eastAsia="ja-JP"/>
              </w:rPr>
            </w:pPr>
          </w:p>
          <w:p w14:paraId="5FEE06F2" w14:textId="77777777" w:rsidR="00456002" w:rsidRDefault="00456002" w:rsidP="00A51838">
            <w:pPr>
              <w:pStyle w:val="AppendixBodyText"/>
              <w:spacing w:after="0"/>
              <w:ind w:right="720"/>
              <w:rPr>
                <w:rFonts w:ascii="Tahoma" w:hAnsi="Tahoma" w:cs="Tahoma"/>
                <w:sz w:val="18"/>
                <w:lang w:eastAsia="ja-JP"/>
              </w:rPr>
            </w:pPr>
            <w:r w:rsidRPr="005D790F">
              <w:rPr>
                <w:rFonts w:ascii="Tahoma" w:hAnsi="Tahoma" w:cs="Tahoma"/>
                <w:b/>
                <w:sz w:val="18"/>
                <w:lang w:eastAsia="ja-JP"/>
              </w:rPr>
              <w:lastRenderedPageBreak/>
              <w:t>Note:</w:t>
            </w:r>
            <w:r w:rsidRPr="005D790F">
              <w:rPr>
                <w:rFonts w:ascii="Tahoma" w:hAnsi="Tahoma" w:cs="Tahoma"/>
                <w:sz w:val="18"/>
                <w:lang w:eastAsia="ja-JP"/>
              </w:rPr>
              <w:t xml:space="preserve"> A single license for certain products in Open and Open Value satisfies the required 5-license minimum.  See individual product notes to determine which products qualify for this exception.</w:t>
            </w:r>
          </w:p>
          <w:p w14:paraId="498D5A97" w14:textId="77777777" w:rsidR="00A51838" w:rsidRPr="00A81CA2" w:rsidRDefault="00A51838" w:rsidP="00A51838">
            <w:pPr>
              <w:pStyle w:val="AppendixBodyText"/>
              <w:spacing w:after="0"/>
              <w:ind w:right="720"/>
              <w:rPr>
                <w:rFonts w:ascii="Tahoma" w:hAnsi="Tahoma" w:cs="Tahoma"/>
                <w:sz w:val="18"/>
                <w:lang w:eastAsia="ja-JP"/>
              </w:rPr>
            </w:pPr>
          </w:p>
        </w:tc>
      </w:tr>
      <w:tr w:rsidR="00456002" w:rsidRPr="005D790F" w14:paraId="361851E6" w14:textId="77777777" w:rsidTr="00E72B9D">
        <w:tc>
          <w:tcPr>
            <w:tcW w:w="2270" w:type="dxa"/>
            <w:shd w:val="clear" w:color="auto" w:fill="auto"/>
          </w:tcPr>
          <w:p w14:paraId="7B276AC2"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lastRenderedPageBreak/>
              <w:t>Open Value Subscription</w:t>
            </w:r>
            <w:r w:rsidRPr="00E64551">
              <w:rPr>
                <w:rFonts w:ascii="Tahoma" w:hAnsi="Tahoma" w:cs="Tahoma"/>
                <w:b/>
                <w:color w:val="000000"/>
                <w:szCs w:val="18"/>
                <w:lang w:eastAsia="ja-JP"/>
              </w:rPr>
              <w:t xml:space="preserve"> – ES</w:t>
            </w:r>
          </w:p>
        </w:tc>
        <w:tc>
          <w:tcPr>
            <w:tcW w:w="6946" w:type="dxa"/>
            <w:shd w:val="clear" w:color="auto" w:fill="auto"/>
          </w:tcPr>
          <w:p w14:paraId="32378685" w14:textId="77777777" w:rsidR="00456002" w:rsidRDefault="00456002" w:rsidP="00230E01">
            <w:pPr>
              <w:spacing w:before="60"/>
              <w:rPr>
                <w:rFonts w:cs="Tahoma"/>
                <w:szCs w:val="18"/>
              </w:rPr>
            </w:pPr>
            <w:r>
              <w:rPr>
                <w:rFonts w:cs="Tahoma"/>
                <w:szCs w:val="18"/>
              </w:rPr>
              <w:t>Open Value Subscription – ES requires a minimum of</w:t>
            </w:r>
            <w:r w:rsidRPr="00A75DC6">
              <w:rPr>
                <w:rFonts w:cs="Tahoma"/>
                <w:szCs w:val="18"/>
                <w:lang w:val="x-none"/>
              </w:rPr>
              <w:t xml:space="preserve"> one Desktop Platform Product for Organization-wide Count of </w:t>
            </w:r>
            <w:r>
              <w:rPr>
                <w:rFonts w:cs="Tahoma"/>
                <w:szCs w:val="18"/>
              </w:rPr>
              <w:t>a minimum of</w:t>
            </w:r>
            <w:r w:rsidRPr="00A75DC6">
              <w:rPr>
                <w:rFonts w:cs="Tahoma"/>
                <w:szCs w:val="18"/>
                <w:lang w:val="x-none"/>
              </w:rPr>
              <w:t xml:space="preserve"> 5 OR</w:t>
            </w:r>
            <w:r>
              <w:rPr>
                <w:rFonts w:cs="Tahoma"/>
                <w:szCs w:val="18"/>
              </w:rPr>
              <w:t xml:space="preserve"> a minimum of</w:t>
            </w:r>
            <w:r w:rsidRPr="00A75DC6">
              <w:rPr>
                <w:rFonts w:cs="Tahoma"/>
                <w:szCs w:val="18"/>
                <w:lang w:val="x-none"/>
              </w:rPr>
              <w:t xml:space="preserve"> one Desktop Platform Product for Student Count of </w:t>
            </w:r>
            <w:r>
              <w:rPr>
                <w:rFonts w:cs="Tahoma"/>
                <w:szCs w:val="18"/>
              </w:rPr>
              <w:t>a minimum of</w:t>
            </w:r>
            <w:r w:rsidRPr="00A75DC6">
              <w:rPr>
                <w:rFonts w:cs="Tahoma"/>
                <w:szCs w:val="18"/>
                <w:lang w:val="x-none"/>
              </w:rPr>
              <w:t xml:space="preserve"> 5</w:t>
            </w:r>
            <w:r>
              <w:rPr>
                <w:rFonts w:cs="Tahoma"/>
                <w:szCs w:val="18"/>
              </w:rPr>
              <w:t>.</w:t>
            </w:r>
          </w:p>
          <w:p w14:paraId="1730617A" w14:textId="77777777" w:rsidR="00230E01" w:rsidRPr="00A75DC6" w:rsidRDefault="00230E01" w:rsidP="00230E01">
            <w:pPr>
              <w:rPr>
                <w:rFonts w:cs="Tahoma"/>
                <w:szCs w:val="18"/>
              </w:rPr>
            </w:pPr>
          </w:p>
        </w:tc>
      </w:tr>
      <w:tr w:rsidR="00456002" w:rsidRPr="005D790F" w14:paraId="54EE95DB" w14:textId="77777777" w:rsidTr="00E72B9D">
        <w:tc>
          <w:tcPr>
            <w:tcW w:w="2270" w:type="dxa"/>
            <w:shd w:val="clear" w:color="auto" w:fill="auto"/>
          </w:tcPr>
          <w:p w14:paraId="5E0AB075"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t>Select</w:t>
            </w:r>
          </w:p>
        </w:tc>
        <w:tc>
          <w:tcPr>
            <w:tcW w:w="6946" w:type="dxa"/>
            <w:shd w:val="clear" w:color="auto" w:fill="auto"/>
          </w:tcPr>
          <w:p w14:paraId="5B20526B" w14:textId="77777777" w:rsidR="00456002" w:rsidRDefault="00456002" w:rsidP="00230E01">
            <w:pPr>
              <w:pStyle w:val="AppendixBodyText"/>
              <w:spacing w:before="60" w:after="0"/>
              <w:ind w:right="720"/>
              <w:rPr>
                <w:rFonts w:ascii="Tahoma" w:hAnsi="Tahoma" w:cs="Tahoma"/>
                <w:color w:val="000000"/>
                <w:sz w:val="18"/>
                <w:szCs w:val="18"/>
              </w:rPr>
            </w:pPr>
            <w:r w:rsidRPr="005D790F">
              <w:rPr>
                <w:rFonts w:ascii="Tahoma" w:hAnsi="Tahoma" w:cs="Tahoma"/>
                <w:color w:val="000000"/>
                <w:sz w:val="18"/>
                <w:szCs w:val="18"/>
              </w:rPr>
              <w:t>Select requires a minimum order of 1,500 points per pool over the agreement term.  Order minimum quantity requirements may be waived if a qualifying agreement is supplied.</w:t>
            </w:r>
          </w:p>
          <w:p w14:paraId="0206AB84" w14:textId="77777777" w:rsidR="00230E01" w:rsidRPr="005D790F" w:rsidRDefault="00230E01" w:rsidP="00230E01">
            <w:pPr>
              <w:pStyle w:val="AppendixBodyText"/>
              <w:spacing w:after="0"/>
              <w:ind w:right="720"/>
              <w:rPr>
                <w:rFonts w:ascii="Tahoma" w:hAnsi="Tahoma" w:cs="Tahoma"/>
                <w:color w:val="000000"/>
                <w:sz w:val="18"/>
                <w:szCs w:val="18"/>
                <w:lang w:eastAsia="ja-JP"/>
              </w:rPr>
            </w:pPr>
          </w:p>
        </w:tc>
      </w:tr>
      <w:tr w:rsidR="00456002" w:rsidRPr="005D790F" w14:paraId="2791E2A6" w14:textId="77777777" w:rsidTr="00E72B9D">
        <w:tc>
          <w:tcPr>
            <w:tcW w:w="2270" w:type="dxa"/>
            <w:shd w:val="clear" w:color="auto" w:fill="auto"/>
          </w:tcPr>
          <w:p w14:paraId="5FF7E786"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t>Select Plus</w:t>
            </w:r>
          </w:p>
        </w:tc>
        <w:tc>
          <w:tcPr>
            <w:tcW w:w="6946" w:type="dxa"/>
            <w:shd w:val="clear" w:color="auto" w:fill="auto"/>
          </w:tcPr>
          <w:p w14:paraId="4479DEEA" w14:textId="77777777" w:rsidR="00456002" w:rsidRDefault="00456002" w:rsidP="00A70464">
            <w:pPr>
              <w:pStyle w:val="AppendixBodyText"/>
              <w:spacing w:before="60"/>
              <w:ind w:right="720"/>
              <w:rPr>
                <w:rFonts w:ascii="Tahoma" w:hAnsi="Tahoma" w:cs="Tahoma"/>
                <w:color w:val="000000"/>
                <w:sz w:val="18"/>
                <w:szCs w:val="18"/>
                <w:lang w:eastAsia="ja-JP"/>
              </w:rPr>
            </w:pPr>
            <w:r w:rsidRPr="005D790F">
              <w:rPr>
                <w:rFonts w:ascii="Tahoma" w:hAnsi="Tahoma" w:cs="Tahoma"/>
                <w:color w:val="000000"/>
                <w:sz w:val="18"/>
                <w:szCs w:val="18"/>
              </w:rPr>
              <w:t>Select Plus requires a minimum order quantity of 500 points per pool during the first year.  This order quantity requirement may be waived if a qualifying agreement is supplied.</w:t>
            </w:r>
          </w:p>
          <w:p w14:paraId="12698BAE" w14:textId="77777777" w:rsidR="00456002" w:rsidRDefault="00456002" w:rsidP="00A70464">
            <w:pPr>
              <w:pStyle w:val="AppendixBodyText"/>
              <w:spacing w:after="0"/>
              <w:ind w:right="720"/>
              <w:rPr>
                <w:rFonts w:ascii="Tahoma" w:hAnsi="Tahoma" w:cs="Tahoma"/>
                <w:color w:val="000000"/>
                <w:sz w:val="18"/>
                <w:szCs w:val="18"/>
                <w:lang w:eastAsia="ja-JP"/>
              </w:rPr>
            </w:pPr>
          </w:p>
          <w:p w14:paraId="76204F6D" w14:textId="77777777" w:rsidR="00456002" w:rsidRPr="004B6D8C" w:rsidRDefault="00456002" w:rsidP="004B6D8C">
            <w:pPr>
              <w:spacing w:after="60"/>
              <w:rPr>
                <w:b/>
              </w:rPr>
            </w:pPr>
            <w:bookmarkStart w:id="620" w:name="_Toc323159727"/>
            <w:r w:rsidRPr="007A4CA8">
              <w:rPr>
                <w:b/>
              </w:rPr>
              <w:t>Price Levels in Select Plus</w:t>
            </w:r>
            <w:bookmarkEnd w:id="620"/>
          </w:p>
          <w:p w14:paraId="5093F1CC" w14:textId="77777777" w:rsidR="00456002" w:rsidRDefault="00456002" w:rsidP="005C647E">
            <w:pPr>
              <w:rPr>
                <w:rFonts w:cs="Tahoma"/>
                <w:szCs w:val="18"/>
              </w:rPr>
            </w:pPr>
            <w:r w:rsidRPr="00736863">
              <w:rPr>
                <w:rFonts w:cs="Tahoma"/>
                <w:szCs w:val="18"/>
              </w:rPr>
              <w:t xml:space="preserve">Customers qualify for the Select Plus Program if they meet </w:t>
            </w:r>
            <w:r>
              <w:rPr>
                <w:rFonts w:cs="Tahoma"/>
                <w:szCs w:val="18"/>
              </w:rPr>
              <w:t xml:space="preserve">one of </w:t>
            </w:r>
            <w:r w:rsidRPr="00736863">
              <w:rPr>
                <w:rFonts w:cs="Tahoma"/>
                <w:szCs w:val="18"/>
              </w:rPr>
              <w:t xml:space="preserve">the following three criteria: </w:t>
            </w:r>
          </w:p>
          <w:p w14:paraId="56AFF9D9" w14:textId="77777777" w:rsidR="00406CB0" w:rsidRPr="00736863" w:rsidRDefault="00406CB0" w:rsidP="00A70464">
            <w:pPr>
              <w:rPr>
                <w:rFonts w:cs="Tahoma"/>
                <w:szCs w:val="18"/>
              </w:rPr>
            </w:pPr>
          </w:p>
          <w:p w14:paraId="3810D266" w14:textId="77777777" w:rsidR="00456002" w:rsidRPr="004B6D8C" w:rsidRDefault="00456002" w:rsidP="00346F4B">
            <w:pPr>
              <w:numPr>
                <w:ilvl w:val="0"/>
                <w:numId w:val="64"/>
              </w:numPr>
              <w:spacing w:after="60"/>
            </w:pPr>
            <w:r w:rsidRPr="004B6D8C">
              <w:t>Maintains an active Enterprise Enrollment under a separate Enterprise Agreement or an Enterprise Subscription Enrollment under an Enterprise Subscriptio</w:t>
            </w:r>
            <w:r w:rsidR="00DE28FE" w:rsidRPr="004B6D8C">
              <w:t>n agreement (academic customers</w:t>
            </w:r>
            <w:r w:rsidRPr="004B6D8C">
              <w:t xml:space="preserve"> can use an active Campus or School Agreement or an active Enrollment for Education Solutions as their qualifying contract);</w:t>
            </w:r>
          </w:p>
          <w:p w14:paraId="7864615A" w14:textId="77777777" w:rsidR="00456002" w:rsidRPr="004B6D8C" w:rsidRDefault="00456002" w:rsidP="00346F4B">
            <w:pPr>
              <w:numPr>
                <w:ilvl w:val="0"/>
                <w:numId w:val="64"/>
              </w:numPr>
              <w:spacing w:after="60"/>
            </w:pPr>
            <w:r w:rsidRPr="004B6D8C">
              <w:t xml:space="preserve">Submits an order that meets a minimum of 500 points for each product pool that Customer selects during the first year; </w:t>
            </w:r>
          </w:p>
          <w:p w14:paraId="3DF7B2C8" w14:textId="77777777" w:rsidR="00456002" w:rsidRPr="004B6D8C" w:rsidRDefault="00456002" w:rsidP="00346F4B">
            <w:pPr>
              <w:numPr>
                <w:ilvl w:val="0"/>
                <w:numId w:val="64"/>
              </w:numPr>
              <w:spacing w:after="60"/>
            </w:pPr>
            <w:r w:rsidRPr="004B6D8C">
              <w:t xml:space="preserve">Identifies an agreement where the minimum order quantity was purchased during the 12 months preceding the effective date of customer’s Select Plus Agreement; and </w:t>
            </w:r>
          </w:p>
          <w:p w14:paraId="62926A83" w14:textId="77777777" w:rsidR="00456002" w:rsidRDefault="00456002" w:rsidP="00A70464">
            <w:pPr>
              <w:rPr>
                <w:color w:val="1F497D"/>
              </w:rPr>
            </w:pPr>
          </w:p>
          <w:p w14:paraId="260D04D9" w14:textId="77777777" w:rsidR="00456002" w:rsidRPr="00736863" w:rsidRDefault="00456002" w:rsidP="005C647E">
            <w:pPr>
              <w:rPr>
                <w:rFonts w:cs="Tahoma"/>
                <w:szCs w:val="18"/>
              </w:rPr>
            </w:pPr>
            <w:r w:rsidRPr="00736863">
              <w:rPr>
                <w:rFonts w:cs="Tahoma"/>
                <w:szCs w:val="18"/>
              </w:rPr>
              <w:t xml:space="preserve">For options 2 and 3 above Customer is required to maintain a minimum of 500 points in each of product pool Customer selects at the time of compliance check. </w:t>
            </w:r>
          </w:p>
          <w:p w14:paraId="5C7FC9D4" w14:textId="77777777" w:rsidR="00456002" w:rsidRPr="00736863" w:rsidRDefault="00456002" w:rsidP="005C647E">
            <w:pPr>
              <w:rPr>
                <w:rFonts w:cs="Tahoma"/>
                <w:szCs w:val="18"/>
              </w:rPr>
            </w:pPr>
          </w:p>
          <w:p w14:paraId="2D6EB16B" w14:textId="77777777" w:rsidR="00456002" w:rsidRPr="00736863" w:rsidRDefault="00456002" w:rsidP="005C647E">
            <w:pPr>
              <w:rPr>
                <w:rFonts w:cs="Tahoma"/>
                <w:szCs w:val="18"/>
              </w:rPr>
            </w:pPr>
            <w:r w:rsidRPr="00736863">
              <w:rPr>
                <w:rFonts w:cs="Tahoma"/>
                <w:szCs w:val="18"/>
              </w:rPr>
              <w:t xml:space="preserve">Customer’s prices are based upon agreement between Customer and Customer’s reseller.  However, Microsoft provides reseller with the following price and point criteria to help guide reseller to end customer pricing:  </w:t>
            </w:r>
          </w:p>
          <w:p w14:paraId="0A9922D3" w14:textId="77777777" w:rsidR="00456002" w:rsidRPr="00125604" w:rsidRDefault="00456002" w:rsidP="005C647E">
            <w:pPr>
              <w:rPr>
                <w:rFonts w:cs="Tahoma"/>
                <w:sz w:val="12"/>
                <w:szCs w:val="18"/>
              </w:rPr>
            </w:pPr>
          </w:p>
          <w:tbl>
            <w:tblPr>
              <w:tblW w:w="0" w:type="auto"/>
              <w:jc w:val="center"/>
              <w:tblCellMar>
                <w:left w:w="0" w:type="dxa"/>
                <w:right w:w="0" w:type="dxa"/>
              </w:tblCellMar>
              <w:tblLook w:val="04A0" w:firstRow="1" w:lastRow="0" w:firstColumn="1" w:lastColumn="0" w:noHBand="0" w:noVBand="1"/>
            </w:tblPr>
            <w:tblGrid>
              <w:gridCol w:w="2710"/>
              <w:gridCol w:w="2817"/>
            </w:tblGrid>
            <w:tr w:rsidR="00456002" w:rsidRPr="00736863" w14:paraId="5C2D7747" w14:textId="77777777" w:rsidTr="005C647E">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2FD9C109" w14:textId="77777777" w:rsidR="00456002" w:rsidRPr="00442B9E" w:rsidRDefault="00456002" w:rsidP="005C647E">
                  <w:pPr>
                    <w:jc w:val="center"/>
                    <w:rPr>
                      <w:rFonts w:cs="Tahoma"/>
                      <w:b/>
                      <w:sz w:val="20"/>
                      <w:szCs w:val="18"/>
                    </w:rPr>
                  </w:pPr>
                  <w:r w:rsidRPr="00442B9E">
                    <w:rPr>
                      <w:rFonts w:cs="Tahoma"/>
                      <w:b/>
                      <w:sz w:val="20"/>
                      <w:szCs w:val="18"/>
                    </w:rPr>
                    <w:t>Select Plus Price Level—Commercial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FCF3B94" w14:textId="77777777" w:rsidR="00456002" w:rsidRPr="00442B9E" w:rsidRDefault="00456002" w:rsidP="005C647E">
                  <w:pPr>
                    <w:jc w:val="center"/>
                    <w:rPr>
                      <w:rFonts w:cs="Tahoma"/>
                      <w:b/>
                      <w:sz w:val="20"/>
                      <w:szCs w:val="18"/>
                    </w:rPr>
                  </w:pPr>
                  <w:r w:rsidRPr="00442B9E">
                    <w:rPr>
                      <w:rFonts w:cs="Tahoma"/>
                      <w:b/>
                      <w:sz w:val="20"/>
                      <w:szCs w:val="18"/>
                    </w:rPr>
                    <w:t>Annual Point Minimums per Pool</w:t>
                  </w:r>
                </w:p>
              </w:tc>
            </w:tr>
            <w:tr w:rsidR="00456002" w:rsidRPr="00736863" w14:paraId="4B297674"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745C8D1" w14:textId="77777777" w:rsidR="00456002" w:rsidRPr="00736863" w:rsidRDefault="00456002" w:rsidP="005C647E">
                  <w:pPr>
                    <w:jc w:val="center"/>
                    <w:rPr>
                      <w:rFonts w:cs="Tahoma"/>
                      <w:szCs w:val="18"/>
                    </w:rPr>
                  </w:pPr>
                  <w:r w:rsidRPr="00736863">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B35D497" w14:textId="77777777" w:rsidR="00456002" w:rsidRPr="00736863" w:rsidRDefault="00456002" w:rsidP="005C647E">
                  <w:pPr>
                    <w:jc w:val="center"/>
                    <w:rPr>
                      <w:rFonts w:cs="Tahoma"/>
                      <w:szCs w:val="18"/>
                    </w:rPr>
                  </w:pPr>
                  <w:r w:rsidRPr="00736863">
                    <w:rPr>
                      <w:rFonts w:cs="Tahoma"/>
                      <w:szCs w:val="18"/>
                    </w:rPr>
                    <w:t>500</w:t>
                  </w:r>
                </w:p>
              </w:tc>
            </w:tr>
            <w:tr w:rsidR="00456002" w:rsidRPr="00736863" w14:paraId="12E34EC7"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0B21291" w14:textId="77777777" w:rsidR="00456002" w:rsidRPr="00736863" w:rsidRDefault="00456002" w:rsidP="005C647E">
                  <w:pPr>
                    <w:jc w:val="center"/>
                    <w:rPr>
                      <w:rFonts w:cs="Tahoma"/>
                      <w:szCs w:val="18"/>
                    </w:rPr>
                  </w:pPr>
                  <w:r w:rsidRPr="00736863">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7EF0A9" w14:textId="77777777" w:rsidR="00456002" w:rsidRPr="00736863" w:rsidRDefault="00456002" w:rsidP="005C647E">
                  <w:pPr>
                    <w:jc w:val="center"/>
                    <w:rPr>
                      <w:rFonts w:cs="Tahoma"/>
                      <w:szCs w:val="18"/>
                    </w:rPr>
                  </w:pPr>
                  <w:r w:rsidRPr="00736863">
                    <w:rPr>
                      <w:rFonts w:cs="Tahoma"/>
                      <w:szCs w:val="18"/>
                    </w:rPr>
                    <w:t>4,000</w:t>
                  </w:r>
                </w:p>
              </w:tc>
            </w:tr>
            <w:tr w:rsidR="00456002" w:rsidRPr="00736863" w14:paraId="016076A4"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551D16E" w14:textId="77777777" w:rsidR="00456002" w:rsidRPr="00736863" w:rsidRDefault="00456002" w:rsidP="005C647E">
                  <w:pPr>
                    <w:jc w:val="center"/>
                    <w:rPr>
                      <w:rFonts w:cs="Tahoma"/>
                      <w:szCs w:val="18"/>
                    </w:rPr>
                  </w:pPr>
                  <w:r w:rsidRPr="00736863">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DC3816" w14:textId="77777777" w:rsidR="00456002" w:rsidRPr="00736863" w:rsidRDefault="00456002" w:rsidP="005C647E">
                  <w:pPr>
                    <w:jc w:val="center"/>
                    <w:rPr>
                      <w:rFonts w:cs="Tahoma"/>
                      <w:szCs w:val="18"/>
                    </w:rPr>
                  </w:pPr>
                  <w:r w:rsidRPr="00736863">
                    <w:rPr>
                      <w:rFonts w:cs="Tahoma"/>
                      <w:szCs w:val="18"/>
                    </w:rPr>
                    <w:t>10,000</w:t>
                  </w:r>
                </w:p>
              </w:tc>
            </w:tr>
            <w:tr w:rsidR="00456002" w:rsidRPr="00736863" w14:paraId="354F10E9"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CB43277" w14:textId="77777777" w:rsidR="00456002" w:rsidRPr="00736863" w:rsidRDefault="00456002" w:rsidP="005C647E">
                  <w:pPr>
                    <w:jc w:val="center"/>
                    <w:rPr>
                      <w:rFonts w:cs="Tahoma"/>
                      <w:szCs w:val="18"/>
                    </w:rPr>
                  </w:pPr>
                  <w:r w:rsidRPr="00736863">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800E49C" w14:textId="77777777" w:rsidR="00456002" w:rsidRPr="00736863" w:rsidRDefault="00456002" w:rsidP="005C647E">
                  <w:pPr>
                    <w:jc w:val="center"/>
                    <w:rPr>
                      <w:rFonts w:cs="Tahoma"/>
                      <w:szCs w:val="18"/>
                    </w:rPr>
                  </w:pPr>
                  <w:r w:rsidRPr="00736863">
                    <w:rPr>
                      <w:rFonts w:cs="Tahoma"/>
                      <w:szCs w:val="18"/>
                    </w:rPr>
                    <w:t>25,000</w:t>
                  </w:r>
                </w:p>
              </w:tc>
            </w:tr>
          </w:tbl>
          <w:p w14:paraId="35488520" w14:textId="77777777" w:rsidR="00456002" w:rsidRDefault="00456002" w:rsidP="00230E01">
            <w:pPr>
              <w:pStyle w:val="AppendixBodyText"/>
              <w:spacing w:after="0"/>
              <w:ind w:left="605" w:right="720"/>
              <w:rPr>
                <w:rFonts w:ascii="Tahoma" w:hAnsi="Tahoma" w:cs="Times New Roman"/>
                <w:i/>
                <w:sz w:val="16"/>
                <w:lang w:eastAsia="x-none"/>
              </w:rPr>
            </w:pPr>
            <w:r w:rsidRPr="00333A62">
              <w:rPr>
                <w:rFonts w:ascii="Tahoma" w:hAnsi="Tahoma" w:cs="Times New Roman"/>
                <w:i/>
                <w:sz w:val="16"/>
                <w:lang w:eastAsia="x-none"/>
              </w:rPr>
              <w:t>Note: Any points that the customer has in excess of their price level minimum will be carried over to the next year for that years compliance check. For example if the customer has 4,500 points at their annual compliance check 500 points will be carried over to the next year to be used towards that years compliance.</w:t>
            </w:r>
          </w:p>
          <w:p w14:paraId="3A27E53B" w14:textId="77777777" w:rsidR="00230E01" w:rsidRPr="00A70464" w:rsidRDefault="00230E01" w:rsidP="00230E01">
            <w:pPr>
              <w:pStyle w:val="AppendixBodyText"/>
              <w:spacing w:after="0"/>
              <w:ind w:left="605" w:right="720"/>
              <w:rPr>
                <w:rFonts w:ascii="Tahoma" w:hAnsi="Tahoma" w:cs="Tahoma"/>
                <w:color w:val="000000"/>
                <w:sz w:val="18"/>
                <w:szCs w:val="18"/>
                <w:lang w:eastAsia="ja-JP"/>
              </w:rPr>
            </w:pPr>
          </w:p>
        </w:tc>
      </w:tr>
    </w:tbl>
    <w:p w14:paraId="22B0C875" w14:textId="77777777" w:rsidR="001C1727" w:rsidRDefault="001C1727">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5D790F" w14:paraId="5F9C71DB" w14:textId="77777777" w:rsidTr="00E72B9D">
        <w:tc>
          <w:tcPr>
            <w:tcW w:w="2270" w:type="dxa"/>
            <w:shd w:val="clear" w:color="auto" w:fill="auto"/>
          </w:tcPr>
          <w:p w14:paraId="7306F549"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lastRenderedPageBreak/>
              <w:t>School Agreement</w:t>
            </w:r>
          </w:p>
        </w:tc>
        <w:tc>
          <w:tcPr>
            <w:tcW w:w="6946" w:type="dxa"/>
            <w:shd w:val="clear" w:color="auto" w:fill="auto"/>
          </w:tcPr>
          <w:p w14:paraId="6CFCE7FB" w14:textId="77777777" w:rsidR="00456002" w:rsidRDefault="00456002" w:rsidP="00A70464">
            <w:pPr>
              <w:pStyle w:val="AppendixBodyText"/>
              <w:spacing w:before="60"/>
              <w:ind w:right="720"/>
              <w:rPr>
                <w:rFonts w:ascii="Tahoma" w:hAnsi="Tahoma" w:cs="Tahoma"/>
                <w:sz w:val="18"/>
              </w:rPr>
            </w:pPr>
            <w:r w:rsidRPr="005D790F">
              <w:rPr>
                <w:rFonts w:ascii="Tahoma" w:hAnsi="Tahoma" w:cs="Tahoma"/>
                <w:sz w:val="18"/>
                <w:lang w:eastAsia="ja-JP"/>
              </w:rPr>
              <w:t>The School</w:t>
            </w:r>
            <w:r w:rsidRPr="005D790F">
              <w:rPr>
                <w:rFonts w:ascii="Tahoma" w:hAnsi="Tahoma" w:cs="Tahoma"/>
                <w:b/>
                <w:sz w:val="18"/>
                <w:lang w:eastAsia="ja-JP"/>
              </w:rPr>
              <w:t xml:space="preserve"> </w:t>
            </w:r>
            <w:r w:rsidRPr="005D790F">
              <w:rPr>
                <w:rFonts w:ascii="Tahoma" w:hAnsi="Tahoma" w:cs="Tahoma"/>
                <w:sz w:val="18"/>
                <w:lang w:eastAsia="ja-JP"/>
              </w:rPr>
              <w:t xml:space="preserve">Agreement requires a minimum order of 300 units.  The units are determined by multiplying the total number of application, system and CAL products selected by the total number of eligible PCs, or eligible FTE/Staff. </w:t>
            </w:r>
            <w:r w:rsidRPr="005D790F">
              <w:rPr>
                <w:rFonts w:ascii="Tahoma" w:hAnsi="Tahoma" w:cs="Tahoma"/>
                <w:sz w:val="18"/>
              </w:rPr>
              <w:t>Please note the minimum order requirement may vary by geographic region.</w:t>
            </w:r>
          </w:p>
          <w:p w14:paraId="3D5C68C4" w14:textId="77777777" w:rsidR="00406CB0" w:rsidRDefault="00406CB0" w:rsidP="00A70464">
            <w:pPr>
              <w:pStyle w:val="AppendixBodyText"/>
              <w:spacing w:after="0"/>
              <w:ind w:right="720"/>
              <w:rPr>
                <w:rFonts w:ascii="Tahoma" w:hAnsi="Tahoma" w:cs="Tahoma"/>
                <w:sz w:val="18"/>
                <w:lang w:eastAsia="ja-JP"/>
              </w:rPr>
            </w:pPr>
          </w:p>
          <w:p w14:paraId="1D2C064A" w14:textId="77777777" w:rsidR="00456002" w:rsidRDefault="00456002" w:rsidP="00230E01">
            <w:pPr>
              <w:tabs>
                <w:tab w:val="left" w:pos="8640"/>
              </w:tabs>
              <w:ind w:right="720"/>
              <w:rPr>
                <w:rFonts w:cs="Tahoma"/>
                <w:color w:val="000000"/>
                <w:szCs w:val="20"/>
              </w:rPr>
            </w:pPr>
            <w:r>
              <w:rPr>
                <w:rFonts w:cs="Tahoma"/>
                <w:b/>
                <w:bCs/>
                <w:color w:val="000000"/>
                <w:szCs w:val="20"/>
              </w:rPr>
              <w:t>Note:</w:t>
            </w:r>
            <w:r>
              <w:rPr>
                <w:rFonts w:cs="Tahoma"/>
                <w:color w:val="000000"/>
                <w:szCs w:val="20"/>
              </w:rPr>
              <w:t xml:space="preserve"> The School Agreement customers are not eligible to choose application, system, Subscription License (user/device), and CAL products for only a portion of the PCs included in the subscription </w:t>
            </w:r>
            <w:r>
              <w:rPr>
                <w:rFonts w:cs="Tahoma"/>
                <w:color w:val="000000"/>
                <w:szCs w:val="18"/>
              </w:rPr>
              <w:t>unless explicitly stated in the Product Condition Notes in the Product List</w:t>
            </w:r>
            <w:r>
              <w:rPr>
                <w:rFonts w:cs="Tahoma"/>
                <w:color w:val="000000"/>
                <w:szCs w:val="20"/>
              </w:rPr>
              <w:t>. For instance, if the subscription is for 100 total PCs, the application, system, Subscription License (user/device), and CAL products selected will be for all 100 PCs, even if only a portion of those PCs will run a particular product.</w:t>
            </w:r>
          </w:p>
          <w:p w14:paraId="3CFA0B9E" w14:textId="77777777" w:rsidR="00230E01" w:rsidRPr="0001177A" w:rsidRDefault="00230E01" w:rsidP="00230E01">
            <w:pPr>
              <w:tabs>
                <w:tab w:val="left" w:pos="8640"/>
              </w:tabs>
              <w:ind w:right="720"/>
              <w:rPr>
                <w:rFonts w:cs="Tahoma"/>
                <w:color w:val="000000"/>
                <w:szCs w:val="20"/>
                <w:lang w:eastAsia="ja-JP"/>
              </w:rPr>
            </w:pPr>
          </w:p>
        </w:tc>
      </w:tr>
      <w:tr w:rsidR="00456002" w:rsidRPr="005D790F" w14:paraId="663B29BE" w14:textId="77777777" w:rsidTr="00E72B9D">
        <w:tc>
          <w:tcPr>
            <w:tcW w:w="2270" w:type="dxa"/>
            <w:shd w:val="clear" w:color="auto" w:fill="auto"/>
          </w:tcPr>
          <w:p w14:paraId="0FC8C703" w14:textId="77777777" w:rsidR="00456002" w:rsidRPr="00E64551" w:rsidRDefault="00456002" w:rsidP="00A70464">
            <w:pPr>
              <w:pStyle w:val="AppendixBodyText"/>
              <w:spacing w:before="60"/>
              <w:ind w:right="720"/>
              <w:rPr>
                <w:rFonts w:ascii="Tahoma" w:hAnsi="Tahoma" w:cs="Tahoma"/>
                <w:b/>
                <w:color w:val="000000"/>
                <w:sz w:val="18"/>
                <w:szCs w:val="18"/>
                <w:lang w:eastAsia="ja-JP"/>
              </w:rPr>
            </w:pPr>
            <w:r w:rsidRPr="00E64551">
              <w:rPr>
                <w:rFonts w:ascii="Tahoma" w:hAnsi="Tahoma" w:cs="Tahoma"/>
                <w:b/>
                <w:lang w:val="x-none" w:eastAsia="ja-JP"/>
              </w:rPr>
              <w:t>Enterprise Agreement and Enterprise Subscription Agreement</w:t>
            </w:r>
          </w:p>
        </w:tc>
        <w:tc>
          <w:tcPr>
            <w:tcW w:w="6946" w:type="dxa"/>
            <w:shd w:val="clear" w:color="auto" w:fill="auto"/>
          </w:tcPr>
          <w:p w14:paraId="24877983" w14:textId="77777777" w:rsidR="00456002" w:rsidRDefault="00456002" w:rsidP="00A70464">
            <w:pPr>
              <w:spacing w:before="60"/>
              <w:rPr>
                <w:lang w:eastAsia="ja-JP"/>
              </w:rPr>
            </w:pPr>
            <w:r>
              <w:rPr>
                <w:rFonts w:hint="eastAsia"/>
                <w:lang w:eastAsia="ja-JP"/>
              </w:rPr>
              <w:t>Enterprise Agreement (EA) and Enterprise Subscription Agreement (ESA) requires a minimum o</w:t>
            </w:r>
            <w:r w:rsidR="00BA4C27">
              <w:rPr>
                <w:lang w:eastAsia="ja-JP"/>
              </w:rPr>
              <w:t>f</w:t>
            </w:r>
            <w:r>
              <w:rPr>
                <w:rFonts w:hint="eastAsia"/>
                <w:lang w:eastAsia="ja-JP"/>
              </w:rPr>
              <w:t xml:space="preserve"> 250 Qualified </w:t>
            </w:r>
            <w:r w:rsidR="0091793D">
              <w:rPr>
                <w:lang w:eastAsia="ja-JP"/>
              </w:rPr>
              <w:t>Device</w:t>
            </w:r>
            <w:r w:rsidR="00DC7894">
              <w:rPr>
                <w:lang w:eastAsia="ja-JP"/>
              </w:rPr>
              <w:t>s</w:t>
            </w:r>
            <w:r w:rsidR="0091793D">
              <w:rPr>
                <w:lang w:eastAsia="ja-JP"/>
              </w:rPr>
              <w:t xml:space="preserve"> / </w:t>
            </w:r>
            <w:r>
              <w:rPr>
                <w:rFonts w:hint="eastAsia"/>
                <w:lang w:eastAsia="ja-JP"/>
              </w:rPr>
              <w:t>Desktops or Qualified Users.</w:t>
            </w:r>
          </w:p>
          <w:p w14:paraId="7C4D4BA3" w14:textId="77777777" w:rsidR="00456002" w:rsidRPr="00A81CA2" w:rsidRDefault="00456002" w:rsidP="00A70464">
            <w:pPr>
              <w:rPr>
                <w:lang w:eastAsia="ja-JP"/>
              </w:rPr>
            </w:pPr>
          </w:p>
          <w:p w14:paraId="3C5B9D22" w14:textId="77777777" w:rsidR="0091793D" w:rsidRPr="0001177A" w:rsidRDefault="0091793D" w:rsidP="004B6D8C">
            <w:pPr>
              <w:spacing w:after="60"/>
              <w:rPr>
                <w:b/>
                <w:lang w:eastAsia="ja-JP"/>
              </w:rPr>
            </w:pPr>
            <w:r w:rsidRPr="00A81CA2">
              <w:rPr>
                <w:b/>
              </w:rPr>
              <w:t xml:space="preserve">Qualified </w:t>
            </w:r>
            <w:r>
              <w:rPr>
                <w:b/>
              </w:rPr>
              <w:t>Device/</w:t>
            </w:r>
            <w:r w:rsidRPr="00A81CA2">
              <w:rPr>
                <w:b/>
              </w:rPr>
              <w:t>De</w:t>
            </w:r>
            <w:r w:rsidR="004B6D8C">
              <w:rPr>
                <w:b/>
              </w:rPr>
              <w:t>sktop</w:t>
            </w:r>
          </w:p>
          <w:p w14:paraId="21A7F101" w14:textId="050F4280" w:rsidR="0091793D" w:rsidRPr="005D790F" w:rsidRDefault="0091793D" w:rsidP="00003D41">
            <w:bookmarkStart w:id="621" w:name="_Toc323159729"/>
            <w:bookmarkStart w:id="622" w:name="_Toc325313134"/>
            <w:bookmarkStart w:id="623" w:name="_Toc325609169"/>
            <w:r w:rsidRPr="005D790F">
              <w:t xml:space="preserve">Despite anything in your </w:t>
            </w:r>
            <w:r w:rsidR="00063577">
              <w:t>volume license agreement</w:t>
            </w:r>
            <w:r w:rsidRPr="005D790F">
              <w:t xml:space="preserve"> to the contrary, Qualified </w:t>
            </w:r>
            <w:r>
              <w:t xml:space="preserve">Devices/ </w:t>
            </w:r>
            <w:r w:rsidRPr="005D790F">
              <w:t xml:space="preserve">Desktops do not include any </w:t>
            </w:r>
            <w:r w:rsidRPr="005D790F">
              <w:rPr>
                <w:iCs/>
              </w:rPr>
              <w:t>qualifying third party device</w:t>
            </w:r>
            <w:r w:rsidRPr="005D790F">
              <w:t xml:space="preserve"> from which your users solely access and use the software under Roaming Use Rights for the following:</w:t>
            </w:r>
            <w:bookmarkEnd w:id="621"/>
            <w:bookmarkEnd w:id="622"/>
            <w:bookmarkEnd w:id="623"/>
          </w:p>
          <w:p w14:paraId="42D56A10" w14:textId="77777777" w:rsidR="00456002" w:rsidRPr="00CC4602" w:rsidRDefault="00456002" w:rsidP="00A70464"/>
          <w:p w14:paraId="1052B238" w14:textId="77777777" w:rsidR="00406CB0" w:rsidRPr="004B6D8C" w:rsidRDefault="00456002" w:rsidP="00346F4B">
            <w:pPr>
              <w:numPr>
                <w:ilvl w:val="0"/>
                <w:numId w:val="64"/>
              </w:numPr>
              <w:spacing w:after="60"/>
            </w:pPr>
            <w:r w:rsidRPr="005D790F">
              <w:t xml:space="preserve">Windows Software Assurance, </w:t>
            </w:r>
          </w:p>
          <w:p w14:paraId="4F8BCFFB" w14:textId="77777777" w:rsidR="00456002" w:rsidRPr="005D790F" w:rsidRDefault="00456002" w:rsidP="00346F4B">
            <w:pPr>
              <w:numPr>
                <w:ilvl w:val="0"/>
                <w:numId w:val="64"/>
              </w:numPr>
              <w:spacing w:after="60"/>
            </w:pPr>
            <w:r w:rsidRPr="005D790F">
              <w:t xml:space="preserve">Windows Virtual Desktop Access, </w:t>
            </w:r>
          </w:p>
          <w:p w14:paraId="41B6AE85" w14:textId="77777777" w:rsidR="00456002" w:rsidRPr="005D790F" w:rsidRDefault="00456002" w:rsidP="00346F4B">
            <w:pPr>
              <w:numPr>
                <w:ilvl w:val="0"/>
                <w:numId w:val="64"/>
              </w:numPr>
              <w:spacing w:after="60"/>
            </w:pPr>
            <w:r w:rsidRPr="005D790F">
              <w:t xml:space="preserve">Virtual Desktop Infrastructure Suites, </w:t>
            </w:r>
          </w:p>
          <w:p w14:paraId="1851F218" w14:textId="77777777" w:rsidR="00456002" w:rsidRPr="005D790F" w:rsidRDefault="00456002" w:rsidP="00346F4B">
            <w:pPr>
              <w:numPr>
                <w:ilvl w:val="0"/>
                <w:numId w:val="64"/>
              </w:numPr>
              <w:spacing w:after="60"/>
            </w:pPr>
            <w:r w:rsidRPr="005D790F">
              <w:t xml:space="preserve">MDOP for Software Assurance, and </w:t>
            </w:r>
          </w:p>
          <w:p w14:paraId="1AC14B07" w14:textId="77777777" w:rsidR="00456002" w:rsidRPr="005D790F" w:rsidRDefault="00456002" w:rsidP="00346F4B">
            <w:pPr>
              <w:numPr>
                <w:ilvl w:val="0"/>
                <w:numId w:val="64"/>
              </w:numPr>
              <w:spacing w:after="60"/>
            </w:pPr>
            <w:r w:rsidRPr="005D790F">
              <w:t xml:space="preserve">Software Assurance for all editions of Office, Project and Visio to include Roaming Use Rights.  </w:t>
            </w:r>
          </w:p>
          <w:p w14:paraId="046809E3" w14:textId="77777777" w:rsidR="00456002" w:rsidRPr="005D790F" w:rsidRDefault="00456002" w:rsidP="00A70464">
            <w:pPr>
              <w:rPr>
                <w:rFonts w:cs="Calibri"/>
              </w:rPr>
            </w:pPr>
          </w:p>
          <w:p w14:paraId="265001BD" w14:textId="77777777" w:rsidR="00456002" w:rsidRPr="005D790F" w:rsidRDefault="00456002" w:rsidP="00003D41">
            <w:bookmarkStart w:id="624" w:name="_Toc323159730"/>
            <w:bookmarkStart w:id="625" w:name="_Toc325313135"/>
            <w:bookmarkStart w:id="626" w:name="_Toc325609170"/>
            <w:r w:rsidRPr="005D790F">
              <w:t>A “qualifying third party device” is a device that is not controlled, directly or indirectly, by you or your affiliates (e.g., a third party’s public kiosk). For more information, please see the Product Use Rights.</w:t>
            </w:r>
            <w:bookmarkEnd w:id="624"/>
            <w:bookmarkEnd w:id="625"/>
            <w:bookmarkEnd w:id="626"/>
          </w:p>
          <w:p w14:paraId="665F72F2" w14:textId="77777777" w:rsidR="00456002" w:rsidRPr="00A70464" w:rsidRDefault="00456002" w:rsidP="00E64551">
            <w:pPr>
              <w:pStyle w:val="Heading3"/>
              <w:ind w:left="70"/>
              <w:rPr>
                <w:rFonts w:ascii="Tahoma" w:hAnsi="Tahoma" w:cs="Tahoma"/>
                <w:b w:val="0"/>
                <w:sz w:val="18"/>
                <w:szCs w:val="22"/>
                <w:lang w:val="en-US" w:eastAsia="ja-JP"/>
              </w:rPr>
            </w:pPr>
          </w:p>
          <w:p w14:paraId="76C98C19" w14:textId="77777777" w:rsidR="0091793D" w:rsidRPr="005D790F" w:rsidRDefault="0091793D" w:rsidP="004B6D8C">
            <w:pPr>
              <w:spacing w:after="60"/>
              <w:rPr>
                <w:b/>
                <w:lang w:eastAsia="ja-JP"/>
              </w:rPr>
            </w:pPr>
            <w:r w:rsidRPr="00A81CA2">
              <w:rPr>
                <w:b/>
              </w:rPr>
              <w:t xml:space="preserve">Qualified User Exemptions </w:t>
            </w:r>
          </w:p>
          <w:p w14:paraId="2D108149" w14:textId="77777777" w:rsidR="00456002" w:rsidRPr="005D790F" w:rsidRDefault="00456002" w:rsidP="004B6D8C">
            <w:pPr>
              <w:pStyle w:val="AppendixBodyText"/>
              <w:ind w:right="720"/>
              <w:rPr>
                <w:rFonts w:ascii="Tahoma" w:hAnsi="Tahoma" w:cs="Tahoma"/>
                <w:sz w:val="18"/>
              </w:rPr>
            </w:pPr>
            <w:r w:rsidRPr="005D790F">
              <w:rPr>
                <w:rFonts w:ascii="Tahoma" w:hAnsi="Tahoma" w:cs="Tahoma"/>
                <w:sz w:val="18"/>
              </w:rPr>
              <w:t>A person who accesses server software or online services solely under the licenses identified in the following list is exempt from being counted as a Qualified User:</w:t>
            </w:r>
          </w:p>
          <w:p w14:paraId="6D3C9E11" w14:textId="77777777" w:rsidR="00456002" w:rsidRPr="005D790F" w:rsidRDefault="00456002" w:rsidP="00A70464">
            <w:pPr>
              <w:pStyle w:val="AppendixBodyText"/>
              <w:spacing w:after="0"/>
              <w:ind w:right="720"/>
              <w:rPr>
                <w:rFonts w:ascii="Tahoma" w:hAnsi="Tahoma" w:cs="Tahoma"/>
                <w:sz w:val="18"/>
              </w:rPr>
            </w:pPr>
          </w:p>
          <w:p w14:paraId="4988D621" w14:textId="77777777" w:rsidR="00456002" w:rsidRPr="004B6D8C" w:rsidRDefault="00456002" w:rsidP="00346F4B">
            <w:pPr>
              <w:numPr>
                <w:ilvl w:val="0"/>
                <w:numId w:val="64"/>
              </w:numPr>
              <w:spacing w:after="60"/>
            </w:pPr>
            <w:r w:rsidRPr="004B6D8C">
              <w:t xml:space="preserve">Office 365 </w:t>
            </w:r>
            <w:r w:rsidR="00F27B29">
              <w:t>Enterprise</w:t>
            </w:r>
            <w:r w:rsidR="00F27B29" w:rsidRPr="004B6D8C">
              <w:t xml:space="preserve"> </w:t>
            </w:r>
            <w:r w:rsidRPr="004B6D8C">
              <w:t>K1 or K2 User Subscription License (USL)</w:t>
            </w:r>
          </w:p>
          <w:p w14:paraId="218B95D1" w14:textId="77777777" w:rsidR="00456002" w:rsidRPr="004B6D8C" w:rsidRDefault="00456002" w:rsidP="00346F4B">
            <w:pPr>
              <w:numPr>
                <w:ilvl w:val="0"/>
                <w:numId w:val="64"/>
              </w:numPr>
              <w:spacing w:after="60"/>
            </w:pPr>
            <w:r w:rsidRPr="004B6D8C">
              <w:t>SharePoint Online Kiosk USL</w:t>
            </w:r>
          </w:p>
          <w:p w14:paraId="02FF4700" w14:textId="77777777" w:rsidR="00456002" w:rsidRPr="004B6D8C" w:rsidRDefault="00456002" w:rsidP="00346F4B">
            <w:pPr>
              <w:numPr>
                <w:ilvl w:val="0"/>
                <w:numId w:val="64"/>
              </w:numPr>
              <w:spacing w:after="60"/>
            </w:pPr>
            <w:r w:rsidRPr="004B6D8C">
              <w:t>Exchange Online Kiosk USL</w:t>
            </w:r>
          </w:p>
          <w:p w14:paraId="165376D6" w14:textId="77777777" w:rsidR="00456002" w:rsidRPr="004B6D8C" w:rsidRDefault="00456002" w:rsidP="00346F4B">
            <w:pPr>
              <w:numPr>
                <w:ilvl w:val="0"/>
                <w:numId w:val="64"/>
              </w:numPr>
              <w:spacing w:after="60"/>
            </w:pPr>
            <w:r w:rsidRPr="004B6D8C">
              <w:t>Licenses for server software products or online services that do not require individual licenses for users or devices accessing those products or online services (such as Client Access Licenses, Client Management Licenses, USLs and DSLs)</w:t>
            </w:r>
          </w:p>
          <w:p w14:paraId="1B02AD30" w14:textId="77777777" w:rsidR="00456002" w:rsidRPr="004B6D8C" w:rsidRDefault="00456002" w:rsidP="00346F4B">
            <w:pPr>
              <w:numPr>
                <w:ilvl w:val="0"/>
                <w:numId w:val="64"/>
              </w:numPr>
              <w:spacing w:after="60"/>
            </w:pPr>
            <w:r w:rsidRPr="004B6D8C">
              <w:t>Any External Connector License</w:t>
            </w:r>
          </w:p>
          <w:p w14:paraId="50BAD2D1" w14:textId="77777777" w:rsidR="00456002" w:rsidRPr="004B6D8C" w:rsidRDefault="00456002" w:rsidP="00A70464">
            <w:pPr>
              <w:pStyle w:val="AppendixBodyText"/>
              <w:spacing w:after="0"/>
              <w:ind w:right="720"/>
              <w:rPr>
                <w:rFonts w:ascii="Tahoma" w:hAnsi="Tahoma" w:cs="Tahoma"/>
                <w:sz w:val="18"/>
              </w:rPr>
            </w:pPr>
          </w:p>
          <w:p w14:paraId="2A368799" w14:textId="77777777" w:rsidR="00456002" w:rsidRDefault="00456002" w:rsidP="00230E01">
            <w:pPr>
              <w:pStyle w:val="AppendixBodyText"/>
              <w:spacing w:after="0"/>
              <w:ind w:right="720"/>
              <w:rPr>
                <w:rFonts w:ascii="Tahoma" w:hAnsi="Tahoma" w:cs="Tahoma"/>
                <w:sz w:val="18"/>
              </w:rPr>
            </w:pPr>
            <w:r w:rsidRPr="00E64551">
              <w:rPr>
                <w:rFonts w:ascii="Tahoma" w:hAnsi="Tahoma" w:cs="Tahoma"/>
                <w:sz w:val="18"/>
              </w:rPr>
              <w:t>These Qualified User exemptions apply to all EA and ESA customers, whether or not Qualified User exemptions are specifically contemplated in the terms and conditions of customers’ agreements</w:t>
            </w:r>
            <w:r w:rsidR="00E64551">
              <w:rPr>
                <w:rFonts w:ascii="Tahoma" w:hAnsi="Tahoma" w:cs="Tahoma"/>
                <w:sz w:val="18"/>
              </w:rPr>
              <w:t>.</w:t>
            </w:r>
          </w:p>
          <w:p w14:paraId="08FCD319" w14:textId="77777777" w:rsidR="00230E01" w:rsidRPr="005D790F" w:rsidRDefault="00230E01" w:rsidP="00230E01">
            <w:pPr>
              <w:pStyle w:val="AppendixBodyText"/>
              <w:spacing w:after="0"/>
              <w:ind w:right="720"/>
              <w:rPr>
                <w:rFonts w:ascii="Tahoma" w:hAnsi="Tahoma" w:cs="Tahoma"/>
                <w:sz w:val="18"/>
                <w:lang w:eastAsia="ja-JP"/>
              </w:rPr>
            </w:pPr>
          </w:p>
        </w:tc>
      </w:tr>
    </w:tbl>
    <w:p w14:paraId="06BD38B1" w14:textId="77777777" w:rsidR="001C1727" w:rsidRDefault="001C1727">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5D790F" w14:paraId="20844C66" w14:textId="77777777" w:rsidTr="00E72B9D">
        <w:tc>
          <w:tcPr>
            <w:tcW w:w="2270" w:type="dxa"/>
            <w:shd w:val="clear" w:color="auto" w:fill="auto"/>
          </w:tcPr>
          <w:p w14:paraId="24348989" w14:textId="77777777" w:rsidR="00456002" w:rsidRPr="00E64551" w:rsidRDefault="00456002" w:rsidP="00A70464">
            <w:pPr>
              <w:pStyle w:val="AppendixBodyText"/>
              <w:spacing w:before="60"/>
              <w:ind w:right="720"/>
              <w:rPr>
                <w:rFonts w:ascii="Tahoma" w:hAnsi="Tahoma" w:cs="Tahoma"/>
                <w:b/>
                <w:lang w:val="x-none" w:eastAsia="ja-JP"/>
              </w:rPr>
            </w:pPr>
            <w:r w:rsidRPr="00E64551">
              <w:rPr>
                <w:rFonts w:ascii="Tahoma" w:hAnsi="Tahoma" w:cs="Tahoma"/>
                <w:b/>
                <w:color w:val="000000"/>
                <w:szCs w:val="18"/>
                <w:lang w:eastAsia="ja-JP"/>
              </w:rPr>
              <w:lastRenderedPageBreak/>
              <w:t>EES</w:t>
            </w:r>
          </w:p>
        </w:tc>
        <w:tc>
          <w:tcPr>
            <w:tcW w:w="6946" w:type="dxa"/>
            <w:shd w:val="clear" w:color="auto" w:fill="auto"/>
          </w:tcPr>
          <w:p w14:paraId="0E8D1F32" w14:textId="77777777" w:rsidR="00456002" w:rsidRDefault="00456002" w:rsidP="00A70464">
            <w:pPr>
              <w:pStyle w:val="ListParagraph"/>
              <w:spacing w:before="60"/>
              <w:ind w:left="0"/>
              <w:contextualSpacing w:val="0"/>
              <w:rPr>
                <w:rFonts w:ascii="Tahoma" w:hAnsi="Tahoma" w:cs="Tahoma"/>
                <w:sz w:val="18"/>
                <w:szCs w:val="18"/>
                <w:lang w:val="en-US" w:eastAsia="ja-JP"/>
              </w:rPr>
            </w:pPr>
            <w:r w:rsidRPr="00E64551">
              <w:rPr>
                <w:rFonts w:ascii="Tahoma" w:hAnsi="Tahoma" w:cs="Tahoma"/>
                <w:sz w:val="18"/>
                <w:szCs w:val="18"/>
                <w:lang w:val="en-US" w:eastAsia="ja-JP"/>
              </w:rPr>
              <w:t>EES</w:t>
            </w:r>
            <w:r w:rsidRPr="00E64551">
              <w:rPr>
                <w:rFonts w:ascii="Tahoma" w:hAnsi="Tahoma" w:cs="Tahoma"/>
                <w:sz w:val="18"/>
                <w:szCs w:val="18"/>
                <w:lang w:eastAsia="ja-JP"/>
              </w:rPr>
              <w:t xml:space="preserve"> requires a minimum order </w:t>
            </w:r>
            <w:r w:rsidRPr="00E64551">
              <w:rPr>
                <w:rFonts w:ascii="Tahoma" w:hAnsi="Tahoma" w:cs="Tahoma"/>
                <w:sz w:val="18"/>
                <w:szCs w:val="18"/>
                <w:lang w:val="en-US" w:eastAsia="ja-JP"/>
              </w:rPr>
              <w:t>as specified below:</w:t>
            </w:r>
            <w:r w:rsidRPr="00E64551">
              <w:rPr>
                <w:rFonts w:ascii="Tahoma" w:hAnsi="Tahoma" w:cs="Tahoma"/>
                <w:sz w:val="18"/>
                <w:szCs w:val="18"/>
                <w:lang w:eastAsia="ja-JP"/>
              </w:rPr>
              <w:t xml:space="preserve">  </w:t>
            </w:r>
          </w:p>
          <w:p w14:paraId="56F26D25" w14:textId="77777777" w:rsidR="00406CB0" w:rsidRPr="00406CB0" w:rsidRDefault="00406CB0" w:rsidP="00A70464">
            <w:pPr>
              <w:pStyle w:val="ListParagraph"/>
              <w:ind w:left="0"/>
              <w:contextualSpacing w:val="0"/>
              <w:rPr>
                <w:rFonts w:ascii="Tahoma" w:eastAsia="Meiryo" w:hAnsi="Tahoma" w:cs="Tahoma"/>
                <w:color w:val="1F497D"/>
                <w:sz w:val="18"/>
                <w:szCs w:val="18"/>
                <w:lang w:val="en-US"/>
              </w:rPr>
            </w:pPr>
          </w:p>
          <w:p w14:paraId="2D52162F" w14:textId="77777777" w:rsidR="00456002" w:rsidRPr="004B6D8C" w:rsidRDefault="00456002" w:rsidP="00346F4B">
            <w:pPr>
              <w:numPr>
                <w:ilvl w:val="0"/>
                <w:numId w:val="64"/>
              </w:numPr>
              <w:spacing w:after="60"/>
            </w:pPr>
            <w:r w:rsidRPr="004B6D8C">
              <w:t>at least one Desktop Platform Product for Organization-wide Count of at least 1000 OR</w:t>
            </w:r>
          </w:p>
          <w:p w14:paraId="4129D893" w14:textId="77777777" w:rsidR="00456002" w:rsidRPr="004B6D8C" w:rsidRDefault="00456002" w:rsidP="00346F4B">
            <w:pPr>
              <w:numPr>
                <w:ilvl w:val="0"/>
                <w:numId w:val="64"/>
              </w:numPr>
              <w:spacing w:after="60"/>
            </w:pPr>
            <w:r w:rsidRPr="004B6D8C">
              <w:t>at least one Platform Online Service for Staff / Faculty in a quantity of 1000 OR</w:t>
            </w:r>
          </w:p>
          <w:p w14:paraId="7D664E86" w14:textId="77777777" w:rsidR="00456002" w:rsidRPr="004B6D8C" w:rsidRDefault="00456002" w:rsidP="00346F4B">
            <w:pPr>
              <w:numPr>
                <w:ilvl w:val="0"/>
                <w:numId w:val="64"/>
              </w:numPr>
              <w:spacing w:after="60"/>
            </w:pPr>
            <w:r w:rsidRPr="004B6D8C">
              <w:t>at least one Desktop Platform Product for Student Count of at least 1000 OR</w:t>
            </w:r>
          </w:p>
          <w:p w14:paraId="58DF63B0" w14:textId="77777777" w:rsidR="00456002" w:rsidRPr="004B6D8C" w:rsidRDefault="00456002" w:rsidP="00346F4B">
            <w:pPr>
              <w:numPr>
                <w:ilvl w:val="0"/>
                <w:numId w:val="64"/>
              </w:numPr>
              <w:spacing w:after="60"/>
            </w:pPr>
            <w:r w:rsidRPr="004B6D8C">
              <w:t xml:space="preserve">at least one Platform Online Service for Students in a quantity of 1000 </w:t>
            </w:r>
          </w:p>
          <w:p w14:paraId="0D003E44" w14:textId="77777777" w:rsidR="00456002" w:rsidRPr="00E64551" w:rsidRDefault="00456002" w:rsidP="00A70464">
            <w:pPr>
              <w:rPr>
                <w:rFonts w:cs="Tahoma"/>
                <w:bCs/>
                <w:color w:val="000000"/>
                <w:szCs w:val="18"/>
              </w:rPr>
            </w:pPr>
            <w:r w:rsidRPr="00E64551">
              <w:rPr>
                <w:rFonts w:cs="Tahoma"/>
                <w:bCs/>
                <w:color w:val="000000"/>
                <w:szCs w:val="18"/>
              </w:rPr>
              <w:t xml:space="preserve"> </w:t>
            </w:r>
          </w:p>
          <w:p w14:paraId="5D617CAF" w14:textId="77777777" w:rsidR="00A9013C" w:rsidRDefault="00456002" w:rsidP="005C647E">
            <w:pPr>
              <w:rPr>
                <w:rFonts w:cs="Tahoma"/>
                <w:color w:val="000000"/>
                <w:szCs w:val="18"/>
              </w:rPr>
            </w:pPr>
            <w:r w:rsidRPr="00F84FA6">
              <w:rPr>
                <w:rFonts w:cs="Tahoma"/>
                <w:b/>
                <w:color w:val="000000"/>
                <w:szCs w:val="18"/>
              </w:rPr>
              <w:t>Note:</w:t>
            </w:r>
            <w:r w:rsidRPr="00F84FA6">
              <w:rPr>
                <w:rFonts w:cs="Tahoma"/>
                <w:color w:val="000000"/>
                <w:szCs w:val="18"/>
              </w:rPr>
              <w:t xml:space="preserve"> This order quantity requirement may be waived if a qualifying enrollment is supplied.</w:t>
            </w:r>
          </w:p>
          <w:p w14:paraId="7FF93870" w14:textId="77777777" w:rsidR="00406CB0" w:rsidRDefault="00406CB0" w:rsidP="005C647E">
            <w:pPr>
              <w:rPr>
                <w:rFonts w:cs="Tahoma"/>
                <w:color w:val="000000"/>
                <w:szCs w:val="18"/>
              </w:rPr>
            </w:pPr>
          </w:p>
          <w:p w14:paraId="16F70BFD" w14:textId="77777777" w:rsidR="00822871" w:rsidRDefault="00A9013C" w:rsidP="00230E01">
            <w:pPr>
              <w:rPr>
                <w:rFonts w:cs="Tahoma"/>
                <w:color w:val="000000"/>
                <w:szCs w:val="18"/>
              </w:rPr>
            </w:pPr>
            <w:r w:rsidRPr="00810479">
              <w:rPr>
                <w:rFonts w:cs="Tahoma"/>
                <w:b/>
                <w:color w:val="000000"/>
                <w:szCs w:val="18"/>
              </w:rPr>
              <w:t xml:space="preserve">Note: </w:t>
            </w:r>
            <w:r w:rsidRPr="00810479">
              <w:rPr>
                <w:rFonts w:cs="Tahoma"/>
                <w:color w:val="000000"/>
                <w:szCs w:val="18"/>
              </w:rPr>
              <w:t>CALs (client access Licenses) purchased under the Enrollment for Education Solutions (EES) on non-Organization-wide basis may be assigned and used either as device CALs or user CALs at Institution’s discretion.  User CALs cannot be re-assigned as device CALs, and device CALs cannot be re-assigned as user CALs, except as follows.  Any CAL ordered on non-Organization-wide basis may be re-assigned and used as either a device or user CAL upon renewal of subscription through a new Agreement.</w:t>
            </w:r>
          </w:p>
          <w:p w14:paraId="1E93A096" w14:textId="77777777" w:rsidR="00230E01" w:rsidRPr="00A70464" w:rsidRDefault="00230E01" w:rsidP="00230E01">
            <w:pPr>
              <w:rPr>
                <w:rFonts w:cs="Tahoma"/>
                <w:color w:val="000000"/>
                <w:szCs w:val="18"/>
              </w:rPr>
            </w:pPr>
          </w:p>
        </w:tc>
      </w:tr>
    </w:tbl>
    <w:p w14:paraId="0E73977C" w14:textId="77777777" w:rsidR="00366502" w:rsidRPr="00366502" w:rsidRDefault="00366502" w:rsidP="00456002">
      <w:pPr>
        <w:pStyle w:val="Heading3"/>
        <w:ind w:right="720"/>
        <w:rPr>
          <w:rFonts w:ascii="Tahoma" w:hAnsi="Tahoma" w:cs="Tahoma"/>
          <w:sz w:val="18"/>
          <w:szCs w:val="22"/>
          <w:lang w:val="en-US"/>
        </w:rPr>
      </w:pPr>
      <w:bookmarkStart w:id="627" w:name="_Toc323159731"/>
      <w:bookmarkStart w:id="628" w:name="_Toc325609171"/>
      <w:bookmarkStart w:id="629" w:name="_Toc336338192"/>
    </w:p>
    <w:p w14:paraId="03872CE5" w14:textId="77777777" w:rsidR="00456002" w:rsidRPr="00002C0B" w:rsidRDefault="00456002" w:rsidP="00456002">
      <w:pPr>
        <w:pStyle w:val="Heading3"/>
        <w:ind w:right="720"/>
        <w:rPr>
          <w:sz w:val="22"/>
          <w:lang w:eastAsia="ja-JP"/>
        </w:rPr>
      </w:pPr>
      <w:bookmarkStart w:id="630" w:name="_Toc362940420"/>
      <w:r w:rsidRPr="00002C0B">
        <w:rPr>
          <w:rFonts w:ascii="Tahoma" w:hAnsi="Tahoma" w:cs="Tahoma"/>
          <w:sz w:val="24"/>
          <w:szCs w:val="22"/>
        </w:rPr>
        <w:t>Platforms</w:t>
      </w:r>
      <w:bookmarkEnd w:id="627"/>
      <w:bookmarkEnd w:id="628"/>
      <w:bookmarkEnd w:id="629"/>
      <w:bookmarkEnd w:id="630"/>
    </w:p>
    <w:p w14:paraId="73D1ED2F" w14:textId="77777777" w:rsidR="00456002" w:rsidRDefault="00456002" w:rsidP="00456002">
      <w:pPr>
        <w:rPr>
          <w:lang w:val="x-none"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64551" w14:paraId="614221F6" w14:textId="77777777" w:rsidTr="00E72B9D">
        <w:tc>
          <w:tcPr>
            <w:tcW w:w="1890" w:type="dxa"/>
            <w:shd w:val="clear" w:color="auto" w:fill="FABF8F"/>
          </w:tcPr>
          <w:p w14:paraId="5785136B" w14:textId="77777777" w:rsidR="00456002" w:rsidRPr="00E64551" w:rsidRDefault="00456002" w:rsidP="00E64551">
            <w:pPr>
              <w:rPr>
                <w:b/>
                <w:sz w:val="22"/>
                <w:lang w:val="x-none" w:eastAsia="ja-JP"/>
              </w:rPr>
            </w:pPr>
            <w:r w:rsidRPr="00E64551">
              <w:rPr>
                <w:rFonts w:hint="eastAsia"/>
                <w:b/>
                <w:sz w:val="22"/>
                <w:lang w:val="x-none" w:eastAsia="ja-JP"/>
              </w:rPr>
              <w:t>Programs</w:t>
            </w:r>
          </w:p>
        </w:tc>
        <w:tc>
          <w:tcPr>
            <w:tcW w:w="7308" w:type="dxa"/>
            <w:shd w:val="clear" w:color="auto" w:fill="FABF8F"/>
          </w:tcPr>
          <w:p w14:paraId="2746C6B7" w14:textId="77777777" w:rsidR="00456002" w:rsidRPr="00E64551" w:rsidRDefault="00456002" w:rsidP="005C647E">
            <w:pPr>
              <w:jc w:val="center"/>
              <w:rPr>
                <w:b/>
                <w:sz w:val="22"/>
                <w:lang w:eastAsia="ja-JP"/>
              </w:rPr>
            </w:pPr>
            <w:r w:rsidRPr="00E64551">
              <w:rPr>
                <w:b/>
                <w:sz w:val="22"/>
                <w:lang w:eastAsia="ja-JP"/>
              </w:rPr>
              <w:t>Platforms</w:t>
            </w:r>
          </w:p>
        </w:tc>
      </w:tr>
      <w:tr w:rsidR="00456002" w:rsidRPr="005D790F" w14:paraId="426CEF87" w14:textId="77777777" w:rsidTr="00E72B9D">
        <w:tc>
          <w:tcPr>
            <w:tcW w:w="1890" w:type="dxa"/>
            <w:shd w:val="clear" w:color="auto" w:fill="auto"/>
          </w:tcPr>
          <w:p w14:paraId="411DBF25" w14:textId="77777777" w:rsidR="00456002" w:rsidRPr="00E64551" w:rsidRDefault="00DD367D" w:rsidP="00A51838">
            <w:pPr>
              <w:spacing w:before="60"/>
              <w:rPr>
                <w:b/>
                <w:lang w:val="x-none" w:eastAsia="ja-JP"/>
              </w:rPr>
            </w:pPr>
            <w:r w:rsidRPr="00E64551">
              <w:rPr>
                <w:rFonts w:cs="Tahoma"/>
                <w:b/>
                <w:lang w:val="x-none" w:eastAsia="ja-JP"/>
              </w:rPr>
              <w:t>Enterprise Agreement and Enterprise Subscription Agreement</w:t>
            </w:r>
          </w:p>
        </w:tc>
        <w:tc>
          <w:tcPr>
            <w:tcW w:w="7308" w:type="dxa"/>
            <w:shd w:val="clear" w:color="auto" w:fill="auto"/>
          </w:tcPr>
          <w:p w14:paraId="2D3AD40C" w14:textId="77777777" w:rsidR="00456002" w:rsidRPr="00821966" w:rsidRDefault="00456002" w:rsidP="00346F4B">
            <w:pPr>
              <w:pStyle w:val="ListParagraph"/>
              <w:numPr>
                <w:ilvl w:val="0"/>
                <w:numId w:val="123"/>
              </w:numPr>
              <w:spacing w:before="60" w:after="60"/>
              <w:ind w:left="245"/>
              <w:rPr>
                <w:rFonts w:ascii="Tahoma" w:hAnsi="Tahoma" w:cs="Tahoma"/>
                <w:color w:val="000000"/>
                <w:sz w:val="18"/>
                <w:szCs w:val="18"/>
              </w:rPr>
            </w:pPr>
            <w:r w:rsidRPr="00821966">
              <w:rPr>
                <w:rFonts w:ascii="Tahoma" w:hAnsi="Tahoma" w:cs="Tahoma"/>
                <w:b/>
                <w:sz w:val="18"/>
              </w:rPr>
              <w:t>Enterprise Desktop Platform Products</w:t>
            </w:r>
          </w:p>
          <w:p w14:paraId="44E58F86" w14:textId="77777777" w:rsidR="00456002" w:rsidRPr="00A51838" w:rsidRDefault="00456002" w:rsidP="004B6D8C">
            <w:pPr>
              <w:rPr>
                <w:rFonts w:cs="Tahoma"/>
                <w:iCs/>
                <w:color w:val="000000"/>
                <w:szCs w:val="18"/>
              </w:rPr>
            </w:pPr>
            <w:r w:rsidRPr="00E64551">
              <w:rPr>
                <w:rFonts w:cs="Tahoma"/>
                <w:color w:val="000000"/>
                <w:szCs w:val="18"/>
              </w:rPr>
              <w:t xml:space="preserve">The Enterprise Desktop platform products are available to Enterprise Agreement customers The Enterprise Desktop Platform includes the most current version of </w:t>
            </w:r>
            <w:r w:rsidRPr="00B363C7">
              <w:rPr>
                <w:rFonts w:cs="Tahoma"/>
                <w:color w:val="000000"/>
                <w:szCs w:val="18"/>
              </w:rPr>
              <w:t>Office</w:t>
            </w:r>
            <w:r w:rsidRPr="00AF479B">
              <w:rPr>
                <w:rFonts w:cs="Tahoma"/>
                <w:color w:val="000000"/>
                <w:szCs w:val="18"/>
              </w:rPr>
              <w:t xml:space="preserve"> </w:t>
            </w:r>
            <w:r w:rsidRPr="00172CBA">
              <w:rPr>
                <w:rFonts w:cs="Tahoma"/>
                <w:szCs w:val="18"/>
              </w:rPr>
              <w:t>Professional Plus</w:t>
            </w:r>
            <w:r w:rsidRPr="005C647E">
              <w:rPr>
                <w:rFonts w:cs="Tahoma"/>
                <w:color w:val="000000"/>
                <w:szCs w:val="18"/>
              </w:rPr>
              <w:t xml:space="preserve">, Windows </w:t>
            </w:r>
            <w:r w:rsidR="0040728D">
              <w:rPr>
                <w:rFonts w:cs="Tahoma"/>
                <w:color w:val="000000"/>
                <w:szCs w:val="18"/>
              </w:rPr>
              <w:t>8</w:t>
            </w:r>
            <w:r w:rsidRPr="005C647E">
              <w:rPr>
                <w:rFonts w:cs="Tahoma"/>
                <w:color w:val="000000"/>
                <w:szCs w:val="18"/>
              </w:rPr>
              <w:t xml:space="preserve"> Pro</w:t>
            </w:r>
            <w:r w:rsidRPr="00AA31F2">
              <w:rPr>
                <w:rFonts w:cs="Tahoma"/>
                <w:color w:val="000000"/>
                <w:szCs w:val="18"/>
              </w:rPr>
              <w:t xml:space="preserve"> Operating System Upgrade or Windows Virtual Desktop Access(VDA), and the Enterprise CAL Suite client access license. The Enterprise Desktop platform products are identified with an “E” in the Enterprise Agreement column.  For the Enterprise and Enterprise Subscription Agreement customers, the Enterprise Desktop platform can also be acquired with MDOP.</w:t>
            </w:r>
          </w:p>
          <w:p w14:paraId="35BFE63D" w14:textId="77777777" w:rsidR="00456002" w:rsidRPr="00E77288" w:rsidRDefault="00456002" w:rsidP="005C647E">
            <w:pPr>
              <w:rPr>
                <w:rFonts w:cs="Tahoma"/>
                <w:color w:val="000000"/>
                <w:szCs w:val="18"/>
              </w:rPr>
            </w:pPr>
          </w:p>
          <w:p w14:paraId="1DF094D8" w14:textId="77777777" w:rsidR="00456002" w:rsidRPr="00821966" w:rsidRDefault="00456002" w:rsidP="00346F4B">
            <w:pPr>
              <w:pStyle w:val="ListParagraph"/>
              <w:numPr>
                <w:ilvl w:val="0"/>
                <w:numId w:val="123"/>
              </w:numPr>
              <w:spacing w:after="60"/>
              <w:ind w:left="252"/>
              <w:rPr>
                <w:rFonts w:ascii="Tahoma" w:hAnsi="Tahoma" w:cs="Tahoma"/>
                <w:b/>
                <w:sz w:val="18"/>
              </w:rPr>
            </w:pPr>
            <w:r w:rsidRPr="00821966">
              <w:rPr>
                <w:rFonts w:ascii="Tahoma" w:hAnsi="Tahoma" w:cs="Tahoma"/>
                <w:b/>
                <w:sz w:val="18"/>
              </w:rPr>
              <w:t>Professional Desktop Platform Products</w:t>
            </w:r>
          </w:p>
          <w:p w14:paraId="318ADE6A" w14:textId="77777777" w:rsidR="00456002" w:rsidRPr="00860903" w:rsidRDefault="00456002" w:rsidP="004B6D8C">
            <w:pPr>
              <w:rPr>
                <w:rFonts w:cs="Tahoma"/>
                <w:color w:val="000000"/>
                <w:szCs w:val="18"/>
              </w:rPr>
            </w:pPr>
            <w:r w:rsidRPr="00602AEE">
              <w:rPr>
                <w:rFonts w:cs="Tahoma"/>
                <w:color w:val="000000"/>
                <w:szCs w:val="18"/>
              </w:rPr>
              <w:t xml:space="preserve">The Professional desktop platform products are available to Enterprise Agreement customers. The Professional Desktop Platform includes the most current version of Office Professional Plus, Windows </w:t>
            </w:r>
            <w:r w:rsidR="0040728D">
              <w:rPr>
                <w:rFonts w:cs="Tahoma"/>
                <w:color w:val="000000"/>
                <w:szCs w:val="18"/>
              </w:rPr>
              <w:t>8</w:t>
            </w:r>
            <w:r w:rsidRPr="00602AEE">
              <w:rPr>
                <w:rFonts w:cs="Tahoma"/>
                <w:color w:val="000000"/>
                <w:szCs w:val="18"/>
              </w:rPr>
              <w:t xml:space="preserve"> Pro</w:t>
            </w:r>
            <w:r w:rsidRPr="009A5491">
              <w:rPr>
                <w:rFonts w:cs="Tahoma"/>
                <w:color w:val="000000"/>
                <w:szCs w:val="18"/>
              </w:rPr>
              <w:t xml:space="preserve"> Operating System Upgrade or Windows Virtual Desktop Access(VDA) (for EA agreements only), and the Core CAL Suite client access license. The Professional Desktop platform products are identified with an “E” in the Enterprise Agreement column. For </w:t>
            </w:r>
            <w:r w:rsidRPr="00860903">
              <w:rPr>
                <w:rFonts w:cs="Tahoma"/>
                <w:color w:val="000000"/>
                <w:szCs w:val="18"/>
              </w:rPr>
              <w:t>the Enterprise and Enterprise Subscription Agreement customers, the Professional Desktop platform can also be acquired with MDOP.</w:t>
            </w:r>
          </w:p>
          <w:p w14:paraId="378347F9" w14:textId="77777777" w:rsidR="00456002" w:rsidRPr="00E64551" w:rsidRDefault="00456002" w:rsidP="005C647E">
            <w:pPr>
              <w:rPr>
                <w:rFonts w:cs="Tahoma"/>
                <w:szCs w:val="18"/>
                <w:lang w:eastAsia="ja-JP"/>
              </w:rPr>
            </w:pPr>
          </w:p>
        </w:tc>
      </w:tr>
      <w:tr w:rsidR="00456002" w:rsidRPr="005D790F" w14:paraId="1F44BC92" w14:textId="77777777" w:rsidTr="00E72B9D">
        <w:trPr>
          <w:trHeight w:val="278"/>
        </w:trPr>
        <w:tc>
          <w:tcPr>
            <w:tcW w:w="1890" w:type="dxa"/>
            <w:shd w:val="clear" w:color="auto" w:fill="auto"/>
          </w:tcPr>
          <w:p w14:paraId="682DE03D" w14:textId="77777777" w:rsidR="00456002" w:rsidRPr="00E64551" w:rsidRDefault="00456002" w:rsidP="00230E01">
            <w:pPr>
              <w:spacing w:before="60"/>
              <w:rPr>
                <w:b/>
                <w:lang w:val="x-none" w:eastAsia="ja-JP"/>
              </w:rPr>
            </w:pPr>
            <w:r w:rsidRPr="00E64551">
              <w:rPr>
                <w:rFonts w:hint="eastAsia"/>
                <w:b/>
                <w:sz w:val="20"/>
                <w:lang w:val="x-none" w:eastAsia="ja-JP"/>
              </w:rPr>
              <w:t>Open Value and Open Value Subscription</w:t>
            </w:r>
            <w:r w:rsidRPr="00E64551">
              <w:rPr>
                <w:b/>
                <w:sz w:val="20"/>
                <w:lang w:eastAsia="ja-JP"/>
              </w:rPr>
              <w:t xml:space="preserve"> (Commercial and Government)</w:t>
            </w:r>
          </w:p>
        </w:tc>
        <w:tc>
          <w:tcPr>
            <w:tcW w:w="7308" w:type="dxa"/>
            <w:shd w:val="clear" w:color="auto" w:fill="auto"/>
          </w:tcPr>
          <w:p w14:paraId="430067F7" w14:textId="77777777" w:rsidR="00456002" w:rsidRPr="00821966" w:rsidRDefault="00456002" w:rsidP="00346F4B">
            <w:pPr>
              <w:pStyle w:val="ListParagraph"/>
              <w:numPr>
                <w:ilvl w:val="0"/>
                <w:numId w:val="123"/>
              </w:numPr>
              <w:spacing w:before="60" w:after="60"/>
              <w:ind w:left="245"/>
              <w:rPr>
                <w:rFonts w:ascii="Tahoma" w:hAnsi="Tahoma" w:cs="Tahoma"/>
                <w:b/>
                <w:sz w:val="18"/>
              </w:rPr>
            </w:pPr>
            <w:r w:rsidRPr="00821966">
              <w:rPr>
                <w:rFonts w:ascii="Tahoma" w:hAnsi="Tahoma" w:cs="Tahoma"/>
                <w:b/>
                <w:sz w:val="18"/>
              </w:rPr>
              <w:t>Customized Desktop Platform Products</w:t>
            </w:r>
          </w:p>
          <w:p w14:paraId="01A1467A" w14:textId="77777777" w:rsidR="00456002" w:rsidRPr="008C3DFD" w:rsidRDefault="00456002" w:rsidP="004B6D8C">
            <w:pPr>
              <w:rPr>
                <w:rFonts w:cs="Tahoma"/>
                <w:i/>
                <w:iCs/>
                <w:color w:val="000000"/>
                <w:szCs w:val="18"/>
              </w:rPr>
            </w:pPr>
            <w:r w:rsidRPr="00E64551">
              <w:rPr>
                <w:rFonts w:cs="Tahoma"/>
                <w:color w:val="000000"/>
                <w:szCs w:val="18"/>
              </w:rPr>
              <w:t xml:space="preserve">Customized Desktop platform Products are available to Open Value and Open Value Subscription customers when they select the </w:t>
            </w:r>
            <w:r w:rsidRPr="00B363C7">
              <w:rPr>
                <w:rFonts w:cs="Tahoma"/>
                <w:szCs w:val="18"/>
              </w:rPr>
              <w:t>Organization-wide/Company-wide</w:t>
            </w:r>
            <w:r w:rsidRPr="00AF479B" w:rsidDel="00853BB6">
              <w:rPr>
                <w:rFonts w:cs="Tahoma"/>
                <w:color w:val="000000"/>
                <w:szCs w:val="18"/>
              </w:rPr>
              <w:t xml:space="preserve"> </w:t>
            </w:r>
            <w:r w:rsidRPr="00172CBA">
              <w:rPr>
                <w:rFonts w:cs="Tahoma"/>
                <w:color w:val="000000"/>
                <w:szCs w:val="18"/>
              </w:rPr>
              <w:t>option. The Customized Desktop Platform includes current versions of</w:t>
            </w:r>
            <w:r w:rsidRPr="005C647E">
              <w:rPr>
                <w:rFonts w:cs="Tahoma"/>
                <w:color w:val="000000"/>
                <w:szCs w:val="18"/>
              </w:rPr>
              <w:t xml:space="preserve"> </w:t>
            </w:r>
            <w:r w:rsidRPr="00AA31F2">
              <w:rPr>
                <w:rFonts w:cs="Tahoma"/>
                <w:color w:val="000000"/>
                <w:szCs w:val="18"/>
              </w:rPr>
              <w:t xml:space="preserve">Office Professional Plus, Windows </w:t>
            </w:r>
            <w:r w:rsidR="0040728D">
              <w:rPr>
                <w:rFonts w:cs="Tahoma"/>
                <w:color w:val="000000"/>
                <w:szCs w:val="18"/>
              </w:rPr>
              <w:t>8</w:t>
            </w:r>
            <w:r w:rsidRPr="00AA31F2">
              <w:rPr>
                <w:rFonts w:cs="Tahoma"/>
                <w:color w:val="000000"/>
                <w:szCs w:val="18"/>
              </w:rPr>
              <w:t xml:space="preserve"> Pro Operating System Upgrade*, the Enterprise CAL Suite, Core CAL Suite, the Essential Business Server CAL Suite, or the Small Business Server CAL Suite, client access license. The Customized Desktop platform products are identified with an “E” in the Open Value columns.   </w:t>
            </w:r>
          </w:p>
          <w:p w14:paraId="23195E56" w14:textId="77777777" w:rsidR="00456002" w:rsidRPr="00E64551" w:rsidRDefault="00456002" w:rsidP="005C647E">
            <w:pPr>
              <w:rPr>
                <w:rFonts w:cs="Tahoma"/>
                <w:szCs w:val="18"/>
                <w:lang w:eastAsia="ja-JP"/>
              </w:rPr>
            </w:pPr>
          </w:p>
        </w:tc>
      </w:tr>
    </w:tbl>
    <w:p w14:paraId="2B02FC47" w14:textId="77777777" w:rsidR="001C1727" w:rsidRDefault="001C1727">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D790F" w14:paraId="5FA95DD4" w14:textId="77777777" w:rsidTr="00E72B9D">
        <w:trPr>
          <w:trHeight w:val="278"/>
        </w:trPr>
        <w:tc>
          <w:tcPr>
            <w:tcW w:w="1890" w:type="dxa"/>
            <w:shd w:val="clear" w:color="auto" w:fill="auto"/>
          </w:tcPr>
          <w:p w14:paraId="2C94F9B6" w14:textId="77777777" w:rsidR="00456002" w:rsidRPr="00E64551" w:rsidRDefault="00456002" w:rsidP="00230E01">
            <w:pPr>
              <w:spacing w:before="60"/>
              <w:rPr>
                <w:b/>
                <w:lang w:val="x-none" w:eastAsia="ja-JP"/>
              </w:rPr>
            </w:pPr>
            <w:r w:rsidRPr="00E64551">
              <w:rPr>
                <w:rFonts w:hint="eastAsia"/>
                <w:b/>
                <w:sz w:val="20"/>
                <w:lang w:val="x-none" w:eastAsia="ja-JP"/>
              </w:rPr>
              <w:lastRenderedPageBreak/>
              <w:t>Academic Platforms (EES, OVS-ES, and School Agreement)</w:t>
            </w:r>
          </w:p>
        </w:tc>
        <w:tc>
          <w:tcPr>
            <w:tcW w:w="7308" w:type="dxa"/>
            <w:shd w:val="clear" w:color="auto" w:fill="auto"/>
          </w:tcPr>
          <w:p w14:paraId="6A3C8901" w14:textId="77777777" w:rsidR="00821966" w:rsidRPr="00821966" w:rsidRDefault="00456002" w:rsidP="00346F4B">
            <w:pPr>
              <w:pStyle w:val="ListParagraph"/>
              <w:numPr>
                <w:ilvl w:val="0"/>
                <w:numId w:val="123"/>
              </w:numPr>
              <w:spacing w:before="60" w:after="60"/>
              <w:ind w:left="245"/>
              <w:contextualSpacing w:val="0"/>
              <w:rPr>
                <w:rFonts w:ascii="Tahoma" w:hAnsi="Tahoma" w:cs="Tahoma"/>
                <w:b/>
                <w:sz w:val="18"/>
              </w:rPr>
            </w:pPr>
            <w:r w:rsidRPr="00821966">
              <w:rPr>
                <w:rFonts w:ascii="Tahoma" w:hAnsi="Tahoma" w:cs="Tahoma"/>
                <w:b/>
                <w:sz w:val="18"/>
              </w:rPr>
              <w:t>Education Desktop Platform and School Desktop with Enterprise CAL Suite Platform Products</w:t>
            </w:r>
          </w:p>
          <w:p w14:paraId="2F60D14E" w14:textId="77777777" w:rsidR="00456002" w:rsidRPr="00821966" w:rsidRDefault="00456002" w:rsidP="00346F4B">
            <w:pPr>
              <w:pStyle w:val="ListParagraph"/>
              <w:numPr>
                <w:ilvl w:val="0"/>
                <w:numId w:val="123"/>
              </w:numPr>
              <w:spacing w:after="60"/>
              <w:ind w:left="252"/>
              <w:rPr>
                <w:rFonts w:ascii="Tahoma" w:hAnsi="Tahoma" w:cs="Tahoma"/>
                <w:b/>
                <w:sz w:val="18"/>
              </w:rPr>
            </w:pPr>
            <w:r w:rsidRPr="00821966">
              <w:rPr>
                <w:rFonts w:ascii="Tahoma" w:hAnsi="Tahoma" w:cs="Tahoma"/>
                <w:b/>
                <w:sz w:val="18"/>
              </w:rPr>
              <w:t>Education Desktop Platform and School Desktop with Core CAL Suite Platform Products</w:t>
            </w:r>
          </w:p>
          <w:p w14:paraId="304A68B7" w14:textId="77777777" w:rsidR="00456002" w:rsidRPr="00E64551" w:rsidRDefault="00456002" w:rsidP="00821966">
            <w:pPr>
              <w:rPr>
                <w:rFonts w:cs="Tahoma"/>
                <w:szCs w:val="18"/>
                <w:lang w:eastAsia="ja-JP"/>
              </w:rPr>
            </w:pPr>
            <w:r w:rsidRPr="008C3DFD">
              <w:rPr>
                <w:rFonts w:cs="Tahoma"/>
                <w:szCs w:val="18"/>
              </w:rPr>
              <w:t>The Education Desktop Platform Products are available to Enrollment for Education Solutions (EES) and Open Value Subscription – Educ</w:t>
            </w:r>
            <w:r w:rsidRPr="00E77288">
              <w:rPr>
                <w:rFonts w:cs="Tahoma"/>
                <w:szCs w:val="18"/>
              </w:rPr>
              <w:t>ation Solutions (OVS-ES) customers. The School Desktop Platform Products are available to School Agreement customers. The Education Desktop with Enterprise CAL Suite Platform and the School Desktop with Enterprise CAL Suite Platform include the most curren</w:t>
            </w:r>
            <w:r w:rsidRPr="00F410B5">
              <w:rPr>
                <w:rFonts w:cs="Tahoma"/>
                <w:szCs w:val="18"/>
              </w:rPr>
              <w:t xml:space="preserve">t version of Office Professional Plus or Office for Mac, Windows </w:t>
            </w:r>
            <w:r w:rsidR="0040728D">
              <w:rPr>
                <w:rFonts w:cs="Tahoma"/>
                <w:szCs w:val="18"/>
              </w:rPr>
              <w:t>8</w:t>
            </w:r>
            <w:r w:rsidRPr="00F410B5">
              <w:rPr>
                <w:rFonts w:cs="Tahoma"/>
                <w:szCs w:val="18"/>
              </w:rPr>
              <w:t xml:space="preserve"> Pro Operating System Upgrade and the Enterprise CAL Suite client access license. </w:t>
            </w:r>
          </w:p>
          <w:p w14:paraId="31A003FB" w14:textId="77777777" w:rsidR="00456002" w:rsidRPr="00E64551" w:rsidRDefault="00456002" w:rsidP="00E64551">
            <w:pPr>
              <w:ind w:left="360"/>
              <w:rPr>
                <w:rFonts w:cs="Tahoma"/>
                <w:szCs w:val="18"/>
                <w:lang w:eastAsia="ja-JP"/>
              </w:rPr>
            </w:pPr>
          </w:p>
          <w:p w14:paraId="62C5834E" w14:textId="77777777" w:rsidR="00456002" w:rsidRPr="00E64551" w:rsidRDefault="00456002" w:rsidP="00821966">
            <w:pPr>
              <w:rPr>
                <w:rFonts w:cs="Tahoma"/>
                <w:iCs/>
                <w:szCs w:val="18"/>
                <w:lang w:eastAsia="ja-JP"/>
              </w:rPr>
            </w:pPr>
            <w:r w:rsidRPr="00E64551">
              <w:rPr>
                <w:rFonts w:cs="Tahoma"/>
                <w:iCs/>
                <w:szCs w:val="18"/>
              </w:rPr>
              <w:t>The School Desktop Platform Product on the price list is counted as 3 units.</w:t>
            </w:r>
          </w:p>
          <w:p w14:paraId="4E4B4058" w14:textId="77777777" w:rsidR="00456002" w:rsidRPr="00E64551" w:rsidRDefault="00456002" w:rsidP="00821966">
            <w:pPr>
              <w:rPr>
                <w:rFonts w:cs="Tahoma"/>
                <w:szCs w:val="18"/>
                <w:lang w:eastAsia="ja-JP"/>
              </w:rPr>
            </w:pPr>
          </w:p>
          <w:p w14:paraId="37F05739" w14:textId="77777777" w:rsidR="00456002" w:rsidRPr="00E64551" w:rsidRDefault="00456002" w:rsidP="00821966">
            <w:pPr>
              <w:tabs>
                <w:tab w:val="left" w:pos="8640"/>
              </w:tabs>
              <w:ind w:right="720"/>
              <w:rPr>
                <w:rFonts w:eastAsia="MS Gothic" w:cs="Tahoma"/>
                <w:color w:val="000000"/>
                <w:szCs w:val="18"/>
                <w:lang w:eastAsia="ja-JP"/>
              </w:rPr>
            </w:pPr>
            <w:r w:rsidRPr="00E64551">
              <w:rPr>
                <w:rFonts w:cs="Tahoma"/>
                <w:b/>
                <w:bCs/>
                <w:color w:val="000000"/>
                <w:szCs w:val="18"/>
              </w:rPr>
              <w:t xml:space="preserve">Note: </w:t>
            </w:r>
            <w:r w:rsidRPr="00E64551">
              <w:rPr>
                <w:rFonts w:cs="Tahoma"/>
                <w:bCs/>
                <w:color w:val="000000"/>
                <w:szCs w:val="18"/>
              </w:rPr>
              <w:t>EES and OVS-ES customers are not eligible to choose Desktop Platform Products and individual CAL products included in the Core CAL Suite or the Enterprise CAL Suite for only a portion of their Organization-wide Count and/or Student Count. For instance, if the subscription is for an Organization-wide Count of 1,200 Full Time Equivalent employees, the Desktop Platform Products and CAL Suite component products selected will be for the 1,000 Organization-wide Count, even if a portion of those PCs will run a participar Desktop Platform or component CAL product.</w:t>
            </w:r>
          </w:p>
          <w:p w14:paraId="1A4EE4B9" w14:textId="77777777" w:rsidR="00456002" w:rsidRPr="00E64551" w:rsidRDefault="00456002" w:rsidP="005C647E">
            <w:pPr>
              <w:rPr>
                <w:rFonts w:cs="Tahoma"/>
                <w:szCs w:val="18"/>
                <w:lang w:eastAsia="ja-JP"/>
              </w:rPr>
            </w:pPr>
          </w:p>
        </w:tc>
      </w:tr>
    </w:tbl>
    <w:p w14:paraId="7F8178EF" w14:textId="77777777" w:rsidR="00456002" w:rsidRPr="003B0EE7" w:rsidRDefault="00456002" w:rsidP="00456002">
      <w:pPr>
        <w:pStyle w:val="Heading4"/>
        <w:tabs>
          <w:tab w:val="clear" w:pos="720"/>
          <w:tab w:val="num" w:pos="0"/>
        </w:tabs>
        <w:ind w:left="0" w:right="720" w:firstLine="0"/>
        <w:rPr>
          <w:sz w:val="2"/>
          <w:lang w:val="en-US"/>
        </w:rPr>
      </w:pPr>
    </w:p>
    <w:p w14:paraId="250970BF" w14:textId="77777777" w:rsidR="00406CB0" w:rsidRPr="00406CB0" w:rsidRDefault="00406CB0" w:rsidP="00406CB0">
      <w:pPr>
        <w:rPr>
          <w:lang w:eastAsia="x-none"/>
        </w:rPr>
      </w:pPr>
      <w:bookmarkStart w:id="631" w:name="_Toc336338193"/>
    </w:p>
    <w:p w14:paraId="7637160B" w14:textId="77777777" w:rsidR="004641FD" w:rsidRDefault="00755633" w:rsidP="004641FD">
      <w:pPr>
        <w:pStyle w:val="Heading3"/>
        <w:ind w:right="720"/>
        <w:rPr>
          <w:rFonts w:ascii="Tahoma" w:hAnsi="Tahoma" w:cs="Tahoma"/>
          <w:sz w:val="24"/>
          <w:szCs w:val="22"/>
          <w:lang w:val="en-US"/>
        </w:rPr>
      </w:pPr>
      <w:bookmarkStart w:id="632" w:name="_Toc362940421"/>
      <w:r>
        <w:rPr>
          <w:rFonts w:ascii="Tahoma" w:hAnsi="Tahoma" w:cs="Tahoma"/>
          <w:sz w:val="24"/>
          <w:szCs w:val="22"/>
          <w:lang w:val="en-US"/>
        </w:rPr>
        <w:t xml:space="preserve">Definition of Management for </w:t>
      </w:r>
      <w:r w:rsidR="004641FD">
        <w:rPr>
          <w:rFonts w:ascii="Tahoma" w:hAnsi="Tahoma" w:cs="Tahoma"/>
          <w:sz w:val="24"/>
          <w:szCs w:val="22"/>
          <w:lang w:val="en-US"/>
        </w:rPr>
        <w:t>Qualifying Devices</w:t>
      </w:r>
      <w:bookmarkEnd w:id="631"/>
      <w:bookmarkEnd w:id="632"/>
    </w:p>
    <w:p w14:paraId="3A5588DA" w14:textId="77777777" w:rsidR="00406CB0" w:rsidRPr="00406CB0" w:rsidRDefault="00406CB0" w:rsidP="00406CB0">
      <w:pPr>
        <w:rPr>
          <w:lang w:eastAsia="x-none"/>
        </w:rPr>
      </w:pPr>
    </w:p>
    <w:p w14:paraId="7E6FD98D" w14:textId="77777777" w:rsidR="004641FD" w:rsidRDefault="004641FD" w:rsidP="004641FD">
      <w:pPr>
        <w:rPr>
          <w:rFonts w:cs="Tahoma"/>
          <w:lang w:eastAsia="ja-JP"/>
        </w:rPr>
      </w:pPr>
      <w:r w:rsidRPr="00806311">
        <w:rPr>
          <w:rFonts w:cs="Tahoma"/>
          <w:lang w:eastAsia="ja-JP"/>
        </w:rPr>
        <w:t>A Volume Licensing customer “manages” any device on which it directly or indirectly controls one or more operating system environments.  For example, a Volume Licensing customer manages any device</w:t>
      </w:r>
    </w:p>
    <w:p w14:paraId="23F9E591" w14:textId="77777777" w:rsidR="00406CB0" w:rsidRPr="00806311" w:rsidRDefault="00406CB0" w:rsidP="00822871">
      <w:pPr>
        <w:spacing w:after="60"/>
        <w:rPr>
          <w:rFonts w:cs="Tahoma"/>
          <w:lang w:eastAsia="ja-JP"/>
        </w:rPr>
      </w:pPr>
    </w:p>
    <w:p w14:paraId="44E8C285" w14:textId="77777777" w:rsidR="004641FD" w:rsidRPr="00806311" w:rsidRDefault="004641FD" w:rsidP="00822871">
      <w:pPr>
        <w:numPr>
          <w:ilvl w:val="0"/>
          <w:numId w:val="19"/>
        </w:numPr>
        <w:spacing w:after="60"/>
        <w:rPr>
          <w:rFonts w:cs="Tahoma"/>
          <w:lang w:eastAsia="ja-JP"/>
        </w:rPr>
      </w:pPr>
      <w:r w:rsidRPr="00806311">
        <w:rPr>
          <w:rFonts w:cs="Tahoma"/>
          <w:lang w:eastAsia="ja-JP"/>
        </w:rPr>
        <w:t>it allows to join its domain, OR</w:t>
      </w:r>
    </w:p>
    <w:p w14:paraId="307B2FCD" w14:textId="77777777" w:rsidR="004641FD" w:rsidRPr="00806311" w:rsidRDefault="004641FD" w:rsidP="00822871">
      <w:pPr>
        <w:numPr>
          <w:ilvl w:val="0"/>
          <w:numId w:val="19"/>
        </w:numPr>
        <w:spacing w:after="60"/>
        <w:rPr>
          <w:rFonts w:cs="Tahoma"/>
          <w:lang w:eastAsia="ja-JP"/>
        </w:rPr>
      </w:pPr>
      <w:r w:rsidRPr="00806311">
        <w:rPr>
          <w:rFonts w:cs="Tahoma"/>
          <w:lang w:eastAsia="ja-JP"/>
        </w:rPr>
        <w:t>it authenticates as a requirement to use applications while on its premises, OR</w:t>
      </w:r>
    </w:p>
    <w:p w14:paraId="00E589E4" w14:textId="77777777" w:rsidR="004641FD" w:rsidRPr="00806311" w:rsidRDefault="004641FD" w:rsidP="00822871">
      <w:pPr>
        <w:numPr>
          <w:ilvl w:val="0"/>
          <w:numId w:val="19"/>
        </w:numPr>
        <w:spacing w:after="60"/>
        <w:rPr>
          <w:rFonts w:cs="Tahoma"/>
          <w:lang w:eastAsia="ja-JP"/>
        </w:rPr>
      </w:pPr>
      <w:r w:rsidRPr="00806311">
        <w:rPr>
          <w:rFonts w:cs="Tahoma"/>
          <w:lang w:eastAsia="ja-JP"/>
        </w:rPr>
        <w:t>it installs agents on (e.g., anti-virus, antimalware or other agents mandated by the customer’s policy), OR</w:t>
      </w:r>
    </w:p>
    <w:p w14:paraId="00E7AF12" w14:textId="77777777" w:rsidR="004641FD" w:rsidRPr="00806311" w:rsidRDefault="004641FD" w:rsidP="00822871">
      <w:pPr>
        <w:numPr>
          <w:ilvl w:val="0"/>
          <w:numId w:val="19"/>
        </w:numPr>
        <w:spacing w:after="60"/>
        <w:rPr>
          <w:rFonts w:cs="Tahoma"/>
          <w:lang w:eastAsia="ja-JP"/>
        </w:rPr>
      </w:pPr>
      <w:r w:rsidRPr="00806311">
        <w:rPr>
          <w:rFonts w:cs="Tahoma"/>
          <w:lang w:eastAsia="ja-JP"/>
        </w:rPr>
        <w:t xml:space="preserve">to which it directly or indirectly applies </w:t>
      </w:r>
      <w:r w:rsidRPr="00AF1C9E">
        <w:rPr>
          <w:rFonts w:cs="Tahoma"/>
          <w:lang w:eastAsia="ja-JP"/>
        </w:rPr>
        <w:t>and enforce</w:t>
      </w:r>
      <w:r>
        <w:rPr>
          <w:rFonts w:cs="Tahoma"/>
          <w:lang w:eastAsia="ja-JP"/>
        </w:rPr>
        <w:t xml:space="preserve">s* </w:t>
      </w:r>
      <w:r w:rsidRPr="00806311">
        <w:rPr>
          <w:rFonts w:cs="Tahoma"/>
          <w:lang w:eastAsia="ja-JP"/>
        </w:rPr>
        <w:t>group policies, OR</w:t>
      </w:r>
    </w:p>
    <w:p w14:paraId="533404B4" w14:textId="77777777" w:rsidR="004641FD" w:rsidRPr="00806311" w:rsidRDefault="004641FD" w:rsidP="00822871">
      <w:pPr>
        <w:numPr>
          <w:ilvl w:val="0"/>
          <w:numId w:val="19"/>
        </w:numPr>
        <w:spacing w:after="60"/>
        <w:rPr>
          <w:rFonts w:cs="Tahoma"/>
          <w:lang w:eastAsia="ja-JP"/>
        </w:rPr>
      </w:pPr>
      <w:r w:rsidRPr="00806311">
        <w:rPr>
          <w:rFonts w:cs="Tahoma"/>
          <w:lang w:eastAsia="ja-JP"/>
        </w:rPr>
        <w:t>on which it solicits or receives data about, and, configures, or gives instructions to hardware or software that is directly or indirectly associated with an operating system environment, OR</w:t>
      </w:r>
    </w:p>
    <w:p w14:paraId="0DA55774" w14:textId="77777777" w:rsidR="004641FD" w:rsidRDefault="004641FD" w:rsidP="00822871">
      <w:pPr>
        <w:numPr>
          <w:ilvl w:val="0"/>
          <w:numId w:val="19"/>
        </w:numPr>
        <w:spacing w:after="60"/>
        <w:rPr>
          <w:rFonts w:cs="Tahoma"/>
          <w:lang w:eastAsia="ja-JP"/>
        </w:rPr>
      </w:pPr>
      <w:r w:rsidRPr="00806311">
        <w:rPr>
          <w:rFonts w:cs="Tahoma"/>
          <w:lang w:eastAsia="ja-JP"/>
        </w:rPr>
        <w:t>it allows to access a virtual desktop infrastructure (VDI) outside of Windows Software Assurance, Windows Intune</w:t>
      </w:r>
      <w:r w:rsidR="003929D1">
        <w:rPr>
          <w:rFonts w:cs="Tahoma"/>
          <w:lang w:eastAsia="ja-JP"/>
        </w:rPr>
        <w:t xml:space="preserve"> (Per Device)</w:t>
      </w:r>
      <w:r w:rsidRPr="00806311">
        <w:rPr>
          <w:rFonts w:cs="Tahoma"/>
          <w:lang w:eastAsia="ja-JP"/>
        </w:rPr>
        <w:t xml:space="preserve"> or Windows Virtual Desktop Access Roaming Rights.</w:t>
      </w:r>
    </w:p>
    <w:p w14:paraId="1B18B125" w14:textId="77777777" w:rsidR="00755633" w:rsidRPr="00806311" w:rsidRDefault="00755633" w:rsidP="00755633">
      <w:pPr>
        <w:ind w:left="1440"/>
        <w:rPr>
          <w:rFonts w:cs="Tahoma"/>
          <w:lang w:eastAsia="ja-JP"/>
        </w:rPr>
      </w:pPr>
    </w:p>
    <w:p w14:paraId="1D508E2B" w14:textId="77777777" w:rsidR="004641FD" w:rsidRPr="00806311" w:rsidRDefault="004641FD" w:rsidP="004641FD">
      <w:pPr>
        <w:rPr>
          <w:rFonts w:cs="Tahoma"/>
          <w:lang w:eastAsia="ja-JP"/>
        </w:rPr>
      </w:pPr>
      <w:r w:rsidRPr="00806311">
        <w:rPr>
          <w:rFonts w:cs="Tahoma"/>
          <w:lang w:eastAsia="ja-JP"/>
        </w:rP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366AC42A" w14:textId="77777777" w:rsidR="00755633" w:rsidRDefault="00755633" w:rsidP="004641FD">
      <w:pPr>
        <w:rPr>
          <w:rFonts w:cs="Tahoma"/>
          <w:lang w:eastAsia="ja-JP"/>
        </w:rPr>
      </w:pPr>
    </w:p>
    <w:p w14:paraId="38F4501B" w14:textId="77777777" w:rsidR="00371299" w:rsidRDefault="004641FD" w:rsidP="00510F6B">
      <w:pPr>
        <w:rPr>
          <w:rFonts w:cs="Tahoma"/>
          <w:lang w:eastAsia="ja-JP"/>
        </w:rPr>
      </w:pPr>
      <w:r>
        <w:rPr>
          <w:rFonts w:cs="Tahoma"/>
          <w:lang w:eastAsia="ja-JP"/>
        </w:rPr>
        <w:t>*</w:t>
      </w:r>
      <w:r w:rsidRPr="00806311">
        <w:rPr>
          <w:rFonts w:cs="Tahoma"/>
          <w:lang w:eastAsia="ja-JP"/>
        </w:rPr>
        <w:t xml:space="preserve">A Volume Licensing customer who checks for up to date OS software or virus/security updates, and only notifies the user if they are not up to date, is not “enforcing group policy” for </w:t>
      </w:r>
      <w:r w:rsidR="00406CB0">
        <w:rPr>
          <w:rFonts w:cs="Tahoma"/>
          <w:lang w:eastAsia="ja-JP"/>
        </w:rPr>
        <w:t xml:space="preserve">the purposes of this example.  </w:t>
      </w:r>
    </w:p>
    <w:p w14:paraId="0FB1F547" w14:textId="77777777" w:rsidR="00991DD4" w:rsidRPr="00766C40" w:rsidRDefault="00991DD4" w:rsidP="00510F6B">
      <w:pPr>
        <w:rPr>
          <w:rFonts w:cs="Tahoma"/>
        </w:rPr>
      </w:pPr>
    </w:p>
    <w:p w14:paraId="391B53A0" w14:textId="77777777" w:rsidR="00406CB0" w:rsidRPr="00991DD4" w:rsidRDefault="00023FE7" w:rsidP="00406CB0">
      <w:pPr>
        <w:pStyle w:val="Heading3"/>
        <w:rPr>
          <w:rFonts w:ascii="Tahoma" w:hAnsi="Tahoma"/>
          <w:sz w:val="24"/>
          <w:lang w:val="en-US"/>
        </w:rPr>
      </w:pPr>
      <w:bookmarkStart w:id="633" w:name="_Toc243157227"/>
      <w:bookmarkStart w:id="634" w:name="_Toc336338194"/>
      <w:bookmarkStart w:id="635" w:name="_Toc362940422"/>
      <w:r w:rsidRPr="00991DD4">
        <w:rPr>
          <w:rFonts w:ascii="Tahoma" w:hAnsi="Tahoma"/>
          <w:sz w:val="24"/>
        </w:rPr>
        <w:t>Up to Date (UTD) Discount Qualified Products</w:t>
      </w:r>
      <w:bookmarkEnd w:id="633"/>
      <w:bookmarkEnd w:id="634"/>
      <w:bookmarkEnd w:id="635"/>
    </w:p>
    <w:p w14:paraId="6863E8C1" w14:textId="77777777" w:rsidR="00406CB0" w:rsidRPr="00406CB0" w:rsidRDefault="00406CB0" w:rsidP="00406CB0">
      <w:pPr>
        <w:pStyle w:val="Heading3"/>
        <w:rPr>
          <w:rFonts w:ascii="Tahoma" w:hAnsi="Tahoma"/>
          <w:b w:val="0"/>
          <w:sz w:val="18"/>
          <w:lang w:val="en-US"/>
        </w:rPr>
      </w:pPr>
    </w:p>
    <w:p w14:paraId="5BE526D4" w14:textId="77777777" w:rsidR="00023FE7" w:rsidRPr="00406CB0" w:rsidRDefault="00023FE7" w:rsidP="00477B4D">
      <w:pPr>
        <w:rPr>
          <w:sz w:val="22"/>
        </w:rPr>
      </w:pPr>
      <w:r w:rsidRPr="00406CB0">
        <w:t xml:space="preserve">Open Value Subscription customers are eligible for the UTD Discount during the first year of their subscription agreement.  Qualifying customers may acquire any UTD License identified below if they are licensed for one of the corresponding qualifying prior or current versions through OEM, FPP, Volume Licensing.  </w:t>
      </w:r>
      <w:r w:rsidRPr="00406CB0">
        <w:rPr>
          <w:color w:val="000000"/>
        </w:rPr>
        <w:t>In general this discount is given for only the current version of the product or the immediate prior version.</w:t>
      </w:r>
      <w:r w:rsidR="00C353DE" w:rsidRPr="00406CB0">
        <w:rPr>
          <w:color w:val="000000"/>
        </w:rPr>
        <w:t xml:space="preserve"> The UTD Discount is platform independent, therefore Mac also qualify for the discount.</w:t>
      </w:r>
    </w:p>
    <w:p w14:paraId="010F7061" w14:textId="77777777" w:rsidR="00C353DE" w:rsidRPr="00C353DE" w:rsidRDefault="00C353DE">
      <w:pPr>
        <w:pStyle w:val="FootnoteBulletLevel1"/>
        <w:ind w:left="360" w:right="720" w:firstLine="0"/>
        <w:rPr>
          <w:rFonts w:ascii="Tahoma" w:hAnsi="Tahoma" w:cs="Tahoma"/>
          <w:color w:val="000000"/>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14:paraId="000938E0"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856F927" w14:textId="77777777" w:rsidR="00023FE7" w:rsidRDefault="00023FE7">
            <w:pPr>
              <w:ind w:right="720"/>
              <w:jc w:val="center"/>
              <w:rPr>
                <w:rFonts w:eastAsia="Calibri" w:cs="Tahoma"/>
                <w:b/>
                <w:bCs/>
                <w:color w:val="404040"/>
              </w:rPr>
            </w:pPr>
            <w:r>
              <w:rPr>
                <w:rFonts w:cs="Tahoma"/>
                <w:b/>
                <w:bCs/>
              </w:rPr>
              <w:lastRenderedPageBreak/>
              <w:t>UTD License</w:t>
            </w:r>
          </w:p>
        </w:tc>
        <w:tc>
          <w:tcPr>
            <w:tcW w:w="4298" w:type="dxa"/>
            <w:tcBorders>
              <w:top w:val="single" w:sz="8" w:space="0" w:color="auto"/>
              <w:left w:val="nil"/>
              <w:bottom w:val="single" w:sz="8" w:space="0" w:color="auto"/>
              <w:right w:val="single" w:sz="8" w:space="0" w:color="auto"/>
            </w:tcBorders>
            <w:shd w:val="clear" w:color="auto" w:fill="FFCC99"/>
          </w:tcPr>
          <w:p w14:paraId="4BA124AF" w14:textId="77777777" w:rsidR="00023FE7" w:rsidRDefault="00023FE7">
            <w:pPr>
              <w:ind w:right="720"/>
              <w:jc w:val="center"/>
              <w:rPr>
                <w:rFonts w:eastAsia="Calibri" w:cs="Tahoma"/>
                <w:b/>
                <w:bCs/>
                <w:color w:val="404040"/>
              </w:rPr>
            </w:pPr>
            <w:r>
              <w:rPr>
                <w:rFonts w:cs="Tahoma"/>
                <w:b/>
                <w:bCs/>
              </w:rPr>
              <w:t>Qualifying Version</w:t>
            </w:r>
          </w:p>
        </w:tc>
      </w:tr>
      <w:tr w:rsidR="00023FE7" w14:paraId="735E0F7D" w14:textId="77777777" w:rsidTr="0044720D">
        <w:trPr>
          <w:trHeight w:val="576"/>
        </w:trPr>
        <w:tc>
          <w:tcPr>
            <w:tcW w:w="3809" w:type="dxa"/>
            <w:tcBorders>
              <w:top w:val="nil"/>
              <w:left w:val="single" w:sz="8" w:space="0" w:color="auto"/>
              <w:bottom w:val="single" w:sz="8" w:space="0" w:color="auto"/>
              <w:right w:val="single" w:sz="8" w:space="0" w:color="auto"/>
            </w:tcBorders>
          </w:tcPr>
          <w:p w14:paraId="7CD7A10B" w14:textId="77777777" w:rsidR="00023FE7" w:rsidRDefault="00023FE7" w:rsidP="00230E01">
            <w:pPr>
              <w:spacing w:before="60"/>
              <w:ind w:left="360" w:right="720"/>
              <w:jc w:val="center"/>
              <w:rPr>
                <w:rFonts w:eastAsia="Calibri" w:cs="Tahoma"/>
                <w:szCs w:val="18"/>
              </w:rPr>
            </w:pPr>
            <w:r>
              <w:rPr>
                <w:rFonts w:cs="Tahoma"/>
                <w:szCs w:val="18"/>
              </w:rPr>
              <w:t>Core CAL (Device or User)</w:t>
            </w:r>
          </w:p>
        </w:tc>
        <w:tc>
          <w:tcPr>
            <w:tcW w:w="4298" w:type="dxa"/>
            <w:tcBorders>
              <w:top w:val="nil"/>
              <w:left w:val="nil"/>
              <w:bottom w:val="single" w:sz="8" w:space="0" w:color="auto"/>
              <w:right w:val="single" w:sz="8" w:space="0" w:color="auto"/>
            </w:tcBorders>
          </w:tcPr>
          <w:p w14:paraId="774A21A0" w14:textId="77777777" w:rsidR="00023FE7" w:rsidRDefault="00023FE7" w:rsidP="00230E01">
            <w:pPr>
              <w:pStyle w:val="Bulletedlistflush"/>
              <w:spacing w:before="60"/>
              <w:ind w:left="576" w:right="720" w:firstLine="0"/>
              <w:jc w:val="center"/>
              <w:rPr>
                <w:rFonts w:ascii="Tahoma" w:eastAsia="Calibri" w:hAnsi="Tahoma" w:cs="Tahoma"/>
                <w:sz w:val="18"/>
                <w:szCs w:val="18"/>
              </w:rPr>
            </w:pPr>
            <w:r>
              <w:rPr>
                <w:rFonts w:ascii="Tahoma" w:hAnsi="Tahoma" w:cs="Tahoma"/>
                <w:sz w:val="18"/>
                <w:szCs w:val="18"/>
              </w:rPr>
              <w:t>Any Core CAL</w:t>
            </w:r>
          </w:p>
          <w:p w14:paraId="71F8DDB3" w14:textId="77777777" w:rsidR="00023FE7" w:rsidRDefault="00023FE7" w:rsidP="00230E01">
            <w:pPr>
              <w:pStyle w:val="Bulletedlistflush"/>
              <w:ind w:left="576" w:right="720" w:firstLine="0"/>
              <w:jc w:val="center"/>
              <w:rPr>
                <w:rFonts w:ascii="Tahoma" w:hAnsi="Tahoma" w:cs="Tahoma"/>
                <w:sz w:val="18"/>
                <w:szCs w:val="18"/>
              </w:rPr>
            </w:pPr>
          </w:p>
        </w:tc>
      </w:tr>
      <w:tr w:rsidR="00023FE7" w14:paraId="634EE81E" w14:textId="77777777" w:rsidTr="0044720D">
        <w:trPr>
          <w:trHeight w:val="576"/>
        </w:trPr>
        <w:tc>
          <w:tcPr>
            <w:tcW w:w="3809" w:type="dxa"/>
            <w:tcBorders>
              <w:top w:val="nil"/>
              <w:left w:val="single" w:sz="8" w:space="0" w:color="auto"/>
              <w:bottom w:val="single" w:sz="8" w:space="0" w:color="auto"/>
              <w:right w:val="single" w:sz="8" w:space="0" w:color="auto"/>
            </w:tcBorders>
          </w:tcPr>
          <w:p w14:paraId="7A852B2A" w14:textId="77777777" w:rsidR="00023FE7" w:rsidRDefault="00023FE7" w:rsidP="00230E01">
            <w:pPr>
              <w:spacing w:before="60"/>
              <w:ind w:left="360" w:right="720"/>
              <w:jc w:val="center"/>
              <w:rPr>
                <w:rFonts w:eastAsia="Calibri" w:cs="Tahoma"/>
                <w:szCs w:val="18"/>
              </w:rPr>
            </w:pPr>
            <w:r>
              <w:rPr>
                <w:rFonts w:cs="Tahoma"/>
                <w:szCs w:val="18"/>
              </w:rPr>
              <w:t>Enterprise CAL (Device or User)</w:t>
            </w:r>
          </w:p>
        </w:tc>
        <w:tc>
          <w:tcPr>
            <w:tcW w:w="4298" w:type="dxa"/>
            <w:tcBorders>
              <w:top w:val="nil"/>
              <w:left w:val="nil"/>
              <w:bottom w:val="single" w:sz="8" w:space="0" w:color="auto"/>
              <w:right w:val="single" w:sz="8" w:space="0" w:color="auto"/>
            </w:tcBorders>
          </w:tcPr>
          <w:p w14:paraId="61D5D4BB"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Any Enterprise CAL</w:t>
            </w:r>
          </w:p>
        </w:tc>
      </w:tr>
      <w:tr w:rsidR="0000615E" w14:paraId="7240242F" w14:textId="77777777" w:rsidTr="0044720D">
        <w:trPr>
          <w:trHeight w:val="576"/>
        </w:trPr>
        <w:tc>
          <w:tcPr>
            <w:tcW w:w="3809" w:type="dxa"/>
            <w:tcBorders>
              <w:top w:val="nil"/>
              <w:left w:val="single" w:sz="8" w:space="0" w:color="auto"/>
              <w:bottom w:val="single" w:sz="8" w:space="0" w:color="auto"/>
              <w:right w:val="single" w:sz="8" w:space="0" w:color="auto"/>
            </w:tcBorders>
          </w:tcPr>
          <w:p w14:paraId="652BAD19" w14:textId="77777777" w:rsidR="0000615E" w:rsidRDefault="0000615E" w:rsidP="00230E01">
            <w:pPr>
              <w:spacing w:before="60"/>
              <w:ind w:left="360" w:right="720"/>
              <w:jc w:val="center"/>
              <w:rPr>
                <w:rFonts w:eastAsia="Calibri" w:cs="Tahoma"/>
                <w:szCs w:val="18"/>
              </w:rPr>
            </w:pPr>
            <w:r w:rsidRPr="009C63A7">
              <w:rPr>
                <w:rFonts w:cs="Tahoma"/>
                <w:szCs w:val="18"/>
              </w:rPr>
              <w:t>Office</w:t>
            </w:r>
            <w:r>
              <w:rPr>
                <w:rFonts w:cs="Tahoma"/>
                <w:szCs w:val="18"/>
              </w:rPr>
              <w:t xml:space="preserve"> Professional Plus </w:t>
            </w:r>
            <w:r w:rsidR="008B2AA7">
              <w:rPr>
                <w:rFonts w:cs="Tahoma"/>
                <w:szCs w:val="18"/>
              </w:rPr>
              <w:t>2013</w:t>
            </w:r>
          </w:p>
        </w:tc>
        <w:tc>
          <w:tcPr>
            <w:tcW w:w="4298" w:type="dxa"/>
            <w:tcBorders>
              <w:top w:val="nil"/>
              <w:left w:val="nil"/>
              <w:bottom w:val="single" w:sz="8" w:space="0" w:color="auto"/>
              <w:right w:val="single" w:sz="8" w:space="0" w:color="auto"/>
            </w:tcBorders>
          </w:tcPr>
          <w:p w14:paraId="579C8EFE" w14:textId="77777777" w:rsidR="008B2AA7" w:rsidRDefault="008B2AA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Office Professional Plus 2013</w:t>
            </w:r>
          </w:p>
          <w:p w14:paraId="2C268A3B" w14:textId="77777777" w:rsidR="0000615E" w:rsidRDefault="0000615E" w:rsidP="00230E01">
            <w:pPr>
              <w:pStyle w:val="Bulletedlistflush"/>
              <w:ind w:left="576" w:right="720" w:firstLine="0"/>
              <w:jc w:val="center"/>
              <w:rPr>
                <w:rFonts w:ascii="Tahoma" w:hAnsi="Tahoma" w:cs="Tahoma"/>
                <w:sz w:val="18"/>
                <w:szCs w:val="18"/>
              </w:rPr>
            </w:pPr>
            <w:r>
              <w:rPr>
                <w:rFonts w:ascii="Tahoma" w:hAnsi="Tahoma" w:cs="Tahoma"/>
                <w:sz w:val="18"/>
                <w:szCs w:val="18"/>
              </w:rPr>
              <w:t>Office Professional Plus 2010</w:t>
            </w:r>
          </w:p>
          <w:p w14:paraId="5D91B8BF" w14:textId="77777777" w:rsidR="002D0FAC" w:rsidRDefault="002D0FAC" w:rsidP="00230E01">
            <w:pPr>
              <w:pStyle w:val="Bulletedlistflush"/>
              <w:ind w:left="576" w:right="720" w:firstLine="0"/>
              <w:jc w:val="center"/>
              <w:rPr>
                <w:rFonts w:ascii="Tahoma" w:hAnsi="Tahoma" w:cs="Tahoma"/>
                <w:sz w:val="18"/>
                <w:szCs w:val="18"/>
              </w:rPr>
            </w:pPr>
            <w:r>
              <w:rPr>
                <w:rFonts w:ascii="Tahoma" w:hAnsi="Tahoma" w:cs="Tahoma"/>
                <w:sz w:val="18"/>
                <w:szCs w:val="18"/>
              </w:rPr>
              <w:t>Office 2013 Professional</w:t>
            </w:r>
          </w:p>
          <w:p w14:paraId="3A6963E2" w14:textId="77777777" w:rsidR="0000615E" w:rsidRDefault="0000615E" w:rsidP="00230E01">
            <w:pPr>
              <w:pStyle w:val="Bulletedlistflush"/>
              <w:ind w:left="576" w:right="720" w:firstLine="0"/>
              <w:jc w:val="center"/>
              <w:rPr>
                <w:rFonts w:ascii="Tahoma" w:hAnsi="Tahoma" w:cs="Tahoma"/>
                <w:sz w:val="18"/>
                <w:szCs w:val="18"/>
              </w:rPr>
            </w:pPr>
            <w:r w:rsidRPr="00C4106A">
              <w:rPr>
                <w:rFonts w:ascii="Tahoma" w:hAnsi="Tahoma" w:cs="Tahoma"/>
                <w:sz w:val="18"/>
                <w:szCs w:val="18"/>
              </w:rPr>
              <w:t>Office 2010 Professional</w:t>
            </w:r>
          </w:p>
          <w:p w14:paraId="7829AF89" w14:textId="77777777" w:rsidR="0000615E" w:rsidRDefault="0000615E" w:rsidP="008B2AA7">
            <w:pPr>
              <w:pStyle w:val="Bulletedlistflush"/>
              <w:ind w:left="576" w:right="720" w:firstLine="0"/>
              <w:jc w:val="center"/>
              <w:rPr>
                <w:rFonts w:ascii="Tahoma" w:hAnsi="Tahoma" w:cs="Tahoma"/>
                <w:sz w:val="18"/>
                <w:szCs w:val="18"/>
              </w:rPr>
            </w:pPr>
          </w:p>
        </w:tc>
      </w:tr>
      <w:tr w:rsidR="00023FE7" w14:paraId="1E71EE09" w14:textId="77777777" w:rsidTr="0044720D">
        <w:trPr>
          <w:trHeight w:val="576"/>
        </w:trPr>
        <w:tc>
          <w:tcPr>
            <w:tcW w:w="3809" w:type="dxa"/>
            <w:tcBorders>
              <w:top w:val="nil"/>
              <w:left w:val="single" w:sz="8" w:space="0" w:color="auto"/>
              <w:bottom w:val="single" w:sz="8" w:space="0" w:color="auto"/>
              <w:right w:val="single" w:sz="8" w:space="0" w:color="auto"/>
            </w:tcBorders>
          </w:tcPr>
          <w:p w14:paraId="21B92460" w14:textId="77777777" w:rsidR="00023FE7" w:rsidRPr="00FF0411" w:rsidRDefault="00023FE7" w:rsidP="00230E01">
            <w:pPr>
              <w:spacing w:before="60"/>
              <w:ind w:left="360" w:right="720"/>
              <w:jc w:val="center"/>
              <w:rPr>
                <w:rFonts w:eastAsia="Calibri" w:cs="Tahoma"/>
                <w:color w:val="000000"/>
                <w:szCs w:val="18"/>
              </w:rPr>
            </w:pPr>
            <w:r w:rsidRPr="00FF0411">
              <w:rPr>
                <w:rFonts w:cs="Tahoma"/>
                <w:color w:val="000000"/>
                <w:szCs w:val="18"/>
              </w:rPr>
              <w:t xml:space="preserve">Small Business Server Standard </w:t>
            </w:r>
            <w:r w:rsidR="00684C4D" w:rsidRPr="00FF0411">
              <w:rPr>
                <w:rFonts w:cs="Tahoma"/>
                <w:color w:val="000000"/>
                <w:szCs w:val="18"/>
              </w:rPr>
              <w:t xml:space="preserve">2011 </w:t>
            </w:r>
            <w:r w:rsidRPr="00FF0411">
              <w:rPr>
                <w:rFonts w:cs="Tahoma"/>
                <w:color w:val="000000"/>
                <w:szCs w:val="18"/>
              </w:rPr>
              <w:t>CAL (Device or User)</w:t>
            </w:r>
          </w:p>
        </w:tc>
        <w:tc>
          <w:tcPr>
            <w:tcW w:w="4298" w:type="dxa"/>
            <w:tcBorders>
              <w:top w:val="nil"/>
              <w:left w:val="nil"/>
              <w:bottom w:val="single" w:sz="8" w:space="0" w:color="auto"/>
              <w:right w:val="single" w:sz="8" w:space="0" w:color="auto"/>
            </w:tcBorders>
          </w:tcPr>
          <w:p w14:paraId="56B52FBF" w14:textId="77777777" w:rsidR="00684C4D" w:rsidRPr="00FF0411" w:rsidRDefault="00684C4D" w:rsidP="00230E01">
            <w:pPr>
              <w:spacing w:before="60"/>
              <w:ind w:left="576" w:right="720"/>
              <w:jc w:val="center"/>
              <w:rPr>
                <w:rFonts w:eastAsia="Calibri" w:cs="Tahoma"/>
                <w:color w:val="000000"/>
                <w:szCs w:val="18"/>
              </w:rPr>
            </w:pPr>
            <w:r w:rsidRPr="00FF0411">
              <w:rPr>
                <w:rFonts w:eastAsia="Calibri" w:cs="Tahoma"/>
                <w:color w:val="000000"/>
                <w:szCs w:val="18"/>
              </w:rPr>
              <w:t>Windows Small Business Server 2011 CAL</w:t>
            </w:r>
          </w:p>
          <w:p w14:paraId="7FF5870D" w14:textId="77777777" w:rsidR="00023FE7" w:rsidRPr="00FF0411" w:rsidRDefault="00023FE7">
            <w:pPr>
              <w:pStyle w:val="Bulletedlistflush"/>
              <w:ind w:left="576" w:right="720" w:firstLine="0"/>
              <w:jc w:val="center"/>
              <w:rPr>
                <w:rFonts w:ascii="Tahoma" w:eastAsia="Calibri" w:hAnsi="Tahoma" w:cs="Tahoma"/>
                <w:color w:val="000000"/>
                <w:sz w:val="18"/>
                <w:szCs w:val="18"/>
              </w:rPr>
            </w:pPr>
            <w:r w:rsidRPr="00FF0411">
              <w:rPr>
                <w:rFonts w:ascii="Tahoma" w:hAnsi="Tahoma" w:cs="Tahoma"/>
                <w:color w:val="000000"/>
                <w:sz w:val="18"/>
                <w:szCs w:val="18"/>
              </w:rPr>
              <w:t>Windows Small Business Server Standard 2008 CAL</w:t>
            </w:r>
          </w:p>
          <w:p w14:paraId="094B07AB" w14:textId="77777777" w:rsidR="00023FE7" w:rsidRPr="00FF0411" w:rsidRDefault="00023FE7" w:rsidP="00230E01">
            <w:pPr>
              <w:pStyle w:val="Bulletedlistflush"/>
              <w:ind w:left="576" w:right="720" w:firstLine="0"/>
              <w:jc w:val="center"/>
              <w:rPr>
                <w:rFonts w:ascii="Tahoma" w:hAnsi="Tahoma" w:cs="Tahoma"/>
                <w:color w:val="000000"/>
                <w:sz w:val="18"/>
                <w:szCs w:val="18"/>
              </w:rPr>
            </w:pPr>
          </w:p>
        </w:tc>
      </w:tr>
      <w:tr w:rsidR="00023FE7" w14:paraId="13873B61" w14:textId="77777777" w:rsidTr="0044720D">
        <w:trPr>
          <w:trHeight w:val="576"/>
        </w:trPr>
        <w:tc>
          <w:tcPr>
            <w:tcW w:w="3809" w:type="dxa"/>
            <w:tcBorders>
              <w:top w:val="nil"/>
              <w:left w:val="single" w:sz="8" w:space="0" w:color="auto"/>
              <w:bottom w:val="single" w:sz="8" w:space="0" w:color="auto"/>
              <w:right w:val="single" w:sz="8" w:space="0" w:color="auto"/>
            </w:tcBorders>
          </w:tcPr>
          <w:p w14:paraId="13C58A9E" w14:textId="77777777" w:rsidR="00023FE7" w:rsidRDefault="00023FE7" w:rsidP="00230E01">
            <w:pPr>
              <w:spacing w:before="60"/>
              <w:ind w:left="360" w:right="720"/>
              <w:jc w:val="center"/>
              <w:rPr>
                <w:rFonts w:eastAsia="Calibri" w:cs="Tahoma"/>
                <w:szCs w:val="18"/>
              </w:rPr>
            </w:pPr>
            <w:r>
              <w:rPr>
                <w:rFonts w:cs="Tahoma"/>
                <w:szCs w:val="18"/>
              </w:rPr>
              <w:t xml:space="preserve">Small Business Server Premium </w:t>
            </w:r>
            <w:r w:rsidR="00684C4D">
              <w:rPr>
                <w:rFonts w:cs="Tahoma"/>
                <w:szCs w:val="18"/>
              </w:rPr>
              <w:t xml:space="preserve">2011 </w:t>
            </w:r>
            <w:r>
              <w:rPr>
                <w:rFonts w:cs="Tahoma"/>
                <w:szCs w:val="18"/>
              </w:rPr>
              <w:t>CAL (Device or User)</w:t>
            </w:r>
          </w:p>
        </w:tc>
        <w:tc>
          <w:tcPr>
            <w:tcW w:w="4298" w:type="dxa"/>
            <w:tcBorders>
              <w:top w:val="nil"/>
              <w:left w:val="nil"/>
              <w:bottom w:val="single" w:sz="8" w:space="0" w:color="auto"/>
              <w:right w:val="single" w:sz="8" w:space="0" w:color="auto"/>
            </w:tcBorders>
          </w:tcPr>
          <w:p w14:paraId="1C637D7B" w14:textId="77777777" w:rsidR="00684C4D" w:rsidRPr="00DA264A" w:rsidRDefault="00684C4D" w:rsidP="00230E01">
            <w:pPr>
              <w:spacing w:before="60"/>
              <w:ind w:left="576" w:right="720"/>
              <w:jc w:val="center"/>
              <w:rPr>
                <w:rFonts w:eastAsia="Calibri" w:cs="Tahoma"/>
                <w:color w:val="000000"/>
                <w:szCs w:val="18"/>
              </w:rPr>
            </w:pPr>
            <w:r w:rsidRPr="00DA264A">
              <w:rPr>
                <w:rFonts w:eastAsia="Calibri" w:cs="Tahoma"/>
                <w:color w:val="000000"/>
                <w:szCs w:val="18"/>
              </w:rPr>
              <w:t>Windows Small Business Server Premium 2011 CAL</w:t>
            </w:r>
          </w:p>
          <w:p w14:paraId="2FD1A65C" w14:textId="77777777" w:rsidR="00023FE7" w:rsidRPr="00DA264A" w:rsidRDefault="00023FE7">
            <w:pPr>
              <w:pStyle w:val="Bulletedlistflush"/>
              <w:ind w:left="576" w:right="720" w:firstLine="0"/>
              <w:jc w:val="center"/>
              <w:rPr>
                <w:rFonts w:ascii="Tahoma" w:eastAsia="Calibri" w:hAnsi="Tahoma" w:cs="Tahoma"/>
                <w:color w:val="000000"/>
                <w:sz w:val="18"/>
                <w:szCs w:val="18"/>
              </w:rPr>
            </w:pPr>
            <w:r w:rsidRPr="00DA264A">
              <w:rPr>
                <w:rFonts w:ascii="Tahoma" w:hAnsi="Tahoma" w:cs="Tahoma"/>
                <w:color w:val="000000"/>
                <w:sz w:val="18"/>
                <w:szCs w:val="18"/>
              </w:rPr>
              <w:t>Windows Small Business Server Premium 2008 CAL</w:t>
            </w:r>
          </w:p>
          <w:p w14:paraId="18E7E6A0" w14:textId="77777777" w:rsidR="00023FE7" w:rsidRDefault="00023FE7" w:rsidP="00230E01">
            <w:pPr>
              <w:pStyle w:val="Bulletedlistflush"/>
              <w:ind w:left="576" w:right="720" w:firstLine="0"/>
              <w:jc w:val="center"/>
              <w:rPr>
                <w:rFonts w:ascii="Tahoma" w:hAnsi="Tahoma" w:cs="Tahoma"/>
                <w:sz w:val="18"/>
                <w:szCs w:val="18"/>
              </w:rPr>
            </w:pPr>
          </w:p>
        </w:tc>
      </w:tr>
      <w:tr w:rsidR="00023FE7" w14:paraId="17146752" w14:textId="77777777" w:rsidTr="0044720D">
        <w:trPr>
          <w:trHeight w:val="576"/>
        </w:trPr>
        <w:tc>
          <w:tcPr>
            <w:tcW w:w="3809" w:type="dxa"/>
            <w:tcBorders>
              <w:top w:val="nil"/>
              <w:left w:val="single" w:sz="8" w:space="0" w:color="auto"/>
              <w:bottom w:val="single" w:sz="8" w:space="0" w:color="auto"/>
              <w:right w:val="single" w:sz="8" w:space="0" w:color="auto"/>
            </w:tcBorders>
          </w:tcPr>
          <w:p w14:paraId="45FDB501" w14:textId="77777777" w:rsidR="00023FE7" w:rsidRDefault="00023FE7" w:rsidP="00230E01">
            <w:pPr>
              <w:spacing w:before="60"/>
              <w:ind w:left="360" w:right="720"/>
              <w:jc w:val="center"/>
              <w:rPr>
                <w:rFonts w:cs="Tahoma"/>
                <w:szCs w:val="18"/>
              </w:rPr>
            </w:pPr>
            <w:r>
              <w:rPr>
                <w:rFonts w:cs="Tahoma"/>
                <w:szCs w:val="18"/>
              </w:rPr>
              <w:t>Essential Business Server Standard 2008 CAL (Device or User)</w:t>
            </w:r>
          </w:p>
          <w:p w14:paraId="3115CD1E" w14:textId="77777777" w:rsidR="00230E01"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2C6AC500"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Essential Business Server Standard 2008 CAL</w:t>
            </w:r>
          </w:p>
        </w:tc>
      </w:tr>
      <w:tr w:rsidR="00023FE7" w14:paraId="65D47EE1" w14:textId="77777777" w:rsidTr="0044720D">
        <w:trPr>
          <w:trHeight w:val="576"/>
        </w:trPr>
        <w:tc>
          <w:tcPr>
            <w:tcW w:w="3809" w:type="dxa"/>
            <w:tcBorders>
              <w:top w:val="nil"/>
              <w:left w:val="single" w:sz="8" w:space="0" w:color="auto"/>
              <w:bottom w:val="single" w:sz="8" w:space="0" w:color="auto"/>
              <w:right w:val="single" w:sz="8" w:space="0" w:color="auto"/>
            </w:tcBorders>
          </w:tcPr>
          <w:p w14:paraId="04CC71DC" w14:textId="77777777" w:rsidR="00023FE7" w:rsidRDefault="00023FE7" w:rsidP="00230E01">
            <w:pPr>
              <w:spacing w:before="60"/>
              <w:ind w:left="360" w:right="720"/>
              <w:jc w:val="center"/>
              <w:rPr>
                <w:rFonts w:cs="Tahoma"/>
                <w:szCs w:val="18"/>
              </w:rPr>
            </w:pPr>
            <w:r>
              <w:rPr>
                <w:rFonts w:cs="Tahoma"/>
                <w:szCs w:val="18"/>
              </w:rPr>
              <w:t>Essential Business Server Premium 2008 CAL (Device or User)</w:t>
            </w:r>
          </w:p>
          <w:p w14:paraId="3238B9D3" w14:textId="77777777" w:rsidR="00230E01"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453D9045"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Essential Business Server Premium 2008 CAL</w:t>
            </w:r>
          </w:p>
        </w:tc>
      </w:tr>
      <w:tr w:rsidR="00023FE7" w14:paraId="60B82D24" w14:textId="77777777" w:rsidTr="0044720D">
        <w:trPr>
          <w:trHeight w:val="576"/>
        </w:trPr>
        <w:tc>
          <w:tcPr>
            <w:tcW w:w="3809" w:type="dxa"/>
            <w:tcBorders>
              <w:top w:val="nil"/>
              <w:left w:val="single" w:sz="8" w:space="0" w:color="auto"/>
              <w:bottom w:val="single" w:sz="8" w:space="0" w:color="auto"/>
              <w:right w:val="single" w:sz="8" w:space="0" w:color="auto"/>
            </w:tcBorders>
          </w:tcPr>
          <w:p w14:paraId="24147972" w14:textId="3576D755" w:rsidR="00023FE7" w:rsidRDefault="00023FE7" w:rsidP="00281082">
            <w:pPr>
              <w:spacing w:before="60"/>
              <w:ind w:left="360" w:right="720"/>
              <w:jc w:val="center"/>
              <w:rPr>
                <w:rFonts w:eastAsia="Calibri" w:cs="Tahoma"/>
                <w:szCs w:val="18"/>
              </w:rPr>
            </w:pPr>
            <w:r>
              <w:rPr>
                <w:rFonts w:cs="Tahoma"/>
                <w:szCs w:val="18"/>
              </w:rPr>
              <w:t xml:space="preserve">Windows </w:t>
            </w:r>
            <w:r w:rsidR="0040728D">
              <w:rPr>
                <w:rFonts w:cs="Tahoma"/>
                <w:szCs w:val="18"/>
              </w:rPr>
              <w:t>8</w:t>
            </w:r>
            <w:r w:rsidR="0061645A">
              <w:rPr>
                <w:rFonts w:cs="Tahoma"/>
                <w:szCs w:val="18"/>
              </w:rPr>
              <w:t xml:space="preserve"> Pro</w:t>
            </w:r>
            <w:r>
              <w:rPr>
                <w:rFonts w:cs="Tahoma"/>
                <w:szCs w:val="18"/>
              </w:rPr>
              <w:t xml:space="preserve"> Upgrade</w:t>
            </w:r>
          </w:p>
        </w:tc>
        <w:tc>
          <w:tcPr>
            <w:tcW w:w="4298" w:type="dxa"/>
            <w:tcBorders>
              <w:top w:val="nil"/>
              <w:left w:val="nil"/>
              <w:bottom w:val="single" w:sz="8" w:space="0" w:color="auto"/>
              <w:right w:val="single" w:sz="8" w:space="0" w:color="auto"/>
            </w:tcBorders>
          </w:tcPr>
          <w:p w14:paraId="4083DFFC" w14:textId="77777777" w:rsidR="008B6EDD" w:rsidRDefault="008B6EDD"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8 Pro</w:t>
            </w:r>
          </w:p>
          <w:p w14:paraId="1E348AA9" w14:textId="77777777" w:rsidR="00023FE7" w:rsidRDefault="00023FE7" w:rsidP="008B6EDD">
            <w:pPr>
              <w:pStyle w:val="Bulletedlistflush"/>
              <w:ind w:left="576" w:right="720" w:firstLine="0"/>
              <w:jc w:val="center"/>
              <w:rPr>
                <w:rFonts w:ascii="Tahoma" w:hAnsi="Tahoma" w:cs="Tahoma"/>
                <w:sz w:val="18"/>
                <w:szCs w:val="18"/>
              </w:rPr>
            </w:pPr>
            <w:r>
              <w:rPr>
                <w:rFonts w:ascii="Tahoma" w:hAnsi="Tahoma" w:cs="Tahoma"/>
                <w:sz w:val="18"/>
                <w:szCs w:val="18"/>
              </w:rPr>
              <w:t xml:space="preserve">Windows </w:t>
            </w:r>
            <w:r w:rsidR="0061645A">
              <w:rPr>
                <w:rFonts w:ascii="Tahoma" w:hAnsi="Tahoma" w:cs="Tahoma"/>
                <w:sz w:val="18"/>
                <w:szCs w:val="18"/>
              </w:rPr>
              <w:t>7 Professional</w:t>
            </w:r>
          </w:p>
        </w:tc>
      </w:tr>
    </w:tbl>
    <w:p w14:paraId="14A89D51" w14:textId="77777777" w:rsidR="00991DD4" w:rsidRPr="006F201C" w:rsidRDefault="00991DD4">
      <w:pPr>
        <w:rPr>
          <w:rFonts w:eastAsia="Calibri" w:cs="Arial"/>
          <w:color w:val="000000"/>
        </w:rPr>
      </w:pPr>
    </w:p>
    <w:p w14:paraId="23A7DABC" w14:textId="77777777" w:rsidR="00456002" w:rsidRPr="00002C0B" w:rsidRDefault="00456002" w:rsidP="00456002">
      <w:pPr>
        <w:pStyle w:val="Heading2"/>
        <w:ind w:left="0"/>
        <w:rPr>
          <w:rFonts w:ascii="Tahoma" w:eastAsia="Times New Roman" w:hAnsi="Tahoma" w:cs="Tahoma"/>
        </w:rPr>
      </w:pPr>
      <w:bookmarkStart w:id="636" w:name="_Toc336338195"/>
      <w:bookmarkStart w:id="637" w:name="_Toc362940423"/>
      <w:r w:rsidRPr="00002C0B">
        <w:rPr>
          <w:rFonts w:ascii="Tahoma" w:hAnsi="Tahoma" w:cs="Tahoma"/>
        </w:rPr>
        <w:t>Updated Enterprise Agreement and Subscription Agreement Program Terms</w:t>
      </w:r>
      <w:bookmarkEnd w:id="636"/>
      <w:bookmarkEnd w:id="637"/>
    </w:p>
    <w:p w14:paraId="797F1B83" w14:textId="77777777" w:rsidR="00456002" w:rsidRPr="003A49FF" w:rsidRDefault="00456002" w:rsidP="00456002">
      <w:pPr>
        <w:tabs>
          <w:tab w:val="left" w:pos="360"/>
        </w:tabs>
        <w:rPr>
          <w:rFonts w:cs="Tahoma"/>
          <w:szCs w:val="20"/>
          <w:lang w:eastAsia="ja-JP"/>
        </w:rPr>
      </w:pPr>
    </w:p>
    <w:p w14:paraId="1C4F59CB" w14:textId="77777777" w:rsidR="00456002" w:rsidRPr="00F06EC5" w:rsidRDefault="00456002" w:rsidP="00F06EC5">
      <w:pPr>
        <w:keepNext/>
        <w:spacing w:after="60"/>
        <w:outlineLvl w:val="3"/>
        <w:rPr>
          <w:rFonts w:eastAsia="Times New Roman" w:cs="Tahoma"/>
          <w:b/>
          <w:sz w:val="22"/>
          <w:szCs w:val="20"/>
          <w:lang w:val="x-none" w:eastAsia="x-none"/>
        </w:rPr>
      </w:pPr>
      <w:r w:rsidRPr="00F06EC5">
        <w:rPr>
          <w:rFonts w:cs="Tahoma"/>
          <w:b/>
          <w:szCs w:val="20"/>
          <w:lang w:val="x-none" w:eastAsia="x-none"/>
        </w:rPr>
        <w:t>Enterprise Online Services that satisfy Enterprise Product requirements</w:t>
      </w:r>
    </w:p>
    <w:p w14:paraId="2B34751F" w14:textId="77777777" w:rsidR="00456002" w:rsidRPr="002A3AE6" w:rsidRDefault="00456002" w:rsidP="00366502">
      <w:pPr>
        <w:tabs>
          <w:tab w:val="left" w:pos="360"/>
        </w:tabs>
        <w:rPr>
          <w:rFonts w:cs="Tahoma"/>
          <w:szCs w:val="20"/>
        </w:rPr>
      </w:pPr>
      <w:r w:rsidRPr="00366502">
        <w:rPr>
          <w:rFonts w:cs="Tahoma"/>
          <w:b/>
          <w:szCs w:val="20"/>
        </w:rPr>
        <w:t>Note:</w:t>
      </w:r>
      <w:r w:rsidRPr="00766C40">
        <w:rPr>
          <w:rFonts w:cs="Tahoma"/>
          <w:szCs w:val="20"/>
        </w:rPr>
        <w:t xml:space="preserve"> The following applies to Enterprise and Enterprise Subscription Enrollment customers who are eligible to purchase Enterprise Online Services.  Customer</w:t>
      </w:r>
      <w:r w:rsidRPr="001E5519">
        <w:rPr>
          <w:rFonts w:cs="Tahoma"/>
          <w:szCs w:val="20"/>
        </w:rPr>
        <w:t xml:space="preserve">s uncertain about their eligibility to purchase Enterprise Online Services should contact their Software Advisor, Reseller or Microsoft Account Manager for more information.  </w:t>
      </w:r>
    </w:p>
    <w:p w14:paraId="167DFED4" w14:textId="77777777" w:rsidR="00456002" w:rsidRPr="002A3AE6" w:rsidRDefault="00456002" w:rsidP="00366502">
      <w:pPr>
        <w:tabs>
          <w:tab w:val="left" w:pos="360"/>
        </w:tabs>
        <w:rPr>
          <w:rFonts w:cs="Tahoma"/>
          <w:szCs w:val="20"/>
        </w:rPr>
      </w:pPr>
    </w:p>
    <w:p w14:paraId="7AA5D950" w14:textId="77777777" w:rsidR="00456002" w:rsidRPr="0062012A" w:rsidRDefault="00456002" w:rsidP="00366502">
      <w:pPr>
        <w:tabs>
          <w:tab w:val="left" w:pos="360"/>
        </w:tabs>
        <w:rPr>
          <w:rFonts w:cs="Tahoma"/>
          <w:szCs w:val="20"/>
        </w:rPr>
      </w:pPr>
      <w:r w:rsidRPr="00290BBF">
        <w:rPr>
          <w:rFonts w:cs="Tahoma"/>
          <w:szCs w:val="20"/>
        </w:rPr>
        <w:t>A combination of Enterprise Products and Enterprise Online Services may be used</w:t>
      </w:r>
      <w:r w:rsidRPr="0062012A">
        <w:rPr>
          <w:rFonts w:cs="Tahoma"/>
          <w:szCs w:val="20"/>
        </w:rPr>
        <w:t xml:space="preserve"> to meet the Enterprise-wide requirements in an Enterprise or Enterprise Subscription Enrollment.</w:t>
      </w:r>
    </w:p>
    <w:p w14:paraId="478ECB25" w14:textId="77777777" w:rsidR="00456002" w:rsidRPr="000C6A47" w:rsidRDefault="00456002" w:rsidP="00366502">
      <w:pPr>
        <w:tabs>
          <w:tab w:val="left" w:pos="360"/>
        </w:tabs>
        <w:rPr>
          <w:rFonts w:cs="Tahoma"/>
          <w:szCs w:val="20"/>
        </w:rPr>
      </w:pPr>
    </w:p>
    <w:p w14:paraId="4C1438A9" w14:textId="77777777" w:rsidR="00456002" w:rsidRPr="008914B0" w:rsidRDefault="00456002" w:rsidP="00366502">
      <w:pPr>
        <w:tabs>
          <w:tab w:val="left" w:pos="360"/>
        </w:tabs>
        <w:rPr>
          <w:rFonts w:cs="Tahoma"/>
          <w:szCs w:val="20"/>
        </w:rPr>
      </w:pPr>
      <w:r w:rsidRPr="00C06255">
        <w:rPr>
          <w:rFonts w:cs="Tahoma"/>
          <w:szCs w:val="20"/>
        </w:rPr>
        <w:t>The below table identif</w:t>
      </w:r>
      <w:r w:rsidRPr="008914B0">
        <w:rPr>
          <w:rFonts w:cs="Tahoma"/>
          <w:szCs w:val="20"/>
        </w:rPr>
        <w:t xml:space="preserve">ies Enterprise Online Services and required CALs (if applicable) that satisfy the Enterprise-wide requirement for Enterprise Products.  </w:t>
      </w:r>
    </w:p>
    <w:p w14:paraId="3ECE8CA7" w14:textId="77777777" w:rsidR="00456002" w:rsidRPr="0043735F"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3735F" w14:paraId="4F43B9D8"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4F6B3AB" w14:textId="77777777" w:rsidR="00456002" w:rsidRPr="00631D01" w:rsidRDefault="00456002" w:rsidP="005C647E">
            <w:pPr>
              <w:keepNext/>
              <w:jc w:val="center"/>
              <w:rPr>
                <w:rFonts w:cs="Tahoma"/>
                <w:b/>
              </w:rPr>
            </w:pPr>
            <w:r w:rsidRPr="00766C40">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7576828" w14:textId="77777777" w:rsidR="00456002" w:rsidRPr="00C80194" w:rsidRDefault="00456002" w:rsidP="005C647E">
            <w:pPr>
              <w:keepNext/>
              <w:jc w:val="center"/>
              <w:rPr>
                <w:rFonts w:cs="Tahoma"/>
                <w:b/>
              </w:rPr>
            </w:pPr>
            <w:r w:rsidRPr="001E5519">
              <w:rPr>
                <w:rFonts w:cs="Tahoma"/>
                <w:b/>
                <w:bCs/>
              </w:rPr>
              <w:t>Enterprise Online Services</w:t>
            </w:r>
            <w:r>
              <w:rPr>
                <w:rFonts w:cs="Tahoma"/>
                <w:b/>
                <w:bCs/>
              </w:rPr>
              <w:t>***</w:t>
            </w:r>
          </w:p>
        </w:tc>
      </w:tr>
      <w:tr w:rsidR="00E71EB9" w:rsidRPr="0043735F" w14:paraId="3F179FC3"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743D8236" w14:textId="77777777" w:rsidR="00E71EB9" w:rsidRPr="0043735F" w:rsidRDefault="00E71EB9" w:rsidP="005C647E">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76B93D49" w14:textId="77777777" w:rsidR="00E71EB9" w:rsidRPr="002765CF" w:rsidRDefault="00E71EB9" w:rsidP="00346F4B">
            <w:pPr>
              <w:numPr>
                <w:ilvl w:val="0"/>
                <w:numId w:val="35"/>
              </w:numPr>
              <w:spacing w:before="60" w:after="60"/>
              <w:ind w:left="907"/>
              <w:rPr>
                <w:rFonts w:cs="Tahoma"/>
                <w:color w:val="000000"/>
                <w:szCs w:val="18"/>
              </w:rPr>
            </w:pPr>
            <w:r w:rsidRPr="002765CF">
              <w:rPr>
                <w:rFonts w:cs="Tahoma"/>
                <w:color w:val="000000"/>
                <w:szCs w:val="18"/>
              </w:rPr>
              <w:t>Office 365</w:t>
            </w:r>
            <w:r w:rsidR="004D2744">
              <w:rPr>
                <w:rFonts w:cs="Tahoma"/>
                <w:color w:val="000000"/>
                <w:szCs w:val="18"/>
              </w:rPr>
              <w:t xml:space="preserve"> </w:t>
            </w:r>
            <w:r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sidRPr="002765CF">
              <w:rPr>
                <w:rFonts w:cs="Tahoma"/>
                <w:color w:val="000000"/>
                <w:szCs w:val="18"/>
              </w:rPr>
              <w:t>E2)</w:t>
            </w:r>
          </w:p>
          <w:p w14:paraId="3B711A79" w14:textId="77777777" w:rsidR="00E71EB9" w:rsidRPr="002765CF"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 xml:space="preserve">Enterprise </w:t>
            </w:r>
            <w:r w:rsidRPr="002765CF">
              <w:rPr>
                <w:rFonts w:cs="Tahoma"/>
                <w:color w:val="000000"/>
                <w:szCs w:val="18"/>
              </w:rPr>
              <w:t>E3)</w:t>
            </w:r>
          </w:p>
          <w:p w14:paraId="7D115EA8" w14:textId="77777777" w:rsidR="00E71EB9" w:rsidRPr="002765CF"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 xml:space="preserve">Enterprise </w:t>
            </w:r>
            <w:r w:rsidRPr="002765CF">
              <w:rPr>
                <w:rFonts w:cs="Tahoma"/>
                <w:color w:val="000000"/>
                <w:szCs w:val="18"/>
              </w:rPr>
              <w:t xml:space="preserve">E4) </w:t>
            </w:r>
          </w:p>
          <w:p w14:paraId="1E6956E8" w14:textId="77777777" w:rsidR="00E71EB9" w:rsidRPr="002765CF"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G2)</w:t>
            </w:r>
          </w:p>
          <w:p w14:paraId="4A37D022" w14:textId="77777777" w:rsidR="00E71EB9" w:rsidRPr="002765CF"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G3)</w:t>
            </w:r>
          </w:p>
          <w:p w14:paraId="5A3877A0" w14:textId="77777777" w:rsidR="00E71EB9"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G4)</w:t>
            </w:r>
          </w:p>
          <w:p w14:paraId="435215B5" w14:textId="77777777" w:rsidR="00C571BD" w:rsidRPr="004441AA" w:rsidRDefault="00C571BD" w:rsidP="00F06EC5">
            <w:pPr>
              <w:ind w:left="907"/>
              <w:rPr>
                <w:rFonts w:cs="Tahoma"/>
                <w:color w:val="000000"/>
                <w:szCs w:val="18"/>
              </w:rPr>
            </w:pPr>
          </w:p>
        </w:tc>
      </w:tr>
      <w:tr w:rsidR="00E71EB9" w:rsidRPr="0043735F" w14:paraId="23BFD788"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0858E1F9" w14:textId="77777777" w:rsidR="00E71EB9" w:rsidRPr="0043735F" w:rsidRDefault="00E71EB9" w:rsidP="005C647E">
            <w:pPr>
              <w:ind w:left="144"/>
              <w:rPr>
                <w:rFonts w:cs="Tahoma"/>
                <w:szCs w:val="18"/>
              </w:rPr>
            </w:pPr>
            <w:r w:rsidRPr="0043735F">
              <w:rPr>
                <w:rFonts w:cs="Tahoma"/>
                <w:szCs w:val="18"/>
              </w:rPr>
              <w:lastRenderedPageBreak/>
              <w:t>Core CAL Suite</w:t>
            </w:r>
          </w:p>
        </w:tc>
        <w:tc>
          <w:tcPr>
            <w:tcW w:w="4157" w:type="dxa"/>
            <w:tcBorders>
              <w:top w:val="nil"/>
              <w:left w:val="nil"/>
              <w:bottom w:val="single" w:sz="4" w:space="0" w:color="auto"/>
              <w:right w:val="single" w:sz="8" w:space="0" w:color="auto"/>
            </w:tcBorders>
            <w:vAlign w:val="center"/>
          </w:tcPr>
          <w:p w14:paraId="54E1B0AC" w14:textId="77777777" w:rsidR="008368B4" w:rsidRPr="002765CF" w:rsidRDefault="008368B4" w:rsidP="00346F4B">
            <w:pPr>
              <w:numPr>
                <w:ilvl w:val="0"/>
                <w:numId w:val="35"/>
              </w:numPr>
              <w:spacing w:before="60" w:after="60"/>
              <w:ind w:left="907"/>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E1</w:t>
            </w:r>
            <w:r w:rsidR="004D2744">
              <w:rPr>
                <w:rFonts w:cs="Tahoma"/>
                <w:color w:val="000000"/>
                <w:szCs w:val="18"/>
              </w:rPr>
              <w:t>)</w:t>
            </w:r>
            <w:r>
              <w:rPr>
                <w:rFonts w:cs="Tahoma"/>
                <w:color w:val="000000"/>
                <w:szCs w:val="18"/>
              </w:rPr>
              <w:t>*</w:t>
            </w:r>
          </w:p>
          <w:p w14:paraId="71439E8F"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E2</w:t>
            </w:r>
            <w:r w:rsidR="004D2744">
              <w:rPr>
                <w:rFonts w:cs="Tahoma"/>
                <w:color w:val="000000"/>
                <w:szCs w:val="18"/>
              </w:rPr>
              <w:t>)</w:t>
            </w:r>
            <w:r>
              <w:rPr>
                <w:rFonts w:cs="Tahoma"/>
                <w:color w:val="000000"/>
                <w:szCs w:val="18"/>
              </w:rPr>
              <w:t>*</w:t>
            </w:r>
          </w:p>
          <w:p w14:paraId="4A26B941"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4A9DBC44"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204C6BC0"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Office 365</w:t>
            </w:r>
            <w:r w:rsidR="004D2744">
              <w:rPr>
                <w:rFonts w:cs="Tahoma"/>
                <w:color w:val="000000"/>
                <w:szCs w:val="18"/>
              </w:rPr>
              <w:t xml:space="preserve"> (</w:t>
            </w:r>
            <w:r w:rsidR="00F27B29">
              <w:rPr>
                <w:rFonts w:cs="Tahoma"/>
                <w:color w:val="000000"/>
                <w:szCs w:val="18"/>
              </w:rPr>
              <w:t xml:space="preserve">Government </w:t>
            </w:r>
            <w:r>
              <w:rPr>
                <w:rFonts w:cs="Tahoma"/>
                <w:color w:val="000000"/>
                <w:szCs w:val="18"/>
              </w:rPr>
              <w:t>G1</w:t>
            </w:r>
            <w:r w:rsidR="004D2744">
              <w:rPr>
                <w:rFonts w:cs="Tahoma"/>
                <w:color w:val="000000"/>
                <w:szCs w:val="18"/>
              </w:rPr>
              <w:t>)</w:t>
            </w:r>
            <w:r>
              <w:rPr>
                <w:rFonts w:cs="Tahoma"/>
                <w:color w:val="000000"/>
                <w:szCs w:val="18"/>
              </w:rPr>
              <w:t>*</w:t>
            </w:r>
          </w:p>
          <w:p w14:paraId="2ECE5F92"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G2</w:t>
            </w:r>
            <w:r w:rsidR="004D2744">
              <w:rPr>
                <w:rFonts w:cs="Tahoma"/>
                <w:color w:val="000000"/>
                <w:szCs w:val="18"/>
              </w:rPr>
              <w:t>)</w:t>
            </w:r>
            <w:r>
              <w:rPr>
                <w:rFonts w:cs="Tahoma"/>
                <w:color w:val="000000"/>
                <w:szCs w:val="18"/>
              </w:rPr>
              <w:t>*</w:t>
            </w:r>
          </w:p>
          <w:p w14:paraId="3E352E12" w14:textId="77777777" w:rsidR="008368B4" w:rsidRPr="002765CF" w:rsidRDefault="004D2744" w:rsidP="00346F4B">
            <w:pPr>
              <w:numPr>
                <w:ilvl w:val="0"/>
                <w:numId w:val="35"/>
              </w:numPr>
              <w:spacing w:after="60"/>
              <w:rPr>
                <w:rFonts w:cs="Tahoma"/>
                <w:color w:val="000000"/>
                <w:szCs w:val="18"/>
              </w:rPr>
            </w:pPr>
            <w:r>
              <w:rPr>
                <w:rFonts w:cs="Tahoma"/>
                <w:color w:val="000000"/>
                <w:szCs w:val="18"/>
              </w:rPr>
              <w:t>Office 365(</w:t>
            </w:r>
            <w:r w:rsidR="00F27B29">
              <w:rPr>
                <w:rFonts w:cs="Tahoma"/>
                <w:color w:val="000000"/>
                <w:szCs w:val="18"/>
              </w:rPr>
              <w:t xml:space="preserve">Government </w:t>
            </w:r>
            <w:r w:rsidR="008368B4">
              <w:rPr>
                <w:rFonts w:cs="Tahoma"/>
                <w:color w:val="000000"/>
                <w:szCs w:val="18"/>
              </w:rPr>
              <w:t>G3</w:t>
            </w:r>
            <w:r>
              <w:rPr>
                <w:rFonts w:cs="Tahoma"/>
                <w:color w:val="000000"/>
                <w:szCs w:val="18"/>
              </w:rPr>
              <w:t>)</w:t>
            </w:r>
            <w:r w:rsidR="008368B4">
              <w:rPr>
                <w:rFonts w:cs="Tahoma"/>
                <w:color w:val="000000"/>
                <w:szCs w:val="18"/>
              </w:rPr>
              <w:t>*</w:t>
            </w:r>
          </w:p>
          <w:p w14:paraId="19352DB3"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2826F89B" w14:textId="77777777" w:rsidR="00822871" w:rsidRDefault="00E71EB9" w:rsidP="00346F4B">
            <w:pPr>
              <w:numPr>
                <w:ilvl w:val="0"/>
                <w:numId w:val="35"/>
              </w:numPr>
              <w:spacing w:after="60"/>
              <w:rPr>
                <w:rFonts w:cs="Tahoma"/>
                <w:color w:val="000000"/>
                <w:szCs w:val="18"/>
              </w:rPr>
            </w:pPr>
            <w:r w:rsidRPr="002765CF">
              <w:rPr>
                <w:rFonts w:cs="Tahoma"/>
                <w:color w:val="000000"/>
                <w:szCs w:val="18"/>
              </w:rPr>
              <w:t xml:space="preserve">Windows Intune* </w:t>
            </w:r>
          </w:p>
          <w:p w14:paraId="7A1C1E35" w14:textId="77777777" w:rsidR="00822871" w:rsidRPr="00822871" w:rsidRDefault="00822871" w:rsidP="00F06EC5">
            <w:pPr>
              <w:ind w:left="907"/>
              <w:rPr>
                <w:rFonts w:cs="Tahoma"/>
                <w:color w:val="000000"/>
                <w:szCs w:val="18"/>
              </w:rPr>
            </w:pPr>
          </w:p>
        </w:tc>
      </w:tr>
      <w:tr w:rsidR="00E71EB9" w:rsidRPr="0043735F" w14:paraId="6E6E2207"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1BC550D" w14:textId="77777777" w:rsidR="00E71EB9" w:rsidRPr="0043735F" w:rsidRDefault="00E71EB9" w:rsidP="005C647E">
            <w:pPr>
              <w:ind w:left="144"/>
              <w:rPr>
                <w:rFonts w:cs="Tahoma"/>
                <w:szCs w:val="18"/>
              </w:rPr>
            </w:pPr>
            <w:r w:rsidRPr="0043735F">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011782A2" w14:textId="77777777" w:rsidR="008368B4" w:rsidRPr="001C076E" w:rsidRDefault="008368B4" w:rsidP="00346F4B">
            <w:pPr>
              <w:numPr>
                <w:ilvl w:val="0"/>
                <w:numId w:val="36"/>
              </w:numPr>
              <w:spacing w:before="60" w:after="60"/>
              <w:ind w:left="907"/>
              <w:rPr>
                <w:rFonts w:eastAsia="Calibri" w:cs="Tahoma"/>
                <w:color w:val="000000"/>
                <w:szCs w:val="18"/>
              </w:rPr>
            </w:pPr>
            <w:r w:rsidRPr="001C076E">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7DFB2916" w14:textId="77777777" w:rsidR="008368B4" w:rsidRPr="003171B3" w:rsidRDefault="008368B4" w:rsidP="00346F4B">
            <w:pPr>
              <w:numPr>
                <w:ilvl w:val="0"/>
                <w:numId w:val="36"/>
              </w:numPr>
              <w:spacing w:after="60"/>
              <w:rPr>
                <w:rFonts w:eastAsia="Calibri" w:cs="Tahoma"/>
                <w:color w:val="000000"/>
                <w:szCs w:val="18"/>
              </w:rPr>
            </w:pPr>
            <w:r w:rsidRPr="003171B3">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27641F97" w14:textId="77777777" w:rsidR="008368B4" w:rsidRPr="002765CF" w:rsidRDefault="008368B4" w:rsidP="00346F4B">
            <w:pPr>
              <w:numPr>
                <w:ilvl w:val="0"/>
                <w:numId w:val="36"/>
              </w:numPr>
              <w:spacing w:after="60"/>
              <w:rPr>
                <w:rFonts w:eastAsia="Calibri" w:cs="Tahoma"/>
                <w:color w:val="000000"/>
                <w:szCs w:val="18"/>
              </w:rPr>
            </w:pPr>
            <w:r w:rsidRPr="002765CF">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G3</w:t>
            </w:r>
            <w:r w:rsidR="004D2744">
              <w:rPr>
                <w:rFonts w:cs="Tahoma"/>
                <w:color w:val="000000"/>
                <w:szCs w:val="18"/>
              </w:rPr>
              <w:t>)</w:t>
            </w:r>
            <w:r>
              <w:rPr>
                <w:rFonts w:cs="Tahoma"/>
                <w:color w:val="000000"/>
                <w:szCs w:val="18"/>
              </w:rPr>
              <w:t>*</w:t>
            </w:r>
          </w:p>
          <w:p w14:paraId="471CA6C4" w14:textId="77777777" w:rsidR="008368B4" w:rsidRPr="002765CF" w:rsidRDefault="008368B4" w:rsidP="00346F4B">
            <w:pPr>
              <w:numPr>
                <w:ilvl w:val="0"/>
                <w:numId w:val="36"/>
              </w:numPr>
              <w:spacing w:after="60"/>
              <w:rPr>
                <w:rFonts w:eastAsia="Calibri" w:cs="Tahoma"/>
                <w:color w:val="000000"/>
                <w:szCs w:val="18"/>
              </w:rPr>
            </w:pPr>
            <w:r w:rsidRPr="002765CF">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31368EE9" w14:textId="77777777" w:rsidR="00822871" w:rsidRDefault="00E71EB9" w:rsidP="00346F4B">
            <w:pPr>
              <w:numPr>
                <w:ilvl w:val="0"/>
                <w:numId w:val="36"/>
              </w:numPr>
              <w:spacing w:after="60"/>
              <w:rPr>
                <w:rFonts w:cs="Tahoma"/>
                <w:color w:val="000000"/>
                <w:szCs w:val="18"/>
              </w:rPr>
            </w:pPr>
            <w:r w:rsidRPr="002765CF">
              <w:rPr>
                <w:rFonts w:cs="Tahoma"/>
                <w:color w:val="000000"/>
                <w:szCs w:val="18"/>
              </w:rPr>
              <w:t>Windows Intune*</w:t>
            </w:r>
          </w:p>
          <w:p w14:paraId="15155517" w14:textId="77777777" w:rsidR="00E71EB9" w:rsidRPr="00822871" w:rsidRDefault="00E71EB9" w:rsidP="0038120B">
            <w:pPr>
              <w:ind w:left="907"/>
              <w:rPr>
                <w:rFonts w:cs="Tahoma"/>
                <w:color w:val="000000"/>
                <w:szCs w:val="18"/>
              </w:rPr>
            </w:pPr>
            <w:r w:rsidRPr="002765CF">
              <w:rPr>
                <w:rFonts w:cs="Tahoma"/>
                <w:color w:val="000000"/>
                <w:szCs w:val="18"/>
              </w:rPr>
              <w:t xml:space="preserve"> </w:t>
            </w:r>
          </w:p>
        </w:tc>
      </w:tr>
    </w:tbl>
    <w:p w14:paraId="121C5C1C" w14:textId="77777777" w:rsidR="00456002" w:rsidRPr="0043735F" w:rsidRDefault="00456002" w:rsidP="00456002">
      <w:pPr>
        <w:tabs>
          <w:tab w:val="left" w:pos="360"/>
        </w:tabs>
        <w:ind w:left="720"/>
        <w:rPr>
          <w:rFonts w:cs="Tahoma"/>
          <w:i/>
          <w:sz w:val="16"/>
          <w:szCs w:val="20"/>
        </w:rPr>
      </w:pPr>
      <w:r w:rsidRPr="0043735F">
        <w:rPr>
          <w:rFonts w:cs="Tahoma"/>
          <w:i/>
          <w:sz w:val="16"/>
          <w:szCs w:val="20"/>
        </w:rPr>
        <w:t>* Requires appropriate CAL Suite Bridge. For more information about CAL Suite Bridge, see the product notes section of this document.</w:t>
      </w:r>
    </w:p>
    <w:p w14:paraId="6506517F" w14:textId="5D0730F1" w:rsidR="00456002" w:rsidRDefault="00456002" w:rsidP="00456002">
      <w:pPr>
        <w:tabs>
          <w:tab w:val="left" w:pos="360"/>
        </w:tabs>
        <w:ind w:left="720"/>
        <w:rPr>
          <w:rFonts w:cs="Tahoma"/>
          <w:i/>
          <w:sz w:val="16"/>
          <w:szCs w:val="20"/>
        </w:rPr>
      </w:pPr>
      <w:r>
        <w:rPr>
          <w:rFonts w:cs="Tahoma"/>
          <w:i/>
          <w:sz w:val="16"/>
          <w:szCs w:val="20"/>
        </w:rPr>
        <w:t xml:space="preserve">** </w:t>
      </w:r>
      <w:r w:rsidR="004D2744">
        <w:rPr>
          <w:rFonts w:cs="Tahoma"/>
          <w:i/>
          <w:sz w:val="16"/>
          <w:szCs w:val="20"/>
        </w:rPr>
        <w:t xml:space="preserve">Office </w:t>
      </w:r>
      <w:r>
        <w:rPr>
          <w:rFonts w:cs="Tahoma"/>
          <w:i/>
          <w:sz w:val="16"/>
          <w:szCs w:val="20"/>
        </w:rPr>
        <w:t>365</w:t>
      </w:r>
      <w:r w:rsidR="008368B4">
        <w:rPr>
          <w:rFonts w:cs="Tahoma"/>
          <w:i/>
          <w:sz w:val="16"/>
          <w:szCs w:val="20"/>
        </w:rPr>
        <w:t xml:space="preserve"> </w:t>
      </w:r>
      <w:r w:rsidR="00454646">
        <w:rPr>
          <w:rFonts w:cs="Tahoma"/>
          <w:i/>
          <w:sz w:val="16"/>
          <w:szCs w:val="20"/>
        </w:rPr>
        <w:t>ProPlus</w:t>
      </w:r>
      <w:r>
        <w:rPr>
          <w:rFonts w:cs="Tahoma"/>
          <w:i/>
          <w:sz w:val="16"/>
          <w:szCs w:val="20"/>
        </w:rPr>
        <w:t>and Windows VDA are Enterprise Products and may also satisfy Enterprise-wide requirement.</w:t>
      </w:r>
    </w:p>
    <w:p w14:paraId="3E715F3C" w14:textId="77777777" w:rsidR="00456002" w:rsidRPr="00366502" w:rsidRDefault="00456002" w:rsidP="00366502">
      <w:pPr>
        <w:tabs>
          <w:tab w:val="left" w:pos="360"/>
        </w:tabs>
        <w:ind w:left="720"/>
        <w:rPr>
          <w:rFonts w:cs="Tahoma"/>
          <w:i/>
          <w:sz w:val="16"/>
          <w:szCs w:val="20"/>
        </w:rPr>
      </w:pPr>
      <w:r>
        <w:rPr>
          <w:rFonts w:cs="Tahoma"/>
          <w:i/>
          <w:sz w:val="16"/>
          <w:szCs w:val="20"/>
        </w:rPr>
        <w:t>*** Enterprise Online Services only include full USL’s.  USL’s for Software Assurance, which require Core CAL or Enterprise CAL in order to purchase, are not Enterprise Online Services.</w:t>
      </w:r>
    </w:p>
    <w:p w14:paraId="1E5F626E" w14:textId="77777777" w:rsidR="00366502" w:rsidRDefault="00366502" w:rsidP="00456002">
      <w:pPr>
        <w:tabs>
          <w:tab w:val="left" w:pos="360"/>
        </w:tabs>
        <w:ind w:left="720"/>
        <w:rPr>
          <w:rFonts w:cs="Tahoma"/>
          <w:b/>
          <w:szCs w:val="18"/>
        </w:rPr>
      </w:pPr>
    </w:p>
    <w:p w14:paraId="4C4FE370" w14:textId="77777777" w:rsidR="00456002" w:rsidRPr="0055442E" w:rsidRDefault="00456002" w:rsidP="0055442E">
      <w:pPr>
        <w:tabs>
          <w:tab w:val="left" w:pos="360"/>
        </w:tabs>
        <w:spacing w:after="60"/>
        <w:rPr>
          <w:rFonts w:cs="Tahoma"/>
          <w:b/>
          <w:szCs w:val="18"/>
        </w:rPr>
      </w:pPr>
      <w:r w:rsidRPr="0055442E">
        <w:rPr>
          <w:rFonts w:cs="Tahoma"/>
          <w:b/>
          <w:szCs w:val="18"/>
        </w:rPr>
        <w:t>Permitted Transitions</w:t>
      </w:r>
    </w:p>
    <w:p w14:paraId="2FD5127C" w14:textId="77777777" w:rsidR="00456002" w:rsidRPr="0043735F" w:rsidRDefault="0014632E" w:rsidP="00366502">
      <w:pPr>
        <w:tabs>
          <w:tab w:val="left" w:pos="360"/>
        </w:tabs>
        <w:rPr>
          <w:rFonts w:cs="Tahoma"/>
          <w:szCs w:val="20"/>
        </w:rPr>
      </w:pPr>
      <w:r>
        <w:rPr>
          <w:rFonts w:cs="Tahoma"/>
          <w:b/>
          <w:szCs w:val="20"/>
        </w:rPr>
        <w:t xml:space="preserve">Note: </w:t>
      </w:r>
      <w:r w:rsidR="00456002" w:rsidRPr="0043735F">
        <w:rPr>
          <w:rFonts w:cs="Tahoma"/>
          <w:szCs w:val="20"/>
        </w:rPr>
        <w:t xml:space="preserve">The following applies to Enterprise and Enterprise Subscription Enrollment customers who have Transition rights.  Customers uncertain about Transition rights under their enrollment should contact their Software Advisor, Reseller or Microsoft Account Manager for more information.   </w:t>
      </w:r>
    </w:p>
    <w:p w14:paraId="1C32EDE0" w14:textId="77777777" w:rsidR="00456002" w:rsidRPr="0043735F" w:rsidRDefault="00456002" w:rsidP="00366502">
      <w:pPr>
        <w:tabs>
          <w:tab w:val="left" w:pos="360"/>
        </w:tabs>
        <w:rPr>
          <w:rFonts w:cs="Tahoma"/>
          <w:szCs w:val="20"/>
        </w:rPr>
      </w:pPr>
    </w:p>
    <w:p w14:paraId="68DC6125" w14:textId="77777777" w:rsidR="00456002" w:rsidRPr="0043735F" w:rsidRDefault="00456002" w:rsidP="00366502">
      <w:pPr>
        <w:tabs>
          <w:tab w:val="left" w:pos="360"/>
        </w:tabs>
        <w:rPr>
          <w:rFonts w:cs="Tahoma"/>
          <w:szCs w:val="20"/>
        </w:rPr>
      </w:pPr>
      <w:r w:rsidRPr="0043735F">
        <w:rPr>
          <w:rFonts w:cs="Tahoma"/>
          <w:szCs w:val="20"/>
        </w:rPr>
        <w:t xml:space="preserve">The below table identifies products eligible for Transition and permitted Transitions. </w:t>
      </w:r>
      <w:r w:rsidR="00DE28FE">
        <w:rPr>
          <w:rFonts w:cs="Tahoma"/>
          <w:szCs w:val="20"/>
        </w:rPr>
        <w:t xml:space="preserve"> </w:t>
      </w:r>
      <w:r>
        <w:rPr>
          <w:rFonts w:cs="Tahoma"/>
          <w:szCs w:val="20"/>
        </w:rPr>
        <w:t>It includes products being transitioned when purchased</w:t>
      </w:r>
      <w:r w:rsidR="00366502">
        <w:rPr>
          <w:rFonts w:cs="Tahoma"/>
          <w:szCs w:val="20"/>
        </w:rPr>
        <w:t xml:space="preserve"> as part of a desktop platform.</w:t>
      </w:r>
    </w:p>
    <w:p w14:paraId="6987C02D" w14:textId="77777777" w:rsidR="00456002" w:rsidRPr="0043735F" w:rsidRDefault="00456002" w:rsidP="00456002">
      <w:pPr>
        <w:tabs>
          <w:tab w:val="left" w:pos="360"/>
        </w:tabs>
        <w:ind w:left="720"/>
        <w:rPr>
          <w:rFonts w:cs="Tahoma"/>
          <w:szCs w:val="20"/>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3735F" w14:paraId="21E4A7EA"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7E4623B" w14:textId="77ED6AE9" w:rsidR="00456002" w:rsidRPr="0043735F" w:rsidRDefault="00456002" w:rsidP="005C647E">
            <w:pPr>
              <w:keepNext/>
              <w:jc w:val="center"/>
              <w:rPr>
                <w:rFonts w:cs="Tahoma"/>
                <w:b/>
              </w:rPr>
            </w:pPr>
            <w:r w:rsidRPr="0043735F">
              <w:rPr>
                <w:rFonts w:cs="Tahoma"/>
                <w:b/>
              </w:rPr>
              <w:t>Products Being Transitioned</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2F9929C8" w14:textId="77777777" w:rsidR="00456002" w:rsidRPr="0043735F" w:rsidRDefault="00456002" w:rsidP="005C647E">
            <w:pPr>
              <w:keepNext/>
              <w:jc w:val="center"/>
              <w:rPr>
                <w:rFonts w:cs="Tahoma"/>
                <w:b/>
              </w:rPr>
            </w:pPr>
            <w:r w:rsidRPr="0043735F">
              <w:rPr>
                <w:rFonts w:cs="Tahoma"/>
                <w:b/>
              </w:rPr>
              <w:t>Valid Transition options</w:t>
            </w:r>
          </w:p>
        </w:tc>
      </w:tr>
      <w:tr w:rsidR="00A32052" w:rsidRPr="0043735F" w14:paraId="6F1C1839"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C0A6FB5" w14:textId="77777777" w:rsidR="00A32052" w:rsidRPr="0043735F" w:rsidRDefault="00A32052" w:rsidP="005C647E">
            <w:pPr>
              <w:spacing w:before="60" w:after="60"/>
              <w:ind w:left="144"/>
              <w:rPr>
                <w:rFonts w:cs="Tahoma"/>
              </w:rPr>
            </w:pPr>
            <w:r w:rsidRPr="0043735F">
              <w:rPr>
                <w:rFonts w:cs="Tahoma"/>
              </w:rPr>
              <w:t xml:space="preserve">Core CAL Suite </w:t>
            </w:r>
          </w:p>
        </w:tc>
        <w:tc>
          <w:tcPr>
            <w:tcW w:w="4334" w:type="dxa"/>
            <w:tcBorders>
              <w:top w:val="nil"/>
              <w:left w:val="nil"/>
              <w:bottom w:val="single" w:sz="8" w:space="0" w:color="auto"/>
              <w:right w:val="single" w:sz="8" w:space="0" w:color="auto"/>
            </w:tcBorders>
            <w:vAlign w:val="center"/>
          </w:tcPr>
          <w:p w14:paraId="176C5955" w14:textId="77777777" w:rsidR="008368B4" w:rsidRPr="002765CF" w:rsidRDefault="008368B4" w:rsidP="00346F4B">
            <w:pPr>
              <w:numPr>
                <w:ilvl w:val="0"/>
                <w:numId w:val="37"/>
              </w:numPr>
              <w:spacing w:before="60"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E1</w:t>
            </w:r>
            <w:r w:rsidR="004D2744">
              <w:rPr>
                <w:rFonts w:cs="Tahoma"/>
                <w:color w:val="000000"/>
                <w:szCs w:val="18"/>
              </w:rPr>
              <w:t>)</w:t>
            </w:r>
            <w:r>
              <w:rPr>
                <w:rFonts w:cs="Tahoma"/>
                <w:color w:val="000000"/>
                <w:szCs w:val="18"/>
              </w:rPr>
              <w:t>*</w:t>
            </w:r>
          </w:p>
          <w:p w14:paraId="32ABDEE8"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4D2744">
              <w:rPr>
                <w:rFonts w:cs="Tahoma"/>
                <w:color w:val="000000"/>
                <w:szCs w:val="18"/>
              </w:rPr>
              <w:t>E</w:t>
            </w:r>
            <w:r>
              <w:rPr>
                <w:rFonts w:cs="Tahoma"/>
                <w:color w:val="000000"/>
                <w:szCs w:val="18"/>
              </w:rPr>
              <w:t>2</w:t>
            </w:r>
            <w:r w:rsidR="004D2744">
              <w:rPr>
                <w:rFonts w:cs="Tahoma"/>
                <w:color w:val="000000"/>
                <w:szCs w:val="18"/>
              </w:rPr>
              <w:t>)</w:t>
            </w:r>
            <w:r>
              <w:rPr>
                <w:rFonts w:cs="Tahoma"/>
                <w:color w:val="000000"/>
                <w:szCs w:val="18"/>
              </w:rPr>
              <w:t>*</w:t>
            </w:r>
          </w:p>
          <w:p w14:paraId="069339A2"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5916BD0A"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585F0385"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G1</w:t>
            </w:r>
            <w:r w:rsidR="004D2744">
              <w:rPr>
                <w:rFonts w:cs="Tahoma"/>
                <w:color w:val="000000"/>
                <w:szCs w:val="18"/>
              </w:rPr>
              <w:t>)</w:t>
            </w:r>
            <w:r>
              <w:rPr>
                <w:rFonts w:cs="Tahoma"/>
                <w:color w:val="000000"/>
                <w:szCs w:val="18"/>
              </w:rPr>
              <w:t>*</w:t>
            </w:r>
          </w:p>
          <w:p w14:paraId="5016EBD1"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G2</w:t>
            </w:r>
            <w:r w:rsidR="004D2744">
              <w:rPr>
                <w:rFonts w:cs="Tahoma"/>
                <w:color w:val="000000"/>
                <w:szCs w:val="18"/>
              </w:rPr>
              <w:t>)</w:t>
            </w:r>
            <w:r>
              <w:rPr>
                <w:rFonts w:cs="Tahoma"/>
                <w:color w:val="000000"/>
                <w:szCs w:val="18"/>
              </w:rPr>
              <w:t>*</w:t>
            </w:r>
          </w:p>
          <w:p w14:paraId="1A619D5A"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G3</w:t>
            </w:r>
            <w:r w:rsidR="004D2744">
              <w:rPr>
                <w:rFonts w:cs="Tahoma"/>
                <w:color w:val="000000"/>
                <w:szCs w:val="18"/>
              </w:rPr>
              <w:t>)</w:t>
            </w:r>
            <w:r>
              <w:rPr>
                <w:rFonts w:cs="Tahoma"/>
                <w:color w:val="000000"/>
                <w:szCs w:val="18"/>
              </w:rPr>
              <w:t>*</w:t>
            </w:r>
          </w:p>
          <w:p w14:paraId="2DDE32CE"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404FC9A6" w14:textId="77777777" w:rsidR="00A32052" w:rsidRPr="002765CF" w:rsidRDefault="00A32052" w:rsidP="00346F4B">
            <w:pPr>
              <w:numPr>
                <w:ilvl w:val="0"/>
                <w:numId w:val="37"/>
              </w:numPr>
              <w:ind w:right="144"/>
              <w:rPr>
                <w:rFonts w:cs="Tahoma"/>
                <w:color w:val="000000"/>
              </w:rPr>
            </w:pPr>
            <w:r w:rsidRPr="002765CF">
              <w:rPr>
                <w:rFonts w:cs="Tahoma"/>
                <w:color w:val="000000"/>
              </w:rPr>
              <w:t>Windows Intune*</w:t>
            </w:r>
          </w:p>
          <w:p w14:paraId="4FF7C3B7" w14:textId="77777777" w:rsidR="00A32052" w:rsidRPr="004441AA" w:rsidRDefault="00A32052" w:rsidP="0055442E">
            <w:pPr>
              <w:ind w:left="720" w:right="144"/>
              <w:rPr>
                <w:rFonts w:cs="Tahoma"/>
                <w:color w:val="000000"/>
              </w:rPr>
            </w:pPr>
          </w:p>
        </w:tc>
      </w:tr>
      <w:tr w:rsidR="00A32052" w:rsidRPr="0043735F" w14:paraId="2477BAED"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3DA2D42" w14:textId="77777777" w:rsidR="00A32052" w:rsidRPr="0043735F" w:rsidRDefault="00A32052" w:rsidP="005C647E">
            <w:pPr>
              <w:spacing w:before="60" w:after="60"/>
              <w:ind w:left="144"/>
              <w:rPr>
                <w:rFonts w:cs="Tahoma"/>
              </w:rPr>
            </w:pPr>
            <w:r>
              <w:rPr>
                <w:rFonts w:cs="Tahoma"/>
              </w:rPr>
              <w:t>Enterprise CAL Suite</w:t>
            </w:r>
          </w:p>
        </w:tc>
        <w:tc>
          <w:tcPr>
            <w:tcW w:w="4334" w:type="dxa"/>
            <w:tcBorders>
              <w:top w:val="nil"/>
              <w:left w:val="nil"/>
              <w:bottom w:val="single" w:sz="8" w:space="0" w:color="auto"/>
              <w:right w:val="single" w:sz="8" w:space="0" w:color="auto"/>
            </w:tcBorders>
            <w:vAlign w:val="center"/>
          </w:tcPr>
          <w:p w14:paraId="0406FBD8" w14:textId="77777777" w:rsidR="00A32052" w:rsidRPr="002765CF" w:rsidRDefault="00A32052" w:rsidP="00346F4B">
            <w:pPr>
              <w:numPr>
                <w:ilvl w:val="0"/>
                <w:numId w:val="37"/>
              </w:numPr>
              <w:spacing w:before="60"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8368B4">
              <w:rPr>
                <w:rFonts w:cs="Tahoma"/>
                <w:color w:val="000000"/>
                <w:szCs w:val="18"/>
              </w:rPr>
              <w:t>E3</w:t>
            </w:r>
            <w:r w:rsidR="004D2744">
              <w:rPr>
                <w:rFonts w:cs="Tahoma"/>
                <w:color w:val="000000"/>
                <w:szCs w:val="18"/>
              </w:rPr>
              <w:t>)</w:t>
            </w:r>
            <w:r w:rsidR="008368B4">
              <w:rPr>
                <w:rFonts w:cs="Tahoma"/>
                <w:color w:val="000000"/>
                <w:szCs w:val="18"/>
              </w:rPr>
              <w:t>*</w:t>
            </w:r>
          </w:p>
          <w:p w14:paraId="1AF85028" w14:textId="77777777" w:rsidR="00A32052" w:rsidRDefault="00A32052"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8368B4">
              <w:rPr>
                <w:rFonts w:cs="Tahoma"/>
                <w:color w:val="000000"/>
                <w:szCs w:val="18"/>
              </w:rPr>
              <w:t>E4</w:t>
            </w:r>
            <w:r w:rsidR="004D2744">
              <w:rPr>
                <w:rFonts w:cs="Tahoma"/>
                <w:color w:val="000000"/>
                <w:szCs w:val="18"/>
              </w:rPr>
              <w:t>)</w:t>
            </w:r>
            <w:r w:rsidR="008368B4">
              <w:rPr>
                <w:rFonts w:cs="Tahoma"/>
                <w:color w:val="000000"/>
                <w:szCs w:val="18"/>
              </w:rPr>
              <w:t>*</w:t>
            </w:r>
          </w:p>
          <w:p w14:paraId="4327DB55" w14:textId="77777777" w:rsidR="004D2744" w:rsidRPr="002765CF" w:rsidRDefault="004D2744" w:rsidP="00346F4B">
            <w:pPr>
              <w:numPr>
                <w:ilvl w:val="0"/>
                <w:numId w:val="37"/>
              </w:numPr>
              <w:spacing w:after="60"/>
              <w:rPr>
                <w:rFonts w:cs="Tahoma"/>
                <w:color w:val="000000"/>
                <w:szCs w:val="18"/>
              </w:rPr>
            </w:pPr>
            <w:r w:rsidRPr="002765CF">
              <w:rPr>
                <w:rFonts w:cs="Tahoma"/>
                <w:color w:val="000000"/>
                <w:szCs w:val="18"/>
              </w:rPr>
              <w:t xml:space="preserve">Office 365 </w:t>
            </w:r>
            <w:r>
              <w:rPr>
                <w:rFonts w:cs="Tahoma"/>
                <w:color w:val="000000"/>
                <w:szCs w:val="18"/>
              </w:rPr>
              <w:t>(</w:t>
            </w:r>
            <w:r w:rsidR="00F27B29">
              <w:rPr>
                <w:rFonts w:cs="Tahoma"/>
                <w:color w:val="000000"/>
                <w:szCs w:val="18"/>
              </w:rPr>
              <w:t xml:space="preserve">Enterprise </w:t>
            </w:r>
            <w:r>
              <w:rPr>
                <w:rFonts w:cs="Tahoma"/>
                <w:color w:val="000000"/>
                <w:szCs w:val="18"/>
              </w:rPr>
              <w:t>G3)*</w:t>
            </w:r>
          </w:p>
          <w:p w14:paraId="6B162CAF" w14:textId="77777777" w:rsidR="004D2744" w:rsidRPr="002765CF" w:rsidRDefault="004D2744" w:rsidP="00346F4B">
            <w:pPr>
              <w:numPr>
                <w:ilvl w:val="0"/>
                <w:numId w:val="37"/>
              </w:numPr>
              <w:spacing w:after="60"/>
              <w:rPr>
                <w:rFonts w:cs="Tahoma"/>
                <w:color w:val="000000"/>
                <w:szCs w:val="18"/>
              </w:rPr>
            </w:pPr>
            <w:r w:rsidRPr="002765CF">
              <w:rPr>
                <w:rFonts w:cs="Tahoma"/>
                <w:color w:val="000000"/>
                <w:szCs w:val="18"/>
              </w:rPr>
              <w:t xml:space="preserve">Office 365 </w:t>
            </w:r>
            <w:r>
              <w:rPr>
                <w:rFonts w:cs="Tahoma"/>
                <w:color w:val="000000"/>
                <w:szCs w:val="18"/>
              </w:rPr>
              <w:t>(</w:t>
            </w:r>
            <w:r w:rsidR="00F27B29">
              <w:rPr>
                <w:rFonts w:cs="Tahoma"/>
                <w:color w:val="000000"/>
                <w:szCs w:val="18"/>
              </w:rPr>
              <w:t xml:space="preserve">Enterprise </w:t>
            </w:r>
            <w:r>
              <w:rPr>
                <w:rFonts w:cs="Tahoma"/>
                <w:color w:val="000000"/>
                <w:szCs w:val="18"/>
              </w:rPr>
              <w:t>G4)*</w:t>
            </w:r>
          </w:p>
          <w:p w14:paraId="4CBD297D" w14:textId="77777777" w:rsidR="00A32052" w:rsidRPr="002765CF" w:rsidRDefault="00A32052" w:rsidP="00346F4B">
            <w:pPr>
              <w:numPr>
                <w:ilvl w:val="0"/>
                <w:numId w:val="37"/>
              </w:numPr>
              <w:ind w:right="144"/>
              <w:rPr>
                <w:rFonts w:cs="Tahoma"/>
                <w:color w:val="000000"/>
              </w:rPr>
            </w:pPr>
            <w:r w:rsidRPr="002765CF">
              <w:rPr>
                <w:rFonts w:cs="Tahoma"/>
                <w:color w:val="000000"/>
              </w:rPr>
              <w:t>Windows® Intune*</w:t>
            </w:r>
          </w:p>
          <w:p w14:paraId="0FED7A41" w14:textId="77777777" w:rsidR="00A32052" w:rsidRPr="002765CF" w:rsidRDefault="00A32052" w:rsidP="00BD6C2C">
            <w:pPr>
              <w:ind w:right="144"/>
              <w:rPr>
                <w:rFonts w:cs="Tahoma"/>
                <w:color w:val="000000"/>
              </w:rPr>
            </w:pPr>
          </w:p>
        </w:tc>
      </w:tr>
      <w:tr w:rsidR="00A32052" w:rsidRPr="0043735F" w14:paraId="10D0FEC2"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04AC920" w14:textId="77777777" w:rsidR="00A32052" w:rsidRPr="0043735F" w:rsidRDefault="00A32052" w:rsidP="005C647E">
            <w:pPr>
              <w:spacing w:before="60" w:after="60"/>
              <w:ind w:left="144"/>
              <w:rPr>
                <w:rFonts w:cs="Tahoma"/>
              </w:rPr>
            </w:pPr>
            <w:r>
              <w:rPr>
                <w:rFonts w:cs="Tahoma"/>
              </w:rPr>
              <w:lastRenderedPageBreak/>
              <w:t>Office Professional Plus</w:t>
            </w:r>
          </w:p>
        </w:tc>
        <w:tc>
          <w:tcPr>
            <w:tcW w:w="4334" w:type="dxa"/>
            <w:tcBorders>
              <w:top w:val="single" w:sz="8" w:space="0" w:color="auto"/>
              <w:left w:val="nil"/>
              <w:bottom w:val="nil"/>
              <w:right w:val="single" w:sz="8" w:space="0" w:color="auto"/>
            </w:tcBorders>
            <w:vAlign w:val="center"/>
          </w:tcPr>
          <w:p w14:paraId="70129ED9" w14:textId="77777777" w:rsidR="004D2744" w:rsidRDefault="00A32052" w:rsidP="00346F4B">
            <w:pPr>
              <w:numPr>
                <w:ilvl w:val="0"/>
                <w:numId w:val="37"/>
              </w:numPr>
              <w:spacing w:after="60"/>
              <w:rPr>
                <w:rFonts w:cs="Tahoma"/>
                <w:color w:val="000000"/>
                <w:szCs w:val="18"/>
              </w:rPr>
            </w:pPr>
            <w:r w:rsidRPr="008368B4">
              <w:rPr>
                <w:rFonts w:cs="Tahoma"/>
                <w:color w:val="000000"/>
                <w:szCs w:val="18"/>
              </w:rPr>
              <w:t>Office 365</w:t>
            </w:r>
            <w:r w:rsidR="004D2744">
              <w:rPr>
                <w:rFonts w:cs="Tahoma"/>
                <w:color w:val="000000"/>
                <w:szCs w:val="18"/>
              </w:rPr>
              <w:t xml:space="preserve"> </w:t>
            </w:r>
            <w:r w:rsidR="004D2744" w:rsidRPr="002765CF">
              <w:rPr>
                <w:rFonts w:cs="Tahoma"/>
                <w:color w:val="000000"/>
                <w:szCs w:val="18"/>
              </w:rPr>
              <w:t>(</w:t>
            </w:r>
            <w:r w:rsidR="00F27B29">
              <w:rPr>
                <w:rFonts w:cs="Tahoma"/>
                <w:color w:val="000000"/>
                <w:szCs w:val="18"/>
              </w:rPr>
              <w:t>Enterprise</w:t>
            </w:r>
            <w:r w:rsidR="00F27B29" w:rsidRPr="008368B4">
              <w:rPr>
                <w:rFonts w:cs="Tahoma"/>
                <w:color w:val="000000"/>
                <w:szCs w:val="18"/>
              </w:rPr>
              <w:t xml:space="preserve"> </w:t>
            </w:r>
            <w:r w:rsidR="008368B4" w:rsidRPr="008368B4">
              <w:rPr>
                <w:rFonts w:cs="Tahoma"/>
                <w:color w:val="000000"/>
                <w:szCs w:val="18"/>
              </w:rPr>
              <w:t>E2</w:t>
            </w:r>
            <w:r w:rsidR="004D2744">
              <w:rPr>
                <w:rFonts w:cs="Tahoma"/>
                <w:color w:val="000000"/>
                <w:szCs w:val="18"/>
              </w:rPr>
              <w:t>)</w:t>
            </w:r>
            <w:r w:rsidR="008368B4" w:rsidRPr="008368B4">
              <w:rPr>
                <w:rFonts w:cs="Tahoma"/>
                <w:color w:val="000000"/>
                <w:szCs w:val="18"/>
              </w:rPr>
              <w:t>*</w:t>
            </w:r>
          </w:p>
          <w:p w14:paraId="1564DCF3" w14:textId="77777777" w:rsidR="00A32052" w:rsidRPr="008368B4" w:rsidRDefault="00A32052" w:rsidP="00346F4B">
            <w:pPr>
              <w:numPr>
                <w:ilvl w:val="0"/>
                <w:numId w:val="37"/>
              </w:numPr>
              <w:spacing w:after="60"/>
              <w:rPr>
                <w:rFonts w:cs="Tahoma"/>
                <w:color w:val="000000"/>
                <w:szCs w:val="18"/>
              </w:rPr>
            </w:pPr>
            <w:r w:rsidRPr="008368B4">
              <w:rPr>
                <w:rFonts w:cs="Tahoma"/>
                <w:color w:val="000000"/>
                <w:szCs w:val="18"/>
              </w:rPr>
              <w:t xml:space="preserve">Office 365 </w:t>
            </w:r>
            <w:r w:rsidR="004D2744"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sidR="008368B4">
              <w:rPr>
                <w:rFonts w:cs="Tahoma"/>
                <w:color w:val="000000"/>
                <w:szCs w:val="18"/>
              </w:rPr>
              <w:t>E3</w:t>
            </w:r>
            <w:r w:rsidR="004D2744">
              <w:rPr>
                <w:rFonts w:cs="Tahoma"/>
                <w:color w:val="000000"/>
                <w:szCs w:val="18"/>
              </w:rPr>
              <w:t>)</w:t>
            </w:r>
            <w:r w:rsidR="008368B4">
              <w:rPr>
                <w:rFonts w:cs="Tahoma"/>
                <w:color w:val="000000"/>
                <w:szCs w:val="18"/>
              </w:rPr>
              <w:t>*</w:t>
            </w:r>
          </w:p>
          <w:p w14:paraId="597D2254" w14:textId="77777777" w:rsidR="00A32052" w:rsidRPr="00366502" w:rsidRDefault="00A32052"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sidR="008368B4">
              <w:rPr>
                <w:rFonts w:cs="Tahoma"/>
                <w:color w:val="000000"/>
                <w:szCs w:val="18"/>
              </w:rPr>
              <w:t>E4</w:t>
            </w:r>
            <w:r w:rsidR="004D2744">
              <w:rPr>
                <w:rFonts w:cs="Tahoma"/>
                <w:color w:val="000000"/>
                <w:szCs w:val="18"/>
              </w:rPr>
              <w:t>)</w:t>
            </w:r>
            <w:r w:rsidR="008368B4">
              <w:rPr>
                <w:rFonts w:cs="Tahoma"/>
                <w:color w:val="000000"/>
                <w:szCs w:val="18"/>
              </w:rPr>
              <w:t>*</w:t>
            </w:r>
          </w:p>
          <w:p w14:paraId="309AD85E" w14:textId="77777777" w:rsidR="00A32052" w:rsidRPr="002765CF" w:rsidRDefault="00A32052"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sidR="008368B4">
              <w:rPr>
                <w:rFonts w:cs="Tahoma"/>
                <w:color w:val="000000"/>
                <w:szCs w:val="18"/>
              </w:rPr>
              <w:t>G2</w:t>
            </w:r>
            <w:r w:rsidR="004D2744">
              <w:rPr>
                <w:rFonts w:cs="Tahoma"/>
                <w:color w:val="000000"/>
                <w:szCs w:val="18"/>
              </w:rPr>
              <w:t>)</w:t>
            </w:r>
            <w:r w:rsidR="008368B4" w:rsidRPr="002765CF">
              <w:rPr>
                <w:rFonts w:cs="Tahoma"/>
                <w:color w:val="000000"/>
                <w:szCs w:val="18"/>
              </w:rPr>
              <w:t xml:space="preserve"> </w:t>
            </w:r>
          </w:p>
          <w:p w14:paraId="3F6B5E8C" w14:textId="77777777" w:rsidR="00A32052" w:rsidRPr="002765CF" w:rsidRDefault="00A32052"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sidR="008368B4">
              <w:rPr>
                <w:rFonts w:cs="Tahoma"/>
                <w:color w:val="000000"/>
                <w:szCs w:val="18"/>
              </w:rPr>
              <w:t>G3</w:t>
            </w:r>
            <w:r w:rsidR="004D2744">
              <w:rPr>
                <w:rFonts w:cs="Tahoma"/>
                <w:color w:val="000000"/>
                <w:szCs w:val="18"/>
              </w:rPr>
              <w:t>)</w:t>
            </w:r>
          </w:p>
          <w:p w14:paraId="1516F6E1" w14:textId="77777777" w:rsidR="00A32052" w:rsidRPr="00366502" w:rsidRDefault="00A32052" w:rsidP="00346F4B">
            <w:pPr>
              <w:numPr>
                <w:ilvl w:val="0"/>
                <w:numId w:val="37"/>
              </w:numPr>
              <w:spacing w:after="60"/>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G4)</w:t>
            </w:r>
          </w:p>
          <w:p w14:paraId="2D09DD4C" w14:textId="341CB564" w:rsidR="00A32052" w:rsidRPr="002D25C8" w:rsidRDefault="004D2744" w:rsidP="00346F4B">
            <w:pPr>
              <w:numPr>
                <w:ilvl w:val="0"/>
                <w:numId w:val="37"/>
              </w:numPr>
              <w:spacing w:after="60"/>
              <w:rPr>
                <w:rFonts w:cs="Tahoma"/>
                <w:color w:val="000000"/>
              </w:rPr>
            </w:pPr>
            <w:r>
              <w:rPr>
                <w:rFonts w:cs="Tahoma"/>
                <w:color w:val="000000"/>
                <w:szCs w:val="18"/>
              </w:rPr>
              <w:t>Office 365</w:t>
            </w:r>
            <w:r w:rsidR="00454646">
              <w:rPr>
                <w:rFonts w:cs="Tahoma"/>
                <w:color w:val="000000"/>
                <w:szCs w:val="18"/>
              </w:rPr>
              <w:t xml:space="preserve"> ProPlus</w:t>
            </w:r>
          </w:p>
          <w:p w14:paraId="6E7B71FE" w14:textId="77777777" w:rsidR="002D25C8" w:rsidRPr="002765CF" w:rsidRDefault="002D25C8" w:rsidP="0055442E">
            <w:pPr>
              <w:ind w:left="720"/>
              <w:rPr>
                <w:rFonts w:cs="Tahoma"/>
                <w:color w:val="000000"/>
              </w:rPr>
            </w:pPr>
          </w:p>
        </w:tc>
      </w:tr>
      <w:tr w:rsidR="00A32052" w:rsidRPr="0043735F" w14:paraId="41CF9420"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CCA1817" w14:textId="77777777" w:rsidR="00A32052" w:rsidRPr="0043735F" w:rsidRDefault="00A32052" w:rsidP="005C647E">
            <w:pPr>
              <w:spacing w:before="60" w:after="60"/>
              <w:ind w:left="144"/>
              <w:rPr>
                <w:rFonts w:cs="Tahoma"/>
              </w:rPr>
            </w:pPr>
            <w:r>
              <w:rPr>
                <w:rFonts w:cs="Tahoma"/>
              </w:rPr>
              <w:t>Office Professional Plus and Core CAL Suite</w:t>
            </w:r>
          </w:p>
        </w:tc>
        <w:tc>
          <w:tcPr>
            <w:tcW w:w="4334" w:type="dxa"/>
            <w:tcBorders>
              <w:top w:val="single" w:sz="8" w:space="0" w:color="auto"/>
              <w:left w:val="nil"/>
              <w:bottom w:val="nil"/>
              <w:right w:val="single" w:sz="8" w:space="0" w:color="auto"/>
            </w:tcBorders>
            <w:vAlign w:val="center"/>
          </w:tcPr>
          <w:p w14:paraId="300B0C5D" w14:textId="77777777" w:rsidR="008368B4" w:rsidRPr="002765CF" w:rsidRDefault="008368B4" w:rsidP="00346F4B">
            <w:pPr>
              <w:numPr>
                <w:ilvl w:val="0"/>
                <w:numId w:val="37"/>
              </w:numPr>
              <w:spacing w:before="60"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Pr>
                <w:rFonts w:cs="Tahoma"/>
                <w:color w:val="000000"/>
                <w:szCs w:val="18"/>
              </w:rPr>
              <w:t>E2</w:t>
            </w:r>
            <w:r w:rsidR="004D2744">
              <w:rPr>
                <w:rFonts w:cs="Tahoma"/>
                <w:color w:val="000000"/>
                <w:szCs w:val="18"/>
              </w:rPr>
              <w:t>)</w:t>
            </w:r>
            <w:r>
              <w:rPr>
                <w:rFonts w:cs="Tahoma"/>
                <w:color w:val="000000"/>
                <w:szCs w:val="18"/>
              </w:rPr>
              <w:t>*</w:t>
            </w:r>
          </w:p>
          <w:p w14:paraId="32E615BE"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3FDCD837" w14:textId="77777777" w:rsidR="008368B4" w:rsidRPr="00366502"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Pr>
                <w:rFonts w:cs="Tahoma"/>
                <w:color w:val="000000"/>
                <w:szCs w:val="18"/>
              </w:rPr>
              <w:t>E4</w:t>
            </w:r>
            <w:r w:rsidR="00C562C9">
              <w:rPr>
                <w:rFonts w:cs="Tahoma"/>
                <w:color w:val="000000"/>
                <w:szCs w:val="18"/>
              </w:rPr>
              <w:t>)</w:t>
            </w:r>
            <w:r>
              <w:rPr>
                <w:rFonts w:cs="Tahoma"/>
                <w:color w:val="000000"/>
                <w:szCs w:val="18"/>
              </w:rPr>
              <w:t>*</w:t>
            </w:r>
          </w:p>
          <w:p w14:paraId="165F86AE"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G2</w:t>
            </w:r>
            <w:r w:rsidR="00C562C9">
              <w:rPr>
                <w:rFonts w:cs="Tahoma"/>
                <w:color w:val="000000"/>
                <w:szCs w:val="18"/>
              </w:rPr>
              <w:t>)</w:t>
            </w:r>
            <w:r>
              <w:rPr>
                <w:rFonts w:cs="Tahoma"/>
                <w:color w:val="000000"/>
                <w:szCs w:val="18"/>
              </w:rPr>
              <w:t>*</w:t>
            </w:r>
          </w:p>
          <w:p w14:paraId="69BE8CBD"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G3</w:t>
            </w:r>
            <w:r w:rsidR="00C562C9">
              <w:rPr>
                <w:rFonts w:cs="Tahoma"/>
                <w:color w:val="000000"/>
                <w:szCs w:val="18"/>
              </w:rPr>
              <w:t>)</w:t>
            </w:r>
            <w:r>
              <w:rPr>
                <w:rFonts w:cs="Tahoma"/>
                <w:color w:val="000000"/>
                <w:szCs w:val="18"/>
              </w:rPr>
              <w:t>*</w:t>
            </w:r>
          </w:p>
          <w:p w14:paraId="4E2A0C18" w14:textId="77777777" w:rsidR="008368B4" w:rsidRPr="002D25C8" w:rsidRDefault="008368B4" w:rsidP="00346F4B">
            <w:pPr>
              <w:numPr>
                <w:ilvl w:val="0"/>
                <w:numId w:val="37"/>
              </w:numPr>
              <w:spacing w:after="60"/>
              <w:rPr>
                <w:rFonts w:cs="Tahoma"/>
                <w:color w:val="000000"/>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G4</w:t>
            </w:r>
            <w:r w:rsidR="00C562C9">
              <w:rPr>
                <w:rFonts w:cs="Tahoma"/>
                <w:color w:val="000000"/>
                <w:szCs w:val="18"/>
              </w:rPr>
              <w:t>)</w:t>
            </w:r>
            <w:r>
              <w:rPr>
                <w:rFonts w:cs="Tahoma"/>
                <w:color w:val="000000"/>
                <w:szCs w:val="18"/>
              </w:rPr>
              <w:t>*</w:t>
            </w:r>
          </w:p>
          <w:p w14:paraId="3E1EE1F7" w14:textId="77777777" w:rsidR="002D25C8" w:rsidRPr="002765CF" w:rsidRDefault="002D25C8" w:rsidP="0055442E">
            <w:pPr>
              <w:ind w:left="720"/>
              <w:rPr>
                <w:rFonts w:cs="Tahoma"/>
                <w:color w:val="000000"/>
              </w:rPr>
            </w:pPr>
          </w:p>
        </w:tc>
      </w:tr>
      <w:tr w:rsidR="00A32052" w:rsidRPr="0043735F" w14:paraId="32B01BC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3726FD5" w14:textId="77777777" w:rsidR="00A32052" w:rsidRPr="0043735F" w:rsidRDefault="00A32052" w:rsidP="005C647E">
            <w:pPr>
              <w:spacing w:before="60" w:after="60"/>
              <w:ind w:left="144"/>
              <w:rPr>
                <w:rFonts w:cs="Tahoma"/>
              </w:rPr>
            </w:pPr>
            <w:r>
              <w:rPr>
                <w:rFonts w:cs="Tahoma"/>
              </w:rPr>
              <w:t>Office Professional Plus and Enterprise CAL Suite</w:t>
            </w:r>
          </w:p>
        </w:tc>
        <w:tc>
          <w:tcPr>
            <w:tcW w:w="4334" w:type="dxa"/>
            <w:tcBorders>
              <w:top w:val="single" w:sz="8" w:space="0" w:color="auto"/>
              <w:left w:val="nil"/>
              <w:bottom w:val="single" w:sz="8" w:space="0" w:color="auto"/>
              <w:right w:val="single" w:sz="8" w:space="0" w:color="auto"/>
            </w:tcBorders>
            <w:vAlign w:val="center"/>
          </w:tcPr>
          <w:p w14:paraId="683920E8" w14:textId="77777777" w:rsidR="008368B4" w:rsidRPr="002765CF" w:rsidRDefault="008368B4" w:rsidP="00346F4B">
            <w:pPr>
              <w:numPr>
                <w:ilvl w:val="0"/>
                <w:numId w:val="37"/>
              </w:numPr>
              <w:spacing w:before="60"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Pr>
                <w:rFonts w:cs="Tahoma"/>
                <w:color w:val="000000"/>
                <w:szCs w:val="18"/>
              </w:rPr>
              <w:t>E3</w:t>
            </w:r>
            <w:r w:rsidR="00C562C9">
              <w:rPr>
                <w:rFonts w:cs="Tahoma"/>
                <w:color w:val="000000"/>
                <w:szCs w:val="18"/>
              </w:rPr>
              <w:t>)</w:t>
            </w:r>
            <w:r>
              <w:rPr>
                <w:rFonts w:cs="Tahoma"/>
                <w:color w:val="000000"/>
                <w:szCs w:val="18"/>
              </w:rPr>
              <w:t>*</w:t>
            </w:r>
          </w:p>
          <w:p w14:paraId="72B05F03" w14:textId="77777777" w:rsidR="008368B4" w:rsidRPr="00366502"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 xml:space="preserve">Enterprise </w:t>
            </w:r>
            <w:r>
              <w:rPr>
                <w:rFonts w:cs="Tahoma"/>
                <w:color w:val="000000"/>
                <w:szCs w:val="18"/>
              </w:rPr>
              <w:t>E4</w:t>
            </w:r>
            <w:r w:rsidR="00C562C9">
              <w:rPr>
                <w:rFonts w:cs="Tahoma"/>
                <w:color w:val="000000"/>
                <w:szCs w:val="18"/>
              </w:rPr>
              <w:t>)</w:t>
            </w:r>
            <w:r>
              <w:rPr>
                <w:rFonts w:cs="Tahoma"/>
                <w:color w:val="000000"/>
                <w:szCs w:val="18"/>
              </w:rPr>
              <w:t>*</w:t>
            </w:r>
          </w:p>
          <w:p w14:paraId="7339E428"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G3</w:t>
            </w:r>
            <w:r w:rsidR="00C562C9">
              <w:rPr>
                <w:rFonts w:cs="Tahoma"/>
                <w:color w:val="000000"/>
                <w:szCs w:val="18"/>
              </w:rPr>
              <w:t>)</w:t>
            </w:r>
            <w:r>
              <w:rPr>
                <w:rFonts w:cs="Tahoma"/>
                <w:color w:val="000000"/>
                <w:szCs w:val="18"/>
              </w:rPr>
              <w:t>*</w:t>
            </w:r>
          </w:p>
          <w:p w14:paraId="0EF2CC4B" w14:textId="77777777" w:rsidR="008368B4" w:rsidRPr="002D25C8" w:rsidRDefault="008368B4" w:rsidP="00346F4B">
            <w:pPr>
              <w:numPr>
                <w:ilvl w:val="0"/>
                <w:numId w:val="37"/>
              </w:numPr>
              <w:spacing w:after="60"/>
              <w:rPr>
                <w:rFonts w:cs="Tahoma"/>
                <w:color w:val="000000"/>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G4</w:t>
            </w:r>
            <w:r w:rsidR="00C562C9">
              <w:rPr>
                <w:rFonts w:cs="Tahoma"/>
                <w:color w:val="000000"/>
                <w:szCs w:val="18"/>
              </w:rPr>
              <w:t>)</w:t>
            </w:r>
            <w:r>
              <w:rPr>
                <w:rFonts w:cs="Tahoma"/>
                <w:color w:val="000000"/>
                <w:szCs w:val="18"/>
              </w:rPr>
              <w:t>*</w:t>
            </w:r>
          </w:p>
          <w:p w14:paraId="1394132B" w14:textId="77777777" w:rsidR="002D25C8" w:rsidRPr="002765CF" w:rsidRDefault="002D25C8" w:rsidP="0055442E">
            <w:pPr>
              <w:ind w:left="720"/>
              <w:rPr>
                <w:rFonts w:cs="Tahoma"/>
                <w:color w:val="000000"/>
              </w:rPr>
            </w:pPr>
          </w:p>
        </w:tc>
      </w:tr>
      <w:tr w:rsidR="00454646" w:rsidRPr="0043735F" w14:paraId="0954F27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50F047" w14:textId="62BACEF5" w:rsidR="00454646" w:rsidRDefault="00454646" w:rsidP="00B1054F">
            <w:pPr>
              <w:spacing w:before="60" w:after="60"/>
              <w:ind w:left="144"/>
              <w:rPr>
                <w:rFonts w:cs="Tahoma"/>
              </w:rPr>
            </w:pPr>
            <w:r>
              <w:rPr>
                <w:rFonts w:cs="Tahoma"/>
              </w:rPr>
              <w:t>P</w:t>
            </w:r>
            <w:r w:rsidR="00406C4D">
              <w:rPr>
                <w:rFonts w:cs="Tahoma"/>
              </w:rPr>
              <w:t>r</w:t>
            </w:r>
            <w:r>
              <w:rPr>
                <w:rFonts w:cs="Tahoma"/>
              </w:rPr>
              <w:t>oject Professional</w:t>
            </w:r>
          </w:p>
        </w:tc>
        <w:tc>
          <w:tcPr>
            <w:tcW w:w="4334" w:type="dxa"/>
            <w:tcBorders>
              <w:top w:val="single" w:sz="8" w:space="0" w:color="auto"/>
              <w:left w:val="nil"/>
              <w:bottom w:val="single" w:sz="8" w:space="0" w:color="auto"/>
              <w:right w:val="single" w:sz="8" w:space="0" w:color="auto"/>
            </w:tcBorders>
            <w:vAlign w:val="center"/>
          </w:tcPr>
          <w:p w14:paraId="171E8805" w14:textId="5A309CA6" w:rsidR="00454646" w:rsidRPr="00B8786B" w:rsidRDefault="00454646" w:rsidP="00346F4B">
            <w:pPr>
              <w:numPr>
                <w:ilvl w:val="0"/>
                <w:numId w:val="37"/>
              </w:numPr>
              <w:spacing w:before="60" w:after="60"/>
              <w:rPr>
                <w:rFonts w:cs="Tahoma"/>
                <w:color w:val="000000" w:themeColor="text1"/>
              </w:rPr>
            </w:pPr>
            <w:r>
              <w:rPr>
                <w:rFonts w:cs="Tahoma"/>
                <w:color w:val="000000" w:themeColor="text1"/>
              </w:rPr>
              <w:t>Project Pro for Office 365</w:t>
            </w:r>
          </w:p>
        </w:tc>
      </w:tr>
      <w:tr w:rsidR="00454646" w:rsidRPr="0043735F" w14:paraId="0E15EAB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AE5D5F5" w14:textId="26452D7E" w:rsidR="00454646" w:rsidRDefault="00454646" w:rsidP="00B1054F">
            <w:pPr>
              <w:spacing w:before="60" w:after="60"/>
              <w:ind w:left="144"/>
              <w:rPr>
                <w:rFonts w:cs="Tahoma"/>
              </w:rPr>
            </w:pPr>
            <w:r>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14:paraId="7E4DE9F9" w14:textId="15F67A27" w:rsidR="00454646" w:rsidRPr="00B8786B" w:rsidRDefault="00454646" w:rsidP="00346F4B">
            <w:pPr>
              <w:numPr>
                <w:ilvl w:val="0"/>
                <w:numId w:val="37"/>
              </w:numPr>
              <w:spacing w:before="60" w:after="60"/>
              <w:rPr>
                <w:rFonts w:cs="Tahoma"/>
                <w:color w:val="000000" w:themeColor="text1"/>
              </w:rPr>
            </w:pPr>
            <w:r>
              <w:rPr>
                <w:rFonts w:cs="Tahoma"/>
                <w:color w:val="000000" w:themeColor="text1"/>
              </w:rPr>
              <w:t>Project Online</w:t>
            </w:r>
          </w:p>
        </w:tc>
      </w:tr>
      <w:tr w:rsidR="00454646" w:rsidRPr="0043735F" w14:paraId="3792BC3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9DA7905" w14:textId="46EF021B" w:rsidR="00454646" w:rsidRDefault="00454646" w:rsidP="00B1054F">
            <w:pPr>
              <w:spacing w:before="60" w:after="60"/>
              <w:ind w:left="144"/>
              <w:rPr>
                <w:rFonts w:cs="Tahoma"/>
              </w:rPr>
            </w:pPr>
            <w:r>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4D61AF66" w14:textId="2BB8E896" w:rsidR="00454646" w:rsidRPr="00B8786B" w:rsidRDefault="00454646" w:rsidP="00346F4B">
            <w:pPr>
              <w:numPr>
                <w:ilvl w:val="0"/>
                <w:numId w:val="37"/>
              </w:numPr>
              <w:spacing w:before="60" w:after="60"/>
              <w:rPr>
                <w:rFonts w:cs="Tahoma"/>
                <w:color w:val="000000" w:themeColor="text1"/>
              </w:rPr>
            </w:pPr>
            <w:r>
              <w:rPr>
                <w:rFonts w:cs="Tahoma"/>
                <w:color w:val="000000" w:themeColor="text1"/>
              </w:rPr>
              <w:t>Visio Pro for Office 365</w:t>
            </w:r>
          </w:p>
        </w:tc>
      </w:tr>
      <w:tr w:rsidR="00B1054F" w:rsidRPr="0043735F" w14:paraId="32F97A7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925B1BA" w14:textId="77777777" w:rsidR="00B1054F" w:rsidRDefault="00B1054F" w:rsidP="00B1054F">
            <w:pPr>
              <w:spacing w:before="60" w:after="60"/>
              <w:ind w:left="144"/>
              <w:rPr>
                <w:rFonts w:cs="Tahoma"/>
              </w:rPr>
            </w:pPr>
            <w:r>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14:paraId="261FF4A7" w14:textId="77777777" w:rsidR="00B1054F" w:rsidRPr="002765CF" w:rsidRDefault="00B1054F" w:rsidP="00346F4B">
            <w:pPr>
              <w:numPr>
                <w:ilvl w:val="0"/>
                <w:numId w:val="37"/>
              </w:numPr>
              <w:spacing w:before="60" w:after="60"/>
              <w:rPr>
                <w:rFonts w:cs="Tahoma"/>
                <w:color w:val="000000"/>
                <w:szCs w:val="18"/>
              </w:rPr>
            </w:pPr>
            <w:r w:rsidRPr="00B8786B">
              <w:rPr>
                <w:rFonts w:cs="Tahoma"/>
                <w:color w:val="000000" w:themeColor="text1"/>
              </w:rPr>
              <w:t>Windows Virtual Desktop Access</w:t>
            </w:r>
          </w:p>
        </w:tc>
      </w:tr>
      <w:tr w:rsidR="00B1054F" w:rsidRPr="0043735F" w14:paraId="59C666F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7DC123B" w14:textId="77777777" w:rsidR="00B1054F" w:rsidRDefault="00B1054F" w:rsidP="00B1054F">
            <w:pPr>
              <w:spacing w:before="60" w:after="60"/>
              <w:ind w:left="144"/>
              <w:rPr>
                <w:rFonts w:cs="Tahoma"/>
              </w:rPr>
            </w:pPr>
            <w:r w:rsidRPr="00B8786B">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40B42398" w14:textId="77777777" w:rsidR="00B1054F" w:rsidRPr="002765CF" w:rsidRDefault="00B1054F" w:rsidP="00346F4B">
            <w:pPr>
              <w:numPr>
                <w:ilvl w:val="0"/>
                <w:numId w:val="37"/>
              </w:numPr>
              <w:spacing w:before="60" w:after="60"/>
              <w:rPr>
                <w:rFonts w:cs="Tahoma"/>
                <w:color w:val="000000"/>
                <w:szCs w:val="18"/>
              </w:rPr>
            </w:pPr>
            <w:r w:rsidRPr="00B8786B">
              <w:rPr>
                <w:rFonts w:cs="Tahoma"/>
                <w:color w:val="000000" w:themeColor="text1"/>
              </w:rPr>
              <w:t>Windows Companion Subcription License</w:t>
            </w:r>
          </w:p>
        </w:tc>
      </w:tr>
      <w:tr w:rsidR="00B1054F" w:rsidRPr="0043735F" w14:paraId="6488043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690F63" w14:textId="77777777" w:rsidR="00B1054F" w:rsidRDefault="00B1054F" w:rsidP="00B1054F">
            <w:pPr>
              <w:spacing w:before="60" w:after="60"/>
              <w:ind w:left="144"/>
              <w:rPr>
                <w:rFonts w:cs="Tahoma"/>
              </w:rPr>
            </w:pPr>
            <w:r>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14:paraId="788013E4" w14:textId="77777777" w:rsidR="00B1054F" w:rsidRPr="002765CF" w:rsidRDefault="00B1054F" w:rsidP="00346F4B">
            <w:pPr>
              <w:numPr>
                <w:ilvl w:val="0"/>
                <w:numId w:val="37"/>
              </w:numPr>
              <w:spacing w:before="60" w:after="60"/>
              <w:rPr>
                <w:rFonts w:cs="Tahoma"/>
                <w:color w:val="000000"/>
                <w:szCs w:val="18"/>
              </w:rPr>
            </w:pPr>
            <w:r w:rsidRPr="00B8786B">
              <w:rPr>
                <w:rFonts w:cs="Tahoma"/>
                <w:color w:val="000000" w:themeColor="text1"/>
              </w:rPr>
              <w:t>Windows Companion Subcription License</w:t>
            </w:r>
          </w:p>
        </w:tc>
      </w:tr>
    </w:tbl>
    <w:p w14:paraId="5117A673" w14:textId="77777777" w:rsidR="00456002" w:rsidRPr="0043735F" w:rsidRDefault="00456002" w:rsidP="00456002">
      <w:pPr>
        <w:tabs>
          <w:tab w:val="left" w:pos="360"/>
        </w:tabs>
        <w:ind w:left="720"/>
        <w:rPr>
          <w:rFonts w:cs="Tahoma"/>
          <w:i/>
          <w:sz w:val="16"/>
          <w:szCs w:val="20"/>
        </w:rPr>
      </w:pPr>
      <w:r w:rsidRPr="0043735F">
        <w:rPr>
          <w:rFonts w:cs="Tahoma"/>
          <w:i/>
          <w:sz w:val="16"/>
          <w:szCs w:val="20"/>
        </w:rPr>
        <w:t>* Requires appropriate CAL Suite Bridge. For more information about CAL Suite Bridge, see the product notes section of this document.</w:t>
      </w:r>
    </w:p>
    <w:p w14:paraId="13596126" w14:textId="77777777" w:rsidR="00456002" w:rsidRPr="0043735F" w:rsidRDefault="00456002" w:rsidP="00456002">
      <w:pPr>
        <w:tabs>
          <w:tab w:val="left" w:pos="360"/>
        </w:tabs>
        <w:ind w:left="720"/>
        <w:rPr>
          <w:rFonts w:cs="Tahoma"/>
          <w:szCs w:val="20"/>
        </w:rPr>
      </w:pPr>
    </w:p>
    <w:p w14:paraId="66F09A56" w14:textId="77777777" w:rsidR="00456002" w:rsidRPr="0043735F" w:rsidRDefault="00456002" w:rsidP="00366502">
      <w:pPr>
        <w:rPr>
          <w:rFonts w:cs="Tahoma"/>
          <w:szCs w:val="20"/>
        </w:rPr>
      </w:pPr>
      <w:r w:rsidRPr="0043735F">
        <w:rPr>
          <w:rFonts w:cs="Tahoma"/>
          <w:szCs w:val="20"/>
        </w:rPr>
        <w:t xml:space="preserve">Other Transitions may be added at Microsoft’s discretion.  Additional fees and license requirements may apply.  </w:t>
      </w:r>
    </w:p>
    <w:p w14:paraId="375DC38A" w14:textId="77777777" w:rsidR="00456002" w:rsidRPr="00366502" w:rsidRDefault="00456002" w:rsidP="00366502">
      <w:pPr>
        <w:outlineLvl w:val="2"/>
        <w:rPr>
          <w:rFonts w:cs="Tahoma"/>
          <w:b/>
          <w:szCs w:val="20"/>
          <w:lang w:eastAsia="x-none"/>
        </w:rPr>
      </w:pPr>
    </w:p>
    <w:p w14:paraId="232346FF" w14:textId="77777777" w:rsidR="00456002" w:rsidRPr="0055442E" w:rsidRDefault="00456002" w:rsidP="0055442E">
      <w:pPr>
        <w:keepNext/>
        <w:tabs>
          <w:tab w:val="num" w:pos="720"/>
        </w:tabs>
        <w:spacing w:after="60"/>
        <w:outlineLvl w:val="3"/>
        <w:rPr>
          <w:rFonts w:eastAsia="Times New Roman" w:cs="Tahoma"/>
          <w:b/>
          <w:sz w:val="22"/>
          <w:szCs w:val="20"/>
          <w:lang w:val="x-none" w:eastAsia="x-none"/>
        </w:rPr>
      </w:pPr>
      <w:r w:rsidRPr="0055442E">
        <w:rPr>
          <w:rFonts w:cs="Tahoma"/>
          <w:b/>
          <w:szCs w:val="20"/>
          <w:lang w:val="x-none" w:eastAsia="x-none"/>
        </w:rPr>
        <w:t>Online Services true-up or annual orders</w:t>
      </w:r>
      <w:r w:rsidRPr="0055442E">
        <w:rPr>
          <w:rFonts w:eastAsia="Times New Roman" w:cs="Tahoma"/>
          <w:b/>
          <w:sz w:val="22"/>
          <w:szCs w:val="20"/>
          <w:lang w:val="x-none" w:eastAsia="x-none"/>
        </w:rPr>
        <w:t xml:space="preserve"> </w:t>
      </w:r>
    </w:p>
    <w:p w14:paraId="1B677184" w14:textId="77777777" w:rsidR="00456002" w:rsidRPr="001E5519" w:rsidRDefault="00456002" w:rsidP="00366502">
      <w:pPr>
        <w:rPr>
          <w:rFonts w:cs="Tahoma"/>
          <w:szCs w:val="20"/>
        </w:rPr>
      </w:pPr>
      <w:r w:rsidRPr="0014632E">
        <w:rPr>
          <w:rFonts w:cs="Tahoma"/>
          <w:b/>
          <w:szCs w:val="20"/>
        </w:rPr>
        <w:t>Note:</w:t>
      </w:r>
      <w:r w:rsidRPr="00766C40">
        <w:rPr>
          <w:rFonts w:cs="Tahoma"/>
          <w:szCs w:val="20"/>
        </w:rPr>
        <w:t xml:space="preserve"> The following applies to Enterprise and Enterprise Subscription Enrollment customers who are eligible to place true-up or annual orders for online services.  Customers uncertain about th</w:t>
      </w:r>
      <w:r w:rsidRPr="001E5519">
        <w:rPr>
          <w:rFonts w:cs="Tahoma"/>
          <w:szCs w:val="20"/>
        </w:rPr>
        <w:t>eir eligibility to place true-up orders or annual orders for online services should contact their Software Advisor, Reseller or Microsoft Account Manager for more information.</w:t>
      </w:r>
    </w:p>
    <w:p w14:paraId="6A7A965D" w14:textId="77777777" w:rsidR="00456002" w:rsidRPr="002A3AE6" w:rsidRDefault="00456002" w:rsidP="00366502">
      <w:pPr>
        <w:rPr>
          <w:rFonts w:cs="Tahoma"/>
          <w:szCs w:val="20"/>
        </w:rPr>
      </w:pPr>
    </w:p>
    <w:p w14:paraId="7BE75D93" w14:textId="77777777" w:rsidR="00456002" w:rsidRPr="00290BBF" w:rsidRDefault="00456002" w:rsidP="00366502">
      <w:pPr>
        <w:rPr>
          <w:rFonts w:cs="Tahoma"/>
          <w:szCs w:val="20"/>
        </w:rPr>
      </w:pPr>
      <w:r w:rsidRPr="002A3AE6">
        <w:rPr>
          <w:rFonts w:cs="Tahoma"/>
          <w:szCs w:val="20"/>
        </w:rPr>
        <w:t>The following Online Services are eligible for the Online Service true-up or an</w:t>
      </w:r>
      <w:r w:rsidRPr="00290BBF">
        <w:rPr>
          <w:rFonts w:cs="Tahoma"/>
          <w:szCs w:val="20"/>
        </w:rPr>
        <w:t xml:space="preserve">nual order: </w:t>
      </w:r>
    </w:p>
    <w:p w14:paraId="75FDD0E7" w14:textId="77777777" w:rsidR="00456002" w:rsidRPr="0055442E"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66C40" w14:paraId="40E14D15" w14:textId="77777777" w:rsidTr="005C647E">
        <w:trPr>
          <w:trHeight w:val="80"/>
          <w:tblHeader/>
        </w:trPr>
        <w:tc>
          <w:tcPr>
            <w:tcW w:w="5000" w:type="pct"/>
            <w:gridSpan w:val="2"/>
            <w:shd w:val="clear" w:color="auto" w:fill="FABF8F"/>
          </w:tcPr>
          <w:p w14:paraId="25441B8A" w14:textId="77777777" w:rsidR="00456002" w:rsidRPr="00766C40" w:rsidRDefault="00456002" w:rsidP="005C647E">
            <w:pPr>
              <w:jc w:val="center"/>
              <w:rPr>
                <w:rFonts w:cs="Tahoma"/>
                <w:b/>
              </w:rPr>
            </w:pPr>
            <w:r w:rsidRPr="00766C40">
              <w:rPr>
                <w:rFonts w:cs="Tahoma"/>
                <w:b/>
              </w:rPr>
              <w:t>Online Services</w:t>
            </w:r>
          </w:p>
        </w:tc>
      </w:tr>
      <w:tr w:rsidR="00456002" w:rsidRPr="0043735F" w14:paraId="7628ED75" w14:textId="77777777" w:rsidTr="005C647E">
        <w:trPr>
          <w:trHeight w:val="219"/>
        </w:trPr>
        <w:tc>
          <w:tcPr>
            <w:tcW w:w="2603" w:type="pct"/>
          </w:tcPr>
          <w:p w14:paraId="45F20A2A" w14:textId="77777777" w:rsidR="00D85FDD" w:rsidRDefault="00D85FDD" w:rsidP="00346F4B">
            <w:pPr>
              <w:numPr>
                <w:ilvl w:val="0"/>
                <w:numId w:val="38"/>
              </w:numPr>
              <w:spacing w:before="80"/>
              <w:ind w:left="1265" w:hanging="985"/>
              <w:jc w:val="both"/>
              <w:rPr>
                <w:rFonts w:cs="Tahoma"/>
              </w:rPr>
            </w:pPr>
            <w:r>
              <w:rPr>
                <w:rFonts w:cs="Tahoma"/>
              </w:rPr>
              <w:t>Exchange Online Archiving for Exchange Online</w:t>
            </w:r>
          </w:p>
          <w:p w14:paraId="717CBB8E" w14:textId="4215A157" w:rsidR="00D85FDD" w:rsidRDefault="00D85FDD" w:rsidP="00346F4B">
            <w:pPr>
              <w:numPr>
                <w:ilvl w:val="0"/>
                <w:numId w:val="38"/>
              </w:numPr>
              <w:spacing w:before="80"/>
              <w:ind w:left="1265" w:hanging="985"/>
              <w:jc w:val="both"/>
              <w:rPr>
                <w:rFonts w:cs="Tahoma"/>
              </w:rPr>
            </w:pPr>
            <w:r>
              <w:rPr>
                <w:rFonts w:cs="Tahoma"/>
              </w:rPr>
              <w:t>Exchange Online Archiving for Exchange Server</w:t>
            </w:r>
          </w:p>
          <w:p w14:paraId="1E56F134" w14:textId="77777777" w:rsidR="00456002" w:rsidRDefault="00456002" w:rsidP="00346F4B">
            <w:pPr>
              <w:numPr>
                <w:ilvl w:val="0"/>
                <w:numId w:val="38"/>
              </w:numPr>
              <w:spacing w:before="80"/>
              <w:ind w:left="1265" w:hanging="985"/>
              <w:jc w:val="both"/>
              <w:rPr>
                <w:rFonts w:cs="Tahoma"/>
              </w:rPr>
            </w:pPr>
            <w:r>
              <w:rPr>
                <w:rFonts w:cs="Tahoma"/>
              </w:rPr>
              <w:t>Exchange Online Kiosk*</w:t>
            </w:r>
          </w:p>
          <w:p w14:paraId="087011D0" w14:textId="77777777" w:rsidR="00456002" w:rsidRDefault="00456002" w:rsidP="00346F4B">
            <w:pPr>
              <w:numPr>
                <w:ilvl w:val="0"/>
                <w:numId w:val="38"/>
              </w:numPr>
              <w:spacing w:before="80"/>
              <w:ind w:left="1265" w:hanging="985"/>
              <w:jc w:val="both"/>
              <w:rPr>
                <w:rFonts w:cs="Tahoma"/>
              </w:rPr>
            </w:pPr>
            <w:r>
              <w:rPr>
                <w:rFonts w:cs="Tahoma"/>
              </w:rPr>
              <w:t>Exchange Online Plan 1*</w:t>
            </w:r>
          </w:p>
          <w:p w14:paraId="4E681BB3" w14:textId="77777777" w:rsidR="00456002" w:rsidRDefault="00456002" w:rsidP="00346F4B">
            <w:pPr>
              <w:numPr>
                <w:ilvl w:val="0"/>
                <w:numId w:val="38"/>
              </w:numPr>
              <w:spacing w:before="80"/>
              <w:ind w:left="1265" w:hanging="985"/>
              <w:jc w:val="both"/>
              <w:rPr>
                <w:rFonts w:cs="Tahoma"/>
              </w:rPr>
            </w:pPr>
            <w:r>
              <w:rPr>
                <w:rFonts w:cs="Tahoma"/>
              </w:rPr>
              <w:t>Exchange Online Plan 2*</w:t>
            </w:r>
          </w:p>
          <w:p w14:paraId="52DB67DD" w14:textId="462C5A48" w:rsidR="00D85FDD" w:rsidRPr="00F35068" w:rsidRDefault="00D85FDD" w:rsidP="00346F4B">
            <w:pPr>
              <w:numPr>
                <w:ilvl w:val="0"/>
                <w:numId w:val="38"/>
              </w:numPr>
              <w:spacing w:before="80"/>
              <w:ind w:left="1265" w:hanging="985"/>
              <w:jc w:val="both"/>
              <w:rPr>
                <w:rFonts w:cs="Tahoma"/>
              </w:rPr>
            </w:pPr>
            <w:r>
              <w:rPr>
                <w:rFonts w:cs="Tahoma"/>
              </w:rPr>
              <w:lastRenderedPageBreak/>
              <w:t>Exchange Online Protection</w:t>
            </w:r>
          </w:p>
          <w:p w14:paraId="0AFB7247" w14:textId="77777777" w:rsidR="00456002" w:rsidRDefault="00456002" w:rsidP="00346F4B">
            <w:pPr>
              <w:numPr>
                <w:ilvl w:val="0"/>
                <w:numId w:val="38"/>
              </w:numPr>
              <w:spacing w:before="80"/>
              <w:ind w:left="1265" w:hanging="985"/>
              <w:jc w:val="both"/>
              <w:rPr>
                <w:rFonts w:cs="Tahoma"/>
              </w:rPr>
            </w:pPr>
            <w:r>
              <w:rPr>
                <w:rFonts w:cs="Tahoma"/>
              </w:rPr>
              <w:t>Lync Online Plan 1*</w:t>
            </w:r>
          </w:p>
          <w:p w14:paraId="6B5BD5DF" w14:textId="77777777" w:rsidR="00456002" w:rsidRDefault="00456002" w:rsidP="00346F4B">
            <w:pPr>
              <w:numPr>
                <w:ilvl w:val="0"/>
                <w:numId w:val="38"/>
              </w:numPr>
              <w:spacing w:before="80"/>
              <w:ind w:left="1265" w:hanging="985"/>
              <w:jc w:val="both"/>
              <w:rPr>
                <w:rFonts w:cs="Tahoma"/>
              </w:rPr>
            </w:pPr>
            <w:r>
              <w:rPr>
                <w:rFonts w:cs="Tahoma"/>
              </w:rPr>
              <w:t>Lync Online Plan 2*</w:t>
            </w:r>
          </w:p>
          <w:p w14:paraId="3D28C22D" w14:textId="77777777" w:rsidR="00E77288" w:rsidRDefault="00E77288" w:rsidP="00346F4B">
            <w:pPr>
              <w:numPr>
                <w:ilvl w:val="0"/>
                <w:numId w:val="38"/>
              </w:numPr>
              <w:spacing w:before="80"/>
              <w:ind w:left="1265" w:hanging="985"/>
              <w:jc w:val="both"/>
              <w:rPr>
                <w:rFonts w:cs="Tahoma"/>
              </w:rPr>
            </w:pPr>
            <w:r>
              <w:rPr>
                <w:rFonts w:cs="Tahoma"/>
              </w:rPr>
              <w:t>Lync Online Plan 3*</w:t>
            </w:r>
          </w:p>
          <w:p w14:paraId="5FADFD0E"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K1)*</w:t>
            </w:r>
          </w:p>
          <w:p w14:paraId="30D1F195"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K2)*</w:t>
            </w:r>
          </w:p>
          <w:p w14:paraId="012D9F66"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E1)</w:t>
            </w:r>
          </w:p>
          <w:p w14:paraId="4E48BD5B"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E2)</w:t>
            </w:r>
          </w:p>
          <w:p w14:paraId="579539D4"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E3)</w:t>
            </w:r>
          </w:p>
          <w:p w14:paraId="12D8634B" w14:textId="77777777" w:rsidR="00456002" w:rsidRPr="0043735F"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E4)</w:t>
            </w:r>
          </w:p>
        </w:tc>
        <w:tc>
          <w:tcPr>
            <w:tcW w:w="2397" w:type="pct"/>
          </w:tcPr>
          <w:p w14:paraId="1265EF98" w14:textId="77777777" w:rsidR="00A32052" w:rsidRPr="002765CF" w:rsidRDefault="00A32052" w:rsidP="00346F4B">
            <w:pPr>
              <w:numPr>
                <w:ilvl w:val="0"/>
                <w:numId w:val="38"/>
              </w:numPr>
              <w:spacing w:before="80"/>
              <w:ind w:left="692"/>
              <w:jc w:val="both"/>
              <w:rPr>
                <w:rFonts w:cs="Tahoma"/>
                <w:color w:val="000000"/>
              </w:rPr>
            </w:pPr>
            <w:r w:rsidRPr="002765CF">
              <w:rPr>
                <w:rFonts w:cs="Tahoma"/>
                <w:color w:val="000000"/>
              </w:rPr>
              <w:lastRenderedPageBreak/>
              <w:t>Office 365 (</w:t>
            </w:r>
            <w:r w:rsidR="00F27B29">
              <w:rPr>
                <w:rFonts w:cs="Tahoma"/>
                <w:color w:val="000000"/>
              </w:rPr>
              <w:t>Government</w:t>
            </w:r>
            <w:r w:rsidR="00F27B29" w:rsidRPr="002765CF">
              <w:rPr>
                <w:rFonts w:cs="Tahoma"/>
                <w:color w:val="000000"/>
              </w:rPr>
              <w:t xml:space="preserve"> </w:t>
            </w:r>
            <w:r w:rsidRPr="002765CF">
              <w:rPr>
                <w:rFonts w:cs="Tahoma"/>
                <w:color w:val="000000"/>
              </w:rPr>
              <w:t>G1)</w:t>
            </w:r>
          </w:p>
          <w:p w14:paraId="6BA5484C" w14:textId="77777777" w:rsidR="00A32052" w:rsidRPr="002765CF" w:rsidRDefault="00A32052" w:rsidP="00346F4B">
            <w:pPr>
              <w:numPr>
                <w:ilvl w:val="0"/>
                <w:numId w:val="38"/>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G2)</w:t>
            </w:r>
          </w:p>
          <w:p w14:paraId="3ED380A6" w14:textId="77777777" w:rsidR="00A32052" w:rsidRPr="002765CF" w:rsidRDefault="00A32052" w:rsidP="00346F4B">
            <w:pPr>
              <w:numPr>
                <w:ilvl w:val="0"/>
                <w:numId w:val="38"/>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G3)</w:t>
            </w:r>
          </w:p>
          <w:p w14:paraId="52FB2FA7" w14:textId="77777777" w:rsidR="00A32052" w:rsidRPr="002765CF" w:rsidRDefault="00A32052" w:rsidP="00346F4B">
            <w:pPr>
              <w:numPr>
                <w:ilvl w:val="0"/>
                <w:numId w:val="38"/>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G4)</w:t>
            </w:r>
          </w:p>
          <w:p w14:paraId="09600139"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Office Web Applications*</w:t>
            </w:r>
          </w:p>
          <w:p w14:paraId="6FBF81BB" w14:textId="5E04E4FD" w:rsidR="00454646" w:rsidRDefault="00454646" w:rsidP="00346F4B">
            <w:pPr>
              <w:numPr>
                <w:ilvl w:val="0"/>
                <w:numId w:val="38"/>
              </w:numPr>
              <w:spacing w:before="80"/>
              <w:ind w:left="692"/>
              <w:jc w:val="both"/>
              <w:rPr>
                <w:rFonts w:cs="Tahoma"/>
                <w:color w:val="000000"/>
              </w:rPr>
            </w:pPr>
            <w:r>
              <w:rPr>
                <w:rFonts w:cs="Tahoma"/>
                <w:color w:val="000000"/>
              </w:rPr>
              <w:t>Project Pro for Office 365*</w:t>
            </w:r>
          </w:p>
          <w:p w14:paraId="20E0C877" w14:textId="7A4C5925" w:rsidR="00454646" w:rsidRDefault="00454646" w:rsidP="00346F4B">
            <w:pPr>
              <w:numPr>
                <w:ilvl w:val="0"/>
                <w:numId w:val="38"/>
              </w:numPr>
              <w:spacing w:before="80"/>
              <w:ind w:left="692"/>
              <w:jc w:val="both"/>
              <w:rPr>
                <w:rFonts w:cs="Tahoma"/>
                <w:color w:val="000000"/>
              </w:rPr>
            </w:pPr>
            <w:r>
              <w:rPr>
                <w:rFonts w:cs="Tahoma"/>
                <w:color w:val="000000"/>
              </w:rPr>
              <w:lastRenderedPageBreak/>
              <w:t>Project Online*</w:t>
            </w:r>
          </w:p>
          <w:p w14:paraId="431B9C3B"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SharePoint Online Plan 1*</w:t>
            </w:r>
          </w:p>
          <w:p w14:paraId="154569F0"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SharePoint Online Plan 2*</w:t>
            </w:r>
          </w:p>
          <w:p w14:paraId="22FDE23F"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SharePoint Online Partner Access*</w:t>
            </w:r>
          </w:p>
          <w:p w14:paraId="7CD1A42F" w14:textId="11949CF5" w:rsidR="00454646" w:rsidRDefault="00454646" w:rsidP="00346F4B">
            <w:pPr>
              <w:numPr>
                <w:ilvl w:val="0"/>
                <w:numId w:val="38"/>
              </w:numPr>
              <w:spacing w:before="80"/>
              <w:ind w:left="692"/>
              <w:jc w:val="both"/>
              <w:rPr>
                <w:rFonts w:cs="Tahoma"/>
                <w:color w:val="000000"/>
              </w:rPr>
            </w:pPr>
            <w:r>
              <w:rPr>
                <w:rFonts w:cs="Tahoma"/>
                <w:color w:val="000000"/>
              </w:rPr>
              <w:t>Visio Pro for Office 365*</w:t>
            </w:r>
          </w:p>
          <w:p w14:paraId="00DD5E5C"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Windows Intune</w:t>
            </w:r>
          </w:p>
          <w:p w14:paraId="4779B03C" w14:textId="77777777" w:rsidR="00456002" w:rsidRPr="007E466C" w:rsidRDefault="00BD6C2C" w:rsidP="00346F4B">
            <w:pPr>
              <w:numPr>
                <w:ilvl w:val="0"/>
                <w:numId w:val="38"/>
              </w:numPr>
              <w:spacing w:before="80"/>
              <w:ind w:left="692"/>
              <w:jc w:val="both"/>
              <w:rPr>
                <w:rFonts w:cs="Tahoma"/>
              </w:rPr>
            </w:pPr>
            <w:r>
              <w:rPr>
                <w:rFonts w:cs="Tahoma"/>
                <w:color w:val="000000"/>
              </w:rPr>
              <w:t>Windows</w:t>
            </w:r>
            <w:r w:rsidR="00456002" w:rsidRPr="002765CF">
              <w:rPr>
                <w:rFonts w:cs="Tahoma"/>
                <w:color w:val="000000"/>
              </w:rPr>
              <w:t xml:space="preserve"> Intune Add-on</w:t>
            </w:r>
            <w:r w:rsidR="003929D1">
              <w:rPr>
                <w:rFonts w:cs="Tahoma"/>
                <w:color w:val="000000"/>
              </w:rPr>
              <w:t>*, **</w:t>
            </w:r>
          </w:p>
          <w:p w14:paraId="226ACC36" w14:textId="77777777" w:rsidR="00F27B29" w:rsidRPr="0043735F" w:rsidRDefault="00F27B29" w:rsidP="00346F4B">
            <w:pPr>
              <w:numPr>
                <w:ilvl w:val="0"/>
                <w:numId w:val="38"/>
              </w:numPr>
              <w:spacing w:before="80"/>
              <w:ind w:left="692"/>
              <w:jc w:val="both"/>
              <w:rPr>
                <w:rFonts w:cs="Tahoma"/>
              </w:rPr>
            </w:pPr>
            <w:r>
              <w:rPr>
                <w:rFonts w:cs="Tahoma"/>
                <w:color w:val="000000"/>
              </w:rPr>
              <w:t>Yammer Enterprise*</w:t>
            </w:r>
          </w:p>
        </w:tc>
      </w:tr>
    </w:tbl>
    <w:p w14:paraId="1B2AAA67" w14:textId="6A773580" w:rsidR="00456002" w:rsidRDefault="00456002" w:rsidP="00456002">
      <w:pPr>
        <w:tabs>
          <w:tab w:val="left" w:pos="360"/>
        </w:tabs>
        <w:ind w:left="720"/>
        <w:rPr>
          <w:rFonts w:cs="Tahoma"/>
          <w:i/>
          <w:sz w:val="16"/>
          <w:szCs w:val="20"/>
        </w:rPr>
      </w:pPr>
      <w:r w:rsidRPr="0043735F">
        <w:rPr>
          <w:rFonts w:cs="Tahoma"/>
          <w:i/>
          <w:sz w:val="16"/>
          <w:szCs w:val="20"/>
        </w:rPr>
        <w:lastRenderedPageBreak/>
        <w:t xml:space="preserve">* </w:t>
      </w:r>
      <w:r>
        <w:rPr>
          <w:rFonts w:cs="Tahoma"/>
          <w:i/>
          <w:sz w:val="16"/>
          <w:szCs w:val="20"/>
        </w:rPr>
        <w:t>Additional Product</w:t>
      </w:r>
    </w:p>
    <w:p w14:paraId="4ED7DF80" w14:textId="77777777" w:rsidR="00456002" w:rsidRDefault="003929D1" w:rsidP="00456002">
      <w:pPr>
        <w:tabs>
          <w:tab w:val="left" w:pos="360"/>
        </w:tabs>
        <w:ind w:left="720"/>
        <w:rPr>
          <w:rFonts w:cs="Tahoma"/>
          <w:i/>
          <w:sz w:val="16"/>
          <w:szCs w:val="20"/>
        </w:rPr>
      </w:pPr>
      <w:r>
        <w:rPr>
          <w:rFonts w:cs="Tahoma"/>
          <w:i/>
          <w:sz w:val="16"/>
          <w:szCs w:val="20"/>
        </w:rPr>
        <w:t xml:space="preserve">** “Windows Intune Add-on” is an abbreviation for </w:t>
      </w:r>
      <w:r w:rsidRPr="00727FF6">
        <w:rPr>
          <w:rFonts w:cs="Tahoma"/>
          <w:i/>
          <w:sz w:val="16"/>
          <w:szCs w:val="20"/>
        </w:rPr>
        <w:t>Windows Intune Add-on for System Center Configuration Manager &amp; System Center End</w:t>
      </w:r>
      <w:r>
        <w:rPr>
          <w:rFonts w:cs="Tahoma"/>
          <w:i/>
          <w:sz w:val="16"/>
          <w:szCs w:val="20"/>
        </w:rPr>
        <w:t>p</w:t>
      </w:r>
      <w:r w:rsidRPr="00727FF6">
        <w:rPr>
          <w:rFonts w:cs="Tahoma"/>
          <w:i/>
          <w:sz w:val="16"/>
          <w:szCs w:val="20"/>
        </w:rPr>
        <w:t>oint Protection (Per User)</w:t>
      </w:r>
    </w:p>
    <w:p w14:paraId="4AA6002D" w14:textId="77777777" w:rsidR="003929D1" w:rsidRPr="0053106B" w:rsidRDefault="003929D1" w:rsidP="00A12176">
      <w:pPr>
        <w:tabs>
          <w:tab w:val="left" w:pos="360"/>
        </w:tabs>
        <w:rPr>
          <w:rFonts w:cs="Tahoma"/>
          <w:b/>
          <w:szCs w:val="18"/>
        </w:rPr>
      </w:pPr>
    </w:p>
    <w:p w14:paraId="5D618D8C" w14:textId="77777777" w:rsidR="00456002" w:rsidRPr="001E7C5F" w:rsidRDefault="00456002" w:rsidP="001E7C5F">
      <w:pPr>
        <w:tabs>
          <w:tab w:val="left" w:pos="360"/>
        </w:tabs>
        <w:spacing w:after="60"/>
        <w:rPr>
          <w:rFonts w:cs="Tahoma"/>
          <w:b/>
          <w:szCs w:val="20"/>
        </w:rPr>
      </w:pPr>
      <w:r w:rsidRPr="001E7C5F">
        <w:rPr>
          <w:rFonts w:cs="Tahoma"/>
          <w:b/>
          <w:szCs w:val="20"/>
        </w:rPr>
        <w:t>Subscription License reductions</w:t>
      </w:r>
    </w:p>
    <w:p w14:paraId="02800D7A" w14:textId="77777777" w:rsidR="00456002" w:rsidRPr="0043735F" w:rsidRDefault="00456002" w:rsidP="00366502">
      <w:pPr>
        <w:tabs>
          <w:tab w:val="left" w:pos="360"/>
        </w:tabs>
        <w:rPr>
          <w:rFonts w:cs="Tahoma"/>
          <w:szCs w:val="20"/>
        </w:rPr>
      </w:pPr>
      <w:r w:rsidRPr="0014632E">
        <w:rPr>
          <w:rFonts w:cs="Tahoma"/>
          <w:b/>
          <w:szCs w:val="20"/>
        </w:rPr>
        <w:t>Note:</w:t>
      </w:r>
      <w:r w:rsidRPr="0043735F">
        <w:rPr>
          <w:rFonts w:cs="Tahoma"/>
          <w:szCs w:val="20"/>
        </w:rPr>
        <w:t xml:space="preserve"> The following applies to Enterprise customers who are eligible to report reductions in subscription Licenses.  Customers uncertain about their eligibility to report reductions in subscription Licenses should contact their Software Advisor, Reseller or Microsoft Account Manager for more information.  </w:t>
      </w:r>
    </w:p>
    <w:p w14:paraId="0591BE17" w14:textId="77777777" w:rsidR="00456002" w:rsidRPr="0043735F" w:rsidRDefault="00456002" w:rsidP="00366502">
      <w:pPr>
        <w:tabs>
          <w:tab w:val="left" w:pos="360"/>
        </w:tabs>
        <w:rPr>
          <w:rFonts w:cs="Tahoma"/>
          <w:szCs w:val="20"/>
        </w:rPr>
      </w:pPr>
    </w:p>
    <w:p w14:paraId="433637BF" w14:textId="77777777" w:rsidR="00456002" w:rsidRDefault="00456002" w:rsidP="00366502">
      <w:pPr>
        <w:tabs>
          <w:tab w:val="left" w:pos="360"/>
        </w:tabs>
        <w:rPr>
          <w:rFonts w:cs="Tahoma"/>
          <w:szCs w:val="20"/>
        </w:rPr>
      </w:pPr>
      <w:r w:rsidRPr="0043735F">
        <w:rPr>
          <w:rFonts w:cs="Tahoma"/>
          <w:szCs w:val="20"/>
        </w:rPr>
        <w:t>The following subscription Licenses are eligible for adjustments to License quantities:</w:t>
      </w:r>
    </w:p>
    <w:p w14:paraId="12057E7C" w14:textId="77777777" w:rsidR="00456002" w:rsidRPr="0043735F" w:rsidRDefault="00456002" w:rsidP="00456002">
      <w:pPr>
        <w:tabs>
          <w:tab w:val="left" w:pos="360"/>
        </w:tabs>
        <w:ind w:left="720"/>
        <w:rPr>
          <w:rFonts w:cs="Tahoma"/>
          <w:szCs w:val="20"/>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766C40" w14:paraId="52166A3F" w14:textId="77777777" w:rsidTr="007E466C">
        <w:trPr>
          <w:trHeight w:val="80"/>
        </w:trPr>
        <w:tc>
          <w:tcPr>
            <w:tcW w:w="5000" w:type="pct"/>
            <w:gridSpan w:val="2"/>
            <w:shd w:val="clear" w:color="auto" w:fill="FABF8F"/>
          </w:tcPr>
          <w:p w14:paraId="77D21902" w14:textId="77777777" w:rsidR="00456002" w:rsidRPr="00766C40" w:rsidRDefault="00456002" w:rsidP="005C647E">
            <w:pPr>
              <w:jc w:val="center"/>
              <w:rPr>
                <w:rFonts w:cs="Tahoma"/>
                <w:b/>
              </w:rPr>
            </w:pPr>
            <w:r w:rsidRPr="00766C40">
              <w:rPr>
                <w:rFonts w:cs="Tahoma"/>
                <w:b/>
              </w:rPr>
              <w:t>Online Services</w:t>
            </w:r>
          </w:p>
        </w:tc>
      </w:tr>
      <w:tr w:rsidR="00456002" w:rsidRPr="0043735F" w14:paraId="453843F0" w14:textId="77777777" w:rsidTr="007E466C">
        <w:trPr>
          <w:trHeight w:val="219"/>
        </w:trPr>
        <w:tc>
          <w:tcPr>
            <w:tcW w:w="2500" w:type="pct"/>
          </w:tcPr>
          <w:p w14:paraId="2E90638F" w14:textId="744831E6" w:rsidR="00D85FDD" w:rsidRDefault="00D85FDD" w:rsidP="00346F4B">
            <w:pPr>
              <w:numPr>
                <w:ilvl w:val="0"/>
                <w:numId w:val="38"/>
              </w:numPr>
              <w:spacing w:before="80"/>
              <w:rPr>
                <w:rFonts w:cs="Tahoma"/>
              </w:rPr>
            </w:pPr>
            <w:r>
              <w:rPr>
                <w:rFonts w:cs="Tahoma"/>
              </w:rPr>
              <w:t>Exchange Online Archiving for Exchange Online</w:t>
            </w:r>
          </w:p>
          <w:p w14:paraId="10AF334D" w14:textId="0DE2226A" w:rsidR="00D85FDD" w:rsidRDefault="00D85FDD" w:rsidP="00346F4B">
            <w:pPr>
              <w:numPr>
                <w:ilvl w:val="0"/>
                <w:numId w:val="38"/>
              </w:numPr>
              <w:spacing w:before="80"/>
              <w:rPr>
                <w:rFonts w:cs="Tahoma"/>
              </w:rPr>
            </w:pPr>
            <w:r>
              <w:rPr>
                <w:rFonts w:cs="Tahoma"/>
              </w:rPr>
              <w:t>Exchange Online Archiving for Exchange Server</w:t>
            </w:r>
          </w:p>
          <w:p w14:paraId="40F6CAED" w14:textId="77777777" w:rsidR="00456002" w:rsidRDefault="00456002" w:rsidP="00346F4B">
            <w:pPr>
              <w:numPr>
                <w:ilvl w:val="0"/>
                <w:numId w:val="38"/>
              </w:numPr>
              <w:spacing w:before="80"/>
              <w:rPr>
                <w:rFonts w:cs="Tahoma"/>
              </w:rPr>
            </w:pPr>
            <w:r>
              <w:rPr>
                <w:rFonts w:cs="Tahoma"/>
              </w:rPr>
              <w:t>Exchange Online Kiosk*</w:t>
            </w:r>
          </w:p>
          <w:p w14:paraId="56D3D058" w14:textId="77777777" w:rsidR="00456002" w:rsidRDefault="00456002" w:rsidP="00346F4B">
            <w:pPr>
              <w:numPr>
                <w:ilvl w:val="0"/>
                <w:numId w:val="38"/>
              </w:numPr>
              <w:spacing w:before="80"/>
              <w:rPr>
                <w:rFonts w:cs="Tahoma"/>
              </w:rPr>
            </w:pPr>
            <w:r>
              <w:rPr>
                <w:rFonts w:cs="Tahoma"/>
              </w:rPr>
              <w:t>Exchange Online Plan 1*</w:t>
            </w:r>
          </w:p>
          <w:p w14:paraId="16ECAF8A" w14:textId="77777777" w:rsidR="00456002" w:rsidRDefault="00456002" w:rsidP="00346F4B">
            <w:pPr>
              <w:numPr>
                <w:ilvl w:val="0"/>
                <w:numId w:val="38"/>
              </w:numPr>
              <w:spacing w:before="80"/>
              <w:rPr>
                <w:rFonts w:cs="Tahoma"/>
              </w:rPr>
            </w:pPr>
            <w:r>
              <w:rPr>
                <w:rFonts w:cs="Tahoma"/>
              </w:rPr>
              <w:t>Exchange Online Plan 2*</w:t>
            </w:r>
          </w:p>
          <w:p w14:paraId="374EF7ED" w14:textId="6B8A1A82" w:rsidR="00D85FDD" w:rsidRPr="00F35068" w:rsidRDefault="00D85FDD" w:rsidP="00346F4B">
            <w:pPr>
              <w:numPr>
                <w:ilvl w:val="0"/>
                <w:numId w:val="38"/>
              </w:numPr>
              <w:spacing w:before="80"/>
              <w:rPr>
                <w:rFonts w:cs="Tahoma"/>
              </w:rPr>
            </w:pPr>
            <w:r>
              <w:rPr>
                <w:rFonts w:cs="Tahoma"/>
              </w:rPr>
              <w:t>Exchange Online Protection</w:t>
            </w:r>
          </w:p>
          <w:p w14:paraId="1117065F" w14:textId="77777777" w:rsidR="00456002" w:rsidRDefault="00456002" w:rsidP="00346F4B">
            <w:pPr>
              <w:numPr>
                <w:ilvl w:val="0"/>
                <w:numId w:val="38"/>
              </w:numPr>
              <w:spacing w:before="80"/>
              <w:rPr>
                <w:rFonts w:cs="Tahoma"/>
              </w:rPr>
            </w:pPr>
            <w:r>
              <w:rPr>
                <w:rFonts w:cs="Tahoma"/>
              </w:rPr>
              <w:t>Lync Online Plan 1*</w:t>
            </w:r>
          </w:p>
          <w:p w14:paraId="3B5C17B2" w14:textId="77777777" w:rsidR="00456002" w:rsidRDefault="00456002" w:rsidP="00346F4B">
            <w:pPr>
              <w:numPr>
                <w:ilvl w:val="0"/>
                <w:numId w:val="38"/>
              </w:numPr>
              <w:spacing w:before="80"/>
              <w:rPr>
                <w:rFonts w:cs="Tahoma"/>
              </w:rPr>
            </w:pPr>
            <w:r>
              <w:rPr>
                <w:rFonts w:cs="Tahoma"/>
              </w:rPr>
              <w:t>Lync Online Plan 2*</w:t>
            </w:r>
          </w:p>
          <w:p w14:paraId="5705CF72" w14:textId="77777777" w:rsidR="00E77288" w:rsidRDefault="00E77288" w:rsidP="00346F4B">
            <w:pPr>
              <w:numPr>
                <w:ilvl w:val="0"/>
                <w:numId w:val="38"/>
              </w:numPr>
              <w:spacing w:before="80"/>
              <w:rPr>
                <w:rFonts w:cs="Tahoma"/>
              </w:rPr>
            </w:pPr>
            <w:r>
              <w:rPr>
                <w:rFonts w:cs="Tahoma"/>
              </w:rPr>
              <w:t>Lync Online Plan 3*</w:t>
            </w:r>
          </w:p>
          <w:p w14:paraId="14F422B5"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K1)*</w:t>
            </w:r>
          </w:p>
          <w:p w14:paraId="74E42882"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K2)*</w:t>
            </w:r>
          </w:p>
          <w:p w14:paraId="6FF2EA40"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E1)</w:t>
            </w:r>
          </w:p>
          <w:p w14:paraId="55119029"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E2)</w:t>
            </w:r>
          </w:p>
          <w:p w14:paraId="1DD458ED"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E3)</w:t>
            </w:r>
          </w:p>
          <w:p w14:paraId="76644261"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E4)</w:t>
            </w:r>
          </w:p>
          <w:p w14:paraId="7F536B9C" w14:textId="77777777" w:rsidR="005272FA" w:rsidRPr="002765CF" w:rsidRDefault="005272FA" w:rsidP="00346F4B">
            <w:pPr>
              <w:numPr>
                <w:ilvl w:val="0"/>
                <w:numId w:val="38"/>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G1)</w:t>
            </w:r>
          </w:p>
          <w:p w14:paraId="3E5440EC" w14:textId="77777777" w:rsidR="005272FA" w:rsidRPr="002765CF" w:rsidRDefault="005272FA" w:rsidP="00346F4B">
            <w:pPr>
              <w:numPr>
                <w:ilvl w:val="0"/>
                <w:numId w:val="38"/>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G2)</w:t>
            </w:r>
          </w:p>
          <w:p w14:paraId="414B8450" w14:textId="77777777" w:rsidR="005272FA" w:rsidRPr="002765CF" w:rsidRDefault="005272FA" w:rsidP="00346F4B">
            <w:pPr>
              <w:numPr>
                <w:ilvl w:val="0"/>
                <w:numId w:val="38"/>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G3)</w:t>
            </w:r>
          </w:p>
          <w:p w14:paraId="091FBE18" w14:textId="77777777" w:rsidR="005272FA" w:rsidRPr="002765CF" w:rsidRDefault="005272FA" w:rsidP="00346F4B">
            <w:pPr>
              <w:numPr>
                <w:ilvl w:val="0"/>
                <w:numId w:val="38"/>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G4)</w:t>
            </w:r>
          </w:p>
          <w:p w14:paraId="21CC47B5" w14:textId="77777777" w:rsidR="005272FA" w:rsidRPr="0043735F" w:rsidRDefault="005272FA" w:rsidP="007E466C">
            <w:pPr>
              <w:spacing w:before="80"/>
              <w:ind w:left="522"/>
              <w:rPr>
                <w:rFonts w:cs="Tahoma"/>
              </w:rPr>
            </w:pPr>
          </w:p>
        </w:tc>
        <w:tc>
          <w:tcPr>
            <w:tcW w:w="2500" w:type="pct"/>
          </w:tcPr>
          <w:p w14:paraId="34E7ABF1" w14:textId="77777777" w:rsidR="00456002" w:rsidRDefault="00456002" w:rsidP="00346F4B">
            <w:pPr>
              <w:numPr>
                <w:ilvl w:val="0"/>
                <w:numId w:val="38"/>
              </w:numPr>
              <w:spacing w:before="80"/>
              <w:jc w:val="both"/>
              <w:rPr>
                <w:rFonts w:cs="Tahoma"/>
                <w:color w:val="000000"/>
              </w:rPr>
            </w:pPr>
            <w:r w:rsidRPr="002765CF">
              <w:rPr>
                <w:rFonts w:cs="Tahoma"/>
                <w:color w:val="000000"/>
              </w:rPr>
              <w:t>Office Web Applications*</w:t>
            </w:r>
          </w:p>
          <w:p w14:paraId="36BC1771" w14:textId="77777777" w:rsidR="00CE1716" w:rsidRDefault="00CE1716" w:rsidP="00346F4B">
            <w:pPr>
              <w:numPr>
                <w:ilvl w:val="0"/>
                <w:numId w:val="38"/>
              </w:numPr>
              <w:spacing w:before="80"/>
              <w:jc w:val="both"/>
              <w:rPr>
                <w:rFonts w:cs="Tahoma"/>
                <w:color w:val="000000"/>
              </w:rPr>
            </w:pPr>
            <w:r>
              <w:rPr>
                <w:rFonts w:cs="Tahoma"/>
                <w:color w:val="000000"/>
              </w:rPr>
              <w:t>Project Online</w:t>
            </w:r>
          </w:p>
          <w:p w14:paraId="68DC0A30" w14:textId="77777777" w:rsidR="005272FA" w:rsidRPr="002765CF" w:rsidRDefault="005272FA" w:rsidP="00346F4B">
            <w:pPr>
              <w:numPr>
                <w:ilvl w:val="0"/>
                <w:numId w:val="38"/>
              </w:numPr>
              <w:spacing w:before="80"/>
              <w:jc w:val="both"/>
              <w:rPr>
                <w:rFonts w:cs="Tahoma"/>
                <w:color w:val="000000"/>
              </w:rPr>
            </w:pPr>
            <w:r>
              <w:rPr>
                <w:rFonts w:cs="Tahoma"/>
                <w:color w:val="000000"/>
              </w:rPr>
              <w:t>Project Pro for Office 365*</w:t>
            </w:r>
          </w:p>
          <w:p w14:paraId="5C7FBFDB" w14:textId="77777777" w:rsidR="00456002" w:rsidRPr="002765CF" w:rsidRDefault="00456002" w:rsidP="00346F4B">
            <w:pPr>
              <w:numPr>
                <w:ilvl w:val="0"/>
                <w:numId w:val="38"/>
              </w:numPr>
              <w:spacing w:before="80"/>
              <w:jc w:val="both"/>
              <w:rPr>
                <w:rFonts w:cs="Tahoma"/>
                <w:color w:val="000000"/>
              </w:rPr>
            </w:pPr>
            <w:r w:rsidRPr="002765CF">
              <w:rPr>
                <w:rFonts w:cs="Tahoma"/>
                <w:color w:val="000000"/>
              </w:rPr>
              <w:t>SharePoint Online Plan 1*</w:t>
            </w:r>
          </w:p>
          <w:p w14:paraId="2BF02E65" w14:textId="77777777" w:rsidR="00456002" w:rsidRPr="002765CF" w:rsidRDefault="00456002" w:rsidP="00346F4B">
            <w:pPr>
              <w:numPr>
                <w:ilvl w:val="0"/>
                <w:numId w:val="38"/>
              </w:numPr>
              <w:spacing w:before="80"/>
              <w:jc w:val="both"/>
              <w:rPr>
                <w:rFonts w:cs="Tahoma"/>
                <w:color w:val="000000"/>
              </w:rPr>
            </w:pPr>
            <w:r w:rsidRPr="002765CF">
              <w:rPr>
                <w:rFonts w:cs="Tahoma"/>
                <w:color w:val="000000"/>
              </w:rPr>
              <w:t>SharePoint Online Plan 2*</w:t>
            </w:r>
          </w:p>
          <w:p w14:paraId="38309981" w14:textId="77777777" w:rsidR="00456002" w:rsidRPr="002765CF" w:rsidRDefault="00456002" w:rsidP="00346F4B">
            <w:pPr>
              <w:numPr>
                <w:ilvl w:val="0"/>
                <w:numId w:val="38"/>
              </w:numPr>
              <w:spacing w:before="80"/>
              <w:ind w:right="270"/>
              <w:jc w:val="both"/>
              <w:rPr>
                <w:rFonts w:cs="Tahoma"/>
                <w:color w:val="000000"/>
              </w:rPr>
            </w:pPr>
            <w:r w:rsidRPr="002765CF">
              <w:rPr>
                <w:rFonts w:cs="Tahoma"/>
                <w:color w:val="000000"/>
              </w:rPr>
              <w:t>SharePoint Online Partner Access*</w:t>
            </w:r>
          </w:p>
          <w:p w14:paraId="3B7DC846" w14:textId="77777777" w:rsidR="00456002" w:rsidRPr="002765CF" w:rsidRDefault="00456002" w:rsidP="00346F4B">
            <w:pPr>
              <w:numPr>
                <w:ilvl w:val="0"/>
                <w:numId w:val="38"/>
              </w:numPr>
              <w:spacing w:before="80"/>
              <w:jc w:val="both"/>
              <w:rPr>
                <w:rFonts w:cs="Tahoma"/>
                <w:color w:val="000000"/>
              </w:rPr>
            </w:pPr>
            <w:r w:rsidRPr="002765CF">
              <w:rPr>
                <w:rFonts w:cs="Tahoma"/>
                <w:color w:val="000000"/>
              </w:rPr>
              <w:t>Windows Intune</w:t>
            </w:r>
          </w:p>
          <w:p w14:paraId="6378FA2C" w14:textId="77777777" w:rsidR="00456002" w:rsidRPr="00A2058E" w:rsidRDefault="00456002" w:rsidP="00346F4B">
            <w:pPr>
              <w:numPr>
                <w:ilvl w:val="0"/>
                <w:numId w:val="38"/>
              </w:numPr>
              <w:spacing w:before="80"/>
              <w:jc w:val="both"/>
              <w:rPr>
                <w:rFonts w:cs="Tahoma"/>
              </w:rPr>
            </w:pPr>
            <w:r w:rsidRPr="002765CF">
              <w:rPr>
                <w:rFonts w:cs="Tahoma"/>
                <w:color w:val="000000"/>
              </w:rPr>
              <w:t>Windows Intune Add-on</w:t>
            </w:r>
            <w:r w:rsidR="003929D1">
              <w:rPr>
                <w:rFonts w:cs="Tahoma"/>
                <w:color w:val="000000"/>
              </w:rPr>
              <w:t>*</w:t>
            </w:r>
          </w:p>
          <w:p w14:paraId="33225489" w14:textId="77777777" w:rsidR="00A2058E" w:rsidRPr="007E466C" w:rsidRDefault="00A2058E" w:rsidP="00346F4B">
            <w:pPr>
              <w:numPr>
                <w:ilvl w:val="0"/>
                <w:numId w:val="38"/>
              </w:numPr>
              <w:spacing w:before="80"/>
              <w:jc w:val="both"/>
              <w:rPr>
                <w:rFonts w:cs="Tahoma"/>
              </w:rPr>
            </w:pPr>
            <w:r>
              <w:rPr>
                <w:rFonts w:cs="Tahoma"/>
                <w:color w:val="000000"/>
              </w:rPr>
              <w:t>Microsoft Dynamics CRM Online*</w:t>
            </w:r>
          </w:p>
          <w:p w14:paraId="4711CA7C" w14:textId="77777777" w:rsidR="005272FA" w:rsidRPr="007E466C" w:rsidRDefault="005272FA" w:rsidP="00346F4B">
            <w:pPr>
              <w:numPr>
                <w:ilvl w:val="0"/>
                <w:numId w:val="38"/>
              </w:numPr>
              <w:spacing w:before="80"/>
              <w:jc w:val="both"/>
              <w:rPr>
                <w:rFonts w:cs="Tahoma"/>
              </w:rPr>
            </w:pPr>
            <w:r>
              <w:rPr>
                <w:rFonts w:cs="Tahoma"/>
                <w:color w:val="000000"/>
              </w:rPr>
              <w:t>Visio Pro for Office 365*</w:t>
            </w:r>
          </w:p>
          <w:p w14:paraId="1091D22A" w14:textId="77777777" w:rsidR="00F27B29" w:rsidRPr="0043735F" w:rsidRDefault="00F27B29" w:rsidP="00346F4B">
            <w:pPr>
              <w:numPr>
                <w:ilvl w:val="0"/>
                <w:numId w:val="38"/>
              </w:numPr>
              <w:spacing w:before="80" w:after="120"/>
              <w:jc w:val="both"/>
              <w:rPr>
                <w:rFonts w:cs="Tahoma"/>
              </w:rPr>
            </w:pPr>
            <w:r>
              <w:rPr>
                <w:rFonts w:cs="Tahoma"/>
                <w:color w:val="000000"/>
              </w:rPr>
              <w:t>Yammer Enterprise</w:t>
            </w:r>
          </w:p>
        </w:tc>
      </w:tr>
    </w:tbl>
    <w:p w14:paraId="1A932E40" w14:textId="77777777" w:rsidR="00A12176" w:rsidRPr="001E7C5F" w:rsidRDefault="00456002" w:rsidP="001E7C5F">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bookmarkStart w:id="638" w:name="_Toc336338196"/>
    </w:p>
    <w:p w14:paraId="1B61FB7C" w14:textId="77777777" w:rsidR="00A12176" w:rsidRPr="00A12176" w:rsidRDefault="00A12176" w:rsidP="00366502">
      <w:pPr>
        <w:pStyle w:val="Heading2"/>
        <w:ind w:left="0"/>
        <w:rPr>
          <w:rFonts w:ascii="Tahoma" w:hAnsi="Tahoma" w:cs="Tahoma"/>
          <w:sz w:val="18"/>
          <w:lang w:val="en-US"/>
        </w:rPr>
      </w:pPr>
    </w:p>
    <w:p w14:paraId="18F97A4C" w14:textId="77777777" w:rsidR="00456002" w:rsidRPr="00456002" w:rsidRDefault="00456002" w:rsidP="00366502">
      <w:pPr>
        <w:pStyle w:val="Heading2"/>
        <w:ind w:left="0"/>
        <w:rPr>
          <w:rFonts w:ascii="Tahoma" w:eastAsia="Times New Roman" w:hAnsi="Tahoma" w:cs="Tahoma"/>
          <w:sz w:val="20"/>
        </w:rPr>
      </w:pPr>
      <w:bookmarkStart w:id="639" w:name="_Toc362940424"/>
      <w:r w:rsidRPr="00456002">
        <w:rPr>
          <w:rFonts w:ascii="Tahoma" w:hAnsi="Tahoma" w:cs="Tahoma"/>
        </w:rPr>
        <w:lastRenderedPageBreak/>
        <w:t>Continuity of Service via Extended Term</w:t>
      </w:r>
      <w:bookmarkEnd w:id="638"/>
      <w:bookmarkEnd w:id="639"/>
      <w:r w:rsidRPr="00456002">
        <w:rPr>
          <w:rFonts w:ascii="Tahoma" w:eastAsia="Times New Roman" w:hAnsi="Tahoma" w:cs="Tahoma"/>
          <w:sz w:val="20"/>
        </w:rPr>
        <w:t xml:space="preserve"> </w:t>
      </w:r>
    </w:p>
    <w:p w14:paraId="35D57C91" w14:textId="77777777" w:rsidR="00456002" w:rsidRDefault="00456002" w:rsidP="00366502">
      <w:pPr>
        <w:tabs>
          <w:tab w:val="left" w:pos="360"/>
        </w:tabs>
        <w:rPr>
          <w:rFonts w:cs="Tahoma"/>
          <w:szCs w:val="20"/>
        </w:rPr>
      </w:pPr>
    </w:p>
    <w:p w14:paraId="5A18A10A" w14:textId="77777777" w:rsidR="00456002" w:rsidRPr="001E5519" w:rsidRDefault="00456002" w:rsidP="00366502">
      <w:pPr>
        <w:tabs>
          <w:tab w:val="left" w:pos="360"/>
        </w:tabs>
        <w:rPr>
          <w:rFonts w:cs="Tahoma"/>
          <w:szCs w:val="20"/>
        </w:rPr>
      </w:pPr>
      <w:r w:rsidRPr="0014632E">
        <w:rPr>
          <w:rFonts w:cs="Tahoma"/>
          <w:b/>
          <w:szCs w:val="20"/>
        </w:rPr>
        <w:t>Note:</w:t>
      </w:r>
      <w:r w:rsidRPr="00766C40">
        <w:rPr>
          <w:rFonts w:cs="Tahoma"/>
          <w:szCs w:val="20"/>
        </w:rPr>
        <w:t xml:space="preserve"> The following applies to Enterprise and Enterprise Subscription Enrollment customers who are eligible for continuity of service via Extended Term.  Customers uncer</w:t>
      </w:r>
      <w:r w:rsidRPr="001E5519">
        <w:rPr>
          <w:rFonts w:cs="Tahoma"/>
          <w:szCs w:val="20"/>
        </w:rPr>
        <w:t xml:space="preserve">tain about their eligibility for continuity of service via Extended Term should contact their Software Advisor, Reseller or Microsoft Account Manager for more information.  </w:t>
      </w:r>
    </w:p>
    <w:p w14:paraId="7DE6D8B7" w14:textId="77777777" w:rsidR="00456002" w:rsidRPr="002A3AE6" w:rsidRDefault="00456002" w:rsidP="00366502">
      <w:pPr>
        <w:tabs>
          <w:tab w:val="left" w:pos="360"/>
        </w:tabs>
        <w:rPr>
          <w:rFonts w:cs="Tahoma"/>
          <w:szCs w:val="20"/>
        </w:rPr>
      </w:pPr>
    </w:p>
    <w:p w14:paraId="1C14EDC0" w14:textId="4C677FA4" w:rsidR="00456002" w:rsidRPr="00290BBF" w:rsidRDefault="00456002" w:rsidP="00366502">
      <w:pPr>
        <w:tabs>
          <w:tab w:val="left" w:pos="360"/>
        </w:tabs>
        <w:rPr>
          <w:rFonts w:cs="Tahoma"/>
          <w:szCs w:val="20"/>
        </w:rPr>
      </w:pPr>
      <w:r w:rsidRPr="002A3AE6">
        <w:rPr>
          <w:rFonts w:cs="Tahoma"/>
          <w:szCs w:val="20"/>
        </w:rPr>
        <w:t xml:space="preserve">The following online services are eligible for Extended Term of Online Services, </w:t>
      </w:r>
      <w:r w:rsidRPr="00290BBF">
        <w:rPr>
          <w:rFonts w:cs="Tahoma"/>
          <w:szCs w:val="20"/>
        </w:rPr>
        <w:t xml:space="preserve">subject to the terms of customers’ </w:t>
      </w:r>
      <w:r w:rsidR="00063577">
        <w:rPr>
          <w:rFonts w:cs="Tahoma"/>
          <w:szCs w:val="20"/>
        </w:rPr>
        <w:t>volume license agreements</w:t>
      </w:r>
      <w:r w:rsidRPr="00290BBF">
        <w:rPr>
          <w:rFonts w:cs="Tahoma"/>
          <w:szCs w:val="20"/>
        </w:rPr>
        <w:t>. A customer’s online services subscription term must end on the date of the customer’s agreement end date (“coterminous”) in order to qualify for Continuity of Service via Extended Term:</w:t>
      </w:r>
    </w:p>
    <w:p w14:paraId="69F1AF98" w14:textId="77777777" w:rsidR="00456002"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171C3" w14:paraId="748D538D" w14:textId="77777777" w:rsidTr="005C647E">
        <w:trPr>
          <w:trHeight w:val="80"/>
          <w:tblHeader/>
        </w:trPr>
        <w:tc>
          <w:tcPr>
            <w:tcW w:w="5000" w:type="pct"/>
            <w:gridSpan w:val="2"/>
            <w:shd w:val="clear" w:color="auto" w:fill="FABF8F"/>
          </w:tcPr>
          <w:p w14:paraId="77EA5A0B" w14:textId="77777777" w:rsidR="00456002" w:rsidRPr="002171C3" w:rsidRDefault="00456002" w:rsidP="005C647E">
            <w:pPr>
              <w:jc w:val="center"/>
              <w:rPr>
                <w:rFonts w:cs="Tahoma"/>
                <w:b/>
                <w:sz w:val="20"/>
              </w:rPr>
            </w:pPr>
            <w:r w:rsidRPr="002171C3">
              <w:rPr>
                <w:rFonts w:cs="Tahoma"/>
                <w:b/>
                <w:sz w:val="20"/>
              </w:rPr>
              <w:t>Online Services</w:t>
            </w:r>
          </w:p>
        </w:tc>
      </w:tr>
      <w:tr w:rsidR="00456002" w:rsidRPr="0043735F" w14:paraId="7C9EB1EB" w14:textId="77777777" w:rsidTr="005C647E">
        <w:trPr>
          <w:trHeight w:val="219"/>
        </w:trPr>
        <w:tc>
          <w:tcPr>
            <w:tcW w:w="2603" w:type="pct"/>
          </w:tcPr>
          <w:p w14:paraId="2C27DE25" w14:textId="77777777" w:rsidR="00D85FDD" w:rsidRDefault="00D85FDD" w:rsidP="00346F4B">
            <w:pPr>
              <w:keepNext/>
              <w:numPr>
                <w:ilvl w:val="0"/>
                <w:numId w:val="38"/>
              </w:numPr>
              <w:spacing w:before="80"/>
              <w:ind w:left="905" w:hanging="540"/>
              <w:jc w:val="both"/>
              <w:rPr>
                <w:rFonts w:cs="Tahoma"/>
              </w:rPr>
            </w:pPr>
            <w:r>
              <w:rPr>
                <w:rFonts w:cs="Tahoma"/>
              </w:rPr>
              <w:t>Exchange Online Archiving for Exchange Online</w:t>
            </w:r>
          </w:p>
          <w:p w14:paraId="10820118" w14:textId="3497124C" w:rsidR="00D85FDD" w:rsidRDefault="00D85FDD" w:rsidP="00346F4B">
            <w:pPr>
              <w:keepNext/>
              <w:numPr>
                <w:ilvl w:val="0"/>
                <w:numId w:val="38"/>
              </w:numPr>
              <w:spacing w:before="80"/>
              <w:ind w:left="905" w:hanging="540"/>
              <w:jc w:val="both"/>
              <w:rPr>
                <w:rFonts w:cs="Tahoma"/>
              </w:rPr>
            </w:pPr>
            <w:r>
              <w:rPr>
                <w:rFonts w:cs="Tahoma"/>
              </w:rPr>
              <w:t xml:space="preserve">Exchange Online Archiving for Exchange Server </w:t>
            </w:r>
          </w:p>
          <w:p w14:paraId="6CCB364A" w14:textId="77777777" w:rsidR="00456002" w:rsidRDefault="00456002" w:rsidP="00346F4B">
            <w:pPr>
              <w:keepNext/>
              <w:numPr>
                <w:ilvl w:val="0"/>
                <w:numId w:val="38"/>
              </w:numPr>
              <w:spacing w:before="80"/>
              <w:ind w:left="905" w:hanging="540"/>
              <w:jc w:val="both"/>
              <w:rPr>
                <w:rFonts w:cs="Tahoma"/>
              </w:rPr>
            </w:pPr>
            <w:r>
              <w:rPr>
                <w:rFonts w:cs="Tahoma"/>
              </w:rPr>
              <w:t>Exchange Online Kiosk*</w:t>
            </w:r>
          </w:p>
          <w:p w14:paraId="4AEEAEA4" w14:textId="77777777" w:rsidR="00456002" w:rsidRDefault="00456002" w:rsidP="00346F4B">
            <w:pPr>
              <w:keepNext/>
              <w:numPr>
                <w:ilvl w:val="0"/>
                <w:numId w:val="38"/>
              </w:numPr>
              <w:spacing w:before="80"/>
              <w:ind w:left="905" w:hanging="540"/>
              <w:jc w:val="both"/>
              <w:rPr>
                <w:rFonts w:cs="Tahoma"/>
              </w:rPr>
            </w:pPr>
            <w:r>
              <w:rPr>
                <w:rFonts w:cs="Tahoma"/>
              </w:rPr>
              <w:t>Exchange Online Plan 1*</w:t>
            </w:r>
          </w:p>
          <w:p w14:paraId="41AEA9DC" w14:textId="77777777" w:rsidR="00456002" w:rsidRDefault="00456002" w:rsidP="00346F4B">
            <w:pPr>
              <w:keepNext/>
              <w:numPr>
                <w:ilvl w:val="0"/>
                <w:numId w:val="38"/>
              </w:numPr>
              <w:spacing w:before="80"/>
              <w:ind w:left="905" w:hanging="540"/>
              <w:jc w:val="both"/>
              <w:rPr>
                <w:rFonts w:cs="Tahoma"/>
              </w:rPr>
            </w:pPr>
            <w:r>
              <w:rPr>
                <w:rFonts w:cs="Tahoma"/>
              </w:rPr>
              <w:t>Exchange Online Plan 2*</w:t>
            </w:r>
          </w:p>
          <w:p w14:paraId="22A5BB63" w14:textId="4B128D45" w:rsidR="00D85FDD" w:rsidRPr="00F35068" w:rsidRDefault="00D85FDD" w:rsidP="00346F4B">
            <w:pPr>
              <w:keepNext/>
              <w:numPr>
                <w:ilvl w:val="0"/>
                <w:numId w:val="38"/>
              </w:numPr>
              <w:spacing w:before="80"/>
              <w:ind w:left="905" w:hanging="540"/>
              <w:jc w:val="both"/>
              <w:rPr>
                <w:rFonts w:cs="Tahoma"/>
              </w:rPr>
            </w:pPr>
            <w:r>
              <w:rPr>
                <w:rFonts w:cs="Tahoma"/>
              </w:rPr>
              <w:t>Exchange Online Protection</w:t>
            </w:r>
          </w:p>
          <w:p w14:paraId="64B7466B" w14:textId="77777777" w:rsidR="00456002" w:rsidRDefault="00456002" w:rsidP="00346F4B">
            <w:pPr>
              <w:keepNext/>
              <w:numPr>
                <w:ilvl w:val="0"/>
                <w:numId w:val="38"/>
              </w:numPr>
              <w:spacing w:before="80"/>
              <w:ind w:left="905" w:hanging="540"/>
              <w:jc w:val="both"/>
              <w:rPr>
                <w:rFonts w:cs="Tahoma"/>
              </w:rPr>
            </w:pPr>
            <w:r>
              <w:rPr>
                <w:rFonts w:cs="Tahoma"/>
              </w:rPr>
              <w:t>Lync Online Plan 1*</w:t>
            </w:r>
          </w:p>
          <w:p w14:paraId="66156D7B" w14:textId="77777777" w:rsidR="00456002" w:rsidRDefault="00456002" w:rsidP="00346F4B">
            <w:pPr>
              <w:keepNext/>
              <w:numPr>
                <w:ilvl w:val="0"/>
                <w:numId w:val="38"/>
              </w:numPr>
              <w:spacing w:before="80"/>
              <w:ind w:left="905" w:hanging="540"/>
              <w:jc w:val="both"/>
              <w:rPr>
                <w:rFonts w:cs="Tahoma"/>
              </w:rPr>
            </w:pPr>
            <w:r>
              <w:rPr>
                <w:rFonts w:cs="Tahoma"/>
              </w:rPr>
              <w:t>Lync Online Plan 2*</w:t>
            </w:r>
          </w:p>
          <w:p w14:paraId="5F15F620" w14:textId="77777777" w:rsidR="00E77288" w:rsidRDefault="00E77288" w:rsidP="00346F4B">
            <w:pPr>
              <w:keepNext/>
              <w:numPr>
                <w:ilvl w:val="0"/>
                <w:numId w:val="38"/>
              </w:numPr>
              <w:spacing w:before="80"/>
              <w:ind w:left="905" w:hanging="540"/>
              <w:jc w:val="both"/>
              <w:rPr>
                <w:rFonts w:cs="Tahoma"/>
              </w:rPr>
            </w:pPr>
            <w:r>
              <w:rPr>
                <w:rFonts w:cs="Tahoma"/>
              </w:rPr>
              <w:t>Lync Online Plan 3*</w:t>
            </w:r>
          </w:p>
          <w:p w14:paraId="68901FC9" w14:textId="77777777" w:rsidR="00456002" w:rsidRDefault="00456002" w:rsidP="00346F4B">
            <w:pPr>
              <w:keepNext/>
              <w:numPr>
                <w:ilvl w:val="0"/>
                <w:numId w:val="38"/>
              </w:numPr>
              <w:spacing w:before="80"/>
              <w:ind w:left="905" w:hanging="540"/>
              <w:jc w:val="both"/>
              <w:rPr>
                <w:rFonts w:cs="Tahoma"/>
              </w:rPr>
            </w:pPr>
            <w:r>
              <w:rPr>
                <w:rFonts w:cs="Tahoma"/>
              </w:rPr>
              <w:t>Office 365 (</w:t>
            </w:r>
            <w:r w:rsidR="00F27B29">
              <w:rPr>
                <w:rFonts w:cs="Tahoma"/>
              </w:rPr>
              <w:t xml:space="preserve">Enterprise </w:t>
            </w:r>
            <w:r>
              <w:rPr>
                <w:rFonts w:cs="Tahoma"/>
              </w:rPr>
              <w:t>K1)*</w:t>
            </w:r>
          </w:p>
          <w:p w14:paraId="7C204D04" w14:textId="77777777" w:rsidR="00456002" w:rsidRDefault="00456002" w:rsidP="00346F4B">
            <w:pPr>
              <w:keepNext/>
              <w:numPr>
                <w:ilvl w:val="0"/>
                <w:numId w:val="38"/>
              </w:numPr>
              <w:spacing w:before="80"/>
              <w:ind w:left="905" w:hanging="540"/>
              <w:jc w:val="both"/>
              <w:rPr>
                <w:rFonts w:cs="Tahoma"/>
              </w:rPr>
            </w:pPr>
            <w:r>
              <w:rPr>
                <w:rFonts w:cs="Tahoma"/>
              </w:rPr>
              <w:t>Office 365 (</w:t>
            </w:r>
            <w:r w:rsidR="00F27B29">
              <w:rPr>
                <w:rFonts w:cs="Tahoma"/>
              </w:rPr>
              <w:t xml:space="preserve">Enterprise </w:t>
            </w:r>
            <w:r>
              <w:rPr>
                <w:rFonts w:cs="Tahoma"/>
              </w:rPr>
              <w:t>K2)*</w:t>
            </w:r>
          </w:p>
          <w:p w14:paraId="7E377AFA" w14:textId="77777777" w:rsidR="00456002" w:rsidRDefault="00456002" w:rsidP="00346F4B">
            <w:pPr>
              <w:keepNext/>
              <w:numPr>
                <w:ilvl w:val="0"/>
                <w:numId w:val="38"/>
              </w:numPr>
              <w:spacing w:before="80"/>
              <w:ind w:left="905" w:hanging="540"/>
              <w:jc w:val="both"/>
              <w:rPr>
                <w:rFonts w:cs="Tahoma"/>
              </w:rPr>
            </w:pPr>
            <w:r>
              <w:rPr>
                <w:rFonts w:cs="Tahoma"/>
              </w:rPr>
              <w:t>Office 365 (</w:t>
            </w:r>
            <w:r w:rsidR="00F27B29">
              <w:rPr>
                <w:rFonts w:cs="Tahoma"/>
              </w:rPr>
              <w:t xml:space="preserve">Enterprise </w:t>
            </w:r>
            <w:r>
              <w:rPr>
                <w:rFonts w:cs="Tahoma"/>
              </w:rPr>
              <w:t>E1)</w:t>
            </w:r>
          </w:p>
          <w:p w14:paraId="3175B1A5" w14:textId="77777777" w:rsidR="00456002" w:rsidRDefault="00456002" w:rsidP="00346F4B">
            <w:pPr>
              <w:keepNext/>
              <w:numPr>
                <w:ilvl w:val="0"/>
                <w:numId w:val="38"/>
              </w:numPr>
              <w:spacing w:before="80"/>
              <w:ind w:left="905" w:hanging="540"/>
              <w:jc w:val="both"/>
              <w:rPr>
                <w:rFonts w:cs="Tahoma"/>
              </w:rPr>
            </w:pPr>
            <w:r>
              <w:rPr>
                <w:rFonts w:cs="Tahoma"/>
              </w:rPr>
              <w:t>Office 365 (</w:t>
            </w:r>
            <w:r w:rsidR="00F27B29">
              <w:rPr>
                <w:rFonts w:cs="Tahoma"/>
              </w:rPr>
              <w:t xml:space="preserve">Enterprise </w:t>
            </w:r>
            <w:r>
              <w:rPr>
                <w:rFonts w:cs="Tahoma"/>
              </w:rPr>
              <w:t>E2)</w:t>
            </w:r>
          </w:p>
          <w:p w14:paraId="0B2CE548" w14:textId="77777777" w:rsidR="00456002" w:rsidRDefault="00456002" w:rsidP="00346F4B">
            <w:pPr>
              <w:keepNext/>
              <w:numPr>
                <w:ilvl w:val="0"/>
                <w:numId w:val="38"/>
              </w:numPr>
              <w:spacing w:before="80"/>
              <w:ind w:left="895" w:hanging="530"/>
              <w:jc w:val="both"/>
              <w:rPr>
                <w:rFonts w:cs="Tahoma"/>
              </w:rPr>
            </w:pPr>
            <w:r>
              <w:rPr>
                <w:rFonts w:cs="Tahoma"/>
              </w:rPr>
              <w:t>Office 365 (</w:t>
            </w:r>
            <w:r w:rsidR="00F27B29">
              <w:rPr>
                <w:rFonts w:cs="Tahoma"/>
              </w:rPr>
              <w:t xml:space="preserve">Enterprise </w:t>
            </w:r>
            <w:r>
              <w:rPr>
                <w:rFonts w:cs="Tahoma"/>
              </w:rPr>
              <w:t>E3)</w:t>
            </w:r>
          </w:p>
          <w:p w14:paraId="5464A291" w14:textId="77777777" w:rsidR="00456002" w:rsidRPr="0043735F" w:rsidRDefault="00456002" w:rsidP="00346F4B">
            <w:pPr>
              <w:keepNext/>
              <w:numPr>
                <w:ilvl w:val="0"/>
                <w:numId w:val="38"/>
              </w:numPr>
              <w:spacing w:before="80"/>
              <w:ind w:left="895" w:hanging="530"/>
              <w:jc w:val="both"/>
              <w:rPr>
                <w:rFonts w:cs="Tahoma"/>
              </w:rPr>
            </w:pPr>
            <w:r>
              <w:rPr>
                <w:rFonts w:cs="Tahoma"/>
              </w:rPr>
              <w:t>Office 365 (</w:t>
            </w:r>
            <w:r w:rsidR="00F27B29">
              <w:rPr>
                <w:rFonts w:cs="Tahoma"/>
              </w:rPr>
              <w:t xml:space="preserve">Enterprise </w:t>
            </w:r>
            <w:r>
              <w:rPr>
                <w:rFonts w:cs="Tahoma"/>
              </w:rPr>
              <w:t>E4)</w:t>
            </w:r>
          </w:p>
        </w:tc>
        <w:tc>
          <w:tcPr>
            <w:tcW w:w="2397" w:type="pct"/>
          </w:tcPr>
          <w:p w14:paraId="33BD8359" w14:textId="77777777" w:rsidR="00C177EF" w:rsidRDefault="00C177EF" w:rsidP="00346F4B">
            <w:pPr>
              <w:keepNext/>
              <w:numPr>
                <w:ilvl w:val="0"/>
                <w:numId w:val="38"/>
              </w:numPr>
              <w:spacing w:before="80"/>
              <w:ind w:left="725"/>
              <w:jc w:val="both"/>
              <w:rPr>
                <w:rFonts w:cs="Tahoma"/>
              </w:rPr>
            </w:pPr>
            <w:r>
              <w:rPr>
                <w:rFonts w:cs="Tahoma"/>
              </w:rPr>
              <w:t>Microsoft Dynamics CRM Online*</w:t>
            </w:r>
          </w:p>
          <w:p w14:paraId="0864ABAD" w14:textId="77777777" w:rsidR="009E224B" w:rsidRPr="002E57CF" w:rsidRDefault="009E224B" w:rsidP="00346F4B">
            <w:pPr>
              <w:keepNext/>
              <w:numPr>
                <w:ilvl w:val="0"/>
                <w:numId w:val="38"/>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G1)</w:t>
            </w:r>
          </w:p>
          <w:p w14:paraId="191AC41F" w14:textId="77777777" w:rsidR="009E224B" w:rsidRPr="002E57CF" w:rsidRDefault="009E224B" w:rsidP="00346F4B">
            <w:pPr>
              <w:keepNext/>
              <w:numPr>
                <w:ilvl w:val="0"/>
                <w:numId w:val="38"/>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G2)</w:t>
            </w:r>
          </w:p>
          <w:p w14:paraId="32E29C8C" w14:textId="77777777" w:rsidR="009E224B" w:rsidRPr="002E57CF" w:rsidRDefault="009E224B" w:rsidP="00346F4B">
            <w:pPr>
              <w:keepNext/>
              <w:numPr>
                <w:ilvl w:val="0"/>
                <w:numId w:val="38"/>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G3)</w:t>
            </w:r>
          </w:p>
          <w:p w14:paraId="3A9C850B" w14:textId="77777777" w:rsidR="009E224B" w:rsidRPr="002E57CF" w:rsidRDefault="009E224B" w:rsidP="00346F4B">
            <w:pPr>
              <w:keepNext/>
              <w:numPr>
                <w:ilvl w:val="0"/>
                <w:numId w:val="38"/>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G4)</w:t>
            </w:r>
          </w:p>
          <w:p w14:paraId="21A8DD33" w14:textId="77777777" w:rsidR="00456002" w:rsidRDefault="00456002" w:rsidP="00346F4B">
            <w:pPr>
              <w:keepNext/>
              <w:numPr>
                <w:ilvl w:val="0"/>
                <w:numId w:val="38"/>
              </w:numPr>
              <w:spacing w:before="80"/>
              <w:ind w:left="725"/>
              <w:jc w:val="both"/>
              <w:rPr>
                <w:rFonts w:cs="Tahoma"/>
              </w:rPr>
            </w:pPr>
            <w:r w:rsidRPr="002E57CF">
              <w:rPr>
                <w:rFonts w:cs="Tahoma"/>
              </w:rPr>
              <w:t>Office Web Applications*</w:t>
            </w:r>
          </w:p>
          <w:p w14:paraId="663ABE13" w14:textId="77777777" w:rsidR="00C177EF" w:rsidRDefault="00C177EF" w:rsidP="00346F4B">
            <w:pPr>
              <w:keepNext/>
              <w:numPr>
                <w:ilvl w:val="0"/>
                <w:numId w:val="38"/>
              </w:numPr>
              <w:spacing w:before="80"/>
              <w:ind w:left="725"/>
              <w:jc w:val="both"/>
              <w:rPr>
                <w:rFonts w:cs="Tahoma"/>
              </w:rPr>
            </w:pPr>
            <w:r>
              <w:rPr>
                <w:rFonts w:cs="Tahoma"/>
              </w:rPr>
              <w:t>Project Online*</w:t>
            </w:r>
          </w:p>
          <w:p w14:paraId="769AC2DB" w14:textId="77777777" w:rsidR="00C177EF" w:rsidRPr="002E57CF" w:rsidRDefault="00C177EF" w:rsidP="00346F4B">
            <w:pPr>
              <w:keepNext/>
              <w:numPr>
                <w:ilvl w:val="0"/>
                <w:numId w:val="38"/>
              </w:numPr>
              <w:spacing w:before="80"/>
              <w:ind w:left="725"/>
              <w:jc w:val="both"/>
              <w:rPr>
                <w:rFonts w:cs="Tahoma"/>
              </w:rPr>
            </w:pPr>
            <w:r>
              <w:rPr>
                <w:rFonts w:cs="Tahoma"/>
              </w:rPr>
              <w:t>Project Pro for Office 365*</w:t>
            </w:r>
          </w:p>
          <w:p w14:paraId="2A32313D" w14:textId="77777777" w:rsidR="00456002" w:rsidRDefault="00456002" w:rsidP="00346F4B">
            <w:pPr>
              <w:keepNext/>
              <w:numPr>
                <w:ilvl w:val="0"/>
                <w:numId w:val="38"/>
              </w:numPr>
              <w:spacing w:before="80"/>
              <w:ind w:left="725"/>
              <w:jc w:val="both"/>
              <w:rPr>
                <w:rFonts w:cs="Tahoma"/>
              </w:rPr>
            </w:pPr>
            <w:r w:rsidRPr="002E57CF">
              <w:rPr>
                <w:rFonts w:cs="Tahoma"/>
              </w:rPr>
              <w:t>SharePoint Online Plan</w:t>
            </w:r>
            <w:r>
              <w:rPr>
                <w:rFonts w:cs="Tahoma"/>
              </w:rPr>
              <w:t xml:space="preserve"> 1*</w:t>
            </w:r>
          </w:p>
          <w:p w14:paraId="6297B75E" w14:textId="77777777" w:rsidR="00456002" w:rsidRDefault="00456002" w:rsidP="00346F4B">
            <w:pPr>
              <w:keepNext/>
              <w:numPr>
                <w:ilvl w:val="0"/>
                <w:numId w:val="38"/>
              </w:numPr>
              <w:spacing w:before="80"/>
              <w:ind w:left="725"/>
              <w:jc w:val="both"/>
              <w:rPr>
                <w:rFonts w:cs="Tahoma"/>
              </w:rPr>
            </w:pPr>
            <w:r>
              <w:rPr>
                <w:rFonts w:cs="Tahoma"/>
              </w:rPr>
              <w:t>SharePoint Online Plan 2*</w:t>
            </w:r>
          </w:p>
          <w:p w14:paraId="7162728D" w14:textId="77777777" w:rsidR="00456002" w:rsidRDefault="00456002" w:rsidP="00346F4B">
            <w:pPr>
              <w:keepNext/>
              <w:numPr>
                <w:ilvl w:val="0"/>
                <w:numId w:val="38"/>
              </w:numPr>
              <w:spacing w:before="80"/>
              <w:ind w:left="725"/>
              <w:jc w:val="both"/>
              <w:rPr>
                <w:rFonts w:cs="Tahoma"/>
              </w:rPr>
            </w:pPr>
            <w:r>
              <w:rPr>
                <w:rFonts w:cs="Tahoma"/>
              </w:rPr>
              <w:t>SharePoint Online Partner Access*</w:t>
            </w:r>
          </w:p>
          <w:p w14:paraId="68D19085" w14:textId="77777777" w:rsidR="00C177EF" w:rsidRDefault="00C177EF" w:rsidP="00346F4B">
            <w:pPr>
              <w:keepNext/>
              <w:numPr>
                <w:ilvl w:val="0"/>
                <w:numId w:val="38"/>
              </w:numPr>
              <w:spacing w:before="80"/>
              <w:ind w:left="725"/>
              <w:jc w:val="both"/>
              <w:rPr>
                <w:rFonts w:cs="Tahoma"/>
              </w:rPr>
            </w:pPr>
            <w:r>
              <w:rPr>
                <w:rFonts w:cs="Tahoma"/>
              </w:rPr>
              <w:t>Viso Pro for Office 365*</w:t>
            </w:r>
          </w:p>
          <w:p w14:paraId="4AA21D8D" w14:textId="77777777" w:rsidR="00776E3B" w:rsidRPr="00776E3B" w:rsidRDefault="00776E3B" w:rsidP="00346F4B">
            <w:pPr>
              <w:keepNext/>
              <w:numPr>
                <w:ilvl w:val="0"/>
                <w:numId w:val="38"/>
              </w:numPr>
              <w:spacing w:before="80"/>
              <w:ind w:left="725"/>
              <w:jc w:val="both"/>
              <w:rPr>
                <w:rFonts w:cs="Tahoma"/>
              </w:rPr>
            </w:pPr>
            <w:r w:rsidRPr="00776E3B">
              <w:rPr>
                <w:rFonts w:cs="Tahoma"/>
              </w:rPr>
              <w:t>Windows Azure Services*</w:t>
            </w:r>
          </w:p>
          <w:p w14:paraId="48547EE4" w14:textId="77777777" w:rsidR="00456002" w:rsidRDefault="00456002" w:rsidP="00346F4B">
            <w:pPr>
              <w:keepNext/>
              <w:numPr>
                <w:ilvl w:val="0"/>
                <w:numId w:val="38"/>
              </w:numPr>
              <w:spacing w:before="80"/>
              <w:ind w:left="720"/>
              <w:jc w:val="both"/>
              <w:rPr>
                <w:rFonts w:cs="Tahoma"/>
              </w:rPr>
            </w:pPr>
            <w:r>
              <w:rPr>
                <w:rFonts w:cs="Tahoma"/>
              </w:rPr>
              <w:t>Windows Intune</w:t>
            </w:r>
          </w:p>
          <w:p w14:paraId="6C94D468" w14:textId="77777777" w:rsidR="00456002" w:rsidRDefault="00456002" w:rsidP="00346F4B">
            <w:pPr>
              <w:keepNext/>
              <w:numPr>
                <w:ilvl w:val="0"/>
                <w:numId w:val="38"/>
              </w:numPr>
              <w:spacing w:before="80"/>
              <w:ind w:left="725"/>
              <w:jc w:val="both"/>
              <w:rPr>
                <w:rFonts w:cs="Tahoma"/>
              </w:rPr>
            </w:pPr>
            <w:r>
              <w:rPr>
                <w:rFonts w:cs="Tahoma"/>
              </w:rPr>
              <w:t xml:space="preserve">Windows Intune </w:t>
            </w:r>
            <w:r w:rsidRPr="0043735F">
              <w:rPr>
                <w:rFonts w:cs="Tahoma"/>
              </w:rPr>
              <w:t>Add-on</w:t>
            </w:r>
            <w:r w:rsidR="003929D1">
              <w:rPr>
                <w:rFonts w:cs="Tahoma"/>
              </w:rPr>
              <w:t>*</w:t>
            </w:r>
          </w:p>
          <w:p w14:paraId="24A582FC" w14:textId="77777777" w:rsidR="00F27B29" w:rsidRPr="0043735F" w:rsidRDefault="00F27B29" w:rsidP="00346F4B">
            <w:pPr>
              <w:keepNext/>
              <w:numPr>
                <w:ilvl w:val="0"/>
                <w:numId w:val="38"/>
              </w:numPr>
              <w:spacing w:before="80" w:after="120"/>
              <w:ind w:left="720"/>
              <w:jc w:val="both"/>
              <w:rPr>
                <w:rFonts w:cs="Tahoma"/>
              </w:rPr>
            </w:pPr>
            <w:r>
              <w:rPr>
                <w:rFonts w:cs="Tahoma"/>
              </w:rPr>
              <w:t>Yammer Enterprise*</w:t>
            </w:r>
          </w:p>
        </w:tc>
      </w:tr>
    </w:tbl>
    <w:p w14:paraId="6F1C834C" w14:textId="77777777" w:rsidR="00776E3B" w:rsidRDefault="00776E3B" w:rsidP="00776E3B">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p>
    <w:p w14:paraId="33E5EF6C" w14:textId="77777777" w:rsidR="00023FE7" w:rsidRDefault="00023FE7" w:rsidP="00B0065F">
      <w:pPr>
        <w:pStyle w:val="Heading1"/>
      </w:pPr>
      <w:r>
        <w:br w:type="page"/>
      </w:r>
      <w:bookmarkStart w:id="640" w:name="_Toc336338197"/>
      <w:bookmarkStart w:id="641" w:name="_Toc362940425"/>
      <w:r w:rsidR="00A33112">
        <w:rPr>
          <w:lang w:val="en-US"/>
        </w:rPr>
        <w:lastRenderedPageBreak/>
        <w:t xml:space="preserve">SECTION </w:t>
      </w:r>
      <w:r>
        <w:t>4 – LIcense Types and fees</w:t>
      </w:r>
      <w:bookmarkEnd w:id="640"/>
      <w:bookmarkEnd w:id="641"/>
      <w:r>
        <w:t xml:space="preserve"> </w:t>
      </w:r>
    </w:p>
    <w:p w14:paraId="171EE2F8" w14:textId="77777777" w:rsidR="00023FE7" w:rsidRDefault="00023FE7">
      <w:pPr>
        <w:pStyle w:val="Heading2"/>
        <w:ind w:left="0" w:right="720"/>
        <w:rPr>
          <w:rFonts w:ascii="Tahoma" w:hAnsi="Tahoma" w:cs="Tahoma"/>
        </w:rPr>
      </w:pPr>
    </w:p>
    <w:p w14:paraId="16F60AAE" w14:textId="77777777" w:rsidR="00456002" w:rsidRDefault="00456002" w:rsidP="00456002">
      <w:pPr>
        <w:pStyle w:val="Heading2"/>
        <w:tabs>
          <w:tab w:val="left" w:pos="90"/>
        </w:tabs>
        <w:ind w:left="0" w:right="720"/>
        <w:rPr>
          <w:rFonts w:ascii="Tahoma" w:hAnsi="Tahoma" w:cs="Tahoma"/>
        </w:rPr>
      </w:pPr>
      <w:bookmarkStart w:id="642" w:name="_Toc336338198"/>
      <w:bookmarkStart w:id="643" w:name="_Toc362940426"/>
      <w:r>
        <w:rPr>
          <w:rFonts w:ascii="Tahoma" w:hAnsi="Tahoma" w:cs="Tahoma"/>
        </w:rPr>
        <w:t>Fees</w:t>
      </w:r>
      <w:bookmarkEnd w:id="642"/>
      <w:bookmarkEnd w:id="643"/>
      <w:r>
        <w:rPr>
          <w:rFonts w:ascii="Tahoma" w:hAnsi="Tahoma" w:cs="Tahoma"/>
        </w:rPr>
        <w:t> </w:t>
      </w:r>
    </w:p>
    <w:p w14:paraId="78046CBB" w14:textId="77777777" w:rsidR="00456002" w:rsidRDefault="00456002" w:rsidP="00ED589D">
      <w:pPr>
        <w:ind w:right="720"/>
      </w:pPr>
    </w:p>
    <w:p w14:paraId="5CCC32A0" w14:textId="77777777" w:rsidR="00456002" w:rsidRPr="0014632E" w:rsidRDefault="00456002" w:rsidP="0014632E">
      <w:pPr>
        <w:pStyle w:val="AppendixBodyText"/>
        <w:spacing w:after="0"/>
        <w:ind w:right="720"/>
        <w:rPr>
          <w:rFonts w:ascii="Tahoma" w:hAnsi="Tahoma" w:cs="Tahoma"/>
          <w:sz w:val="18"/>
          <w:lang w:eastAsia="ja-JP"/>
        </w:rPr>
      </w:pPr>
      <w:r>
        <w:rPr>
          <w:rFonts w:ascii="Tahoma" w:hAnsi="Tahoma" w:cs="Tahoma"/>
          <w:sz w:val="18"/>
          <w:lang w:eastAsia="ja-JP"/>
        </w:rPr>
        <w:t xml:space="preserve">This product type is available for some Online Services and software products.  It isn’t version specific.  It may be associated with set up costs or other offerings such as activation packs.  It generally does not convey rights to use a product or online service.  Likewise, it does not provide any benefit or serve any </w:t>
      </w:r>
      <w:r w:rsidRPr="004C08A3">
        <w:rPr>
          <w:rFonts w:ascii="Tahoma" w:hAnsi="Tahoma" w:cs="Tahoma"/>
          <w:sz w:val="18"/>
          <w:lang w:eastAsia="ja-JP"/>
        </w:rPr>
        <w:t>purpose outside the service or software to which it corresponds.  Available in the following programs: Open, Open Value, Open Value Subscr</w:t>
      </w:r>
      <w:r w:rsidR="0014632E">
        <w:rPr>
          <w:rFonts w:ascii="Tahoma" w:hAnsi="Tahoma" w:cs="Tahoma"/>
          <w:sz w:val="18"/>
          <w:lang w:eastAsia="ja-JP"/>
        </w:rPr>
        <w:t>iption, Select and Select Plus.</w:t>
      </w:r>
    </w:p>
    <w:p w14:paraId="20BF0529" w14:textId="77777777" w:rsidR="00255158" w:rsidRPr="006F201C" w:rsidRDefault="00255158" w:rsidP="0014632E">
      <w:pPr>
        <w:ind w:right="720"/>
        <w:rPr>
          <w:color w:val="000000"/>
          <w:sz w:val="20"/>
        </w:rPr>
      </w:pPr>
    </w:p>
    <w:p w14:paraId="5B35B1FC" w14:textId="77777777" w:rsidR="00456002" w:rsidRDefault="00456002" w:rsidP="00456002">
      <w:pPr>
        <w:pStyle w:val="Heading2"/>
        <w:tabs>
          <w:tab w:val="left" w:pos="90"/>
        </w:tabs>
        <w:ind w:left="0" w:right="720"/>
        <w:rPr>
          <w:rFonts w:ascii="Tahoma" w:hAnsi="Tahoma" w:cs="Tahoma"/>
        </w:rPr>
      </w:pPr>
      <w:bookmarkStart w:id="644" w:name="_Toc323819648"/>
      <w:bookmarkStart w:id="645" w:name="_Toc336338199"/>
      <w:bookmarkStart w:id="646" w:name="_Toc362940427"/>
      <w:r>
        <w:rPr>
          <w:rFonts w:ascii="Tahoma" w:hAnsi="Tahoma" w:cs="Tahoma"/>
        </w:rPr>
        <w:t>License</w:t>
      </w:r>
      <w:bookmarkEnd w:id="644"/>
      <w:bookmarkEnd w:id="645"/>
      <w:bookmarkEnd w:id="646"/>
    </w:p>
    <w:p w14:paraId="35FA0450" w14:textId="77777777" w:rsidR="00456002" w:rsidRPr="00ED589D" w:rsidRDefault="00456002" w:rsidP="00ED589D">
      <w:pPr>
        <w:pStyle w:val="AppendixIndent"/>
        <w:tabs>
          <w:tab w:val="left" w:pos="90"/>
        </w:tabs>
        <w:spacing w:before="0"/>
        <w:ind w:left="0" w:right="720"/>
        <w:rPr>
          <w:rFonts w:ascii="Tahoma" w:hAnsi="Tahoma" w:cs="Tahoma"/>
          <w:sz w:val="18"/>
        </w:rPr>
      </w:pPr>
    </w:p>
    <w:p w14:paraId="53843CE4" w14:textId="77777777" w:rsidR="00456002" w:rsidRPr="004C08A3" w:rsidRDefault="00456002" w:rsidP="0014632E">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This product type is version specific and provides the right to run the version of the product for which it is ordered. Available in the following programs: </w:t>
      </w:r>
    </w:p>
    <w:p w14:paraId="1320C9C7" w14:textId="77777777" w:rsidR="00456002" w:rsidRDefault="00456002" w:rsidP="0014632E">
      <w:pPr>
        <w:pStyle w:val="AppendixIndent"/>
        <w:tabs>
          <w:tab w:val="left" w:pos="90"/>
        </w:tabs>
        <w:spacing w:before="0"/>
        <w:ind w:left="0" w:right="720"/>
        <w:rPr>
          <w:rFonts w:ascii="Tahoma" w:hAnsi="Tahoma" w:cs="Tahoma"/>
          <w:sz w:val="18"/>
          <w:szCs w:val="18"/>
        </w:rPr>
      </w:pPr>
    </w:p>
    <w:p w14:paraId="6BE98DB0"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Open License</w:t>
      </w:r>
    </w:p>
    <w:p w14:paraId="79ED9431"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 xml:space="preserve">Open Value Subscription (for buy-out orders only) </w:t>
      </w:r>
    </w:p>
    <w:p w14:paraId="2A5B145D"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 xml:space="preserve">Select </w:t>
      </w:r>
    </w:p>
    <w:p w14:paraId="0328F14E"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Select Plus</w:t>
      </w:r>
    </w:p>
    <w:p w14:paraId="54BDF5AE"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School Agreement (for buy-out orders only)</w:t>
      </w:r>
    </w:p>
    <w:p w14:paraId="168704D5"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EES (for buy-out orders only)</w:t>
      </w:r>
    </w:p>
    <w:p w14:paraId="54D12A15" w14:textId="77777777" w:rsidR="00456002" w:rsidRDefault="00456002" w:rsidP="00346F4B">
      <w:pPr>
        <w:pStyle w:val="AppendixBulletIndent"/>
        <w:numPr>
          <w:ilvl w:val="0"/>
          <w:numId w:val="59"/>
        </w:numPr>
        <w:tabs>
          <w:tab w:val="left" w:pos="90"/>
        </w:tabs>
        <w:ind w:left="1440" w:right="720"/>
        <w:rPr>
          <w:rFonts w:ascii="Tahoma" w:hAnsi="Tahoma" w:cs="Tahoma"/>
          <w:sz w:val="18"/>
          <w:szCs w:val="18"/>
        </w:rPr>
      </w:pPr>
      <w:r>
        <w:rPr>
          <w:rFonts w:ascii="Tahoma" w:hAnsi="Tahoma" w:cs="Tahoma"/>
          <w:sz w:val="18"/>
          <w:szCs w:val="18"/>
        </w:rPr>
        <w:t>Enterprise Subscription Agreement</w:t>
      </w:r>
      <w:r w:rsidR="00DE28FE">
        <w:rPr>
          <w:rFonts w:ascii="Tahoma" w:hAnsi="Tahoma" w:cs="Tahoma"/>
          <w:sz w:val="18"/>
          <w:szCs w:val="18"/>
        </w:rPr>
        <w:t xml:space="preserve"> </w:t>
      </w:r>
      <w:r>
        <w:rPr>
          <w:rFonts w:ascii="Tahoma" w:hAnsi="Tahoma" w:cs="Tahoma"/>
          <w:sz w:val="18"/>
          <w:szCs w:val="18"/>
        </w:rPr>
        <w:t>(for buy-out orders only)</w:t>
      </w:r>
    </w:p>
    <w:p w14:paraId="77484523" w14:textId="77777777" w:rsidR="00456002" w:rsidRDefault="00456002" w:rsidP="0014632E">
      <w:pPr>
        <w:pStyle w:val="AppendixIndent"/>
        <w:tabs>
          <w:tab w:val="left" w:pos="90"/>
        </w:tabs>
        <w:spacing w:before="0"/>
        <w:ind w:left="0" w:right="720"/>
        <w:rPr>
          <w:rFonts w:ascii="Tahoma" w:hAnsi="Tahoma" w:cs="Tahoma"/>
          <w:sz w:val="18"/>
          <w:szCs w:val="18"/>
        </w:rPr>
      </w:pPr>
    </w:p>
    <w:p w14:paraId="2A9143EE" w14:textId="77777777" w:rsidR="00456002" w:rsidRPr="0014632E" w:rsidRDefault="00456002" w:rsidP="0014632E">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There are no pre-requisites for a customer to acquire a License in the Open License , Select, and Select Plus programs.  Refer to </w:t>
      </w:r>
      <w:r>
        <w:rPr>
          <w:rFonts w:ascii="Tahoma" w:hAnsi="Tahoma" w:cs="Tahoma"/>
          <w:sz w:val="18"/>
          <w:lang w:eastAsia="ja-JP"/>
        </w:rPr>
        <w:t xml:space="preserve">specific program agreement </w:t>
      </w:r>
      <w:r w:rsidRPr="004C08A3">
        <w:rPr>
          <w:rFonts w:ascii="Tahoma" w:hAnsi="Tahoma" w:cs="Tahoma"/>
          <w:sz w:val="18"/>
          <w:lang w:eastAsia="ja-JP"/>
        </w:rPr>
        <w:t xml:space="preserve">for eligibility rules for ordering a perpetual </w:t>
      </w:r>
      <w:r w:rsidR="0014632E">
        <w:rPr>
          <w:rFonts w:ascii="Tahoma" w:hAnsi="Tahoma" w:cs="Tahoma"/>
          <w:sz w:val="18"/>
          <w:lang w:eastAsia="ja-JP"/>
        </w:rPr>
        <w:t>license through buy-out orders.</w:t>
      </w:r>
    </w:p>
    <w:p w14:paraId="21E7D0D0" w14:textId="77777777" w:rsidR="00255158" w:rsidRDefault="00255158" w:rsidP="0014632E">
      <w:pPr>
        <w:pStyle w:val="AppendixIndent"/>
        <w:tabs>
          <w:tab w:val="left" w:pos="90"/>
        </w:tabs>
        <w:spacing w:before="0"/>
        <w:ind w:left="0" w:right="720"/>
        <w:rPr>
          <w:rFonts w:ascii="Tahoma" w:hAnsi="Tahoma" w:cs="Tahoma"/>
          <w:sz w:val="18"/>
          <w:szCs w:val="18"/>
        </w:rPr>
      </w:pPr>
    </w:p>
    <w:p w14:paraId="55427CC0" w14:textId="77777777" w:rsidR="00456002" w:rsidRDefault="00456002" w:rsidP="00456002">
      <w:pPr>
        <w:pStyle w:val="Heading2"/>
        <w:tabs>
          <w:tab w:val="left" w:pos="90"/>
        </w:tabs>
        <w:ind w:left="0" w:right="720"/>
        <w:rPr>
          <w:rFonts w:ascii="Tahoma" w:hAnsi="Tahoma" w:cs="Tahoma"/>
        </w:rPr>
      </w:pPr>
      <w:bookmarkStart w:id="647" w:name="_Toc323819649"/>
      <w:bookmarkStart w:id="648" w:name="_Toc336338200"/>
      <w:bookmarkStart w:id="649" w:name="_Toc362940428"/>
      <w:r>
        <w:rPr>
          <w:rFonts w:ascii="Tahoma" w:hAnsi="Tahoma" w:cs="Tahoma"/>
        </w:rPr>
        <w:t>License &amp; Software Assurance</w:t>
      </w:r>
      <w:bookmarkEnd w:id="647"/>
      <w:bookmarkEnd w:id="648"/>
      <w:bookmarkEnd w:id="649"/>
      <w:r>
        <w:rPr>
          <w:rFonts w:ascii="Tahoma" w:hAnsi="Tahoma" w:cs="Tahoma"/>
        </w:rPr>
        <w:t xml:space="preserve"> </w:t>
      </w:r>
    </w:p>
    <w:p w14:paraId="72B8ACA3" w14:textId="77777777" w:rsidR="00456002" w:rsidRPr="00ED589D" w:rsidRDefault="00456002" w:rsidP="00ED589D">
      <w:pPr>
        <w:pStyle w:val="AppendixIndent"/>
        <w:tabs>
          <w:tab w:val="left" w:pos="90"/>
        </w:tabs>
        <w:spacing w:before="0"/>
        <w:ind w:left="0" w:right="720"/>
        <w:rPr>
          <w:rFonts w:ascii="Tahoma" w:hAnsi="Tahoma" w:cs="Tahoma"/>
          <w:sz w:val="18"/>
        </w:rPr>
      </w:pPr>
    </w:p>
    <w:p w14:paraId="31C3CFB8" w14:textId="77777777" w:rsidR="00456002" w:rsidRDefault="00456002" w:rsidP="0014632E">
      <w:pPr>
        <w:pStyle w:val="AppendixBodyText"/>
        <w:spacing w:after="0"/>
        <w:ind w:right="720"/>
        <w:rPr>
          <w:rFonts w:ascii="Tahoma" w:hAnsi="Tahoma" w:cs="Tahoma"/>
          <w:sz w:val="18"/>
          <w:lang w:eastAsia="ja-JP"/>
        </w:rPr>
      </w:pPr>
      <w:r>
        <w:rPr>
          <w:rFonts w:ascii="Tahoma" w:hAnsi="Tahoma" w:cs="Tahoma"/>
          <w:sz w:val="18"/>
          <w:lang w:eastAsia="ja-JP"/>
        </w:rPr>
        <w:t>This product type isn’t version specific. It allows customers to acquire the License and Software Assurance at the same time. Available in the following programs:</w:t>
      </w:r>
    </w:p>
    <w:p w14:paraId="40048BE7" w14:textId="77777777" w:rsidR="00456002" w:rsidRDefault="00456002" w:rsidP="0014632E">
      <w:pPr>
        <w:pStyle w:val="AppendixIndent"/>
        <w:tabs>
          <w:tab w:val="left" w:pos="90"/>
        </w:tabs>
        <w:spacing w:before="0"/>
        <w:ind w:left="0" w:right="720"/>
        <w:rPr>
          <w:rFonts w:ascii="Tahoma" w:hAnsi="Tahoma" w:cs="Tahoma"/>
          <w:sz w:val="18"/>
        </w:rPr>
      </w:pPr>
    </w:p>
    <w:p w14:paraId="0977F064"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 xml:space="preserve">Open License </w:t>
      </w:r>
    </w:p>
    <w:p w14:paraId="594DED24"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Open Value</w:t>
      </w:r>
    </w:p>
    <w:p w14:paraId="1D8F5C7D" w14:textId="77777777" w:rsidR="00456002" w:rsidRDefault="00385C8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Open Value S</w:t>
      </w:r>
      <w:r w:rsidR="00456002">
        <w:rPr>
          <w:rFonts w:ascii="Tahoma" w:hAnsi="Tahoma" w:cs="Tahoma"/>
          <w:sz w:val="18"/>
        </w:rPr>
        <w:t>ubscription</w:t>
      </w:r>
    </w:p>
    <w:p w14:paraId="1FDBFC28"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 xml:space="preserve">Select </w:t>
      </w:r>
    </w:p>
    <w:p w14:paraId="55654EB7"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Select Plus</w:t>
      </w:r>
    </w:p>
    <w:p w14:paraId="2A89A78F"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Enterprise Agreement</w:t>
      </w:r>
    </w:p>
    <w:p w14:paraId="7DEDF40F" w14:textId="77777777" w:rsidR="00456002" w:rsidRDefault="00456002" w:rsidP="00346F4B">
      <w:pPr>
        <w:pStyle w:val="AppendixBulletIndent"/>
        <w:numPr>
          <w:ilvl w:val="0"/>
          <w:numId w:val="63"/>
        </w:numPr>
        <w:tabs>
          <w:tab w:val="left" w:pos="1440"/>
        </w:tabs>
        <w:ind w:left="1440" w:right="720"/>
        <w:rPr>
          <w:rFonts w:ascii="Tahoma" w:hAnsi="Tahoma" w:cs="Tahoma"/>
          <w:sz w:val="18"/>
        </w:rPr>
      </w:pPr>
      <w:r>
        <w:rPr>
          <w:rFonts w:ascii="Tahoma" w:hAnsi="Tahoma" w:cs="Tahoma"/>
          <w:sz w:val="18"/>
        </w:rPr>
        <w:t>Enterprise Subscription Agreement</w:t>
      </w:r>
    </w:p>
    <w:p w14:paraId="2CB8DEDC" w14:textId="77777777" w:rsidR="00456002" w:rsidRDefault="00456002" w:rsidP="00EF6A68">
      <w:pPr>
        <w:pStyle w:val="AppendixIndent"/>
        <w:tabs>
          <w:tab w:val="left" w:pos="90"/>
        </w:tabs>
        <w:spacing w:before="0"/>
        <w:ind w:left="0" w:right="720"/>
        <w:rPr>
          <w:rFonts w:ascii="Tahoma" w:hAnsi="Tahoma" w:cs="Tahoma"/>
          <w:sz w:val="18"/>
        </w:rPr>
      </w:pPr>
    </w:p>
    <w:p w14:paraId="4B4A57B1" w14:textId="2B7C1AF8" w:rsidR="00456002" w:rsidRPr="0014632E" w:rsidRDefault="00456002" w:rsidP="00EF6A68">
      <w:pPr>
        <w:pStyle w:val="AppendixBodyText"/>
        <w:spacing w:after="0"/>
        <w:ind w:right="720"/>
        <w:rPr>
          <w:rFonts w:ascii="Tahoma" w:hAnsi="Tahoma" w:cs="Tahoma"/>
          <w:sz w:val="18"/>
          <w:lang w:eastAsia="ja-JP"/>
        </w:rPr>
      </w:pPr>
      <w:r>
        <w:rPr>
          <w:rFonts w:ascii="Tahoma" w:hAnsi="Tahoma" w:cs="Tahoma"/>
          <w:sz w:val="18"/>
          <w:lang w:eastAsia="ja-JP"/>
        </w:rPr>
        <w:t xml:space="preserve">There are no pre-requisites for acquiring the License. Software Assurance must be acquired at the time of acquiring the corresponding License, or upon renewal of an existing Software Assurance term.  In all </w:t>
      </w:r>
      <w:r w:rsidR="00063577">
        <w:rPr>
          <w:rFonts w:ascii="Tahoma" w:hAnsi="Tahoma" w:cs="Tahoma"/>
          <w:sz w:val="18"/>
          <w:lang w:eastAsia="ja-JP"/>
        </w:rPr>
        <w:t>Volume Licensing Programs</w:t>
      </w:r>
      <w:r>
        <w:rPr>
          <w:rFonts w:ascii="Tahoma" w:hAnsi="Tahoma" w:cs="Tahoma"/>
          <w:sz w:val="18"/>
          <w:lang w:eastAsia="ja-JP"/>
        </w:rPr>
        <w:t>, when the customer does not meet the Software Assurance eligibility criteria and wishes to acquire Software Assurance, the customer must acquire the License</w:t>
      </w:r>
      <w:r w:rsidR="0014632E">
        <w:rPr>
          <w:rFonts w:ascii="Tahoma" w:hAnsi="Tahoma" w:cs="Tahoma"/>
          <w:sz w:val="18"/>
          <w:lang w:eastAsia="ja-JP"/>
        </w:rPr>
        <w:t xml:space="preserve"> &amp; Software Assurance offering.</w:t>
      </w:r>
    </w:p>
    <w:p w14:paraId="7E12FCDC" w14:textId="77777777" w:rsidR="00255158" w:rsidRPr="00255158" w:rsidRDefault="00255158" w:rsidP="00EF6A68">
      <w:pPr>
        <w:rPr>
          <w:lang w:eastAsia="x-none"/>
        </w:rPr>
      </w:pPr>
    </w:p>
    <w:p w14:paraId="397B82C7" w14:textId="77777777" w:rsidR="00456002" w:rsidRDefault="00456002" w:rsidP="00456002">
      <w:pPr>
        <w:pStyle w:val="Heading2"/>
        <w:tabs>
          <w:tab w:val="left" w:pos="90"/>
        </w:tabs>
        <w:ind w:left="0" w:right="720"/>
        <w:rPr>
          <w:rFonts w:ascii="Tahoma" w:hAnsi="Tahoma" w:cs="Tahoma"/>
        </w:rPr>
      </w:pPr>
      <w:bookmarkStart w:id="650" w:name="_Toc323819650"/>
      <w:bookmarkStart w:id="651" w:name="_Toc336338201"/>
      <w:bookmarkStart w:id="652" w:name="_Toc362940429"/>
      <w:r>
        <w:rPr>
          <w:rFonts w:ascii="Tahoma" w:hAnsi="Tahoma" w:cs="Tahoma"/>
        </w:rPr>
        <w:t>Software Assurance</w:t>
      </w:r>
      <w:bookmarkEnd w:id="650"/>
      <w:bookmarkEnd w:id="651"/>
      <w:bookmarkEnd w:id="652"/>
    </w:p>
    <w:p w14:paraId="5254D3B3" w14:textId="77777777" w:rsidR="00456002" w:rsidRPr="007C05C1" w:rsidRDefault="00456002" w:rsidP="00EF6A68">
      <w:pPr>
        <w:pStyle w:val="AppendixBodyText"/>
        <w:tabs>
          <w:tab w:val="left" w:pos="90"/>
        </w:tabs>
        <w:spacing w:after="0"/>
        <w:ind w:right="720"/>
        <w:rPr>
          <w:rFonts w:ascii="Tahoma" w:hAnsi="Tahoma" w:cs="Tahoma"/>
          <w:sz w:val="18"/>
          <w:lang w:eastAsia="ja-JP"/>
        </w:rPr>
      </w:pPr>
    </w:p>
    <w:p w14:paraId="1B4A57D7" w14:textId="77777777" w:rsidR="00456002" w:rsidRPr="004C08A3" w:rsidRDefault="00456002" w:rsidP="00EF6A68">
      <w:pPr>
        <w:pStyle w:val="AppendixBodyText"/>
        <w:spacing w:after="0"/>
        <w:ind w:right="720"/>
        <w:rPr>
          <w:rFonts w:ascii="Tahoma" w:hAnsi="Tahoma" w:cs="Tahoma"/>
          <w:sz w:val="18"/>
          <w:lang w:eastAsia="ja-JP"/>
        </w:rPr>
      </w:pPr>
      <w:r>
        <w:rPr>
          <w:rFonts w:ascii="Tahoma" w:hAnsi="Tahoma" w:cs="Tahoma"/>
          <w:sz w:val="18"/>
          <w:lang w:eastAsia="ja-JP"/>
        </w:rPr>
        <w:t xml:space="preserve">Microsoft Software Assurance is an offering that </w:t>
      </w:r>
      <w:r w:rsidRPr="004C08A3">
        <w:rPr>
          <w:rFonts w:ascii="Tahoma" w:hAnsi="Tahoma" w:cs="Tahoma"/>
          <w:sz w:val="18"/>
          <w:lang w:eastAsia="ja-JP"/>
        </w:rPr>
        <w:t>provides benefits that may include new version rights,</w:t>
      </w:r>
      <w:r w:rsidR="00DE28FE" w:rsidRPr="004C08A3">
        <w:rPr>
          <w:rFonts w:ascii="Tahoma" w:hAnsi="Tahoma" w:cs="Tahoma"/>
          <w:sz w:val="18"/>
          <w:lang w:eastAsia="ja-JP"/>
        </w:rPr>
        <w:t xml:space="preserve"> </w:t>
      </w:r>
      <w:r w:rsidRPr="004C08A3">
        <w:rPr>
          <w:rFonts w:ascii="Tahoma" w:hAnsi="Tahoma" w:cs="Tahoma"/>
          <w:sz w:val="18"/>
          <w:lang w:eastAsia="ja-JP"/>
        </w:rPr>
        <w:t>access to differentiated technologies,</w:t>
      </w:r>
      <w:r w:rsidR="00DE28FE" w:rsidRPr="004C08A3">
        <w:rPr>
          <w:rFonts w:ascii="Tahoma" w:hAnsi="Tahoma" w:cs="Tahoma"/>
          <w:sz w:val="18"/>
          <w:lang w:eastAsia="ja-JP"/>
        </w:rPr>
        <w:t xml:space="preserve"> </w:t>
      </w:r>
      <w:r w:rsidRPr="004C08A3">
        <w:rPr>
          <w:rFonts w:ascii="Tahoma" w:hAnsi="Tahoma" w:cs="Tahoma"/>
          <w:sz w:val="18"/>
          <w:lang w:eastAsia="ja-JP"/>
        </w:rPr>
        <w:t>additional use rights for the Products for which it is acquired, spread payments, consulting services, training, support and access to exclusive offerings. For details on each of the benefits and policies, refer to the Software Assurance (SA) Benefits Section of this document.</w:t>
      </w:r>
    </w:p>
    <w:p w14:paraId="0E189678" w14:textId="77777777" w:rsidR="00456002" w:rsidRDefault="00456002" w:rsidP="00EF6A68">
      <w:pPr>
        <w:pStyle w:val="AppendixIndent"/>
        <w:tabs>
          <w:tab w:val="left" w:pos="90"/>
        </w:tabs>
        <w:spacing w:before="0"/>
        <w:ind w:left="0" w:right="720"/>
        <w:rPr>
          <w:rFonts w:ascii="Tahoma" w:hAnsi="Tahoma" w:cs="Tahoma"/>
          <w:color w:val="000000"/>
          <w:sz w:val="18"/>
        </w:rPr>
      </w:pPr>
    </w:p>
    <w:p w14:paraId="60513862" w14:textId="77777777" w:rsidR="00456002" w:rsidRPr="004C08A3" w:rsidRDefault="00456002" w:rsidP="00EF6A68">
      <w:pPr>
        <w:pStyle w:val="AppendixBodyText"/>
        <w:spacing w:after="0"/>
        <w:ind w:right="720"/>
        <w:rPr>
          <w:rFonts w:ascii="Tahoma" w:hAnsi="Tahoma" w:cs="Tahoma"/>
          <w:sz w:val="18"/>
          <w:lang w:eastAsia="ja-JP"/>
        </w:rPr>
      </w:pPr>
      <w:r w:rsidRPr="004C08A3">
        <w:rPr>
          <w:rFonts w:ascii="Tahoma" w:hAnsi="Tahoma" w:cs="Tahoma"/>
          <w:sz w:val="18"/>
          <w:lang w:eastAsia="ja-JP"/>
        </w:rPr>
        <w:lastRenderedPageBreak/>
        <w:t>For details on use rights related to benefits, refer to the Product Use Rights for Volume Licensing. Software Assurance is available in the following programs:</w:t>
      </w:r>
    </w:p>
    <w:p w14:paraId="26ECE9AF" w14:textId="77777777" w:rsidR="00456002" w:rsidRDefault="00456002" w:rsidP="00EF6A68">
      <w:pPr>
        <w:pStyle w:val="AppendixIndent"/>
        <w:tabs>
          <w:tab w:val="left" w:pos="90"/>
        </w:tabs>
        <w:spacing w:before="0"/>
        <w:ind w:left="0" w:right="720"/>
        <w:rPr>
          <w:rFonts w:ascii="Tahoma" w:hAnsi="Tahoma" w:cs="Tahoma"/>
          <w:sz w:val="18"/>
        </w:rPr>
      </w:pPr>
    </w:p>
    <w:p w14:paraId="69CDAF7F" w14:textId="77777777" w:rsidR="00456002" w:rsidRDefault="00456002" w:rsidP="00346F4B">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 xml:space="preserve">Open License </w:t>
      </w:r>
    </w:p>
    <w:p w14:paraId="12D27B93" w14:textId="77777777" w:rsidR="00456002" w:rsidRDefault="00456002" w:rsidP="00346F4B">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 xml:space="preserve">Open Value </w:t>
      </w:r>
    </w:p>
    <w:p w14:paraId="2FDB611D" w14:textId="77777777" w:rsidR="00456002" w:rsidRDefault="00456002" w:rsidP="00346F4B">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 xml:space="preserve">Select </w:t>
      </w:r>
    </w:p>
    <w:p w14:paraId="0E295D8B" w14:textId="77777777" w:rsidR="00456002" w:rsidRDefault="00456002" w:rsidP="00346F4B">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Select Plus</w:t>
      </w:r>
    </w:p>
    <w:p w14:paraId="63F66653" w14:textId="77777777" w:rsidR="00456002" w:rsidRDefault="00456002" w:rsidP="00346F4B">
      <w:pPr>
        <w:pStyle w:val="AppendixBulletIndent"/>
        <w:numPr>
          <w:ilvl w:val="0"/>
          <w:numId w:val="64"/>
        </w:numPr>
        <w:tabs>
          <w:tab w:val="left" w:pos="1440"/>
        </w:tabs>
        <w:ind w:left="1440" w:right="720"/>
        <w:rPr>
          <w:rFonts w:ascii="Tahoma" w:hAnsi="Tahoma" w:cs="Tahoma"/>
          <w:sz w:val="18"/>
        </w:rPr>
      </w:pPr>
      <w:r>
        <w:rPr>
          <w:rFonts w:ascii="Tahoma" w:hAnsi="Tahoma" w:cs="Tahoma"/>
          <w:sz w:val="18"/>
        </w:rPr>
        <w:t>Enterprise Agreement</w:t>
      </w:r>
    </w:p>
    <w:p w14:paraId="7EC06D44" w14:textId="77777777" w:rsidR="00456002" w:rsidRDefault="00456002" w:rsidP="00B147AB">
      <w:pPr>
        <w:pStyle w:val="AppendixIndent"/>
        <w:spacing w:before="0"/>
        <w:ind w:left="0" w:right="720"/>
        <w:rPr>
          <w:rFonts w:ascii="Tahoma" w:hAnsi="Tahoma" w:cs="Tahoma"/>
          <w:sz w:val="18"/>
        </w:rPr>
      </w:pPr>
    </w:p>
    <w:p w14:paraId="372CD838"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There are three different levels of commitment a customer can select for Software Assurance.  The available levels vary by program.  A customer’s Software Assurance commitment level is one of many factors that can determine a customer’s benefit entitlement.  A customer can</w:t>
      </w:r>
    </w:p>
    <w:p w14:paraId="4E6FA267" w14:textId="77777777" w:rsidR="004C08A3" w:rsidRDefault="004C08A3" w:rsidP="00B147AB">
      <w:pPr>
        <w:pStyle w:val="AppendixIndent"/>
        <w:spacing w:before="0"/>
        <w:ind w:left="0" w:right="720"/>
        <w:rPr>
          <w:rFonts w:ascii="Tahoma" w:hAnsi="Tahoma" w:cs="Tahoma"/>
          <w:sz w:val="18"/>
        </w:rPr>
      </w:pPr>
    </w:p>
    <w:p w14:paraId="2BB61CE4" w14:textId="77777777" w:rsidR="00456002" w:rsidRDefault="00456002" w:rsidP="00346F4B">
      <w:pPr>
        <w:pStyle w:val="AppendixIndent"/>
        <w:numPr>
          <w:ilvl w:val="0"/>
          <w:numId w:val="65"/>
        </w:numPr>
        <w:ind w:left="1440" w:right="720"/>
        <w:rPr>
          <w:rFonts w:ascii="Tahoma" w:hAnsi="Tahoma" w:cs="Tahoma"/>
          <w:sz w:val="18"/>
        </w:rPr>
      </w:pPr>
      <w:r>
        <w:rPr>
          <w:rFonts w:ascii="Tahoma" w:hAnsi="Tahoma" w:cs="Tahoma"/>
          <w:sz w:val="18"/>
        </w:rPr>
        <w:t>Commit to attaching Software Assurance on all of their platform products.  This is most commonly available in the Enterprise Agreement and Open Value.</w:t>
      </w:r>
    </w:p>
    <w:p w14:paraId="047F17A5" w14:textId="77777777" w:rsidR="00456002" w:rsidRDefault="00456002" w:rsidP="00346F4B">
      <w:pPr>
        <w:pStyle w:val="AppendixIndent"/>
        <w:numPr>
          <w:ilvl w:val="0"/>
          <w:numId w:val="65"/>
        </w:numPr>
        <w:ind w:left="1440" w:right="720"/>
        <w:rPr>
          <w:rFonts w:ascii="Tahoma" w:hAnsi="Tahoma" w:cs="Tahoma"/>
          <w:sz w:val="18"/>
        </w:rPr>
      </w:pPr>
      <w:r>
        <w:rPr>
          <w:rFonts w:ascii="Tahoma" w:hAnsi="Tahoma" w:cs="Tahoma"/>
          <w:sz w:val="18"/>
        </w:rPr>
        <w:t>Commit to attaching Software Assurance on all of their purchases under a particular product pool (Applications, Systems or Servers).  This is referred to as Software Assurance Membership (SAM). This does not require a companywide commitment on Software Assurance. This is most commonly available in Select.</w:t>
      </w:r>
    </w:p>
    <w:p w14:paraId="1ABACCFE" w14:textId="77777777" w:rsidR="00456002" w:rsidRDefault="00456002" w:rsidP="00346F4B">
      <w:pPr>
        <w:pStyle w:val="AppendixIndent"/>
        <w:numPr>
          <w:ilvl w:val="0"/>
          <w:numId w:val="65"/>
        </w:numPr>
        <w:ind w:left="1440" w:right="720"/>
        <w:rPr>
          <w:rFonts w:ascii="Tahoma" w:hAnsi="Tahoma" w:cs="Tahoma"/>
          <w:sz w:val="18"/>
        </w:rPr>
      </w:pPr>
      <w:r>
        <w:rPr>
          <w:rFonts w:ascii="Tahoma" w:hAnsi="Tahoma" w:cs="Tahoma"/>
          <w:sz w:val="18"/>
        </w:rPr>
        <w:t>Purchase Software Assurance on individual products without making any commitment to expanding Software Assurance to other products.</w:t>
      </w:r>
    </w:p>
    <w:p w14:paraId="0B56DAA8" w14:textId="77777777" w:rsidR="0053106B" w:rsidRDefault="0053106B" w:rsidP="00EF6A68">
      <w:pPr>
        <w:pStyle w:val="AppendixBodyText"/>
        <w:spacing w:after="0"/>
        <w:ind w:right="720"/>
        <w:rPr>
          <w:rFonts w:ascii="Tahoma" w:hAnsi="Tahoma" w:cs="Tahoma"/>
          <w:sz w:val="18"/>
          <w:lang w:eastAsia="ja-JP"/>
        </w:rPr>
      </w:pPr>
    </w:p>
    <w:p w14:paraId="1E0F2338" w14:textId="4D2CEBCF" w:rsidR="00456002" w:rsidRDefault="00456002" w:rsidP="00B147AB">
      <w:pPr>
        <w:pStyle w:val="AppendixBodyText"/>
        <w:spacing w:after="0"/>
        <w:ind w:right="720"/>
        <w:rPr>
          <w:rFonts w:ascii="Tahoma" w:hAnsi="Tahoma" w:cs="Tahoma"/>
          <w:sz w:val="18"/>
          <w:lang w:eastAsia="ja-JP"/>
        </w:rPr>
      </w:pPr>
      <w:r>
        <w:rPr>
          <w:rFonts w:ascii="Tahoma" w:hAnsi="Tahoma" w:cs="Tahoma"/>
          <w:sz w:val="18"/>
          <w:lang w:eastAsia="ja-JP"/>
        </w:rPr>
        <w:t xml:space="preserve">Software Assurance must be acquired at the time of acquiring the License or upon renewal of an existing Software Assurance term.  </w:t>
      </w:r>
      <w:r w:rsidRPr="004C08A3">
        <w:rPr>
          <w:rFonts w:ascii="Tahoma" w:hAnsi="Tahoma" w:cs="Tahoma"/>
          <w:sz w:val="18"/>
          <w:lang w:eastAsia="ja-JP"/>
        </w:rPr>
        <w:t>Otherwise, they must acquire a new License or License &amp; Software Assurance in order to upgrade their License at a later date (for Windows Desktop Operating System, the option</w:t>
      </w:r>
      <w:r w:rsidR="00D05F45">
        <w:rPr>
          <w:rFonts w:ascii="Tahoma" w:hAnsi="Tahoma" w:cs="Tahoma"/>
          <w:sz w:val="18"/>
          <w:lang w:eastAsia="ja-JP"/>
        </w:rPr>
        <w:t xml:space="preserve"> i</w:t>
      </w:r>
      <w:r w:rsidRPr="004C08A3">
        <w:rPr>
          <w:rFonts w:ascii="Tahoma" w:hAnsi="Tahoma" w:cs="Tahoma"/>
          <w:sz w:val="18"/>
          <w:lang w:eastAsia="ja-JP"/>
        </w:rPr>
        <w:t xml:space="preserve">s </w:t>
      </w:r>
      <w:r w:rsidR="00585151">
        <w:rPr>
          <w:rFonts w:ascii="Tahoma" w:hAnsi="Tahoma" w:cs="Tahoma"/>
          <w:sz w:val="18"/>
          <w:lang w:eastAsia="ja-JP"/>
        </w:rPr>
        <w:t>upgrade</w:t>
      </w:r>
      <w:r w:rsidRPr="004C08A3">
        <w:rPr>
          <w:rFonts w:ascii="Tahoma" w:hAnsi="Tahoma" w:cs="Tahoma"/>
          <w:sz w:val="18"/>
          <w:lang w:eastAsia="ja-JP"/>
        </w:rPr>
        <w:t xml:space="preserve"> &amp; Software Assurance).  </w:t>
      </w:r>
      <w:r>
        <w:rPr>
          <w:rFonts w:ascii="Tahoma" w:hAnsi="Tahoma" w:cs="Tahoma"/>
          <w:sz w:val="18"/>
          <w:lang w:eastAsia="ja-JP"/>
        </w:rPr>
        <w:t>Refer to the renewal rules Section and specific program agreement for eligibility rules for acquiring Software Assurance.</w:t>
      </w:r>
    </w:p>
    <w:p w14:paraId="45C6DA0F" w14:textId="77777777" w:rsidR="004C08A3" w:rsidRDefault="004C08A3" w:rsidP="00B147AB">
      <w:pPr>
        <w:pStyle w:val="AppendixBodyText"/>
        <w:spacing w:after="0"/>
        <w:ind w:right="720"/>
        <w:rPr>
          <w:rFonts w:ascii="Tahoma" w:hAnsi="Tahoma" w:cs="Tahoma"/>
          <w:sz w:val="18"/>
          <w:lang w:eastAsia="ja-JP"/>
        </w:rPr>
      </w:pPr>
    </w:p>
    <w:p w14:paraId="78A84C8F" w14:textId="77777777" w:rsidR="00456002" w:rsidRDefault="00456002" w:rsidP="00B147AB">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In the case of a transfer of perpetual Licenses, the transferee may acquire Software Assurance for such transferred Licenses within 30 days from the date of transfer and provided that the transferred Licenses had active Software Assurance coverage upon transfer. </w:t>
      </w:r>
    </w:p>
    <w:p w14:paraId="6B8E055B" w14:textId="77777777" w:rsidR="004C08A3" w:rsidRPr="004C08A3" w:rsidRDefault="004C08A3" w:rsidP="00B147AB">
      <w:pPr>
        <w:pStyle w:val="AppendixBodyText"/>
        <w:spacing w:after="0"/>
        <w:ind w:right="720"/>
        <w:rPr>
          <w:rFonts w:ascii="Tahoma" w:hAnsi="Tahoma" w:cs="Tahoma"/>
          <w:sz w:val="18"/>
          <w:lang w:eastAsia="ja-JP"/>
        </w:rPr>
      </w:pPr>
    </w:p>
    <w:p w14:paraId="42705431" w14:textId="09126B32" w:rsidR="00456002" w:rsidRPr="004C08A3" w:rsidRDefault="00456002" w:rsidP="00B147AB">
      <w:pPr>
        <w:pStyle w:val="AppendixBodyText"/>
        <w:spacing w:after="0"/>
        <w:ind w:right="720"/>
        <w:rPr>
          <w:rFonts w:ascii="Tahoma" w:hAnsi="Tahoma" w:cs="Tahoma"/>
          <w:sz w:val="18"/>
          <w:lang w:eastAsia="ja-JP"/>
        </w:rPr>
      </w:pPr>
      <w:r w:rsidRPr="004C08A3">
        <w:rPr>
          <w:rFonts w:ascii="Tahoma" w:hAnsi="Tahoma" w:cs="Tahoma"/>
          <w:sz w:val="18"/>
          <w:lang w:eastAsia="ja-JP"/>
        </w:rPr>
        <w:t>Customers may have the option to acquire Software Assurance for certain licenses purchased from the Retail channel (full packaged product) or from an Original Equipment Manufacturer (OEM). Eligibility varies by program, product pool and the license source (see below).  In all cases,</w:t>
      </w:r>
      <w:r w:rsidR="00B31BB3" w:rsidRPr="004C08A3">
        <w:rPr>
          <w:rFonts w:ascii="Tahoma" w:hAnsi="Tahoma" w:cs="Tahoma"/>
          <w:sz w:val="18"/>
          <w:lang w:eastAsia="ja-JP"/>
        </w:rPr>
        <w:t xml:space="preserve"> unless otherwise stated,</w:t>
      </w:r>
      <w:r w:rsidRPr="004C08A3">
        <w:rPr>
          <w:rFonts w:ascii="Tahoma" w:hAnsi="Tahoma" w:cs="Tahoma"/>
          <w:sz w:val="18"/>
          <w:lang w:eastAsia="ja-JP"/>
        </w:rPr>
        <w:t xml:space="preserve"> only licenses for the latest version of a product are eligible, and the Software Assurance must be acquired</w:t>
      </w:r>
      <w:r w:rsidR="00DE28FE" w:rsidRPr="004C08A3">
        <w:rPr>
          <w:rFonts w:ascii="Tahoma" w:hAnsi="Tahoma" w:cs="Tahoma"/>
          <w:sz w:val="18"/>
          <w:lang w:eastAsia="ja-JP"/>
        </w:rPr>
        <w:t xml:space="preserve"> </w:t>
      </w:r>
      <w:r w:rsidRPr="004C08A3">
        <w:rPr>
          <w:rFonts w:ascii="Tahoma" w:hAnsi="Tahoma" w:cs="Tahoma"/>
          <w:sz w:val="18"/>
          <w:lang w:eastAsia="ja-JP"/>
        </w:rPr>
        <w:t>within 90 days from the date the licenses are acquired.  Under Open Value, this option applies only to non Organization-wide/Company-wide products.  Under Enterprise Agreements, it applies only to Additional Products</w:t>
      </w:r>
      <w:r w:rsidR="00DE28FE" w:rsidRPr="004C08A3">
        <w:rPr>
          <w:rFonts w:ascii="Tahoma" w:hAnsi="Tahoma" w:cs="Tahoma"/>
          <w:sz w:val="18"/>
          <w:lang w:eastAsia="ja-JP"/>
        </w:rPr>
        <w:t xml:space="preserve"> </w:t>
      </w:r>
      <w:r w:rsidRPr="004C08A3">
        <w:rPr>
          <w:rFonts w:ascii="Tahoma" w:hAnsi="Tahoma" w:cs="Tahoma"/>
          <w:sz w:val="18"/>
          <w:lang w:eastAsia="ja-JP"/>
        </w:rPr>
        <w:t xml:space="preserve">within 90 days.  Customers who acquire Software Assurance for OEM or retail licenses have the option of installing and using the Volume Licensing software for the current version at anytime.  If they do this, their use of the software is subject to the Product Use Rights for that product and the terms and conditions of the customer’s </w:t>
      </w:r>
      <w:r w:rsidR="00063577">
        <w:rPr>
          <w:rFonts w:ascii="Tahoma" w:hAnsi="Tahoma" w:cs="Tahoma"/>
          <w:sz w:val="18"/>
          <w:lang w:eastAsia="ja-JP"/>
        </w:rPr>
        <w:t>volume license agreement</w:t>
      </w:r>
      <w:r w:rsidRPr="004C08A3">
        <w:rPr>
          <w:rFonts w:ascii="Tahoma" w:hAnsi="Tahoma" w:cs="Tahoma"/>
          <w:sz w:val="18"/>
          <w:lang w:eastAsia="ja-JP"/>
        </w:rPr>
        <w:t>.</w:t>
      </w:r>
    </w:p>
    <w:p w14:paraId="6A5AB770" w14:textId="77777777" w:rsidR="00456002" w:rsidRDefault="00456002" w:rsidP="00B147AB">
      <w:pPr>
        <w:pStyle w:val="AppendixIndent"/>
        <w:spacing w:before="0"/>
        <w:ind w:left="0" w:right="720"/>
        <w:rPr>
          <w:rFonts w:ascii="Tahoma" w:hAnsi="Tahoma" w:cs="Tahoma"/>
          <w:color w:val="000000"/>
          <w:sz w:val="18"/>
          <w:lang w:eastAsia="ja-JP"/>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F84FA6" w14:paraId="53C8D3A9" w14:textId="77777777"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353C2326" w14:textId="77777777" w:rsidR="00456002" w:rsidRPr="00456002" w:rsidRDefault="00456002" w:rsidP="005C647E">
            <w:pPr>
              <w:pStyle w:val="AppendixTableHeadings"/>
              <w:rPr>
                <w:rFonts w:ascii="Tahoma" w:hAnsi="Tahoma" w:cs="Tahoma"/>
                <w:sz w:val="20"/>
                <w:szCs w:val="20"/>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F1D2C04"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D2E6CAB"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790BC671"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Programs</w:t>
            </w:r>
          </w:p>
        </w:tc>
      </w:tr>
      <w:tr w:rsidR="00456002" w14:paraId="2779E987"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5A6CE8EA"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 xml:space="preserve">Application pool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1F302FC7" w14:textId="77777777" w:rsidR="00456002" w:rsidRDefault="00456002" w:rsidP="005C647E">
            <w:pPr>
              <w:pStyle w:val="AppendixTableText"/>
              <w:rPr>
                <w:rFonts w:ascii="Tahoma" w:hAnsi="Tahoma" w:cs="Tahoma"/>
                <w:color w:val="000000"/>
              </w:rPr>
            </w:pPr>
            <w:r>
              <w:rPr>
                <w:rFonts w:ascii="Tahoma"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6A5A5CF" w14:textId="77777777" w:rsidR="00456002" w:rsidRDefault="00456002" w:rsidP="005C647E">
            <w:pPr>
              <w:pStyle w:val="AppendixTableText"/>
              <w:rPr>
                <w:rFonts w:ascii="Tahoma" w:hAnsi="Tahoma" w:cs="Tahoma"/>
                <w:color w:val="000000"/>
              </w:rPr>
            </w:pPr>
            <w:r>
              <w:rPr>
                <w:rFonts w:ascii="Tahoma" w:hAnsi="Tahoma" w:cs="Tahoma"/>
                <w:color w:val="000000"/>
              </w:rPr>
              <w:t>SA available only as outlined below</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6BD6B8BC" w14:textId="77777777" w:rsidR="00456002" w:rsidRDefault="00456002" w:rsidP="005C647E">
            <w:pPr>
              <w:pStyle w:val="AppendixTableText"/>
              <w:jc w:val="left"/>
              <w:rPr>
                <w:rFonts w:ascii="Tahoma" w:hAnsi="Tahoma" w:cs="Tahoma"/>
                <w:color w:val="000000"/>
              </w:rPr>
            </w:pPr>
            <w:r>
              <w:rPr>
                <w:rFonts w:ascii="Tahoma" w:hAnsi="Tahoma" w:cs="Tahoma"/>
                <w:color w:val="000000"/>
              </w:rPr>
              <w:t xml:space="preserve">Applies to Open License, Select, Select Plus and non </w:t>
            </w:r>
            <w:r>
              <w:rPr>
                <w:rFonts w:ascii="Tahoma" w:hAnsi="Tahoma" w:cs="Tahoma"/>
              </w:rPr>
              <w:t>Organization-wide/Company-wide</w:t>
            </w:r>
            <w:r>
              <w:rPr>
                <w:rFonts w:ascii="Tahoma" w:hAnsi="Tahoma" w:cs="Tahoma"/>
                <w:color w:val="000000"/>
              </w:rPr>
              <w:t xml:space="preserve"> under Open Value and Additional Products under Enterprise Agreements. It does not apply to Enterprise Products under Open Value and Enterprise Agreements</w:t>
            </w:r>
          </w:p>
        </w:tc>
      </w:tr>
      <w:tr w:rsidR="00456002" w14:paraId="4A72E08E"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0B00A2CF"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 xml:space="preserve">Systems pool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32728C9B"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F88F2FE"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3DEEE8F" w14:textId="77777777" w:rsidR="00456002" w:rsidRDefault="00456002" w:rsidP="005C647E">
            <w:pPr>
              <w:rPr>
                <w:rFonts w:cs="Tahoma"/>
                <w:color w:val="000000"/>
                <w:szCs w:val="18"/>
              </w:rPr>
            </w:pPr>
          </w:p>
        </w:tc>
      </w:tr>
      <w:tr w:rsidR="00456002" w14:paraId="163EFCD8"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341D8420"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Server Pool</w:t>
            </w:r>
          </w:p>
        </w:tc>
        <w:tc>
          <w:tcPr>
            <w:tcW w:w="1963" w:type="dxa"/>
            <w:tcBorders>
              <w:top w:val="single" w:sz="4" w:space="0" w:color="auto"/>
              <w:left w:val="single" w:sz="4" w:space="0" w:color="auto"/>
              <w:bottom w:val="single" w:sz="4" w:space="0" w:color="auto"/>
              <w:right w:val="single" w:sz="4" w:space="0" w:color="auto"/>
            </w:tcBorders>
            <w:vAlign w:val="center"/>
            <w:hideMark/>
          </w:tcPr>
          <w:p w14:paraId="6B627F9D"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CC68885" w14:textId="77777777" w:rsidR="00456002" w:rsidRDefault="00456002" w:rsidP="005C647E">
            <w:pPr>
              <w:pStyle w:val="AppendixTableText"/>
              <w:rPr>
                <w:rFonts w:ascii="Tahoma" w:hAnsi="Tahoma" w:cs="Tahoma"/>
                <w:color w:val="000000"/>
              </w:rPr>
            </w:pPr>
            <w:r>
              <w:rPr>
                <w:rFonts w:ascii="Tahoma" w:hAnsi="Tahoma" w:cs="Tahoma"/>
                <w:color w:val="000000"/>
              </w:rPr>
              <w:t>SA available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770321B" w14:textId="77777777" w:rsidR="00456002" w:rsidRDefault="00456002" w:rsidP="005C647E">
            <w:pPr>
              <w:rPr>
                <w:rFonts w:cs="Tahoma"/>
                <w:color w:val="000000"/>
                <w:szCs w:val="18"/>
              </w:rPr>
            </w:pPr>
          </w:p>
        </w:tc>
      </w:tr>
    </w:tbl>
    <w:p w14:paraId="0976A571" w14:textId="77777777" w:rsidR="00456002" w:rsidRDefault="00456002" w:rsidP="00456002">
      <w:pPr>
        <w:ind w:right="720"/>
        <w:rPr>
          <w:rFonts w:cs="Tahoma"/>
          <w:szCs w:val="18"/>
        </w:rPr>
      </w:pPr>
    </w:p>
    <w:p w14:paraId="27B591A8" w14:textId="77777777" w:rsidR="00456002" w:rsidRPr="00B147AB" w:rsidRDefault="00456002" w:rsidP="00B147AB">
      <w:pPr>
        <w:pStyle w:val="AppendixBodyText"/>
        <w:spacing w:after="0"/>
        <w:ind w:right="720"/>
        <w:rPr>
          <w:rFonts w:ascii="Tahoma" w:hAnsi="Tahoma" w:cs="Tahoma"/>
        </w:rPr>
      </w:pPr>
      <w:r>
        <w:rPr>
          <w:rFonts w:ascii="Tahoma" w:hAnsi="Tahoma" w:cs="Tahoma"/>
          <w:sz w:val="18"/>
          <w:szCs w:val="18"/>
        </w:rPr>
        <w:t>Customers who acquire Microsoft Office Professional 2010 from an OEM may acquire Software Assurance for Microsoft Office Standard 2010 in the Open License programs, Select and Select Plus programs, and non Company-wide under Open Value within 90 days from the date of OEM pu</w:t>
      </w:r>
      <w:r w:rsidR="005B372B">
        <w:rPr>
          <w:rFonts w:ascii="Tahoma" w:hAnsi="Tahoma" w:cs="Tahoma"/>
          <w:sz w:val="18"/>
          <w:szCs w:val="18"/>
        </w:rPr>
        <w:t>rchase. Office Product Key Card</w:t>
      </w:r>
      <w:r>
        <w:rPr>
          <w:rFonts w:ascii="Tahoma" w:hAnsi="Tahoma" w:cs="Tahoma"/>
          <w:sz w:val="18"/>
          <w:szCs w:val="18"/>
        </w:rPr>
        <w:t xml:space="preserve">s </w:t>
      </w:r>
      <w:r>
        <w:rPr>
          <w:rFonts w:ascii="Tahoma" w:hAnsi="Tahoma" w:cs="Tahoma"/>
          <w:sz w:val="18"/>
          <w:szCs w:val="18"/>
        </w:rPr>
        <w:lastRenderedPageBreak/>
        <w:t>(PKC) are considered Full Packaged Product (Retail) offering and are not eligible for the option to acquire Software Assurance.</w:t>
      </w:r>
    </w:p>
    <w:p w14:paraId="7BA196F2" w14:textId="77777777" w:rsidR="00255158" w:rsidRPr="007C05C1" w:rsidRDefault="00255158" w:rsidP="00B147AB">
      <w:pPr>
        <w:pStyle w:val="AppendixBodyText"/>
        <w:spacing w:after="0"/>
        <w:ind w:right="720"/>
        <w:rPr>
          <w:rFonts w:ascii="Tahoma" w:hAnsi="Tahoma" w:cs="Tahoma"/>
          <w:sz w:val="18"/>
          <w:lang w:eastAsia="ja-JP"/>
        </w:rPr>
      </w:pPr>
    </w:p>
    <w:p w14:paraId="0128B59C" w14:textId="77777777" w:rsidR="00456002" w:rsidRDefault="00456002" w:rsidP="00456002">
      <w:pPr>
        <w:pStyle w:val="Heading2"/>
        <w:ind w:left="0" w:right="720"/>
        <w:rPr>
          <w:rFonts w:ascii="Tahoma" w:hAnsi="Tahoma" w:cs="Tahoma"/>
        </w:rPr>
      </w:pPr>
      <w:bookmarkStart w:id="653" w:name="_Toc323819651"/>
      <w:bookmarkStart w:id="654" w:name="_Toc336338202"/>
      <w:bookmarkStart w:id="655" w:name="_Toc362940430"/>
      <w:r>
        <w:rPr>
          <w:rFonts w:ascii="Tahoma" w:hAnsi="Tahoma" w:cs="Tahoma"/>
        </w:rPr>
        <w:t>Step-Up Licenses</w:t>
      </w:r>
      <w:bookmarkEnd w:id="653"/>
      <w:bookmarkEnd w:id="654"/>
      <w:bookmarkEnd w:id="655"/>
    </w:p>
    <w:p w14:paraId="11CBC02C" w14:textId="77777777" w:rsidR="00456002" w:rsidRDefault="00456002" w:rsidP="00B147AB">
      <w:pPr>
        <w:ind w:right="720"/>
      </w:pPr>
    </w:p>
    <w:p w14:paraId="509808B0" w14:textId="77777777" w:rsidR="00456002" w:rsidRPr="00B147AB" w:rsidRDefault="00456002" w:rsidP="00B147AB">
      <w:pPr>
        <w:pStyle w:val="AppendixIndent"/>
        <w:ind w:left="0" w:right="720"/>
        <w:rPr>
          <w:rFonts w:ascii="Tahoma" w:hAnsi="Tahoma" w:cs="Tahoma"/>
          <w:sz w:val="18"/>
          <w:szCs w:val="18"/>
        </w:rPr>
      </w:pPr>
      <w:r>
        <w:rPr>
          <w:rFonts w:ascii="Tahoma" w:hAnsi="Tahoma" w:cs="Tahoma"/>
          <w:sz w:val="18"/>
        </w:rPr>
        <w:t xml:space="preserve">Customers may migrate from the standard edition to a premium edition of certain products may do this with a Step-Up License. Customers must have a license </w:t>
      </w:r>
      <w:r>
        <w:rPr>
          <w:rFonts w:ascii="Tahoma" w:hAnsi="Tahoma" w:cs="Tahoma"/>
          <w:sz w:val="18"/>
          <w:szCs w:val="18"/>
        </w:rPr>
        <w:t xml:space="preserve">with active Software </w:t>
      </w:r>
      <w:r>
        <w:rPr>
          <w:rFonts w:ascii="Tahoma" w:hAnsi="Tahoma" w:cs="Tahoma"/>
          <w:color w:val="000000"/>
          <w:sz w:val="18"/>
          <w:szCs w:val="18"/>
        </w:rPr>
        <w:t xml:space="preserve">Assurance for the qualifying product in order to acquire a Step-Up License.  The Step-Up License must be acquired, and is valid only when acquired, under the same Volume Licensing Program agreement and enrollment (if any), under which upgrade protection coverage for the qualifying product was originally acquired. </w:t>
      </w:r>
      <w:r>
        <w:rPr>
          <w:rFonts w:ascii="Tahoma" w:hAnsi="Tahoma" w:cs="Tahoma"/>
          <w:color w:val="000000"/>
          <w:sz w:val="18"/>
        </w:rPr>
        <w:t>The customer’s right to the use of software under a Step-Up license is conditioned on their having and retaining a License for the</w:t>
      </w:r>
      <w:r>
        <w:rPr>
          <w:rFonts w:ascii="Tahoma" w:hAnsi="Tahoma" w:cs="Tahoma"/>
          <w:sz w:val="18"/>
        </w:rPr>
        <w:t xml:space="preserve"> qualifying product.  Customers cannot transfer the License for the qualifying product separately from the </w:t>
      </w:r>
      <w:r w:rsidRPr="00AD19DE">
        <w:rPr>
          <w:rFonts w:ascii="Tahoma" w:hAnsi="Tahoma" w:cs="Tahoma"/>
          <w:sz w:val="18"/>
          <w:szCs w:val="18"/>
        </w:rPr>
        <w:t>Step-Up license.</w:t>
      </w:r>
      <w:r w:rsidR="00DE28FE">
        <w:rPr>
          <w:rFonts w:ascii="Tahoma" w:hAnsi="Tahoma" w:cs="Tahoma"/>
          <w:sz w:val="18"/>
          <w:szCs w:val="18"/>
        </w:rPr>
        <w:t xml:space="preserve"> </w:t>
      </w:r>
      <w:r w:rsidRPr="00EB2B3F">
        <w:rPr>
          <w:rFonts w:ascii="Tahoma" w:hAnsi="Tahoma" w:cs="Tahoma"/>
          <w:sz w:val="18"/>
          <w:szCs w:val="18"/>
        </w:rPr>
        <w:t xml:space="preserve"> For more details and license availability, please see the Enterprise Edition Step-up License Volume Licensing Brief: http://</w:t>
      </w:r>
      <w:hyperlink r:id="rId21" w:history="1">
        <w:r w:rsidRPr="002E57CF">
          <w:rPr>
            <w:rStyle w:val="Hyperlink"/>
            <w:rFonts w:ascii="Tahoma" w:hAnsi="Tahoma" w:cs="Tahoma"/>
            <w:sz w:val="18"/>
            <w:szCs w:val="18"/>
          </w:rPr>
          <w:t>www.microsoft.com/licensing</w:t>
        </w:r>
      </w:hyperlink>
      <w:r w:rsidR="00B147AB">
        <w:rPr>
          <w:rFonts w:ascii="Tahoma" w:hAnsi="Tahoma" w:cs="Tahoma"/>
          <w:sz w:val="18"/>
          <w:szCs w:val="18"/>
        </w:rPr>
        <w:t>.</w:t>
      </w:r>
    </w:p>
    <w:p w14:paraId="73922FD3" w14:textId="77777777" w:rsidR="00ED589D" w:rsidRPr="00ED589D" w:rsidRDefault="00ED589D" w:rsidP="00ED589D">
      <w:pPr>
        <w:rPr>
          <w:lang w:eastAsia="x-none"/>
        </w:rPr>
      </w:pPr>
    </w:p>
    <w:p w14:paraId="4A4198C1" w14:textId="77777777" w:rsidR="00456002" w:rsidRDefault="00456002" w:rsidP="00456002">
      <w:pPr>
        <w:pStyle w:val="Heading2"/>
        <w:ind w:left="0" w:right="720"/>
        <w:rPr>
          <w:rFonts w:ascii="Tahoma" w:hAnsi="Tahoma" w:cs="Tahoma"/>
        </w:rPr>
      </w:pPr>
      <w:bookmarkStart w:id="656" w:name="_Toc323819652"/>
      <w:bookmarkStart w:id="657" w:name="_Toc336338203"/>
      <w:bookmarkStart w:id="658" w:name="_Toc362940431"/>
      <w:r>
        <w:rPr>
          <w:rFonts w:ascii="Tahoma" w:hAnsi="Tahoma" w:cs="Tahoma"/>
        </w:rPr>
        <w:t>Subscription Licenses</w:t>
      </w:r>
      <w:bookmarkEnd w:id="656"/>
      <w:bookmarkEnd w:id="657"/>
      <w:bookmarkEnd w:id="658"/>
      <w:r>
        <w:rPr>
          <w:rFonts w:ascii="Tahoma" w:hAnsi="Tahoma" w:cs="Tahoma"/>
        </w:rPr>
        <w:t xml:space="preserve"> </w:t>
      </w:r>
    </w:p>
    <w:p w14:paraId="518DFB8E" w14:textId="77777777" w:rsidR="00456002" w:rsidRDefault="00456002" w:rsidP="007C05C1">
      <w:pPr>
        <w:ind w:right="720"/>
      </w:pPr>
    </w:p>
    <w:p w14:paraId="4EF84F73"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 xml:space="preserve">This product type is available for Online Services and some software products, isn’t version specific, and allows customers to use the software, and, in the case of an Online Service, the service during the term of the Select or Enterprise enrollment or Open agreement under which it is acquired.  Subscription licenses acquired under an Enterprise Agreement or Enterprise Subscription Agreement must be acquired at the time the service is first accessed, and are prorated based on the number of months remaining in the enrollment or agreement term. Available in the following programs: </w:t>
      </w:r>
    </w:p>
    <w:p w14:paraId="270CD8F4" w14:textId="77777777" w:rsidR="00456002" w:rsidRDefault="00456002" w:rsidP="00B147AB">
      <w:pPr>
        <w:pStyle w:val="AppendixIndent"/>
        <w:spacing w:before="0"/>
        <w:ind w:left="0" w:right="720"/>
        <w:rPr>
          <w:rFonts w:ascii="Tahoma" w:hAnsi="Tahoma" w:cs="Tahoma"/>
          <w:sz w:val="18"/>
        </w:rPr>
      </w:pPr>
    </w:p>
    <w:p w14:paraId="32EBCAE1"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Open Value</w:t>
      </w:r>
    </w:p>
    <w:p w14:paraId="1AD2E318"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 xml:space="preserve">Open Value Subscription </w:t>
      </w:r>
    </w:p>
    <w:p w14:paraId="275EE2E4"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 xml:space="preserve">Select </w:t>
      </w:r>
    </w:p>
    <w:p w14:paraId="7E331021"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Select Plus</w:t>
      </w:r>
    </w:p>
    <w:p w14:paraId="07FEB0E3"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School Agreement</w:t>
      </w:r>
    </w:p>
    <w:p w14:paraId="50D4A159"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EES</w:t>
      </w:r>
    </w:p>
    <w:p w14:paraId="083EA59B"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Enterprise Agreement</w:t>
      </w:r>
    </w:p>
    <w:p w14:paraId="6663EFB7" w14:textId="77777777" w:rsidR="00456002" w:rsidRPr="00B147AB" w:rsidRDefault="00456002" w:rsidP="00346F4B">
      <w:pPr>
        <w:pStyle w:val="AppendixIndent"/>
        <w:numPr>
          <w:ilvl w:val="0"/>
          <w:numId w:val="66"/>
        </w:numPr>
        <w:tabs>
          <w:tab w:val="left" w:pos="1440"/>
        </w:tabs>
        <w:spacing w:before="0"/>
        <w:ind w:left="1440" w:right="720"/>
        <w:rPr>
          <w:rFonts w:ascii="Tahoma" w:hAnsi="Tahoma" w:cs="Tahoma"/>
          <w:sz w:val="18"/>
        </w:rPr>
      </w:pPr>
      <w:r>
        <w:rPr>
          <w:rFonts w:ascii="Tahoma" w:hAnsi="Tahoma" w:cs="Tahoma"/>
          <w:sz w:val="18"/>
        </w:rPr>
        <w:t>Enterprise Subscription Agreement</w:t>
      </w:r>
    </w:p>
    <w:p w14:paraId="22F03977" w14:textId="77777777" w:rsidR="00ED589D" w:rsidRPr="00ED589D" w:rsidRDefault="00ED589D" w:rsidP="00B147AB">
      <w:pPr>
        <w:rPr>
          <w:lang w:eastAsia="x-none"/>
        </w:rPr>
      </w:pPr>
    </w:p>
    <w:p w14:paraId="74D958FA" w14:textId="77777777" w:rsidR="00456002" w:rsidRDefault="00456002" w:rsidP="00456002">
      <w:pPr>
        <w:pStyle w:val="Heading2"/>
        <w:ind w:left="0" w:right="720"/>
        <w:rPr>
          <w:rFonts w:ascii="Tahoma" w:hAnsi="Tahoma" w:cs="Tahoma"/>
        </w:rPr>
      </w:pPr>
      <w:bookmarkStart w:id="659" w:name="_Toc323819653"/>
      <w:bookmarkStart w:id="660" w:name="_Toc336338204"/>
      <w:bookmarkStart w:id="661" w:name="_Toc362940432"/>
      <w:r>
        <w:rPr>
          <w:rFonts w:ascii="Tahoma" w:hAnsi="Tahoma" w:cs="Tahoma"/>
        </w:rPr>
        <w:t>Upgrade</w:t>
      </w:r>
      <w:bookmarkEnd w:id="659"/>
      <w:bookmarkEnd w:id="660"/>
      <w:bookmarkEnd w:id="661"/>
    </w:p>
    <w:p w14:paraId="51376B5A" w14:textId="77777777" w:rsidR="00456002" w:rsidRPr="007C05C1" w:rsidRDefault="00456002" w:rsidP="00B147AB">
      <w:pPr>
        <w:pStyle w:val="AppendixIndent"/>
        <w:spacing w:before="0"/>
        <w:ind w:left="0" w:right="720"/>
        <w:rPr>
          <w:rFonts w:ascii="Tahoma" w:hAnsi="Tahoma" w:cs="Tahoma"/>
          <w:sz w:val="18"/>
        </w:rPr>
      </w:pPr>
    </w:p>
    <w:p w14:paraId="561E3156"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 xml:space="preserve">This product type is available for the </w:t>
      </w:r>
      <w:r>
        <w:rPr>
          <w:rFonts w:ascii="Tahoma" w:hAnsi="Tahoma" w:cs="Tahoma"/>
          <w:sz w:val="18"/>
          <w:u w:val="single"/>
        </w:rPr>
        <w:t>Windows Desktop Operating System only</w:t>
      </w:r>
      <w:r>
        <w:rPr>
          <w:rFonts w:ascii="Tahoma" w:hAnsi="Tahoma" w:cs="Tahoma"/>
          <w:sz w:val="18"/>
        </w:rPr>
        <w:t>, is version specific, and provides the right to run the version of the product for which it is ordered.  Available in the following programs:</w:t>
      </w:r>
    </w:p>
    <w:p w14:paraId="5F57A1AF" w14:textId="77777777" w:rsidR="00456002" w:rsidRDefault="00456002" w:rsidP="00B147AB">
      <w:pPr>
        <w:pStyle w:val="AppendixIndent"/>
        <w:spacing w:before="0"/>
        <w:ind w:left="0" w:right="720"/>
        <w:rPr>
          <w:rFonts w:ascii="Tahoma" w:hAnsi="Tahoma" w:cs="Tahoma"/>
          <w:sz w:val="18"/>
        </w:rPr>
      </w:pPr>
    </w:p>
    <w:p w14:paraId="3FE29090"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Open License</w:t>
      </w:r>
    </w:p>
    <w:p w14:paraId="71D0C3EB"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 xml:space="preserve">Open Value Subscription (for buy-out orders only) </w:t>
      </w:r>
    </w:p>
    <w:p w14:paraId="70F905E1"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 xml:space="preserve">Select </w:t>
      </w:r>
    </w:p>
    <w:p w14:paraId="1C637E27"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Select Plus</w:t>
      </w:r>
    </w:p>
    <w:p w14:paraId="2FEB69EC"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School Agreement (for buy-out orders only)</w:t>
      </w:r>
    </w:p>
    <w:p w14:paraId="754B4EB5"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EES (for buy-out orders only)</w:t>
      </w:r>
    </w:p>
    <w:p w14:paraId="65177CFF" w14:textId="77777777" w:rsidR="00385C82" w:rsidRDefault="00385C82" w:rsidP="00346F4B">
      <w:pPr>
        <w:pStyle w:val="AppendixBulletIndent"/>
        <w:numPr>
          <w:ilvl w:val="0"/>
          <w:numId w:val="59"/>
        </w:numPr>
        <w:tabs>
          <w:tab w:val="left" w:pos="1440"/>
        </w:tabs>
        <w:ind w:left="1440" w:right="720"/>
        <w:rPr>
          <w:rFonts w:ascii="Tahoma" w:hAnsi="Tahoma" w:cs="Tahoma"/>
          <w:sz w:val="18"/>
          <w:szCs w:val="18"/>
        </w:rPr>
      </w:pPr>
      <w:r>
        <w:rPr>
          <w:rFonts w:ascii="Tahoma" w:hAnsi="Tahoma" w:cs="Tahoma"/>
          <w:sz w:val="18"/>
          <w:szCs w:val="18"/>
        </w:rPr>
        <w:t>Enterprise Subscription Agreement (for buy-out orders only)</w:t>
      </w:r>
    </w:p>
    <w:p w14:paraId="51233D98" w14:textId="77777777" w:rsidR="00456002" w:rsidRDefault="00456002" w:rsidP="00B147AB">
      <w:pPr>
        <w:pStyle w:val="AppendixIndent"/>
        <w:spacing w:before="0"/>
        <w:ind w:left="0" w:right="720"/>
        <w:rPr>
          <w:rFonts w:ascii="Tahoma" w:hAnsi="Tahoma" w:cs="Tahoma"/>
          <w:sz w:val="18"/>
        </w:rPr>
      </w:pPr>
    </w:p>
    <w:p w14:paraId="4FFECCD4"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The customer must have a qualifying underlying desktop operating system license before it may acquire the Windows Desktop Operating System Upgrade license. Please see the Systems Product section for a list of qualifying desktop operating systems. This list varies by program and the circumstance of an order.</w:t>
      </w:r>
    </w:p>
    <w:p w14:paraId="3C6C939B" w14:textId="3A9AB903" w:rsidR="001C1727" w:rsidRDefault="001C1727" w:rsidP="00862623">
      <w:pPr>
        <w:rPr>
          <w:rFonts w:cs="Tahoma"/>
          <w:b/>
          <w:sz w:val="24"/>
          <w:szCs w:val="24"/>
          <w:lang w:val="x-none" w:eastAsia="x-none"/>
        </w:rPr>
      </w:pPr>
      <w:bookmarkStart w:id="662" w:name="_Toc323819654"/>
      <w:bookmarkStart w:id="663" w:name="_Toc336338205"/>
    </w:p>
    <w:p w14:paraId="2C677D8C" w14:textId="77777777" w:rsidR="00456002" w:rsidRDefault="00456002" w:rsidP="00862623">
      <w:pPr>
        <w:pStyle w:val="Heading2"/>
        <w:keepNext/>
        <w:ind w:left="0" w:right="720"/>
        <w:rPr>
          <w:rFonts w:ascii="Tahoma" w:hAnsi="Tahoma" w:cs="Tahoma"/>
        </w:rPr>
      </w:pPr>
      <w:bookmarkStart w:id="664" w:name="_Toc362940433"/>
      <w:r>
        <w:rPr>
          <w:rFonts w:ascii="Tahoma" w:hAnsi="Tahoma" w:cs="Tahoma"/>
        </w:rPr>
        <w:lastRenderedPageBreak/>
        <w:t>Upgrade &amp; Software Assurance</w:t>
      </w:r>
      <w:bookmarkEnd w:id="662"/>
      <w:bookmarkEnd w:id="663"/>
      <w:bookmarkEnd w:id="664"/>
      <w:r>
        <w:rPr>
          <w:rFonts w:ascii="Tahoma" w:hAnsi="Tahoma" w:cs="Tahoma"/>
        </w:rPr>
        <w:t xml:space="preserve"> </w:t>
      </w:r>
    </w:p>
    <w:p w14:paraId="19482E57" w14:textId="77777777" w:rsidR="00456002" w:rsidRDefault="00456002" w:rsidP="00862623">
      <w:pPr>
        <w:keepNext/>
        <w:ind w:right="720"/>
      </w:pPr>
    </w:p>
    <w:p w14:paraId="01268837" w14:textId="16571ABA" w:rsidR="00456002" w:rsidRDefault="00456002" w:rsidP="00B147AB">
      <w:pPr>
        <w:pStyle w:val="AppendixIndent"/>
        <w:spacing w:before="0"/>
        <w:ind w:left="0" w:right="720"/>
        <w:rPr>
          <w:rFonts w:ascii="Tahoma" w:hAnsi="Tahoma" w:cs="Tahoma"/>
          <w:sz w:val="18"/>
        </w:rPr>
      </w:pPr>
      <w:r>
        <w:rPr>
          <w:rFonts w:ascii="Tahoma" w:hAnsi="Tahoma" w:cs="Tahoma"/>
          <w:sz w:val="18"/>
        </w:rPr>
        <w:t xml:space="preserve">This product type is available for the Windows Desktop Operating System only, isn’t version specific, and allows customers to acquire </w:t>
      </w:r>
      <w:r w:rsidR="004829AF">
        <w:rPr>
          <w:rFonts w:ascii="Tahoma" w:hAnsi="Tahoma" w:cs="Tahoma"/>
          <w:sz w:val="18"/>
        </w:rPr>
        <w:t>U</w:t>
      </w:r>
      <w:r w:rsidR="00585151">
        <w:rPr>
          <w:rFonts w:ascii="Tahoma" w:hAnsi="Tahoma" w:cs="Tahoma"/>
          <w:sz w:val="18"/>
        </w:rPr>
        <w:t>pgrade</w:t>
      </w:r>
      <w:r>
        <w:rPr>
          <w:rFonts w:ascii="Tahoma" w:hAnsi="Tahoma" w:cs="Tahoma"/>
          <w:sz w:val="18"/>
        </w:rPr>
        <w:t xml:space="preserve"> and Software Assurance for the desktop operating system at the same time. Avail</w:t>
      </w:r>
      <w:r w:rsidR="00116EDC">
        <w:rPr>
          <w:rFonts w:ascii="Tahoma" w:hAnsi="Tahoma" w:cs="Tahoma"/>
          <w:sz w:val="18"/>
        </w:rPr>
        <w:t>able in the following programs:</w:t>
      </w:r>
    </w:p>
    <w:p w14:paraId="3E4459D5" w14:textId="77777777" w:rsidR="00116EDC" w:rsidRDefault="00116EDC" w:rsidP="00B147AB">
      <w:pPr>
        <w:pStyle w:val="AppendixIndent"/>
        <w:spacing w:before="0"/>
        <w:ind w:left="0" w:right="720"/>
        <w:rPr>
          <w:rFonts w:ascii="Tahoma" w:hAnsi="Tahoma" w:cs="Tahoma"/>
          <w:sz w:val="18"/>
        </w:rPr>
      </w:pPr>
    </w:p>
    <w:p w14:paraId="5F370E87"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Open License</w:t>
      </w:r>
    </w:p>
    <w:p w14:paraId="5E3547A7"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Open Value</w:t>
      </w:r>
    </w:p>
    <w:p w14:paraId="3D0AC01D"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Open Value Subscription</w:t>
      </w:r>
    </w:p>
    <w:p w14:paraId="6078E855"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 xml:space="preserve">Select </w:t>
      </w:r>
    </w:p>
    <w:p w14:paraId="1975EFE1"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Select Plus</w:t>
      </w:r>
    </w:p>
    <w:p w14:paraId="5C804CE6"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School Agreement</w:t>
      </w:r>
    </w:p>
    <w:p w14:paraId="4112FC4E"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ESS</w:t>
      </w:r>
    </w:p>
    <w:p w14:paraId="106613A1"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Enterprise Agreement</w:t>
      </w:r>
    </w:p>
    <w:p w14:paraId="370BD26B" w14:textId="77777777" w:rsidR="00456002" w:rsidRDefault="00456002" w:rsidP="00346F4B">
      <w:pPr>
        <w:pStyle w:val="AppendixBulletIndent"/>
        <w:numPr>
          <w:ilvl w:val="0"/>
          <w:numId w:val="60"/>
        </w:numPr>
        <w:tabs>
          <w:tab w:val="clear" w:pos="360"/>
          <w:tab w:val="num" w:pos="1440"/>
        </w:tabs>
        <w:ind w:left="1440" w:right="720"/>
        <w:rPr>
          <w:rFonts w:ascii="Tahoma" w:hAnsi="Tahoma" w:cs="Tahoma"/>
          <w:sz w:val="18"/>
        </w:rPr>
      </w:pPr>
      <w:r>
        <w:rPr>
          <w:rFonts w:ascii="Tahoma" w:hAnsi="Tahoma" w:cs="Tahoma"/>
          <w:sz w:val="18"/>
        </w:rPr>
        <w:t>Enterprise Subscription Agreement</w:t>
      </w:r>
    </w:p>
    <w:p w14:paraId="5B941EEC" w14:textId="77777777" w:rsidR="00456002" w:rsidRDefault="00456002" w:rsidP="00B147AB">
      <w:pPr>
        <w:pStyle w:val="AppendixIndent"/>
        <w:spacing w:before="0"/>
        <w:ind w:left="0" w:right="720"/>
        <w:rPr>
          <w:rFonts w:ascii="Tahoma" w:hAnsi="Tahoma" w:cs="Tahoma"/>
          <w:sz w:val="18"/>
        </w:rPr>
      </w:pPr>
    </w:p>
    <w:p w14:paraId="5C732B95" w14:textId="43BE41F3" w:rsidR="00456002" w:rsidRDefault="00456002" w:rsidP="00ED589D">
      <w:pPr>
        <w:pStyle w:val="AppendixIndent"/>
        <w:spacing w:before="0"/>
        <w:ind w:left="0" w:right="720"/>
        <w:rPr>
          <w:rFonts w:ascii="Tahoma" w:hAnsi="Tahoma" w:cs="Tahoma"/>
          <w:sz w:val="18"/>
        </w:rPr>
      </w:pPr>
      <w:r>
        <w:rPr>
          <w:rFonts w:ascii="Tahoma" w:hAnsi="Tahoma" w:cs="Tahoma"/>
          <w:sz w:val="18"/>
        </w:rPr>
        <w:t xml:space="preserve">The customer must have the qualifying underlying desktop operating system license before they may acquire the </w:t>
      </w:r>
      <w:r w:rsidR="00585151">
        <w:rPr>
          <w:rFonts w:ascii="Tahoma" w:hAnsi="Tahoma" w:cs="Tahoma"/>
          <w:sz w:val="18"/>
        </w:rPr>
        <w:t>upgrade</w:t>
      </w:r>
      <w:r>
        <w:rPr>
          <w:rFonts w:ascii="Tahoma" w:hAnsi="Tahoma" w:cs="Tahoma"/>
          <w:sz w:val="18"/>
        </w:rPr>
        <w:t xml:space="preserve">. Software Assurance must be acquired at the time of acquiring the corresponding </w:t>
      </w:r>
      <w:r w:rsidR="00585151">
        <w:rPr>
          <w:rFonts w:ascii="Tahoma" w:hAnsi="Tahoma" w:cs="Tahoma"/>
          <w:sz w:val="18"/>
        </w:rPr>
        <w:t>upgrade</w:t>
      </w:r>
      <w:r>
        <w:rPr>
          <w:rFonts w:ascii="Tahoma" w:hAnsi="Tahoma" w:cs="Tahoma"/>
          <w:sz w:val="18"/>
        </w:rPr>
        <w:t xml:space="preserve"> except in the case of subscription programs when the upgrade must be purchased upon renewal of an existing Software Assurance term.</w:t>
      </w:r>
    </w:p>
    <w:p w14:paraId="495BE9E4" w14:textId="77777777" w:rsidR="00ED589D" w:rsidRDefault="00ED589D" w:rsidP="00B147AB">
      <w:pPr>
        <w:pStyle w:val="AppendixIndent"/>
        <w:spacing w:before="0"/>
        <w:ind w:left="0" w:right="720"/>
        <w:rPr>
          <w:rFonts w:ascii="Tahoma" w:hAnsi="Tahoma" w:cs="Tahoma"/>
          <w:sz w:val="18"/>
        </w:rPr>
      </w:pPr>
    </w:p>
    <w:p w14:paraId="6628A5D8" w14:textId="77777777" w:rsidR="00456002" w:rsidRDefault="00456002" w:rsidP="00456002">
      <w:pPr>
        <w:pStyle w:val="Heading2"/>
        <w:ind w:left="0" w:right="720"/>
        <w:rPr>
          <w:rFonts w:ascii="Tahoma" w:hAnsi="Tahoma" w:cs="Tahoma"/>
        </w:rPr>
      </w:pPr>
      <w:bookmarkStart w:id="665" w:name="_Toc323819656"/>
      <w:bookmarkStart w:id="666" w:name="_Toc336338206"/>
      <w:bookmarkStart w:id="667" w:name="_Toc362940434"/>
      <w:r>
        <w:rPr>
          <w:rFonts w:ascii="Tahoma" w:hAnsi="Tahoma" w:cs="Tahoma"/>
        </w:rPr>
        <w:t>Work at Home Licenses</w:t>
      </w:r>
      <w:bookmarkEnd w:id="665"/>
      <w:bookmarkEnd w:id="666"/>
      <w:bookmarkEnd w:id="667"/>
    </w:p>
    <w:p w14:paraId="406F3D64" w14:textId="77777777" w:rsidR="00456002" w:rsidRDefault="00456002" w:rsidP="00B147AB">
      <w:pPr>
        <w:ind w:right="720"/>
      </w:pPr>
    </w:p>
    <w:p w14:paraId="0692EAB7"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Available in the following programs:</w:t>
      </w:r>
    </w:p>
    <w:p w14:paraId="4D432999" w14:textId="77777777" w:rsidR="00456002" w:rsidRDefault="00456002" w:rsidP="00B147AB">
      <w:pPr>
        <w:pStyle w:val="AppendixBulletIndent"/>
        <w:ind w:left="0" w:right="720" w:firstLine="0"/>
        <w:rPr>
          <w:rFonts w:ascii="Tahoma" w:hAnsi="Tahoma" w:cs="Tahoma"/>
          <w:sz w:val="18"/>
        </w:rPr>
      </w:pPr>
    </w:p>
    <w:p w14:paraId="249FB87D" w14:textId="77777777" w:rsidR="00456002" w:rsidRDefault="00456002" w:rsidP="00346F4B">
      <w:pPr>
        <w:pStyle w:val="AppendixBulletIndent"/>
        <w:numPr>
          <w:ilvl w:val="0"/>
          <w:numId w:val="62"/>
        </w:numPr>
        <w:tabs>
          <w:tab w:val="clear" w:pos="360"/>
          <w:tab w:val="num" w:pos="1440"/>
        </w:tabs>
        <w:spacing w:after="60"/>
        <w:ind w:left="1440" w:right="720"/>
        <w:rPr>
          <w:rFonts w:ascii="Tahoma" w:hAnsi="Tahoma" w:cs="Tahoma"/>
          <w:sz w:val="18"/>
        </w:rPr>
      </w:pPr>
      <w:r>
        <w:rPr>
          <w:rFonts w:ascii="Tahoma" w:hAnsi="Tahoma" w:cs="Tahoma"/>
          <w:sz w:val="18"/>
        </w:rPr>
        <w:t xml:space="preserve">Select </w:t>
      </w:r>
    </w:p>
    <w:p w14:paraId="1E754816" w14:textId="77777777" w:rsidR="00456002" w:rsidRDefault="00456002" w:rsidP="00346F4B">
      <w:pPr>
        <w:pStyle w:val="AppendixBulletIndent"/>
        <w:numPr>
          <w:ilvl w:val="0"/>
          <w:numId w:val="62"/>
        </w:numPr>
        <w:tabs>
          <w:tab w:val="clear" w:pos="360"/>
          <w:tab w:val="num" w:pos="1440"/>
        </w:tabs>
        <w:spacing w:after="60"/>
        <w:ind w:left="1440" w:right="720"/>
        <w:rPr>
          <w:rFonts w:ascii="Tahoma" w:hAnsi="Tahoma" w:cs="Tahoma"/>
          <w:sz w:val="18"/>
        </w:rPr>
      </w:pPr>
      <w:r>
        <w:rPr>
          <w:rFonts w:ascii="Tahoma" w:hAnsi="Tahoma" w:cs="Tahoma"/>
          <w:sz w:val="18"/>
        </w:rPr>
        <w:t>Select Plus</w:t>
      </w:r>
    </w:p>
    <w:p w14:paraId="145B4212" w14:textId="77777777" w:rsidR="00456002" w:rsidRDefault="00456002" w:rsidP="00346F4B">
      <w:pPr>
        <w:pStyle w:val="AppendixBulletIndent"/>
        <w:numPr>
          <w:ilvl w:val="0"/>
          <w:numId w:val="62"/>
        </w:numPr>
        <w:tabs>
          <w:tab w:val="clear" w:pos="360"/>
          <w:tab w:val="num" w:pos="1440"/>
        </w:tabs>
        <w:ind w:left="1440" w:right="720"/>
        <w:rPr>
          <w:rFonts w:ascii="Tahoma" w:hAnsi="Tahoma" w:cs="Tahoma"/>
          <w:sz w:val="18"/>
        </w:rPr>
      </w:pPr>
      <w:r>
        <w:rPr>
          <w:rFonts w:ascii="Tahoma" w:hAnsi="Tahoma" w:cs="Tahoma"/>
          <w:sz w:val="18"/>
        </w:rPr>
        <w:t>Enterprise Agreement</w:t>
      </w:r>
    </w:p>
    <w:p w14:paraId="0C026A5C" w14:textId="77777777" w:rsidR="00456002" w:rsidRDefault="00456002" w:rsidP="00B147AB">
      <w:pPr>
        <w:pStyle w:val="AppendixBulletIndent"/>
        <w:ind w:left="0" w:right="720" w:firstLine="0"/>
        <w:rPr>
          <w:rFonts w:ascii="Tahoma" w:hAnsi="Tahoma" w:cs="Tahoma"/>
          <w:sz w:val="18"/>
        </w:rPr>
      </w:pPr>
    </w:p>
    <w:p w14:paraId="53B6F947" w14:textId="77777777" w:rsidR="00023FE7" w:rsidRPr="00A12176" w:rsidRDefault="00456002" w:rsidP="00A12176">
      <w:pPr>
        <w:rPr>
          <w:lang w:val="x-none"/>
        </w:rPr>
      </w:pPr>
      <w:r>
        <w:t xml:space="preserve">A Work at Home license may only be acquired in connection with a product it is licensed to run on an At Work desktop. The Work at Home offering is not an employee purchase plan offering. Select, Select Plus, or Enterprise Agreement customer (not the employee) retains the rights to the Work at Home license.  For Work at Home rights available to eligible academic institution customers, please refer to the Agreement /Enrollment.  </w:t>
      </w:r>
    </w:p>
    <w:p w14:paraId="2D85F8ED" w14:textId="6F4DF4D7" w:rsidR="00456002" w:rsidRPr="003C3A72" w:rsidRDefault="00023FE7" w:rsidP="00B0065F">
      <w:pPr>
        <w:pStyle w:val="Heading1"/>
        <w:rPr>
          <w:lang w:val="en-US"/>
        </w:rPr>
      </w:pPr>
      <w:bookmarkStart w:id="668" w:name="_Section_5_–"/>
      <w:bookmarkEnd w:id="668"/>
      <w:r>
        <w:br w:type="page"/>
      </w:r>
      <w:bookmarkStart w:id="669" w:name="_Toc336338207"/>
      <w:bookmarkStart w:id="670" w:name="_Toc362940435"/>
      <w:r w:rsidR="00456002">
        <w:lastRenderedPageBreak/>
        <w:t>Section 5 –</w:t>
      </w:r>
      <w:bookmarkStart w:id="671" w:name="Sect5_OnlineServices"/>
      <w:r w:rsidR="00456002">
        <w:t xml:space="preserve"> </w:t>
      </w:r>
      <w:r w:rsidR="00B363C7">
        <w:t>ONLINE SERVICES PRICING</w:t>
      </w:r>
      <w:r w:rsidR="00D85FDD">
        <w:rPr>
          <w:lang w:val="en-US"/>
        </w:rPr>
        <w:t>,</w:t>
      </w:r>
      <w:r w:rsidR="00B363C7">
        <w:t xml:space="preserve"> PAYMENT</w:t>
      </w:r>
      <w:r w:rsidR="00D85FDD">
        <w:rPr>
          <w:lang w:val="en-US"/>
        </w:rPr>
        <w:t>, and Supplemental</w:t>
      </w:r>
      <w:r w:rsidR="00B363C7">
        <w:t xml:space="preserve"> TERMS</w:t>
      </w:r>
      <w:bookmarkEnd w:id="669"/>
      <w:bookmarkEnd w:id="670"/>
      <w:bookmarkEnd w:id="671"/>
    </w:p>
    <w:p w14:paraId="07AB77AA" w14:textId="77777777" w:rsidR="00456002" w:rsidRPr="00116EDC" w:rsidRDefault="00456002" w:rsidP="00456002">
      <w:pPr>
        <w:outlineLvl w:val="2"/>
        <w:rPr>
          <w:rFonts w:cs="Tahoma"/>
          <w:sz w:val="24"/>
          <w:szCs w:val="18"/>
          <w:lang w:eastAsia="x-none"/>
        </w:rPr>
      </w:pPr>
    </w:p>
    <w:p w14:paraId="3FC797CD" w14:textId="0AB4F1A0" w:rsidR="00D85FDD" w:rsidRPr="003C3A72" w:rsidRDefault="00D85FDD" w:rsidP="003C3A72">
      <w:pPr>
        <w:pStyle w:val="Heading2"/>
        <w:ind w:left="0"/>
        <w:rPr>
          <w:rFonts w:cs="Tahoma"/>
          <w:b w:val="0"/>
          <w:sz w:val="32"/>
          <w:lang w:val="en-US"/>
        </w:rPr>
      </w:pPr>
      <w:bookmarkStart w:id="672" w:name="_Toc362940436"/>
      <w:r w:rsidRPr="003C3A72">
        <w:rPr>
          <w:rFonts w:ascii="Tahoma" w:hAnsi="Tahoma" w:cs="Tahoma"/>
          <w:sz w:val="32"/>
        </w:rPr>
        <w:t>Online Service Pricing and Payment Terms</w:t>
      </w:r>
      <w:bookmarkEnd w:id="672"/>
    </w:p>
    <w:p w14:paraId="1AC3199C" w14:textId="77777777" w:rsidR="00D85FDD" w:rsidRDefault="00D85FDD" w:rsidP="00212CC6">
      <w:pPr>
        <w:outlineLvl w:val="2"/>
        <w:rPr>
          <w:rFonts w:cs="Tahoma"/>
          <w:szCs w:val="18"/>
          <w:lang w:val="x-none" w:eastAsia="x-none"/>
        </w:rPr>
      </w:pPr>
    </w:p>
    <w:p w14:paraId="581A66E2" w14:textId="77777777" w:rsidR="00456002" w:rsidRDefault="00456002" w:rsidP="00212CC6">
      <w:pPr>
        <w:outlineLvl w:val="2"/>
        <w:rPr>
          <w:rFonts w:cs="Tahoma"/>
          <w:szCs w:val="18"/>
          <w:lang w:eastAsia="x-none"/>
        </w:rPr>
      </w:pPr>
      <w:r w:rsidRPr="00052DA2">
        <w:rPr>
          <w:rFonts w:cs="Tahoma"/>
          <w:szCs w:val="18"/>
          <w:lang w:val="x-none" w:eastAsia="x-none"/>
        </w:rPr>
        <w:t>Online Services are products comprised of software with services which are available on a subscription basis as described in the Product Use Rights and delivered online.  Some volume license agreements direct customers to the Product List for a list of available “Online Services.”  For purposes of that reference, Online Services include:</w:t>
      </w:r>
    </w:p>
    <w:p w14:paraId="07E9D9CD" w14:textId="77777777" w:rsidR="002D25C8" w:rsidRPr="002D25C8" w:rsidRDefault="002D25C8" w:rsidP="00212CC6">
      <w:pPr>
        <w:outlineLvl w:val="2"/>
        <w:rPr>
          <w:rFonts w:cs="Tahoma"/>
          <w:szCs w:val="18"/>
          <w:lang w:eastAsia="x-none"/>
        </w:rPr>
      </w:pPr>
    </w:p>
    <w:p w14:paraId="31553DF4" w14:textId="51A43CB0" w:rsidR="00456002" w:rsidRPr="0054507B" w:rsidRDefault="001B413E"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 xml:space="preserve">Microsoft </w:t>
      </w:r>
      <w:r w:rsidR="00456002" w:rsidRPr="0054507B">
        <w:rPr>
          <w:rFonts w:eastAsia="Calibri" w:cs="Tahoma"/>
          <w:color w:val="000000"/>
          <w:szCs w:val="18"/>
          <w:lang w:val="x-none" w:eastAsia="x-none"/>
        </w:rPr>
        <w:t>Dynamics CRM Online</w:t>
      </w:r>
    </w:p>
    <w:p w14:paraId="2E368120"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Exchange Online Archiving</w:t>
      </w:r>
      <w:r w:rsidR="00F27B29">
        <w:rPr>
          <w:rFonts w:eastAsia="Calibri" w:cs="Tahoma"/>
          <w:color w:val="000000"/>
          <w:szCs w:val="18"/>
          <w:lang w:eastAsia="x-none"/>
        </w:rPr>
        <w:t xml:space="preserve"> for Exchange Server</w:t>
      </w:r>
    </w:p>
    <w:p w14:paraId="7C046709"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Exchange Online </w:t>
      </w:r>
      <w:r w:rsidRPr="0054507B">
        <w:rPr>
          <w:rFonts w:eastAsia="Calibri" w:cs="Tahoma"/>
          <w:color w:val="000000"/>
          <w:szCs w:val="18"/>
          <w:lang w:eastAsia="x-none"/>
        </w:rPr>
        <w:t xml:space="preserve">Kiosk, Plan 1, and Plan 2 </w:t>
      </w:r>
    </w:p>
    <w:p w14:paraId="4FF1D03C"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Lync Online Plan 1</w:t>
      </w:r>
      <w:r w:rsidR="00E77288">
        <w:rPr>
          <w:rFonts w:eastAsia="Calibri" w:cs="Tahoma"/>
          <w:color w:val="000000"/>
          <w:szCs w:val="18"/>
          <w:lang w:eastAsia="x-none"/>
        </w:rPr>
        <w:t>, 2</w:t>
      </w:r>
      <w:r w:rsidRPr="0054507B">
        <w:rPr>
          <w:rFonts w:eastAsia="Calibri" w:cs="Tahoma"/>
          <w:color w:val="000000"/>
          <w:szCs w:val="18"/>
          <w:lang w:eastAsia="x-none"/>
        </w:rPr>
        <w:t xml:space="preserve"> and </w:t>
      </w:r>
      <w:r w:rsidR="00E77288">
        <w:rPr>
          <w:rFonts w:eastAsia="Calibri" w:cs="Tahoma"/>
          <w:color w:val="000000"/>
          <w:szCs w:val="18"/>
          <w:lang w:eastAsia="x-none"/>
        </w:rPr>
        <w:t>3</w:t>
      </w:r>
    </w:p>
    <w:p w14:paraId="0ACE7354"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Microsoft Exchange Hosted Continuity</w:t>
      </w:r>
    </w:p>
    <w:p w14:paraId="2D2B15B7"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Microsoft Exchange Hosted Encryption  </w:t>
      </w:r>
    </w:p>
    <w:p w14:paraId="68ECC9CC"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 xml:space="preserve">Office 365 </w:t>
      </w:r>
      <w:r w:rsidR="00F27B29">
        <w:rPr>
          <w:rFonts w:eastAsia="Calibri" w:cs="Tahoma"/>
          <w:color w:val="000000"/>
          <w:szCs w:val="18"/>
          <w:lang w:eastAsia="x-none"/>
        </w:rPr>
        <w:t>Enterprise</w:t>
      </w:r>
      <w:r w:rsidRPr="0054507B">
        <w:rPr>
          <w:rFonts w:eastAsia="Calibri" w:cs="Tahoma"/>
          <w:color w:val="000000"/>
          <w:szCs w:val="18"/>
          <w:lang w:eastAsia="x-none"/>
        </w:rPr>
        <w:t xml:space="preserve"> K1, E1, E2, E3, and E4</w:t>
      </w:r>
    </w:p>
    <w:p w14:paraId="5F06796A"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 xml:space="preserve">Lync </w:t>
      </w:r>
      <w:r w:rsidRPr="0054507B">
        <w:rPr>
          <w:rFonts w:eastAsia="Calibri" w:cs="Tahoma"/>
          <w:color w:val="000000"/>
          <w:szCs w:val="18"/>
          <w:lang w:val="x-none" w:eastAsia="x-none"/>
        </w:rPr>
        <w:t>Server Public Instant Messaging Connectivity with America Online (AOL) Instant Messaging Service and Windows Live Messenger Service</w:t>
      </w:r>
    </w:p>
    <w:p w14:paraId="166CBD57"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Lync</w:t>
      </w:r>
      <w:r w:rsidRPr="0054507B">
        <w:rPr>
          <w:rFonts w:eastAsia="Calibri" w:cs="Tahoma"/>
          <w:color w:val="000000"/>
          <w:szCs w:val="18"/>
          <w:lang w:val="x-none" w:eastAsia="x-none"/>
        </w:rPr>
        <w:t xml:space="preserve"> Server Public Instant Messaging Connectivity with Yahoo Instant Messaging service </w:t>
      </w:r>
    </w:p>
    <w:p w14:paraId="64A8604F"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Office Groove Enterprise Services </w:t>
      </w:r>
    </w:p>
    <w:p w14:paraId="2A83AF43" w14:textId="77777777" w:rsidR="00061A45" w:rsidRPr="00061A45" w:rsidRDefault="008368B4"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Office 365 ProPlus</w:t>
      </w:r>
    </w:p>
    <w:p w14:paraId="18E75AC9"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Office Live Meeting Standard and Professional Editions</w:t>
      </w:r>
    </w:p>
    <w:p w14:paraId="7E928265" w14:textId="77777777" w:rsidR="008368B4" w:rsidRPr="005C5A27" w:rsidRDefault="008368B4"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Project Online</w:t>
      </w:r>
    </w:p>
    <w:p w14:paraId="55A1516E" w14:textId="77777777" w:rsidR="008368B4" w:rsidRPr="005C5A27" w:rsidRDefault="008368B4"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Project Pro for Office 365</w:t>
      </w:r>
    </w:p>
    <w:p w14:paraId="28BDC2CD"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SharePoint Online </w:t>
      </w:r>
      <w:r w:rsidRPr="0054507B">
        <w:rPr>
          <w:rFonts w:eastAsia="Calibri" w:cs="Tahoma"/>
          <w:color w:val="000000"/>
          <w:szCs w:val="18"/>
          <w:lang w:eastAsia="x-none"/>
        </w:rPr>
        <w:t xml:space="preserve">Plan 1 and Plan 2 </w:t>
      </w:r>
    </w:p>
    <w:p w14:paraId="12E70426" w14:textId="77777777" w:rsidR="00456002" w:rsidRPr="005C5A27" w:rsidRDefault="00456002"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System Center Advisor</w:t>
      </w:r>
    </w:p>
    <w:p w14:paraId="4396D8D5" w14:textId="77777777" w:rsidR="008368B4" w:rsidRPr="00620185" w:rsidRDefault="008368B4"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Visio Pro for Office 365</w:t>
      </w:r>
    </w:p>
    <w:p w14:paraId="0D09319C"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Windows Azure </w:t>
      </w:r>
      <w:r w:rsidR="00776E3B">
        <w:rPr>
          <w:rFonts w:eastAsia="Calibri" w:cs="Tahoma"/>
          <w:color w:val="000000"/>
          <w:szCs w:val="18"/>
          <w:lang w:eastAsia="x-none"/>
        </w:rPr>
        <w:t>Services</w:t>
      </w:r>
    </w:p>
    <w:p w14:paraId="34C0D310" w14:textId="77777777" w:rsidR="00456002" w:rsidRPr="002D25C8" w:rsidRDefault="00456002" w:rsidP="00346F4B">
      <w:pPr>
        <w:numPr>
          <w:ilvl w:val="0"/>
          <w:numId w:val="67"/>
        </w:numPr>
        <w:spacing w:after="60"/>
        <w:rPr>
          <w:rFonts w:eastAsia="Calibri" w:cs="Tahoma"/>
          <w:color w:val="000000"/>
          <w:szCs w:val="18"/>
          <w:lang w:val="x-none" w:eastAsia="x-none"/>
        </w:rPr>
      </w:pPr>
      <w:r>
        <w:rPr>
          <w:rFonts w:eastAsia="Calibri" w:cs="Tahoma"/>
          <w:color w:val="000000"/>
          <w:szCs w:val="18"/>
          <w:lang w:val="x-none" w:eastAsia="x-none"/>
        </w:rPr>
        <w:t>Windows Intune</w:t>
      </w:r>
      <w:r w:rsidR="003929D1">
        <w:rPr>
          <w:rFonts w:eastAsia="Calibri" w:cs="Tahoma"/>
          <w:color w:val="000000"/>
          <w:szCs w:val="18"/>
          <w:lang w:eastAsia="x-none"/>
        </w:rPr>
        <w:t xml:space="preserve"> </w:t>
      </w:r>
      <w:r w:rsidR="003929D1" w:rsidRPr="008136DD">
        <w:rPr>
          <w:rFonts w:eastAsia="Calibri" w:cs="Tahoma"/>
          <w:color w:val="000000"/>
          <w:szCs w:val="18"/>
          <w:lang w:eastAsia="x-none"/>
        </w:rPr>
        <w:t>&amp; Windows Intune Add-on for System Center Configuration manager &amp; System Center Endpoint Protection</w:t>
      </w:r>
    </w:p>
    <w:p w14:paraId="646DD8CA" w14:textId="77777777" w:rsidR="002D25C8" w:rsidRPr="00116EDC" w:rsidRDefault="002D25C8" w:rsidP="00212CC6">
      <w:pPr>
        <w:rPr>
          <w:rFonts w:eastAsia="Calibri" w:cs="Tahoma"/>
          <w:color w:val="000000"/>
          <w:szCs w:val="18"/>
          <w:lang w:val="x-none" w:eastAsia="x-none"/>
        </w:rPr>
      </w:pPr>
    </w:p>
    <w:p w14:paraId="65229E43" w14:textId="77777777" w:rsidR="00456002" w:rsidRPr="00212CC6" w:rsidRDefault="00456002" w:rsidP="00116EDC">
      <w:pPr>
        <w:outlineLvl w:val="2"/>
        <w:rPr>
          <w:rFonts w:cs="Tahoma"/>
          <w:szCs w:val="18"/>
          <w:lang w:eastAsia="x-none"/>
        </w:rPr>
      </w:pPr>
      <w:r w:rsidRPr="00052DA2">
        <w:rPr>
          <w:rFonts w:cs="Tahoma"/>
          <w:szCs w:val="18"/>
          <w:lang w:val="x-none" w:eastAsia="x-none"/>
        </w:rPr>
        <w:t xml:space="preserve">There are other offerings in addition to these that are identified in the Online Services section of the Product Use Rights.  The remaining sections of these “Online Services Pricing and Payment Terms” apply to both the Online Services identified above by </w:t>
      </w:r>
      <w:r w:rsidR="00212CC6">
        <w:rPr>
          <w:rFonts w:cs="Tahoma"/>
          <w:szCs w:val="18"/>
          <w:lang w:val="x-none" w:eastAsia="x-none"/>
        </w:rPr>
        <w:t>name and those other offerings.</w:t>
      </w:r>
    </w:p>
    <w:p w14:paraId="7C1E6B38" w14:textId="77777777" w:rsidR="00116EDC" w:rsidRPr="00116EDC" w:rsidRDefault="00116EDC" w:rsidP="00116EDC">
      <w:pPr>
        <w:outlineLvl w:val="2"/>
        <w:rPr>
          <w:rFonts w:cs="Tahoma"/>
          <w:b/>
          <w:szCs w:val="18"/>
          <w:lang w:eastAsia="x-none"/>
        </w:rPr>
      </w:pPr>
    </w:p>
    <w:p w14:paraId="36043F5A" w14:textId="77777777" w:rsidR="00456002" w:rsidRPr="00456002" w:rsidRDefault="00456002" w:rsidP="00456002">
      <w:pPr>
        <w:pStyle w:val="Heading2"/>
        <w:ind w:left="0"/>
        <w:rPr>
          <w:rFonts w:ascii="Tahoma" w:hAnsi="Tahoma" w:cs="Tahoma"/>
        </w:rPr>
      </w:pPr>
      <w:bookmarkStart w:id="673" w:name="_Toc336338208"/>
      <w:bookmarkStart w:id="674" w:name="_Toc362940437"/>
      <w:r w:rsidRPr="00456002">
        <w:rPr>
          <w:rFonts w:ascii="Tahoma" w:hAnsi="Tahoma" w:cs="Tahoma"/>
        </w:rPr>
        <w:t>Online Service Subscription Term</w:t>
      </w:r>
      <w:bookmarkEnd w:id="673"/>
      <w:bookmarkEnd w:id="674"/>
    </w:p>
    <w:p w14:paraId="5BFF2AD9" w14:textId="77777777" w:rsidR="00456002" w:rsidRDefault="00456002" w:rsidP="00116EDC">
      <w:pPr>
        <w:outlineLvl w:val="2"/>
        <w:rPr>
          <w:rFonts w:cs="Tahoma"/>
          <w:szCs w:val="18"/>
          <w:lang w:eastAsia="x-none"/>
        </w:rPr>
      </w:pPr>
    </w:p>
    <w:p w14:paraId="671BA7CA" w14:textId="26A90E90" w:rsidR="006A5DAE" w:rsidRPr="00F818F4" w:rsidRDefault="00456002" w:rsidP="006A5DAE">
      <w:pPr>
        <w:outlineLvl w:val="2"/>
        <w:rPr>
          <w:rFonts w:cs="Tahoma"/>
          <w:szCs w:val="18"/>
          <w:lang w:eastAsia="x-none"/>
        </w:rPr>
      </w:pPr>
      <w:r w:rsidRPr="00052DA2">
        <w:rPr>
          <w:rFonts w:cs="Tahoma"/>
          <w:szCs w:val="18"/>
          <w:lang w:val="x-none" w:eastAsia="x-none"/>
        </w:rPr>
        <w:t>The initial purchase of a new online services subscription will determine the subscription term.  Some services allow a customer to choose either a one-year subscription term or a subscription that ends on the date of the customers agreement or enrollment end date (“coterminous”)</w:t>
      </w:r>
      <w:r>
        <w:rPr>
          <w:rFonts w:cs="Tahoma"/>
          <w:szCs w:val="18"/>
          <w:lang w:eastAsia="x-none"/>
        </w:rPr>
        <w:t xml:space="preserve"> as indicated in the table below</w:t>
      </w:r>
      <w:r w:rsidRPr="00052DA2">
        <w:rPr>
          <w:rFonts w:cs="Tahoma"/>
          <w:szCs w:val="18"/>
          <w:lang w:val="x-none" w:eastAsia="x-none"/>
        </w:rPr>
        <w:t xml:space="preserve">.  Select Plus does not offer the coterminous option, but does allow the customer </w:t>
      </w:r>
      <w:r w:rsidR="00BD4A4E">
        <w:rPr>
          <w:rFonts w:cs="Tahoma"/>
          <w:szCs w:val="18"/>
          <w:lang w:eastAsia="x-none"/>
        </w:rPr>
        <w:t xml:space="preserve">a choice of subscription terms including 1 year, 3 years or </w:t>
      </w:r>
      <w:r w:rsidRPr="00052DA2">
        <w:rPr>
          <w:rFonts w:cs="Tahoma"/>
          <w:szCs w:val="18"/>
          <w:lang w:val="x-none" w:eastAsia="x-none"/>
        </w:rPr>
        <w:t xml:space="preserve">to align to the second anniversary from the term start date.  A one-year subscription term may not align or expire on the customer’s agreement end date.  If the one-year subscription term terminates after the agreement, the customer must have an active volume </w:t>
      </w:r>
      <w:r w:rsidR="00A75AEC">
        <w:rPr>
          <w:rFonts w:cs="Tahoma"/>
          <w:szCs w:val="18"/>
          <w:lang w:eastAsia="x-none"/>
        </w:rPr>
        <w:t>licens</w:t>
      </w:r>
      <w:r w:rsidR="004829AF">
        <w:rPr>
          <w:rFonts w:cs="Tahoma"/>
          <w:szCs w:val="18"/>
          <w:lang w:eastAsia="x-none"/>
        </w:rPr>
        <w:t>ing</w:t>
      </w:r>
      <w:r w:rsidRPr="00052DA2">
        <w:rPr>
          <w:rFonts w:cs="Tahoma"/>
          <w:szCs w:val="18"/>
          <w:lang w:val="x-none" w:eastAsia="x-none"/>
        </w:rPr>
        <w:t xml:space="preserve"> agreement to order additional licenses or renew the service.  If the customer makes additional purchases of a service, the subscription term of the additional purchase must align with the customer’s existing subscription term for the same service.  If pricing for additional orders of product or services is not addressed in the customer’s existing agreement, the price we charge the billing party-of-record for additional quantities of services will be the same price as the initial purchase.  </w:t>
      </w:r>
      <w:r w:rsidR="006A5DAE">
        <w:rPr>
          <w:rFonts w:cs="Tahoma"/>
          <w:szCs w:val="18"/>
          <w:lang w:eastAsia="x-none"/>
        </w:rPr>
        <w:t>For Windows Azure Services specific information please refer to the Windows Azure Services section below.</w:t>
      </w:r>
      <w:r w:rsidR="006A5DAE" w:rsidRPr="00052DA2">
        <w:rPr>
          <w:rFonts w:cs="Tahoma"/>
          <w:szCs w:val="18"/>
          <w:lang w:val="x-none" w:eastAsia="x-none"/>
        </w:rPr>
        <w:t xml:space="preserve"> </w:t>
      </w:r>
    </w:p>
    <w:p w14:paraId="2B00CBDF" w14:textId="77777777" w:rsidR="00456002" w:rsidRPr="00212CC6" w:rsidRDefault="00456002" w:rsidP="00212CC6">
      <w:pPr>
        <w:rPr>
          <w:rFonts w:eastAsia="Calibri" w:cs="Tahoma"/>
          <w:sz w:val="20"/>
          <w:szCs w:val="18"/>
          <w:lang w:eastAsia="x-none"/>
        </w:rPr>
      </w:pPr>
    </w:p>
    <w:p w14:paraId="5899FB88" w14:textId="5978EA86" w:rsidR="001C1727" w:rsidRDefault="001C1727"/>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F84FA6" w14:paraId="5AC8D859"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6538239" w14:textId="77777777" w:rsidR="00456002" w:rsidRPr="00456002" w:rsidRDefault="00456002" w:rsidP="005C647E">
            <w:pPr>
              <w:jc w:val="center"/>
              <w:rPr>
                <w:rFonts w:eastAsia="Calibri" w:cs="Tahoma"/>
                <w:b/>
                <w:bCs/>
                <w:sz w:val="20"/>
                <w:szCs w:val="18"/>
                <w:lang w:eastAsia="x-none"/>
              </w:rPr>
            </w:pPr>
            <w:r w:rsidRPr="00456002">
              <w:rPr>
                <w:rFonts w:eastAsia="Calibri" w:cs="Tahoma"/>
                <w:b/>
                <w:bCs/>
                <w:sz w:val="20"/>
                <w:szCs w:val="18"/>
                <w:lang w:eastAsia="x-none"/>
              </w:rPr>
              <w:t>Online Services Available for Either 1 Year or Coterminous Subscription Term</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CB79B2C" w14:textId="77777777" w:rsidR="00456002" w:rsidRPr="00456002" w:rsidRDefault="00456002" w:rsidP="005C647E">
            <w:pPr>
              <w:jc w:val="center"/>
              <w:rPr>
                <w:rFonts w:eastAsia="Calibri" w:cs="Tahoma"/>
                <w:b/>
                <w:bCs/>
                <w:sz w:val="20"/>
                <w:szCs w:val="18"/>
                <w:lang w:eastAsia="x-none"/>
              </w:rPr>
            </w:pPr>
            <w:r w:rsidRPr="00456002">
              <w:rPr>
                <w:rFonts w:eastAsia="Calibri" w:cs="Tahoma"/>
                <w:b/>
                <w:bCs/>
                <w:sz w:val="20"/>
                <w:szCs w:val="18"/>
                <w:lang w:eastAsia="x-none"/>
              </w:rPr>
              <w:t>Online Services Available for Coterminous Subscription Term Only</w:t>
            </w:r>
          </w:p>
        </w:tc>
      </w:tr>
      <w:tr w:rsidR="00456002" w:rsidRPr="000C32C3" w14:paraId="698ADC37"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20C7CA" w14:textId="10FE3109" w:rsidR="00456002" w:rsidRPr="003C3A72"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Bing Maps </w:t>
            </w:r>
            <w:r w:rsidR="00AD481C">
              <w:rPr>
                <w:rFonts w:eastAsia="Calibri" w:cs="Tahoma"/>
                <w:color w:val="000000"/>
                <w:szCs w:val="18"/>
                <w:lang w:eastAsia="x-none"/>
              </w:rPr>
              <w:t>Enterprise</w:t>
            </w:r>
          </w:p>
          <w:p w14:paraId="7B5B7223" w14:textId="5E4A1803" w:rsidR="00AD481C" w:rsidRPr="000C32C3" w:rsidRDefault="00AD481C" w:rsidP="00346F4B">
            <w:pPr>
              <w:numPr>
                <w:ilvl w:val="0"/>
                <w:numId w:val="68"/>
              </w:numPr>
              <w:spacing w:after="60"/>
              <w:ind w:left="720" w:right="259"/>
              <w:rPr>
                <w:rFonts w:eastAsia="Calibri" w:cs="Tahoma"/>
                <w:color w:val="000000"/>
                <w:szCs w:val="18"/>
                <w:lang w:val="x-none" w:eastAsia="x-none"/>
              </w:rPr>
            </w:pPr>
            <w:r>
              <w:rPr>
                <w:rFonts w:eastAsia="Calibri" w:cs="Tahoma"/>
                <w:color w:val="000000"/>
                <w:szCs w:val="18"/>
                <w:lang w:eastAsia="x-none"/>
              </w:rPr>
              <w:t>Bing Maps Mobile Asset Management</w:t>
            </w:r>
          </w:p>
          <w:p w14:paraId="129D7B15"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Exchange</w:t>
            </w:r>
            <w:r w:rsidR="009B3FA2">
              <w:rPr>
                <w:rFonts w:eastAsia="Calibri" w:cs="Tahoma"/>
                <w:color w:val="000000"/>
                <w:szCs w:val="18"/>
                <w:lang w:eastAsia="x-none"/>
              </w:rPr>
              <w:t xml:space="preserve"> Online Protection</w:t>
            </w:r>
          </w:p>
          <w:p w14:paraId="3E87A148"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Protection 2010 for Exchange Server</w:t>
            </w:r>
          </w:p>
          <w:p w14:paraId="74431A06"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Forefront Protection 2010 for SharePoint </w:t>
            </w:r>
          </w:p>
          <w:p w14:paraId="4D4A5456"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Protection Suite</w:t>
            </w:r>
          </w:p>
          <w:p w14:paraId="37924055"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Security for Office Communications Server</w:t>
            </w:r>
          </w:p>
          <w:p w14:paraId="00BAD599"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Threat Management Gateway Web Protection Service</w:t>
            </w:r>
          </w:p>
          <w:p w14:paraId="1AA10475"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Lync </w:t>
            </w:r>
            <w:r w:rsidRPr="000C32C3">
              <w:rPr>
                <w:rFonts w:eastAsia="Calibri" w:cs="Tahoma"/>
                <w:color w:val="000000"/>
                <w:szCs w:val="18"/>
                <w:lang w:val="x-none" w:eastAsia="x-none"/>
              </w:rPr>
              <w:t>Server Public Instant Messaging Connectivity with America Online (AOL) Instant Messaging Service and Windows Live Messenger Service</w:t>
            </w:r>
          </w:p>
          <w:p w14:paraId="2E34C6FC"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Lync</w:t>
            </w:r>
            <w:r w:rsidRPr="000C32C3">
              <w:rPr>
                <w:rFonts w:eastAsia="Calibri" w:cs="Tahoma"/>
                <w:color w:val="000000"/>
                <w:szCs w:val="18"/>
                <w:lang w:val="x-none" w:eastAsia="x-none"/>
              </w:rPr>
              <w:t xml:space="preserve"> Server Public Instant Messaging Connectivity with Yahoo Instant Messaging service </w:t>
            </w:r>
          </w:p>
          <w:p w14:paraId="39C285A8"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 xml:space="preserve">Microsoft Exchange Hosted Encryption  </w:t>
            </w:r>
          </w:p>
          <w:p w14:paraId="768E4087"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Microsoft Learning Solutions</w:t>
            </w:r>
          </w:p>
          <w:p w14:paraId="4A4E6FEE"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Office Groove Enterprise Services</w:t>
            </w:r>
          </w:p>
          <w:p w14:paraId="3E28E516"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Pr>
                <w:rFonts w:eastAsia="Calibri" w:cs="Tahoma"/>
                <w:color w:val="000000"/>
                <w:szCs w:val="18"/>
                <w:lang w:eastAsia="x-none"/>
              </w:rPr>
              <w:t>System Center</w:t>
            </w:r>
            <w:r w:rsidRPr="000C32C3">
              <w:rPr>
                <w:rFonts w:eastAsia="Calibri" w:cs="Tahoma"/>
                <w:color w:val="000000"/>
                <w:szCs w:val="18"/>
                <w:lang w:eastAsia="x-none"/>
              </w:rPr>
              <w:t xml:space="preserve"> </w:t>
            </w:r>
            <w:r>
              <w:rPr>
                <w:rFonts w:eastAsia="Calibri" w:cs="Tahoma"/>
                <w:color w:val="000000"/>
                <w:szCs w:val="18"/>
                <w:lang w:eastAsia="x-none"/>
              </w:rPr>
              <w:t xml:space="preserve">2012 </w:t>
            </w:r>
            <w:r w:rsidRPr="000C32C3">
              <w:rPr>
                <w:rFonts w:eastAsia="Calibri" w:cs="Tahoma"/>
                <w:color w:val="000000"/>
                <w:szCs w:val="18"/>
                <w:lang w:eastAsia="x-none"/>
              </w:rPr>
              <w:t>Endpoint Protection</w:t>
            </w:r>
          </w:p>
          <w:p w14:paraId="30E88D37" w14:textId="77777777" w:rsidR="00456002" w:rsidRPr="00116EDC"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 xml:space="preserve">Windows Azure </w:t>
            </w:r>
            <w:r w:rsidR="00776E3B">
              <w:rPr>
                <w:rFonts w:eastAsia="Calibri" w:cs="Tahoma"/>
                <w:color w:val="000000"/>
                <w:szCs w:val="18"/>
                <w:lang w:eastAsia="x-none"/>
              </w:rPr>
              <w:t>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47E3D69" w14:textId="24B90614" w:rsidR="00456002" w:rsidRPr="00902ECB" w:rsidRDefault="001B413E"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 xml:space="preserve">Microsoft </w:t>
            </w:r>
            <w:r w:rsidR="00456002" w:rsidRPr="000C32C3">
              <w:rPr>
                <w:rFonts w:eastAsia="Calibri" w:cs="Tahoma"/>
                <w:color w:val="000000"/>
                <w:szCs w:val="18"/>
                <w:lang w:val="x-none" w:eastAsia="x-none"/>
              </w:rPr>
              <w:t xml:space="preserve">Dynamics CRM Online </w:t>
            </w:r>
          </w:p>
          <w:p w14:paraId="5A06DB74"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Dynamics </w:t>
            </w:r>
            <w:r>
              <w:rPr>
                <w:rFonts w:eastAsia="Calibri" w:cs="Tahoma"/>
                <w:color w:val="000000"/>
                <w:szCs w:val="18"/>
                <w:lang w:eastAsia="x-none"/>
              </w:rPr>
              <w:t>Mobile</w:t>
            </w:r>
          </w:p>
          <w:p w14:paraId="541DEA13" w14:textId="77777777" w:rsidR="00456002" w:rsidRPr="007E466C"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Dynamics </w:t>
            </w:r>
            <w:r>
              <w:rPr>
                <w:rFonts w:eastAsia="Calibri" w:cs="Tahoma"/>
                <w:color w:val="000000"/>
                <w:szCs w:val="18"/>
                <w:lang w:eastAsia="x-none"/>
              </w:rPr>
              <w:t>Onprem Mobile</w:t>
            </w:r>
          </w:p>
          <w:p w14:paraId="1AA9BB30" w14:textId="77777777" w:rsidR="009B3FA2" w:rsidRPr="000C32C3" w:rsidRDefault="009B3FA2"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Exchange Online Archiving for Exchange Online</w:t>
            </w:r>
          </w:p>
          <w:p w14:paraId="7C7EE392"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Exchange Online Archiving</w:t>
            </w:r>
            <w:r w:rsidR="009B3FA2">
              <w:rPr>
                <w:rFonts w:eastAsia="Calibri" w:cs="Tahoma"/>
                <w:color w:val="000000"/>
                <w:szCs w:val="18"/>
                <w:lang w:eastAsia="x-none"/>
              </w:rPr>
              <w:t xml:space="preserve"> for Exchange Server</w:t>
            </w:r>
          </w:p>
          <w:p w14:paraId="2AED4EA7"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Exchange Online </w:t>
            </w:r>
            <w:r w:rsidRPr="000C32C3">
              <w:rPr>
                <w:rFonts w:eastAsia="Calibri" w:cs="Tahoma"/>
                <w:color w:val="000000"/>
                <w:szCs w:val="18"/>
                <w:lang w:eastAsia="x-none"/>
              </w:rPr>
              <w:t xml:space="preserve">Kiosk, Plan 1, and Plan 2 </w:t>
            </w:r>
          </w:p>
          <w:p w14:paraId="6CEF24D2"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Lync Online Plan 1</w:t>
            </w:r>
            <w:r w:rsidR="00E77288">
              <w:rPr>
                <w:rFonts w:eastAsia="Calibri" w:cs="Tahoma"/>
                <w:color w:val="000000"/>
                <w:szCs w:val="18"/>
                <w:lang w:eastAsia="x-none"/>
              </w:rPr>
              <w:t>, 2 and 3</w:t>
            </w:r>
          </w:p>
          <w:p w14:paraId="2D64896C" w14:textId="77777777" w:rsidR="009B3FA2" w:rsidRPr="007E466C"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 xml:space="preserve">Office 365 </w:t>
            </w:r>
            <w:r w:rsidR="009B3FA2">
              <w:rPr>
                <w:rFonts w:eastAsia="Calibri" w:cs="Tahoma"/>
                <w:color w:val="000000"/>
                <w:szCs w:val="18"/>
                <w:lang w:eastAsia="x-none"/>
              </w:rPr>
              <w:t xml:space="preserve">Education </w:t>
            </w:r>
            <w:r>
              <w:rPr>
                <w:rFonts w:eastAsia="Calibri" w:cs="Tahoma"/>
                <w:color w:val="000000"/>
                <w:szCs w:val="18"/>
                <w:lang w:eastAsia="x-none"/>
              </w:rPr>
              <w:t xml:space="preserve">A2, A3, </w:t>
            </w:r>
            <w:r w:rsidR="009B3FA2">
              <w:rPr>
                <w:rFonts w:eastAsia="Calibri" w:cs="Tahoma"/>
                <w:color w:val="000000"/>
                <w:szCs w:val="18"/>
                <w:lang w:eastAsia="x-none"/>
              </w:rPr>
              <w:t xml:space="preserve">and </w:t>
            </w:r>
            <w:r>
              <w:rPr>
                <w:rFonts w:eastAsia="Calibri" w:cs="Tahoma"/>
                <w:color w:val="000000"/>
                <w:szCs w:val="18"/>
                <w:lang w:eastAsia="x-none"/>
              </w:rPr>
              <w:t>A4</w:t>
            </w:r>
          </w:p>
          <w:p w14:paraId="04F8B4E7" w14:textId="77777777" w:rsidR="00456002" w:rsidRPr="000C32C3" w:rsidRDefault="009B3FA2"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Office 365</w:t>
            </w:r>
            <w:r w:rsidR="00456002">
              <w:rPr>
                <w:rFonts w:eastAsia="Calibri" w:cs="Tahoma"/>
                <w:color w:val="000000"/>
                <w:szCs w:val="18"/>
                <w:lang w:eastAsia="x-none"/>
              </w:rPr>
              <w:t xml:space="preserve"> </w:t>
            </w:r>
            <w:r>
              <w:rPr>
                <w:rFonts w:eastAsia="Calibri" w:cs="Tahoma"/>
                <w:color w:val="000000"/>
                <w:szCs w:val="18"/>
                <w:lang w:eastAsia="x-none"/>
              </w:rPr>
              <w:t xml:space="preserve">Enterprise </w:t>
            </w:r>
            <w:r w:rsidR="00456002" w:rsidRPr="000C32C3">
              <w:rPr>
                <w:rFonts w:eastAsia="Calibri" w:cs="Tahoma"/>
                <w:color w:val="000000"/>
                <w:szCs w:val="18"/>
                <w:lang w:eastAsia="x-none"/>
              </w:rPr>
              <w:t xml:space="preserve">K1, </w:t>
            </w:r>
            <w:r w:rsidR="00456002">
              <w:rPr>
                <w:rFonts w:eastAsia="Calibri" w:cs="Tahoma"/>
                <w:color w:val="000000"/>
                <w:szCs w:val="18"/>
                <w:lang w:eastAsia="x-none"/>
              </w:rPr>
              <w:t>K2,</w:t>
            </w:r>
            <w:r w:rsidR="00456002" w:rsidRPr="000C32C3">
              <w:rPr>
                <w:rFonts w:eastAsia="Calibri" w:cs="Tahoma"/>
                <w:color w:val="000000"/>
                <w:szCs w:val="18"/>
                <w:lang w:eastAsia="x-none"/>
              </w:rPr>
              <w:t>E1, E2, E3, and E4</w:t>
            </w:r>
          </w:p>
          <w:p w14:paraId="5440AC07" w14:textId="77777777" w:rsidR="00061A45" w:rsidRPr="00061A45" w:rsidRDefault="008368B4"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Office 365 ProPlus</w:t>
            </w:r>
          </w:p>
          <w:p w14:paraId="50146587" w14:textId="77777777" w:rsidR="00456002" w:rsidRPr="005C5A27"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Office Web Applications</w:t>
            </w:r>
          </w:p>
          <w:p w14:paraId="3987D5D8" w14:textId="77777777" w:rsidR="008368B4" w:rsidRPr="005C5A27" w:rsidRDefault="008368B4"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Project Online</w:t>
            </w:r>
          </w:p>
          <w:p w14:paraId="2B23853B" w14:textId="77777777" w:rsidR="008368B4" w:rsidRPr="000C32C3" w:rsidRDefault="008368B4"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Project Pro for Office 365</w:t>
            </w:r>
          </w:p>
          <w:p w14:paraId="0CBAE009"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SharePoint Online </w:t>
            </w:r>
            <w:r w:rsidRPr="000C32C3">
              <w:rPr>
                <w:rFonts w:eastAsia="Calibri" w:cs="Tahoma"/>
                <w:color w:val="000000"/>
                <w:szCs w:val="18"/>
                <w:lang w:eastAsia="x-none"/>
              </w:rPr>
              <w:t xml:space="preserve">Plan 1 and Plan 2 </w:t>
            </w:r>
          </w:p>
          <w:p w14:paraId="78316433" w14:textId="77777777" w:rsidR="00456002" w:rsidRPr="00D52A7B" w:rsidRDefault="00456002"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val="x-none" w:eastAsia="x-none"/>
              </w:rPr>
              <w:t>Windows Intune</w:t>
            </w:r>
          </w:p>
          <w:p w14:paraId="19DDFBCE" w14:textId="77777777" w:rsidR="00456002" w:rsidRPr="007E466C" w:rsidRDefault="003929D1" w:rsidP="00346F4B">
            <w:pPr>
              <w:numPr>
                <w:ilvl w:val="0"/>
                <w:numId w:val="69"/>
              </w:numPr>
              <w:spacing w:after="60"/>
              <w:ind w:left="576" w:right="187"/>
              <w:rPr>
                <w:rFonts w:eastAsia="Calibri" w:cs="Tahoma"/>
                <w:szCs w:val="18"/>
                <w:lang w:eastAsia="x-none"/>
              </w:rPr>
            </w:pPr>
            <w:r>
              <w:rPr>
                <w:rFonts w:eastAsia="Calibri" w:cs="Tahoma"/>
                <w:color w:val="000000"/>
                <w:szCs w:val="18"/>
                <w:lang w:val="x-none" w:eastAsia="x-none"/>
              </w:rPr>
              <w:t>Windows Intune</w:t>
            </w:r>
            <w:r>
              <w:rPr>
                <w:rFonts w:eastAsia="Calibri" w:cs="Tahoma"/>
                <w:color w:val="000000"/>
                <w:szCs w:val="18"/>
                <w:lang w:eastAsia="x-none"/>
              </w:rPr>
              <w:t xml:space="preserve"> Add-on</w:t>
            </w:r>
          </w:p>
          <w:p w14:paraId="7411CA4D" w14:textId="77777777" w:rsidR="009B3FA2" w:rsidRPr="000C32C3" w:rsidRDefault="009B3FA2" w:rsidP="00346F4B">
            <w:pPr>
              <w:numPr>
                <w:ilvl w:val="0"/>
                <w:numId w:val="69"/>
              </w:numPr>
              <w:spacing w:after="60"/>
              <w:ind w:left="576" w:right="187"/>
              <w:rPr>
                <w:rFonts w:eastAsia="Calibri" w:cs="Tahoma"/>
                <w:szCs w:val="18"/>
                <w:lang w:eastAsia="x-none"/>
              </w:rPr>
            </w:pPr>
            <w:r>
              <w:rPr>
                <w:rFonts w:eastAsia="Calibri" w:cs="Tahoma"/>
                <w:color w:val="000000"/>
                <w:szCs w:val="18"/>
                <w:lang w:eastAsia="x-none"/>
              </w:rPr>
              <w:t>Yammer Enterprise</w:t>
            </w:r>
          </w:p>
        </w:tc>
      </w:tr>
    </w:tbl>
    <w:p w14:paraId="0F2F07B8" w14:textId="77777777" w:rsidR="00171817" w:rsidRPr="00116EDC" w:rsidRDefault="00171817" w:rsidP="00212CC6">
      <w:pPr>
        <w:pStyle w:val="Heading2"/>
        <w:ind w:left="0"/>
        <w:rPr>
          <w:rFonts w:ascii="Tahoma" w:hAnsi="Tahoma" w:cs="Tahoma"/>
          <w:sz w:val="18"/>
          <w:lang w:val="en-US"/>
        </w:rPr>
      </w:pPr>
    </w:p>
    <w:p w14:paraId="1A47DA3D" w14:textId="77777777" w:rsidR="00456002" w:rsidRPr="00171817" w:rsidRDefault="00456002" w:rsidP="00171817">
      <w:pPr>
        <w:pStyle w:val="Heading2"/>
        <w:ind w:left="0"/>
        <w:rPr>
          <w:rFonts w:ascii="Tahoma" w:hAnsi="Tahoma" w:cs="Tahoma"/>
        </w:rPr>
      </w:pPr>
      <w:bookmarkStart w:id="675" w:name="_Toc336338209"/>
      <w:bookmarkStart w:id="676" w:name="_Toc362940438"/>
      <w:r w:rsidRPr="00171817">
        <w:rPr>
          <w:rFonts w:ascii="Tahoma" w:hAnsi="Tahoma" w:cs="Tahoma"/>
        </w:rPr>
        <w:t>Online Service Purchases and Auto-Renewal</w:t>
      </w:r>
      <w:bookmarkEnd w:id="675"/>
      <w:bookmarkEnd w:id="676"/>
      <w:r w:rsidRPr="00171817">
        <w:rPr>
          <w:rFonts w:ascii="Tahoma" w:hAnsi="Tahoma" w:cs="Tahoma"/>
        </w:rPr>
        <w:t xml:space="preserve"> </w:t>
      </w:r>
    </w:p>
    <w:p w14:paraId="518C1912" w14:textId="77777777" w:rsidR="00456002" w:rsidRPr="00052DA2" w:rsidRDefault="00456002" w:rsidP="00171817">
      <w:pPr>
        <w:outlineLvl w:val="2"/>
        <w:rPr>
          <w:rFonts w:cs="Tahoma"/>
          <w:b/>
          <w:szCs w:val="18"/>
          <w:lang w:eastAsia="x-none"/>
        </w:rPr>
      </w:pPr>
    </w:p>
    <w:p w14:paraId="06AAA940" w14:textId="7F2B7E95" w:rsidR="00456002" w:rsidRPr="00212CC6" w:rsidRDefault="00456002" w:rsidP="00212CC6">
      <w:pPr>
        <w:outlineLvl w:val="2"/>
        <w:rPr>
          <w:rFonts w:cs="Tahoma"/>
          <w:szCs w:val="18"/>
          <w:lang w:val="x-none" w:eastAsia="x-none"/>
        </w:rPr>
      </w:pPr>
      <w:r w:rsidRPr="00052DA2">
        <w:rPr>
          <w:rFonts w:cs="Tahoma"/>
          <w:szCs w:val="18"/>
          <w:lang w:val="x-none" w:eastAsia="x-none"/>
        </w:rPr>
        <w:t xml:space="preserve">Customers must have an active </w:t>
      </w:r>
      <w:r w:rsidR="004829AF">
        <w:rPr>
          <w:rFonts w:cs="Tahoma"/>
          <w:szCs w:val="18"/>
          <w:lang w:eastAsia="x-none"/>
        </w:rPr>
        <w:t>V</w:t>
      </w:r>
      <w:r w:rsidR="00063577">
        <w:rPr>
          <w:rFonts w:cs="Tahoma"/>
          <w:szCs w:val="18"/>
          <w:lang w:eastAsia="x-none"/>
        </w:rPr>
        <w:t xml:space="preserve">olume </w:t>
      </w:r>
      <w:r w:rsidR="004829AF">
        <w:rPr>
          <w:rFonts w:cs="Tahoma"/>
          <w:szCs w:val="18"/>
          <w:lang w:eastAsia="x-none"/>
        </w:rPr>
        <w:t>L</w:t>
      </w:r>
      <w:r w:rsidR="00063577">
        <w:rPr>
          <w:rFonts w:cs="Tahoma"/>
          <w:szCs w:val="18"/>
          <w:lang w:eastAsia="x-none"/>
        </w:rPr>
        <w:t>icens</w:t>
      </w:r>
      <w:r w:rsidR="004829AF">
        <w:rPr>
          <w:rFonts w:cs="Tahoma"/>
          <w:szCs w:val="18"/>
          <w:lang w:eastAsia="x-none"/>
        </w:rPr>
        <w:t>ing</w:t>
      </w:r>
      <w:r w:rsidRPr="00052DA2">
        <w:rPr>
          <w:rFonts w:cs="Tahoma"/>
          <w:szCs w:val="18"/>
          <w:lang w:val="x-none" w:eastAsia="x-none"/>
        </w:rPr>
        <w:t xml:space="preserve"> agreement to order or renew online services subscriptions in Volume Licensing.  An online services subscription is automatically renewed the day after its subscription term expires, unless the customer chooses not to renew by opting out of auto-</w:t>
      </w:r>
      <w:r w:rsidRPr="00EA1A71">
        <w:rPr>
          <w:rFonts w:cs="Tahoma"/>
          <w:color w:val="000000"/>
          <w:szCs w:val="18"/>
          <w:lang w:val="x-none" w:eastAsia="x-none"/>
        </w:rPr>
        <w:t xml:space="preserve">renewal </w:t>
      </w:r>
      <w:r w:rsidR="0088022F" w:rsidRPr="00EA1A71">
        <w:rPr>
          <w:bCs/>
          <w:color w:val="000000"/>
        </w:rPr>
        <w:t>at a minimum of 5</w:t>
      </w:r>
      <w:r w:rsidR="0088022F" w:rsidRPr="0088022F">
        <w:rPr>
          <w:b/>
          <w:bCs/>
          <w:color w:val="1F497D"/>
        </w:rPr>
        <w:t xml:space="preserve"> </w:t>
      </w:r>
      <w:r w:rsidRPr="00052DA2">
        <w:rPr>
          <w:rFonts w:cs="Tahoma"/>
          <w:szCs w:val="18"/>
          <w:lang w:val="x-none" w:eastAsia="x-none"/>
        </w:rPr>
        <w:t>days before the subscription expires</w:t>
      </w:r>
      <w:r w:rsidR="0088022F">
        <w:rPr>
          <w:rFonts w:cs="Tahoma"/>
          <w:szCs w:val="18"/>
          <w:lang w:eastAsia="x-none"/>
        </w:rPr>
        <w:t>.</w:t>
      </w:r>
      <w:r w:rsidRPr="00052DA2">
        <w:rPr>
          <w:rFonts w:cs="Tahoma"/>
          <w:szCs w:val="18"/>
          <w:lang w:val="x-none" w:eastAsia="x-none"/>
        </w:rPr>
        <w:t xml:space="preserve">  Upon the auto-renewal, Microsoft will invoice the billing party-of-record for the number of expiring licenses with the same subscription term option if the customer’s initial agreement remains active.  Online services subscriptions for government and academic customers will not be automatically renewed unless the customer chooses the auto-renewal option.  Prices are reset at renewal. </w:t>
      </w:r>
      <w:r w:rsidR="00DE28FE">
        <w:rPr>
          <w:rFonts w:cs="Tahoma"/>
          <w:szCs w:val="18"/>
          <w:lang w:val="x-none" w:eastAsia="x-none"/>
        </w:rPr>
        <w:t xml:space="preserve"> </w:t>
      </w:r>
      <w:r w:rsidR="006A5DAE">
        <w:rPr>
          <w:rFonts w:cs="Tahoma"/>
          <w:szCs w:val="18"/>
          <w:lang w:eastAsia="x-none"/>
        </w:rPr>
        <w:t>Auto-renewal option is not available for Windows Azure Services.</w:t>
      </w:r>
    </w:p>
    <w:p w14:paraId="5C2BAA54" w14:textId="77777777" w:rsidR="00116EDC" w:rsidRPr="00116EDC" w:rsidRDefault="00116EDC" w:rsidP="00116EDC">
      <w:pPr>
        <w:rPr>
          <w:lang w:eastAsia="x-none"/>
        </w:rPr>
      </w:pPr>
    </w:p>
    <w:p w14:paraId="12324D8F" w14:textId="77777777" w:rsidR="00456002" w:rsidRPr="00171817" w:rsidRDefault="00456002" w:rsidP="00171817">
      <w:pPr>
        <w:pStyle w:val="Heading2"/>
        <w:ind w:left="0"/>
        <w:rPr>
          <w:rFonts w:ascii="Tahoma" w:hAnsi="Tahoma" w:cs="Tahoma"/>
        </w:rPr>
      </w:pPr>
      <w:bookmarkStart w:id="677" w:name="_Toc336338210"/>
      <w:bookmarkStart w:id="678" w:name="_Toc362940439"/>
      <w:r w:rsidRPr="00171817">
        <w:rPr>
          <w:rFonts w:ascii="Tahoma" w:hAnsi="Tahoma" w:cs="Tahoma"/>
        </w:rPr>
        <w:t>Managing Renewal and Auto-Renewal Status</w:t>
      </w:r>
      <w:bookmarkEnd w:id="677"/>
      <w:bookmarkEnd w:id="678"/>
    </w:p>
    <w:p w14:paraId="2ED60FC9" w14:textId="77777777" w:rsidR="00456002" w:rsidRPr="00052DA2" w:rsidRDefault="00456002" w:rsidP="00171817">
      <w:pPr>
        <w:outlineLvl w:val="2"/>
        <w:rPr>
          <w:rFonts w:cs="Tahoma"/>
          <w:b/>
          <w:szCs w:val="18"/>
          <w:lang w:eastAsia="x-none"/>
        </w:rPr>
      </w:pPr>
    </w:p>
    <w:p w14:paraId="65286BA2" w14:textId="77777777" w:rsidR="00456002" w:rsidRPr="00052DA2" w:rsidRDefault="00456002" w:rsidP="00171817">
      <w:pPr>
        <w:outlineLvl w:val="2"/>
        <w:rPr>
          <w:rFonts w:cs="Tahoma"/>
          <w:szCs w:val="18"/>
          <w:lang w:val="x-none" w:eastAsia="x-none"/>
        </w:rPr>
      </w:pPr>
      <w:r w:rsidRPr="00052DA2">
        <w:rPr>
          <w:rFonts w:cs="Tahoma"/>
          <w:szCs w:val="18"/>
          <w:lang w:val="x-none" w:eastAsia="x-none"/>
        </w:rPr>
        <w:t xml:space="preserve">Customers will receive renewal notices prior to the end of their online services subscription terms.  Customers can cancel their renewal or change an auto-renewal order by acting at least 30 days before the end of the subscription term.  Customers can also change their renewal order by placing an order with their reseller 30 days prior to the subscription expiration.  Customers may cancel a subscription renewal by providing 30 day advance written notice to Microsoft on a form that is available from their Microsoft reseller or at http://microsoft.com/licensing/contracts. </w:t>
      </w:r>
      <w:r w:rsidR="00DE28FE">
        <w:rPr>
          <w:rFonts w:cs="Tahoma"/>
          <w:szCs w:val="18"/>
          <w:lang w:val="x-none" w:eastAsia="x-none"/>
        </w:rPr>
        <w:t xml:space="preserve"> </w:t>
      </w:r>
      <w:r w:rsidRPr="00052DA2">
        <w:rPr>
          <w:rFonts w:cs="Tahoma"/>
          <w:szCs w:val="18"/>
          <w:lang w:val="x-none" w:eastAsia="x-none"/>
        </w:rPr>
        <w:t>All renewals of services start a new subscription term that begins on the first day of the next calendar month after the prior subscription term expires.</w:t>
      </w:r>
    </w:p>
    <w:p w14:paraId="5AB608FB" w14:textId="77777777" w:rsidR="00456002" w:rsidRPr="00052DA2" w:rsidRDefault="00456002" w:rsidP="00171817">
      <w:pPr>
        <w:outlineLvl w:val="2"/>
        <w:rPr>
          <w:rFonts w:cs="Tahoma"/>
          <w:szCs w:val="18"/>
          <w:lang w:val="x-none" w:eastAsia="x-none"/>
        </w:rPr>
      </w:pPr>
    </w:p>
    <w:p w14:paraId="14836AF0" w14:textId="77777777" w:rsidR="00456002" w:rsidRPr="00052DA2" w:rsidRDefault="00456002" w:rsidP="00171817">
      <w:pPr>
        <w:outlineLvl w:val="2"/>
        <w:rPr>
          <w:rFonts w:cs="Tahoma"/>
          <w:szCs w:val="18"/>
          <w:lang w:val="x-none" w:eastAsia="x-none"/>
        </w:rPr>
      </w:pPr>
      <w:r w:rsidRPr="00052DA2">
        <w:rPr>
          <w:rFonts w:cs="Tahoma"/>
          <w:szCs w:val="18"/>
          <w:lang w:val="x-none" w:eastAsia="x-none"/>
        </w:rPr>
        <w:t>Customers may increase the online services subscription commitment, but may not reduce the online services subscription commitment during the term of their online services subscription, unless their agreements allow for such reduction. To ensure additional users are provisioned, the customer must place an order for every increase in subscription service.</w:t>
      </w:r>
      <w:r w:rsidR="00DE28FE">
        <w:rPr>
          <w:rFonts w:cs="Tahoma"/>
          <w:szCs w:val="18"/>
          <w:lang w:val="x-none" w:eastAsia="x-none"/>
        </w:rPr>
        <w:t xml:space="preserve"> </w:t>
      </w:r>
      <w:r w:rsidRPr="00052DA2">
        <w:rPr>
          <w:rFonts w:cs="Tahoma"/>
          <w:szCs w:val="18"/>
          <w:lang w:val="x-none" w:eastAsia="x-none"/>
        </w:rPr>
        <w:t xml:space="preserve"> </w:t>
      </w:r>
    </w:p>
    <w:p w14:paraId="10AA464B" w14:textId="77777777" w:rsidR="00BD1A6A" w:rsidRPr="00116EDC" w:rsidRDefault="00BD1A6A" w:rsidP="00456002">
      <w:pPr>
        <w:pStyle w:val="Heading2"/>
        <w:ind w:left="0"/>
        <w:rPr>
          <w:rFonts w:ascii="Tahoma" w:hAnsi="Tahoma" w:cs="Tahoma"/>
          <w:sz w:val="18"/>
          <w:lang w:val="en-US"/>
        </w:rPr>
      </w:pPr>
      <w:bookmarkStart w:id="679" w:name="_Toc336338211"/>
    </w:p>
    <w:p w14:paraId="6F575B33" w14:textId="77777777" w:rsidR="00BD1A6A" w:rsidRPr="00116EDC" w:rsidRDefault="00BD1A6A">
      <w:pPr>
        <w:rPr>
          <w:rFonts w:cs="Tahoma"/>
          <w:b/>
          <w:szCs w:val="24"/>
          <w:lang w:val="x-none" w:eastAsia="x-none"/>
        </w:rPr>
      </w:pPr>
    </w:p>
    <w:p w14:paraId="055296F6" w14:textId="77777777" w:rsidR="00456002" w:rsidRPr="00456002" w:rsidRDefault="00456002" w:rsidP="00456002">
      <w:pPr>
        <w:pStyle w:val="Heading2"/>
        <w:ind w:left="0"/>
        <w:rPr>
          <w:rFonts w:ascii="Tahoma" w:hAnsi="Tahoma" w:cs="Tahoma"/>
        </w:rPr>
      </w:pPr>
      <w:bookmarkStart w:id="680" w:name="_Toc362940440"/>
      <w:r w:rsidRPr="00456002">
        <w:rPr>
          <w:rFonts w:ascii="Tahoma" w:hAnsi="Tahoma" w:cs="Tahoma"/>
        </w:rPr>
        <w:lastRenderedPageBreak/>
        <w:t>Online Services Cancellation</w:t>
      </w:r>
      <w:bookmarkEnd w:id="679"/>
      <w:bookmarkEnd w:id="680"/>
    </w:p>
    <w:p w14:paraId="4C761057" w14:textId="77777777" w:rsidR="00456002" w:rsidRPr="00052DA2" w:rsidRDefault="00456002" w:rsidP="00456002">
      <w:pPr>
        <w:outlineLvl w:val="2"/>
        <w:rPr>
          <w:rFonts w:cs="Tahoma"/>
          <w:b/>
          <w:szCs w:val="18"/>
          <w:lang w:eastAsia="x-none"/>
        </w:rPr>
      </w:pPr>
    </w:p>
    <w:p w14:paraId="685DC38D" w14:textId="77777777" w:rsidR="00456002" w:rsidRDefault="00456002" w:rsidP="00116EDC">
      <w:pPr>
        <w:outlineLvl w:val="2"/>
        <w:rPr>
          <w:rFonts w:cs="Tahoma"/>
          <w:szCs w:val="18"/>
          <w:lang w:eastAsia="x-none"/>
        </w:rPr>
      </w:pPr>
      <w:r>
        <w:rPr>
          <w:rFonts w:cs="Tahoma"/>
          <w:szCs w:val="18"/>
          <w:lang w:eastAsia="x-none"/>
        </w:rPr>
        <w:t>Subscriptions</w:t>
      </w:r>
      <w:r w:rsidRPr="00052DA2">
        <w:rPr>
          <w:rFonts w:cs="Tahoma"/>
          <w:szCs w:val="18"/>
          <w:lang w:val="x-none" w:eastAsia="x-none"/>
        </w:rPr>
        <w:t xml:space="preserve"> for an online service may be cancelled within thirty (30) days after the </w:t>
      </w:r>
      <w:r>
        <w:rPr>
          <w:rFonts w:cs="Tahoma"/>
          <w:szCs w:val="18"/>
          <w:lang w:eastAsia="x-none"/>
        </w:rPr>
        <w:t xml:space="preserve">earlier of the </w:t>
      </w:r>
      <w:r w:rsidRPr="00052DA2">
        <w:rPr>
          <w:rFonts w:cs="Tahoma"/>
          <w:szCs w:val="18"/>
          <w:lang w:val="x-none" w:eastAsia="x-none"/>
        </w:rPr>
        <w:t>initial order or</w:t>
      </w:r>
      <w:r>
        <w:rPr>
          <w:rFonts w:cs="Tahoma"/>
          <w:szCs w:val="18"/>
          <w:lang w:eastAsia="x-none"/>
        </w:rPr>
        <w:t xml:space="preserve"> the initial</w:t>
      </w:r>
      <w:r w:rsidRPr="00052DA2">
        <w:rPr>
          <w:rFonts w:cs="Tahoma"/>
          <w:szCs w:val="18"/>
          <w:lang w:val="x-none" w:eastAsia="x-none"/>
        </w:rPr>
        <w:t xml:space="preserve"> license reservation of a service without penalty. </w:t>
      </w:r>
      <w:r w:rsidR="00DE28FE">
        <w:rPr>
          <w:rFonts w:cs="Tahoma"/>
          <w:szCs w:val="18"/>
          <w:lang w:val="x-none" w:eastAsia="x-none"/>
        </w:rPr>
        <w:t xml:space="preserve"> </w:t>
      </w:r>
      <w:r w:rsidRPr="00052DA2">
        <w:rPr>
          <w:rFonts w:cs="Tahoma"/>
          <w:szCs w:val="18"/>
          <w:lang w:val="x-none" w:eastAsia="x-none"/>
        </w:rPr>
        <w:t xml:space="preserve">Refer to product-specific sections of this </w:t>
      </w:r>
      <w:r w:rsidR="006A5DAE">
        <w:rPr>
          <w:rFonts w:cs="Tahoma"/>
          <w:szCs w:val="18"/>
          <w:lang w:eastAsia="x-none"/>
        </w:rPr>
        <w:t>P</w:t>
      </w:r>
      <w:r w:rsidRPr="00052DA2">
        <w:rPr>
          <w:rFonts w:cs="Tahoma"/>
          <w:szCs w:val="18"/>
          <w:lang w:val="x-none" w:eastAsia="x-none"/>
        </w:rPr>
        <w:t xml:space="preserve">roduct </w:t>
      </w:r>
      <w:r w:rsidR="006A5DAE">
        <w:rPr>
          <w:rFonts w:cs="Tahoma"/>
          <w:szCs w:val="18"/>
          <w:lang w:eastAsia="x-none"/>
        </w:rPr>
        <w:t>L</w:t>
      </w:r>
      <w:r w:rsidRPr="00052DA2">
        <w:rPr>
          <w:rFonts w:cs="Tahoma"/>
          <w:szCs w:val="18"/>
          <w:lang w:val="x-none" w:eastAsia="x-none"/>
        </w:rPr>
        <w:t>ist for additional cancellation terms that may exist.</w:t>
      </w:r>
    </w:p>
    <w:p w14:paraId="7023F247" w14:textId="77777777" w:rsidR="00116EDC" w:rsidRPr="00116EDC" w:rsidRDefault="00116EDC" w:rsidP="00116EDC">
      <w:pPr>
        <w:outlineLvl w:val="2"/>
        <w:rPr>
          <w:rFonts w:cs="Tahoma"/>
          <w:szCs w:val="18"/>
          <w:lang w:eastAsia="x-none"/>
        </w:rPr>
      </w:pPr>
    </w:p>
    <w:p w14:paraId="2E1289E0" w14:textId="77777777" w:rsidR="00456002" w:rsidRPr="00456002" w:rsidRDefault="00456002" w:rsidP="00456002">
      <w:pPr>
        <w:pStyle w:val="Heading2"/>
        <w:ind w:left="0"/>
        <w:rPr>
          <w:rFonts w:ascii="Tahoma" w:hAnsi="Tahoma" w:cs="Tahoma"/>
        </w:rPr>
      </w:pPr>
      <w:bookmarkStart w:id="681" w:name="_Toc328145982"/>
      <w:bookmarkStart w:id="682" w:name="_Toc336338212"/>
      <w:bookmarkStart w:id="683" w:name="_Toc362940441"/>
      <w:r w:rsidRPr="00456002">
        <w:rPr>
          <w:rFonts w:ascii="Tahoma" w:hAnsi="Tahoma" w:cs="Tahoma"/>
        </w:rPr>
        <w:t>Online Services Payment Term Options</w:t>
      </w:r>
      <w:bookmarkEnd w:id="681"/>
      <w:bookmarkEnd w:id="682"/>
      <w:bookmarkEnd w:id="683"/>
    </w:p>
    <w:p w14:paraId="1840286D" w14:textId="77777777" w:rsidR="00456002" w:rsidRPr="00052DA2" w:rsidRDefault="00456002" w:rsidP="00456002">
      <w:pPr>
        <w:ind w:left="720"/>
        <w:outlineLvl w:val="2"/>
        <w:rPr>
          <w:rFonts w:cs="Tahoma"/>
          <w:b/>
          <w:szCs w:val="18"/>
          <w:lang w:eastAsia="x-none"/>
        </w:rPr>
      </w:pPr>
    </w:p>
    <w:p w14:paraId="705B8D19"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Customers must pay for one-year online services subscriptions in full at the beginning of the subscription term.  Customers choosing the coterminous subscription terms, or “align to 2nd Anniversary” in Select Plus, have the two following payment options: (1) Full payment at the time of the order covering the entire term of the subscription,</w:t>
      </w:r>
      <w:r w:rsidR="00DE28FE">
        <w:rPr>
          <w:rFonts w:cs="Tahoma"/>
          <w:szCs w:val="18"/>
          <w:lang w:val="x-none" w:eastAsia="x-none"/>
        </w:rPr>
        <w:t xml:space="preserve"> </w:t>
      </w:r>
      <w:r w:rsidRPr="00052DA2">
        <w:rPr>
          <w:rFonts w:cs="Tahoma"/>
          <w:szCs w:val="18"/>
          <w:lang w:val="x-none" w:eastAsia="x-none"/>
        </w:rPr>
        <w:t>or (2) Spread payments, first payment at the time of the order that covers the remainder of the current agreement year, with the remaining payment(s) due on each agreement anniversary (for Select Plus, affiliate anniversary is used in place of agreement anniversary).</w:t>
      </w:r>
      <w:r w:rsidR="00DE28FE">
        <w:rPr>
          <w:rFonts w:cs="Tahoma"/>
          <w:szCs w:val="18"/>
          <w:lang w:val="x-none" w:eastAsia="x-none"/>
        </w:rPr>
        <w:t xml:space="preserve">  </w:t>
      </w:r>
      <w:r w:rsidRPr="00052DA2">
        <w:rPr>
          <w:rFonts w:cs="Tahoma"/>
          <w:szCs w:val="18"/>
          <w:lang w:val="x-none" w:eastAsia="x-none"/>
        </w:rPr>
        <w:t>An additional, third option is available to Select Plus customers: order anniversary first payment at the time of the order that covers 12 months, with the remaining payment(s) due on each order anniversary (the last payment will cover the remainder between order anniversary and subscription coverage end date).</w:t>
      </w:r>
    </w:p>
    <w:p w14:paraId="0340FE6F" w14:textId="77777777" w:rsidR="00456002" w:rsidRPr="00052DA2" w:rsidRDefault="00456002" w:rsidP="00456002">
      <w:pPr>
        <w:outlineLvl w:val="2"/>
        <w:rPr>
          <w:rFonts w:cs="Tahoma"/>
          <w:szCs w:val="18"/>
          <w:lang w:val="x-none" w:eastAsia="x-none"/>
        </w:rPr>
      </w:pPr>
    </w:p>
    <w:p w14:paraId="6F6D8FA9"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Additionally, Open Value customers may also choose a monthly payment option.  For the monthly payment option, a participating billing party-of-record is automatically invoiced each month during the term of the subscription for the quantity of subscriptions the customer has ordered.</w:t>
      </w:r>
    </w:p>
    <w:p w14:paraId="592D2E19" w14:textId="77777777" w:rsidR="00456002" w:rsidRPr="00052DA2" w:rsidRDefault="00456002" w:rsidP="00456002">
      <w:pPr>
        <w:outlineLvl w:val="2"/>
        <w:rPr>
          <w:rFonts w:cs="Tahoma"/>
          <w:szCs w:val="18"/>
          <w:lang w:val="x-none" w:eastAsia="x-none"/>
        </w:rPr>
      </w:pPr>
    </w:p>
    <w:p w14:paraId="354E4E9F"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 xml:space="preserve">Pricing and payment terms for subscriptions acquired through resellers are determined by agreement between the customer and its reseller.  Unless customer has entered into the Enterprise Enrollment Amendment – Adding Enterprise Online Services, despite anything to the contrary in their agreement, a customer must order an online services subscription before the subscription is first used.  Customers with an Enterprise Agreement may not submit a true up order for additional subscription licenses.  </w:t>
      </w:r>
    </w:p>
    <w:p w14:paraId="182B05ED" w14:textId="77777777" w:rsidR="00456002" w:rsidRDefault="00456002" w:rsidP="00DF28F2">
      <w:pPr>
        <w:outlineLvl w:val="2"/>
        <w:rPr>
          <w:rFonts w:cs="Tahoma"/>
          <w:szCs w:val="18"/>
          <w:lang w:eastAsia="x-none"/>
        </w:rPr>
      </w:pPr>
    </w:p>
    <w:p w14:paraId="458F189C" w14:textId="77777777" w:rsidR="00456002" w:rsidRDefault="006A5DAE" w:rsidP="00116EDC">
      <w:pPr>
        <w:outlineLvl w:val="2"/>
        <w:rPr>
          <w:rFonts w:cs="Tahoma"/>
          <w:szCs w:val="18"/>
          <w:lang w:eastAsia="x-none"/>
        </w:rPr>
      </w:pPr>
      <w:r>
        <w:rPr>
          <w:rFonts w:cs="Tahoma"/>
          <w:szCs w:val="18"/>
          <w:lang w:eastAsia="x-none"/>
        </w:rPr>
        <w:t>For Windows Azure Services specific information please refer to the Window</w:t>
      </w:r>
      <w:r w:rsidR="00116EDC">
        <w:rPr>
          <w:rFonts w:cs="Tahoma"/>
          <w:szCs w:val="18"/>
          <w:lang w:eastAsia="x-none"/>
        </w:rPr>
        <w:t>s Azure Services section below.</w:t>
      </w:r>
    </w:p>
    <w:p w14:paraId="1DAFE567" w14:textId="77777777" w:rsidR="00116EDC" w:rsidRPr="00116EDC" w:rsidRDefault="00116EDC" w:rsidP="00116EDC">
      <w:pPr>
        <w:outlineLvl w:val="2"/>
        <w:rPr>
          <w:rFonts w:cs="Tahoma"/>
          <w:szCs w:val="18"/>
          <w:lang w:eastAsia="x-none"/>
        </w:rPr>
      </w:pPr>
    </w:p>
    <w:p w14:paraId="000053E6" w14:textId="77777777" w:rsidR="00456002" w:rsidRPr="00456002" w:rsidRDefault="00456002" w:rsidP="00456002">
      <w:pPr>
        <w:pStyle w:val="Heading2"/>
        <w:ind w:left="0"/>
        <w:rPr>
          <w:rFonts w:ascii="Tahoma" w:hAnsi="Tahoma" w:cs="Tahoma"/>
        </w:rPr>
      </w:pPr>
      <w:bookmarkStart w:id="684" w:name="_Toc328145983"/>
      <w:bookmarkStart w:id="685" w:name="_Toc336338213"/>
      <w:bookmarkStart w:id="686" w:name="_Toc362940442"/>
      <w:r w:rsidRPr="00456002">
        <w:rPr>
          <w:rFonts w:ascii="Tahoma" w:hAnsi="Tahoma" w:cs="Tahoma"/>
        </w:rPr>
        <w:t>Minimum Purchase Requirements for Online Services in Volume Licensing</w:t>
      </w:r>
      <w:bookmarkEnd w:id="684"/>
      <w:bookmarkEnd w:id="685"/>
      <w:bookmarkEnd w:id="686"/>
    </w:p>
    <w:p w14:paraId="279F49DD" w14:textId="77777777" w:rsidR="00456002" w:rsidRPr="00052DA2" w:rsidRDefault="00456002" w:rsidP="00DF28F2">
      <w:pPr>
        <w:outlineLvl w:val="2"/>
        <w:rPr>
          <w:rFonts w:cs="Tahoma"/>
          <w:b/>
          <w:szCs w:val="18"/>
          <w:lang w:eastAsia="x-none"/>
        </w:rPr>
      </w:pPr>
    </w:p>
    <w:p w14:paraId="24E17CAE" w14:textId="77777777" w:rsidR="00116EDC" w:rsidRDefault="00456002" w:rsidP="00116EDC">
      <w:pPr>
        <w:outlineLvl w:val="2"/>
        <w:rPr>
          <w:rFonts w:cs="Tahoma"/>
          <w:szCs w:val="18"/>
          <w:lang w:eastAsia="x-none"/>
        </w:rPr>
      </w:pPr>
      <w:r w:rsidRPr="00052DA2">
        <w:rPr>
          <w:rFonts w:cs="Tahoma"/>
          <w:szCs w:val="18"/>
          <w:lang w:val="x-none" w:eastAsia="x-none"/>
        </w:rPr>
        <w:t xml:space="preserve">A customer qualifies for the Open Value program with a minimum purchase of 5 licenses.  This rule also applies when counting quantities of Online Services User Subscription Licenses (USLs).  A USL can be counted toward the minimum quantity of 5 licenses.  An order of 5 USLs meets the minimum requirement of the Open Value program.  However, 5 USLs alone does not meet the minimum for Open Value Companywide and Open Value Subscription.  For OV Companywide and OV Subscription the initial order must include a minimum of 5 Desktop Platform or Desktop Component Licenses in addition to any USLs.  </w:t>
      </w:r>
    </w:p>
    <w:p w14:paraId="7978D4DB" w14:textId="77777777" w:rsidR="00116EDC" w:rsidRPr="00116EDC" w:rsidRDefault="00116EDC" w:rsidP="00116EDC">
      <w:pPr>
        <w:outlineLvl w:val="2"/>
        <w:rPr>
          <w:rFonts w:cs="Tahoma"/>
          <w:szCs w:val="18"/>
          <w:lang w:eastAsia="x-none"/>
        </w:rPr>
      </w:pPr>
    </w:p>
    <w:p w14:paraId="2B8AD7DC" w14:textId="77777777" w:rsidR="00776E3B" w:rsidRPr="00776E3B" w:rsidRDefault="00776E3B" w:rsidP="00776E3B">
      <w:pPr>
        <w:pStyle w:val="Heading3"/>
        <w:rPr>
          <w:rFonts w:ascii="Tahoma" w:hAnsi="Tahoma" w:cs="Tahoma"/>
          <w:sz w:val="24"/>
        </w:rPr>
      </w:pPr>
      <w:bookmarkStart w:id="687" w:name="_Toc336338214"/>
      <w:bookmarkStart w:id="688" w:name="_Toc362940443"/>
      <w:r w:rsidRPr="00776E3B">
        <w:rPr>
          <w:rFonts w:ascii="Tahoma" w:hAnsi="Tahoma" w:cs="Tahoma"/>
          <w:sz w:val="24"/>
        </w:rPr>
        <w:t>Windows Azure Services</w:t>
      </w:r>
      <w:bookmarkEnd w:id="687"/>
      <w:bookmarkEnd w:id="688"/>
    </w:p>
    <w:p w14:paraId="0887E7F8" w14:textId="77777777" w:rsidR="00776E3B" w:rsidRPr="002D53EB" w:rsidRDefault="00776E3B" w:rsidP="00DF28F2">
      <w:pPr>
        <w:outlineLvl w:val="1"/>
        <w:rPr>
          <w:rFonts w:cs="Tahoma"/>
          <w:szCs w:val="18"/>
          <w:lang w:eastAsia="x-none"/>
        </w:rPr>
      </w:pPr>
    </w:p>
    <w:p w14:paraId="60DACEC9" w14:textId="77777777" w:rsidR="006A5DAE" w:rsidRDefault="005242EC" w:rsidP="005242EC">
      <w:pPr>
        <w:spacing w:after="60"/>
        <w:outlineLvl w:val="1"/>
        <w:rPr>
          <w:rFonts w:cs="Tahoma"/>
          <w:b/>
          <w:szCs w:val="18"/>
          <w:lang w:eastAsia="x-none"/>
        </w:rPr>
      </w:pPr>
      <w:r>
        <w:rPr>
          <w:rFonts w:cs="Tahoma"/>
          <w:b/>
          <w:szCs w:val="18"/>
          <w:lang w:eastAsia="x-none"/>
        </w:rPr>
        <w:t>Definitions</w:t>
      </w:r>
    </w:p>
    <w:p w14:paraId="453BEFFA" w14:textId="77777777" w:rsidR="006A5DAE" w:rsidRPr="00DA32D6" w:rsidRDefault="006A5DAE" w:rsidP="006A5DAE">
      <w:pPr>
        <w:outlineLvl w:val="1"/>
        <w:rPr>
          <w:rFonts w:cs="Tahoma"/>
          <w:szCs w:val="18"/>
          <w:lang w:eastAsia="x-none"/>
        </w:rPr>
      </w:pPr>
      <w:r w:rsidRPr="005242EC">
        <w:rPr>
          <w:rFonts w:cs="Tahoma"/>
          <w:szCs w:val="18"/>
          <w:u w:val="single"/>
          <w:lang w:eastAsia="x-none"/>
        </w:rPr>
        <w:t>Commitment Rates</w:t>
      </w:r>
      <w:r w:rsidRPr="00D0276E">
        <w:rPr>
          <w:rFonts w:cs="Tahoma"/>
          <w:b/>
          <w:szCs w:val="18"/>
          <w:lang w:eastAsia="x-none"/>
        </w:rPr>
        <w:t xml:space="preserve"> </w:t>
      </w:r>
      <w:r w:rsidRPr="00DA32D6">
        <w:rPr>
          <w:rFonts w:cs="Tahoma"/>
          <w:szCs w:val="18"/>
          <w:lang w:eastAsia="x-none"/>
        </w:rPr>
        <w:t>mean prices for all Windows Azure Services usage up to the Allocated Annual Commitment.</w:t>
      </w:r>
    </w:p>
    <w:p w14:paraId="2772266F" w14:textId="77777777" w:rsidR="006A5DAE" w:rsidRPr="00DA32D6" w:rsidRDefault="006A5DAE" w:rsidP="006A5DAE">
      <w:pPr>
        <w:outlineLvl w:val="1"/>
        <w:rPr>
          <w:rFonts w:cs="Tahoma"/>
          <w:szCs w:val="18"/>
          <w:lang w:eastAsia="x-none"/>
        </w:rPr>
      </w:pPr>
    </w:p>
    <w:p w14:paraId="61393748" w14:textId="77777777" w:rsidR="006A5DAE" w:rsidRPr="00DA32D6" w:rsidRDefault="006A5DAE" w:rsidP="006A5DAE">
      <w:pPr>
        <w:outlineLvl w:val="1"/>
        <w:rPr>
          <w:rFonts w:cs="Tahoma"/>
          <w:szCs w:val="18"/>
          <w:lang w:eastAsia="x-none"/>
        </w:rPr>
      </w:pPr>
      <w:r w:rsidRPr="005242EC">
        <w:rPr>
          <w:rFonts w:cs="Tahoma"/>
          <w:szCs w:val="18"/>
          <w:u w:val="single"/>
          <w:lang w:eastAsia="x-none"/>
        </w:rPr>
        <w:t>Consumption Rates</w:t>
      </w:r>
      <w:r w:rsidRPr="00DA32D6">
        <w:rPr>
          <w:rFonts w:cs="Tahoma"/>
          <w:szCs w:val="18"/>
          <w:lang w:eastAsia="x-none"/>
        </w:rPr>
        <w:t xml:space="preserve"> mean prices for all Windows Azure Services usage in excess of the Allocated Annual Commitment. Consumption Rates may also be referred to as “Overage Rates” or “Overage” in other Microsoft or Windows Azure documents.</w:t>
      </w:r>
    </w:p>
    <w:p w14:paraId="6B0A9F84" w14:textId="77777777" w:rsidR="006A5DAE" w:rsidRDefault="006A5DAE" w:rsidP="006A5DAE">
      <w:pPr>
        <w:outlineLvl w:val="1"/>
        <w:rPr>
          <w:rFonts w:cs="Tahoma"/>
          <w:szCs w:val="18"/>
          <w:lang w:eastAsia="x-none"/>
        </w:rPr>
      </w:pPr>
    </w:p>
    <w:p w14:paraId="11968D68" w14:textId="77777777" w:rsidR="006A5DAE" w:rsidRPr="00DA32D6" w:rsidRDefault="006A5DAE" w:rsidP="006A5DAE">
      <w:pPr>
        <w:outlineLvl w:val="1"/>
        <w:rPr>
          <w:rFonts w:cs="Tahoma"/>
          <w:szCs w:val="18"/>
          <w:lang w:eastAsia="x-none"/>
        </w:rPr>
      </w:pPr>
      <w:r w:rsidRPr="005242EC">
        <w:rPr>
          <w:rFonts w:cs="Tahoma"/>
          <w:szCs w:val="18"/>
          <w:u w:val="single"/>
          <w:lang w:eastAsia="x-none"/>
        </w:rPr>
        <w:t>Monetary Commitment</w:t>
      </w:r>
      <w:r w:rsidRPr="00DA32D6">
        <w:rPr>
          <w:rFonts w:cs="Tahoma"/>
          <w:szCs w:val="18"/>
          <w:lang w:eastAsia="x-none"/>
        </w:rPr>
        <w:t xml:space="preserve"> </w:t>
      </w:r>
      <w:r>
        <w:rPr>
          <w:rFonts w:cs="Tahoma"/>
          <w:szCs w:val="18"/>
          <w:lang w:eastAsia="x-none"/>
        </w:rPr>
        <w:t>means</w:t>
      </w:r>
      <w:r w:rsidRPr="00DA32D6">
        <w:rPr>
          <w:rFonts w:cs="Tahoma"/>
          <w:szCs w:val="18"/>
          <w:lang w:eastAsia="x-none"/>
        </w:rPr>
        <w:t xml:space="preserve"> the total monetary amount </w:t>
      </w:r>
      <w:r>
        <w:rPr>
          <w:rFonts w:cs="Tahoma"/>
          <w:szCs w:val="18"/>
          <w:lang w:eastAsia="x-none"/>
        </w:rPr>
        <w:t xml:space="preserve">a </w:t>
      </w:r>
      <w:r w:rsidRPr="00DA32D6">
        <w:rPr>
          <w:rFonts w:cs="Tahoma"/>
          <w:szCs w:val="18"/>
          <w:lang w:eastAsia="x-none"/>
        </w:rPr>
        <w:t>customer commits</w:t>
      </w:r>
      <w:r>
        <w:rPr>
          <w:rFonts w:cs="Tahoma"/>
          <w:szCs w:val="18"/>
          <w:lang w:eastAsia="x-none"/>
        </w:rPr>
        <w:t xml:space="preserve"> to pay over the term of the subscription for its use of</w:t>
      </w:r>
      <w:r w:rsidRPr="00DA32D6">
        <w:rPr>
          <w:rFonts w:cs="Tahoma"/>
          <w:szCs w:val="18"/>
          <w:lang w:eastAsia="x-none"/>
        </w:rPr>
        <w:t xml:space="preserve"> the Windows Azure Services.</w:t>
      </w:r>
    </w:p>
    <w:p w14:paraId="57BB8B66" w14:textId="77777777" w:rsidR="00BD1A6A" w:rsidRDefault="00BD1A6A" w:rsidP="006A5DAE">
      <w:pPr>
        <w:outlineLvl w:val="1"/>
        <w:rPr>
          <w:rFonts w:cs="Tahoma"/>
          <w:b/>
          <w:szCs w:val="18"/>
          <w:lang w:eastAsia="x-none"/>
        </w:rPr>
      </w:pPr>
    </w:p>
    <w:p w14:paraId="50DF9FDF" w14:textId="77777777" w:rsidR="006A5DAE" w:rsidRPr="00DA32D6" w:rsidRDefault="006A5DAE" w:rsidP="006A5DAE">
      <w:pPr>
        <w:outlineLvl w:val="1"/>
        <w:rPr>
          <w:rFonts w:cs="Tahoma"/>
          <w:szCs w:val="18"/>
          <w:lang w:eastAsia="x-none"/>
        </w:rPr>
      </w:pPr>
      <w:r w:rsidRPr="005242EC">
        <w:rPr>
          <w:rFonts w:cs="Tahoma"/>
          <w:szCs w:val="18"/>
          <w:u w:val="single"/>
          <w:lang w:eastAsia="x-none"/>
        </w:rPr>
        <w:t>Allocated Annual Commitment</w:t>
      </w:r>
      <w:r w:rsidRPr="00DA32D6">
        <w:rPr>
          <w:rFonts w:cs="Tahoma"/>
          <w:szCs w:val="18"/>
          <w:lang w:eastAsia="x-none"/>
        </w:rPr>
        <w:t xml:space="preserve"> means the portion of the Monetary Commitment allocated </w:t>
      </w:r>
      <w:r>
        <w:rPr>
          <w:rFonts w:cs="Tahoma"/>
          <w:szCs w:val="18"/>
          <w:lang w:eastAsia="x-none"/>
        </w:rPr>
        <w:t>annually</w:t>
      </w:r>
      <w:r w:rsidRPr="00DA32D6">
        <w:rPr>
          <w:rFonts w:cs="Tahoma"/>
          <w:szCs w:val="18"/>
          <w:lang w:eastAsia="x-none"/>
        </w:rPr>
        <w:t xml:space="preserve"> through the Enrollment term</w:t>
      </w:r>
      <w:r>
        <w:rPr>
          <w:rFonts w:cs="Tahoma"/>
          <w:szCs w:val="18"/>
          <w:lang w:eastAsia="x-none"/>
        </w:rPr>
        <w:t>. For one-year subscription option the Allocated Annual Commitment equals the Monetary Commitment.</w:t>
      </w:r>
    </w:p>
    <w:p w14:paraId="115E8FA1" w14:textId="0EC9F8D7" w:rsidR="001C1727" w:rsidRDefault="001C1727">
      <w:pPr>
        <w:rPr>
          <w:rFonts w:cs="Tahoma"/>
          <w:b/>
          <w:szCs w:val="18"/>
          <w:lang w:eastAsia="x-none"/>
        </w:rPr>
      </w:pPr>
    </w:p>
    <w:p w14:paraId="73B8D798" w14:textId="77777777" w:rsidR="006A5DAE" w:rsidRPr="005242EC" w:rsidRDefault="006A5DAE" w:rsidP="005242EC">
      <w:pPr>
        <w:spacing w:after="60"/>
        <w:outlineLvl w:val="1"/>
        <w:rPr>
          <w:rFonts w:cs="Tahoma"/>
          <w:b/>
          <w:szCs w:val="18"/>
          <w:lang w:eastAsia="x-none"/>
        </w:rPr>
      </w:pPr>
      <w:r w:rsidRPr="005242EC">
        <w:rPr>
          <w:rFonts w:cs="Tahoma"/>
          <w:b/>
          <w:szCs w:val="18"/>
          <w:lang w:eastAsia="x-none"/>
        </w:rPr>
        <w:t>Subscription Term</w:t>
      </w:r>
    </w:p>
    <w:p w14:paraId="1533E6B2" w14:textId="77777777" w:rsidR="006A5DAE" w:rsidRPr="00C51BF5" w:rsidRDefault="006A5DAE" w:rsidP="006A5DAE">
      <w:pPr>
        <w:outlineLvl w:val="1"/>
        <w:rPr>
          <w:rFonts w:cs="Tahoma"/>
          <w:szCs w:val="18"/>
          <w:lang w:eastAsia="x-none"/>
        </w:rPr>
      </w:pPr>
      <w:r w:rsidRPr="00C51BF5">
        <w:rPr>
          <w:rFonts w:cs="Tahoma"/>
          <w:szCs w:val="18"/>
          <w:lang w:eastAsia="x-none"/>
        </w:rPr>
        <w:t>For Windows Azure Services customers can choose either a one-year subscription term or a subscription term that ends on the customer</w:t>
      </w:r>
      <w:r>
        <w:rPr>
          <w:rFonts w:cs="Tahoma"/>
          <w:szCs w:val="18"/>
          <w:lang w:eastAsia="x-none"/>
        </w:rPr>
        <w:t>’</w:t>
      </w:r>
      <w:r w:rsidRPr="00C51BF5">
        <w:rPr>
          <w:rFonts w:cs="Tahoma"/>
          <w:szCs w:val="18"/>
          <w:lang w:eastAsia="x-none"/>
        </w:rPr>
        <w:t xml:space="preserve">s enrollment end date (“coterminous”). </w:t>
      </w:r>
      <w:r>
        <w:t xml:space="preserve">Customers electing the one-year option must have at </w:t>
      </w:r>
      <w:r>
        <w:lastRenderedPageBreak/>
        <w:t>least 12 months remaining in their enrollment term and customers electing the coterminous option must have at least two months remaining in their enrollment term</w:t>
      </w:r>
      <w:r w:rsidRPr="00C51BF5">
        <w:rPr>
          <w:rFonts w:cs="Tahoma"/>
          <w:szCs w:val="18"/>
          <w:lang w:eastAsia="x-none"/>
        </w:rPr>
        <w:t>.</w:t>
      </w:r>
    </w:p>
    <w:p w14:paraId="0325F38A" w14:textId="77777777" w:rsidR="006A5DAE" w:rsidRDefault="006A5DAE" w:rsidP="006A5DAE"/>
    <w:p w14:paraId="61FCA370" w14:textId="77777777" w:rsidR="006A5DAE" w:rsidRPr="005242EC" w:rsidRDefault="005242EC" w:rsidP="005242EC">
      <w:pPr>
        <w:spacing w:after="60"/>
        <w:outlineLvl w:val="1"/>
        <w:rPr>
          <w:rFonts w:cs="Tahoma"/>
          <w:b/>
          <w:szCs w:val="18"/>
          <w:lang w:eastAsia="x-none"/>
        </w:rPr>
      </w:pPr>
      <w:r w:rsidRPr="005242EC">
        <w:rPr>
          <w:rFonts w:cs="Tahoma"/>
          <w:b/>
          <w:szCs w:val="18"/>
          <w:lang w:eastAsia="x-none"/>
        </w:rPr>
        <w:t>Monetary Commitment</w:t>
      </w:r>
    </w:p>
    <w:p w14:paraId="3416E345" w14:textId="77777777" w:rsidR="006A5DAE" w:rsidRPr="00C51BF5" w:rsidRDefault="006A5DAE" w:rsidP="006A5DAE">
      <w:pPr>
        <w:outlineLvl w:val="1"/>
        <w:rPr>
          <w:rFonts w:cs="Tahoma"/>
          <w:szCs w:val="18"/>
          <w:lang w:eastAsia="x-none"/>
        </w:rPr>
      </w:pPr>
      <w:r w:rsidRPr="00C51BF5">
        <w:rPr>
          <w:rFonts w:cs="Tahoma"/>
          <w:szCs w:val="18"/>
          <w:lang w:eastAsia="x-none"/>
        </w:rPr>
        <w:t>Customer</w:t>
      </w:r>
      <w:r>
        <w:rPr>
          <w:rFonts w:cs="Tahoma"/>
          <w:szCs w:val="18"/>
          <w:lang w:eastAsia="x-none"/>
        </w:rPr>
        <w:t>s’</w:t>
      </w:r>
      <w:r w:rsidRPr="00C51BF5">
        <w:rPr>
          <w:rFonts w:cs="Tahoma"/>
          <w:szCs w:val="18"/>
          <w:lang w:eastAsia="x-none"/>
        </w:rPr>
        <w:t xml:space="preserve"> initial order must include a Monetary Commitment and may be placed at any time </w:t>
      </w:r>
      <w:r>
        <w:rPr>
          <w:rFonts w:cs="Tahoma"/>
          <w:szCs w:val="18"/>
          <w:lang w:eastAsia="x-none"/>
        </w:rPr>
        <w:t xml:space="preserve">prior to the last month of </w:t>
      </w:r>
      <w:r w:rsidRPr="00C51BF5">
        <w:rPr>
          <w:rFonts w:cs="Tahoma"/>
          <w:szCs w:val="18"/>
          <w:lang w:eastAsia="x-none"/>
        </w:rPr>
        <w:t>the</w:t>
      </w:r>
      <w:r>
        <w:rPr>
          <w:rFonts w:cs="Tahoma"/>
          <w:szCs w:val="18"/>
          <w:lang w:eastAsia="x-none"/>
        </w:rPr>
        <w:t>ir</w:t>
      </w:r>
      <w:r w:rsidRPr="00C51BF5">
        <w:rPr>
          <w:rFonts w:cs="Tahoma"/>
          <w:szCs w:val="18"/>
          <w:lang w:eastAsia="x-none"/>
        </w:rPr>
        <w:t xml:space="preserve"> </w:t>
      </w:r>
      <w:r>
        <w:rPr>
          <w:rFonts w:cs="Tahoma"/>
          <w:szCs w:val="18"/>
          <w:lang w:eastAsia="x-none"/>
        </w:rPr>
        <w:t>e</w:t>
      </w:r>
      <w:r w:rsidRPr="00C51BF5">
        <w:rPr>
          <w:rFonts w:cs="Tahoma"/>
          <w:szCs w:val="18"/>
          <w:lang w:eastAsia="x-none"/>
        </w:rPr>
        <w:t>nrollment</w:t>
      </w:r>
      <w:r>
        <w:rPr>
          <w:rFonts w:cs="Tahoma"/>
          <w:szCs w:val="18"/>
          <w:lang w:eastAsia="x-none"/>
        </w:rPr>
        <w:t xml:space="preserve"> term</w:t>
      </w:r>
      <w:r w:rsidRPr="00C51BF5">
        <w:rPr>
          <w:rFonts w:cs="Tahoma"/>
          <w:szCs w:val="18"/>
          <w:lang w:eastAsia="x-none"/>
        </w:rPr>
        <w:t>.</w:t>
      </w:r>
      <w:r>
        <w:rPr>
          <w:rFonts w:cs="Tahoma"/>
          <w:szCs w:val="18"/>
          <w:lang w:eastAsia="x-none"/>
        </w:rPr>
        <w:t xml:space="preserve"> The Monetary Commitment under the one-year subscription option </w:t>
      </w:r>
      <w:r w:rsidRPr="00C51BF5">
        <w:rPr>
          <w:rFonts w:cs="Tahoma"/>
          <w:szCs w:val="18"/>
          <w:lang w:eastAsia="x-none"/>
        </w:rPr>
        <w:t xml:space="preserve">will be prorated through the following 12 months. The Monetary Commitment under the coterminous subscription option will be </w:t>
      </w:r>
      <w:r>
        <w:rPr>
          <w:rFonts w:cs="Tahoma"/>
          <w:szCs w:val="18"/>
          <w:lang w:eastAsia="x-none"/>
        </w:rPr>
        <w:t>allocated proportionally</w:t>
      </w:r>
      <w:r w:rsidRPr="00C51BF5">
        <w:rPr>
          <w:rFonts w:cs="Tahoma"/>
          <w:szCs w:val="18"/>
          <w:lang w:eastAsia="x-none"/>
        </w:rPr>
        <w:t xml:space="preserve"> through the </w:t>
      </w:r>
      <w:r>
        <w:rPr>
          <w:rFonts w:cs="Tahoma"/>
          <w:szCs w:val="18"/>
          <w:lang w:eastAsia="x-none"/>
        </w:rPr>
        <w:t>e</w:t>
      </w:r>
      <w:r w:rsidRPr="00C51BF5">
        <w:rPr>
          <w:rFonts w:cs="Tahoma"/>
          <w:szCs w:val="18"/>
          <w:lang w:eastAsia="x-none"/>
        </w:rPr>
        <w:t>nrollment term.</w:t>
      </w:r>
    </w:p>
    <w:p w14:paraId="6D19A7E7" w14:textId="77777777" w:rsidR="006A5DAE" w:rsidRPr="00C51BF5" w:rsidRDefault="006A5DAE" w:rsidP="006A5DAE">
      <w:pPr>
        <w:outlineLvl w:val="1"/>
        <w:rPr>
          <w:rFonts w:cs="Tahoma"/>
          <w:szCs w:val="18"/>
          <w:lang w:eastAsia="x-none"/>
        </w:rPr>
      </w:pPr>
    </w:p>
    <w:p w14:paraId="0C4B40F5" w14:textId="77777777" w:rsidR="006A5DAE" w:rsidRDefault="006A5DAE" w:rsidP="006A5DAE">
      <w:r>
        <w:t xml:space="preserve">Customers may increase their Monetary Commitment at any time by placing additional orders.  Additional orders will be added to the current Allocated Annual Commitment and will be available for use on the first day of the month after Microsoft processes such order. For the </w:t>
      </w:r>
      <w:r w:rsidRPr="00C51BF5">
        <w:rPr>
          <w:rFonts w:cs="Tahoma"/>
          <w:szCs w:val="18"/>
          <w:lang w:eastAsia="x-none"/>
        </w:rPr>
        <w:t>coterminous subscription option</w:t>
      </w:r>
      <w:r>
        <w:rPr>
          <w:rFonts w:cs="Tahoma"/>
          <w:szCs w:val="18"/>
          <w:lang w:eastAsia="x-none"/>
        </w:rPr>
        <w:t>,</w:t>
      </w:r>
      <w:r>
        <w:t xml:space="preserve"> the customer’s future Allocated Annual Commitments will be increased by the amount of the additional order multiplied by twelve divided by the number of full months remaining in the year the additional order was placed.</w:t>
      </w:r>
    </w:p>
    <w:p w14:paraId="3E07AA2E" w14:textId="77777777" w:rsidR="006A5DAE" w:rsidRDefault="006A5DAE" w:rsidP="006A5DAE"/>
    <w:p w14:paraId="471882DF" w14:textId="77777777" w:rsidR="006A5DAE" w:rsidRPr="00C51BF5" w:rsidRDefault="006A5DAE" w:rsidP="006A5DAE">
      <w:pPr>
        <w:outlineLvl w:val="1"/>
        <w:rPr>
          <w:rFonts w:cs="Tahoma"/>
          <w:szCs w:val="18"/>
          <w:lang w:eastAsia="x-none"/>
        </w:rPr>
      </w:pPr>
      <w:r w:rsidRPr="00C51BF5">
        <w:rPr>
          <w:rFonts w:cs="Tahoma"/>
          <w:szCs w:val="18"/>
          <w:lang w:eastAsia="x-none"/>
        </w:rPr>
        <w:t>Customer</w:t>
      </w:r>
      <w:r>
        <w:rPr>
          <w:rFonts w:cs="Tahoma"/>
          <w:szCs w:val="18"/>
          <w:lang w:eastAsia="x-none"/>
        </w:rPr>
        <w:t>s</w:t>
      </w:r>
      <w:r w:rsidRPr="00C51BF5">
        <w:rPr>
          <w:rFonts w:cs="Tahoma"/>
          <w:szCs w:val="18"/>
          <w:lang w:eastAsia="x-none"/>
        </w:rPr>
        <w:t xml:space="preserve"> </w:t>
      </w:r>
      <w:r>
        <w:rPr>
          <w:rFonts w:cs="Tahoma"/>
          <w:szCs w:val="18"/>
          <w:lang w:eastAsia="x-none"/>
        </w:rPr>
        <w:t xml:space="preserve">must consume their </w:t>
      </w:r>
      <w:r>
        <w:t>Allocated Annual Commitment</w:t>
      </w:r>
      <w:r w:rsidRPr="00C51BF5">
        <w:rPr>
          <w:rFonts w:cs="Tahoma"/>
          <w:szCs w:val="18"/>
          <w:lang w:eastAsia="x-none"/>
        </w:rPr>
        <w:t xml:space="preserve"> by </w:t>
      </w:r>
      <w:r>
        <w:rPr>
          <w:rFonts w:cs="Tahoma"/>
          <w:szCs w:val="18"/>
          <w:lang w:eastAsia="x-none"/>
        </w:rPr>
        <w:t xml:space="preserve">the </w:t>
      </w:r>
      <w:r w:rsidRPr="00C51BF5">
        <w:rPr>
          <w:rFonts w:cs="Tahoma"/>
          <w:szCs w:val="18"/>
          <w:lang w:eastAsia="x-none"/>
        </w:rPr>
        <w:t>last day of the 12</w:t>
      </w:r>
      <w:r w:rsidRPr="00C51BF5">
        <w:rPr>
          <w:rFonts w:cs="Tahoma"/>
          <w:szCs w:val="18"/>
          <w:vertAlign w:val="superscript"/>
          <w:lang w:eastAsia="x-none"/>
        </w:rPr>
        <w:t>th</w:t>
      </w:r>
      <w:r>
        <w:rPr>
          <w:rFonts w:cs="Tahoma"/>
          <w:szCs w:val="18"/>
          <w:lang w:eastAsia="x-none"/>
        </w:rPr>
        <w:t xml:space="preserve"> </w:t>
      </w:r>
      <w:r w:rsidRPr="00C51BF5">
        <w:rPr>
          <w:rFonts w:cs="Tahoma"/>
          <w:szCs w:val="18"/>
          <w:lang w:eastAsia="x-none"/>
        </w:rPr>
        <w:t>month following the order</w:t>
      </w:r>
      <w:r>
        <w:rPr>
          <w:rFonts w:cs="Tahoma"/>
          <w:szCs w:val="18"/>
          <w:lang w:eastAsia="x-none"/>
        </w:rPr>
        <w:t xml:space="preserve"> for </w:t>
      </w:r>
      <w:r w:rsidRPr="00C51BF5">
        <w:rPr>
          <w:rFonts w:cs="Tahoma"/>
          <w:szCs w:val="18"/>
          <w:lang w:eastAsia="x-none"/>
        </w:rPr>
        <w:t>the one-year subscription option</w:t>
      </w:r>
      <w:r>
        <w:rPr>
          <w:rFonts w:cs="Tahoma"/>
          <w:szCs w:val="18"/>
          <w:lang w:eastAsia="x-none"/>
        </w:rPr>
        <w:t xml:space="preserve"> and by</w:t>
      </w:r>
      <w:r w:rsidRPr="00C51BF5">
        <w:rPr>
          <w:rFonts w:cs="Tahoma"/>
          <w:szCs w:val="18"/>
          <w:lang w:eastAsia="x-none"/>
        </w:rPr>
        <w:t xml:space="preserve"> </w:t>
      </w:r>
      <w:r>
        <w:rPr>
          <w:rFonts w:cs="Tahoma"/>
          <w:szCs w:val="18"/>
          <w:lang w:eastAsia="x-none"/>
        </w:rPr>
        <w:t>the last day of the month preceding enrollment anniversary</w:t>
      </w:r>
      <w:r w:rsidRPr="00C51BF5">
        <w:rPr>
          <w:rFonts w:cs="Tahoma"/>
          <w:szCs w:val="18"/>
          <w:lang w:eastAsia="x-none"/>
        </w:rPr>
        <w:t xml:space="preserve"> </w:t>
      </w:r>
      <w:r>
        <w:rPr>
          <w:rFonts w:cs="Tahoma"/>
          <w:szCs w:val="18"/>
          <w:lang w:eastAsia="x-none"/>
        </w:rPr>
        <w:t>each year f</w:t>
      </w:r>
      <w:r w:rsidRPr="00C51BF5">
        <w:rPr>
          <w:rFonts w:cs="Tahoma"/>
          <w:szCs w:val="18"/>
          <w:lang w:eastAsia="x-none"/>
        </w:rPr>
        <w:t>or the coterminous subscription option</w:t>
      </w:r>
      <w:r>
        <w:rPr>
          <w:rFonts w:cs="Tahoma"/>
          <w:szCs w:val="18"/>
          <w:lang w:eastAsia="x-none"/>
        </w:rPr>
        <w:t xml:space="preserve">. Any unused portion of the </w:t>
      </w:r>
      <w:r>
        <w:t xml:space="preserve">Allocated Annual Commitment </w:t>
      </w:r>
      <w:r>
        <w:rPr>
          <w:rFonts w:cs="Tahoma"/>
          <w:szCs w:val="18"/>
          <w:lang w:eastAsia="x-none"/>
        </w:rPr>
        <w:t xml:space="preserve">will </w:t>
      </w:r>
      <w:r>
        <w:t>not carry over</w:t>
      </w:r>
      <w:r>
        <w:rPr>
          <w:rFonts w:cs="Tahoma"/>
          <w:szCs w:val="18"/>
          <w:lang w:eastAsia="x-none"/>
        </w:rPr>
        <w:t xml:space="preserve"> and will be forfeited.</w:t>
      </w:r>
      <w:r w:rsidR="0021637C">
        <w:rPr>
          <w:rFonts w:cs="Tahoma"/>
          <w:szCs w:val="18"/>
          <w:lang w:eastAsia="x-none"/>
        </w:rPr>
        <w:t xml:space="preserve"> </w:t>
      </w:r>
    </w:p>
    <w:p w14:paraId="12618EE3" w14:textId="77777777" w:rsidR="006A5DAE" w:rsidRDefault="006A5DAE" w:rsidP="006A5DAE"/>
    <w:p w14:paraId="43B36731" w14:textId="77777777" w:rsidR="006A5DAE" w:rsidRPr="005242EC" w:rsidRDefault="005242EC" w:rsidP="005242EC">
      <w:pPr>
        <w:spacing w:after="60"/>
        <w:outlineLvl w:val="1"/>
        <w:rPr>
          <w:rFonts w:cs="Tahoma"/>
          <w:b/>
          <w:sz w:val="20"/>
          <w:szCs w:val="18"/>
          <w:lang w:eastAsia="x-none"/>
        </w:rPr>
      </w:pPr>
      <w:r w:rsidRPr="005242EC">
        <w:rPr>
          <w:rFonts w:cs="Tahoma"/>
          <w:b/>
          <w:szCs w:val="18"/>
          <w:lang w:eastAsia="x-none"/>
        </w:rPr>
        <w:t xml:space="preserve">Payment and Fees </w:t>
      </w:r>
    </w:p>
    <w:p w14:paraId="548A9CA4" w14:textId="77777777" w:rsidR="006A5DAE" w:rsidRDefault="006A5DAE" w:rsidP="006A5DAE">
      <w:r>
        <w:t xml:space="preserve">For the one-year subscription option, orders will be invoiced immediately to customers or their resellers. For the </w:t>
      </w:r>
      <w:r w:rsidRPr="00C51BF5">
        <w:rPr>
          <w:rFonts w:cs="Tahoma"/>
          <w:szCs w:val="18"/>
          <w:lang w:eastAsia="x-none"/>
        </w:rPr>
        <w:t>coterminous subscription option</w:t>
      </w:r>
      <w:r>
        <w:rPr>
          <w:rFonts w:cs="Tahoma"/>
          <w:szCs w:val="18"/>
          <w:lang w:eastAsia="x-none"/>
        </w:rPr>
        <w:t>,</w:t>
      </w:r>
      <w:r w:rsidRPr="00C51BF5">
        <w:rPr>
          <w:rFonts w:cs="Tahoma"/>
          <w:szCs w:val="18"/>
          <w:lang w:eastAsia="x-none"/>
        </w:rPr>
        <w:t xml:space="preserve"> </w:t>
      </w:r>
      <w:r>
        <w:rPr>
          <w:rFonts w:cs="Tahoma"/>
          <w:szCs w:val="18"/>
          <w:lang w:eastAsia="x-none"/>
        </w:rPr>
        <w:t xml:space="preserve">the </w:t>
      </w:r>
      <w:r>
        <w:t>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64A81140" w14:textId="77777777" w:rsidR="006A5DAE" w:rsidRDefault="006A5DAE" w:rsidP="006A5DAE"/>
    <w:p w14:paraId="1EAA9DA4" w14:textId="77777777" w:rsidR="006A5DAE" w:rsidRDefault="006A5DAE" w:rsidP="006A5DAE">
      <w:r>
        <w:t xml:space="preserve">Each month, Microsoft will deduct from the Allocated Annual Commitment the monetary value of a customer’s usage of Windows Azure Services. Once the customer’s Allocated Annual Commitment balance has been exhausted, any additional usage for that month and any months remaining for the one-year subscription option or any months remaining in the current year of the enrollment for the coterminous option will be invoiced at Consumption Rates. If a customer chooses the one-year subscription option, any usage at the Consumption Rates will be invoiced to the customer or its reseller at the end of each enrollment quarter and at the end of the subscription term. If a customer chooses the coterminous subscription option, any usage at the Consumption Rates will be invoiced to the customer or its reseller at the end of each enrollment quarter.  </w:t>
      </w:r>
    </w:p>
    <w:p w14:paraId="126E6ACE" w14:textId="77777777" w:rsidR="006A5DAE" w:rsidRDefault="006A5DAE" w:rsidP="006A5DAE"/>
    <w:p w14:paraId="31042C97" w14:textId="77777777" w:rsidR="006A5DAE" w:rsidRDefault="006A5DAE" w:rsidP="006A5DAE">
      <w:r>
        <w:t>All usage of the Windows Azure Services after the expiration or termination of a customer’s subscription term will be invoiced to the customer or its reseller at Consumption Rates on a quarterly basis.</w:t>
      </w:r>
    </w:p>
    <w:p w14:paraId="082F68D6" w14:textId="77777777" w:rsidR="006A5DAE" w:rsidRDefault="006A5DAE" w:rsidP="006A5DAE"/>
    <w:p w14:paraId="1DD59443" w14:textId="77777777" w:rsidR="006A5DAE" w:rsidRDefault="006A5DAE" w:rsidP="006A5DAE">
      <w:r w:rsidRPr="00CE654B">
        <w:t xml:space="preserve">Microsoft may lower prices for individual Windows Azure Services during </w:t>
      </w:r>
      <w:r>
        <w:t>a customer’s</w:t>
      </w:r>
      <w:r w:rsidRPr="00CE654B">
        <w:t xml:space="preserve"> </w:t>
      </w:r>
      <w:r>
        <w:t>e</w:t>
      </w:r>
      <w:r w:rsidRPr="00CE654B">
        <w:t xml:space="preserve">nrollment term.  </w:t>
      </w:r>
      <w:r>
        <w:t>For customers acquiring Windows Azure Services directly from Microsoft, the Customer Price Sheet may indicate</w:t>
      </w:r>
      <w:r w:rsidRPr="00CE654B">
        <w:t xml:space="preserve"> a higher pr</w:t>
      </w:r>
      <w:r>
        <w:t>ice than the then-current price.</w:t>
      </w:r>
      <w:r w:rsidRPr="00CE654B">
        <w:t xml:space="preserve"> Microsoft will give the lower price(s) to </w:t>
      </w:r>
      <w:r>
        <w:t>those customers</w:t>
      </w:r>
      <w:r w:rsidRPr="00CE654B">
        <w:t xml:space="preserve"> during the period they are in effect. Microsoft will provide </w:t>
      </w:r>
      <w:r>
        <w:t>customers</w:t>
      </w:r>
      <w:r w:rsidRPr="00CE654B">
        <w:t xml:space="preserve"> with notice of any such changes.</w:t>
      </w:r>
    </w:p>
    <w:p w14:paraId="25A5A2DC" w14:textId="77777777" w:rsidR="006A5DAE" w:rsidRDefault="006A5DAE" w:rsidP="006A5DAE"/>
    <w:p w14:paraId="5E65A790" w14:textId="77777777" w:rsidR="006A5DAE" w:rsidRDefault="006A5DAE" w:rsidP="006A5DAE">
      <w:r w:rsidRPr="00052DA2">
        <w:rPr>
          <w:rFonts w:cs="Tahoma"/>
          <w:szCs w:val="18"/>
          <w:lang w:val="x-none" w:eastAsia="x-none"/>
        </w:rPr>
        <w:t xml:space="preserve">Pricing and payment terms for subscriptions acquired through resellers are determined by agreement between the customer and its reseller.  </w:t>
      </w:r>
      <w:r>
        <w:rPr>
          <w:rFonts w:cs="Tahoma"/>
          <w:szCs w:val="18"/>
          <w:lang w:eastAsia="x-none"/>
        </w:rPr>
        <w:t xml:space="preserve">A </w:t>
      </w:r>
      <w:r>
        <w:rPr>
          <w:iCs/>
        </w:rPr>
        <w:t>customer’s</w:t>
      </w:r>
      <w:r w:rsidRPr="002D57EA">
        <w:rPr>
          <w:iCs/>
        </w:rPr>
        <w:t xml:space="preserve"> </w:t>
      </w:r>
      <w:r>
        <w:rPr>
          <w:iCs/>
        </w:rPr>
        <w:t>r</w:t>
      </w:r>
      <w:r w:rsidRPr="002D57EA">
        <w:rPr>
          <w:iCs/>
        </w:rPr>
        <w:t xml:space="preserve">eseller will provide additional information regarding the ordering process for </w:t>
      </w:r>
      <w:r w:rsidRPr="00E60DA6">
        <w:rPr>
          <w:iCs/>
        </w:rPr>
        <w:t xml:space="preserve">Windows Azure Services.  The pricing and billing terms for all Windows Azure Services will be governed by a separate agreement between </w:t>
      </w:r>
      <w:r>
        <w:rPr>
          <w:iCs/>
        </w:rPr>
        <w:t>the customer</w:t>
      </w:r>
      <w:r w:rsidRPr="002D57EA">
        <w:rPr>
          <w:iCs/>
        </w:rPr>
        <w:t xml:space="preserve"> </w:t>
      </w:r>
      <w:r>
        <w:rPr>
          <w:iCs/>
        </w:rPr>
        <w:t>and its r</w:t>
      </w:r>
      <w:r w:rsidRPr="00E60DA6">
        <w:rPr>
          <w:iCs/>
        </w:rPr>
        <w:t xml:space="preserve">eseller. </w:t>
      </w:r>
      <w:r w:rsidRPr="00E60DA6">
        <w:t xml:space="preserve">Microsoft may lower prices for individual Windows Azure Services during </w:t>
      </w:r>
      <w:r>
        <w:t>a customer’s</w:t>
      </w:r>
      <w:r w:rsidRPr="00E60DA6">
        <w:t xml:space="preserve"> </w:t>
      </w:r>
      <w:r>
        <w:t>e</w:t>
      </w:r>
      <w:r w:rsidRPr="00E60DA6">
        <w:t xml:space="preserve">nrollment term and may give the lower price(s) to </w:t>
      </w:r>
      <w:r>
        <w:t>the customer’s</w:t>
      </w:r>
      <w:r w:rsidRPr="00E60DA6">
        <w:t xml:space="preserve"> </w:t>
      </w:r>
      <w:r>
        <w:t>r</w:t>
      </w:r>
      <w:r w:rsidRPr="00E60DA6">
        <w:t xml:space="preserve">eseller during the period they are in effect. Microsoft will provide </w:t>
      </w:r>
      <w:r>
        <w:t>the customer’s</w:t>
      </w:r>
      <w:r w:rsidRPr="00E60DA6">
        <w:t xml:space="preserve"> </w:t>
      </w:r>
      <w:r>
        <w:t>r</w:t>
      </w:r>
      <w:r w:rsidRPr="00E60DA6">
        <w:t>eseller with notice of any such changes.</w:t>
      </w:r>
      <w:r>
        <w:t xml:space="preserve"> The customer</w:t>
      </w:r>
      <w:r w:rsidRPr="00E60DA6">
        <w:t xml:space="preserve"> and its reseller determine </w:t>
      </w:r>
      <w:r>
        <w:t>actual</w:t>
      </w:r>
      <w:r w:rsidRPr="00E60DA6">
        <w:t xml:space="preserve"> pricing and the applicability of any price changes.</w:t>
      </w:r>
    </w:p>
    <w:p w14:paraId="7CDA30C0" w14:textId="77777777" w:rsidR="00BD1A6A" w:rsidRDefault="00BD1A6A">
      <w:pPr>
        <w:rPr>
          <w:rFonts w:cs="Tahoma"/>
          <w:b/>
          <w:szCs w:val="18"/>
          <w:lang w:eastAsia="x-none"/>
        </w:rPr>
      </w:pPr>
    </w:p>
    <w:p w14:paraId="598D361A" w14:textId="77777777" w:rsidR="00776E3B" w:rsidRPr="005242EC" w:rsidRDefault="005242EC" w:rsidP="005242EC">
      <w:pPr>
        <w:spacing w:after="60"/>
        <w:outlineLvl w:val="1"/>
        <w:rPr>
          <w:rFonts w:cs="Tahoma"/>
          <w:b/>
          <w:sz w:val="20"/>
          <w:szCs w:val="18"/>
          <w:lang w:eastAsia="x-none"/>
        </w:rPr>
      </w:pPr>
      <w:r>
        <w:rPr>
          <w:rFonts w:cs="Tahoma"/>
          <w:b/>
          <w:sz w:val="20"/>
          <w:szCs w:val="18"/>
          <w:lang w:eastAsia="x-none"/>
        </w:rPr>
        <w:t>Windows Azure Commitment Rates</w:t>
      </w:r>
    </w:p>
    <w:p w14:paraId="19616322" w14:textId="77777777" w:rsidR="00776E3B" w:rsidRPr="002D53EB" w:rsidRDefault="006A5DAE" w:rsidP="00776E3B">
      <w:pPr>
        <w:outlineLvl w:val="1"/>
        <w:rPr>
          <w:rFonts w:cs="Tahoma"/>
          <w:szCs w:val="18"/>
          <w:lang w:eastAsia="x-none"/>
        </w:rPr>
      </w:pPr>
      <w:r>
        <w:rPr>
          <w:rFonts w:cs="Tahoma"/>
          <w:szCs w:val="18"/>
          <w:lang w:eastAsia="x-none"/>
        </w:rPr>
        <w:t xml:space="preserve">Customers’ </w:t>
      </w:r>
      <w:r w:rsidR="00776E3B" w:rsidRPr="002D53EB">
        <w:rPr>
          <w:rFonts w:cs="Tahoma"/>
          <w:szCs w:val="18"/>
          <w:lang w:eastAsia="x-none"/>
        </w:rPr>
        <w:t xml:space="preserve">Commitment Rates for Windows Azure Services are based on </w:t>
      </w:r>
      <w:r>
        <w:rPr>
          <w:rFonts w:cs="Tahoma"/>
          <w:szCs w:val="18"/>
          <w:lang w:eastAsia="x-none"/>
        </w:rPr>
        <w:t>their</w:t>
      </w:r>
      <w:r w:rsidR="00776E3B" w:rsidRPr="002D53EB">
        <w:rPr>
          <w:rFonts w:cs="Tahoma"/>
          <w:szCs w:val="18"/>
          <w:lang w:eastAsia="x-none"/>
        </w:rPr>
        <w:t xml:space="preserve"> </w:t>
      </w:r>
      <w:r w:rsidR="00776E3B" w:rsidRPr="002D53EB">
        <w:rPr>
          <w:rFonts w:cs="Tahoma"/>
          <w:szCs w:val="18"/>
          <w:lang w:val="x-none" w:eastAsia="x-none"/>
        </w:rPr>
        <w:t xml:space="preserve">Windows Azure Monetary Commitment Tier </w:t>
      </w:r>
      <w:r w:rsidR="00776E3B" w:rsidRPr="002D53EB">
        <w:rPr>
          <w:rFonts w:cs="Tahoma"/>
          <w:szCs w:val="18"/>
          <w:lang w:eastAsia="x-none"/>
        </w:rPr>
        <w:t xml:space="preserve">and enrollment price level. The </w:t>
      </w:r>
      <w:r w:rsidR="00776E3B" w:rsidRPr="002D53EB">
        <w:rPr>
          <w:rFonts w:cs="Tahoma"/>
          <w:szCs w:val="18"/>
          <w:lang w:val="x-none" w:eastAsia="x-none"/>
        </w:rPr>
        <w:t xml:space="preserve">Windows Azure Monetary Commitment Tier </w:t>
      </w:r>
      <w:r w:rsidR="00776E3B" w:rsidRPr="002D53EB">
        <w:rPr>
          <w:rFonts w:cs="Tahoma"/>
          <w:szCs w:val="18"/>
          <w:lang w:eastAsia="x-none"/>
        </w:rPr>
        <w:t>is determined by the customer’s</w:t>
      </w:r>
      <w:r w:rsidR="00776E3B" w:rsidRPr="002D53EB">
        <w:rPr>
          <w:rFonts w:cs="Tahoma"/>
          <w:szCs w:val="18"/>
          <w:lang w:val="x-none" w:eastAsia="x-none"/>
        </w:rPr>
        <w:t xml:space="preserve"> </w:t>
      </w:r>
      <w:r w:rsidR="00776E3B" w:rsidRPr="002D53EB">
        <w:rPr>
          <w:rFonts w:cs="Tahoma"/>
          <w:szCs w:val="18"/>
          <w:lang w:eastAsia="x-none"/>
        </w:rPr>
        <w:t>annual Windows Azure Monetary Commitment quantity (i.e., the total monetary amount the customer commits to annually during the term of its Windows Azure subscription term) and corresponds to the discount specified in the table below (expressed as a percentage off Windows Azure Consumption / Overage Rates)</w:t>
      </w:r>
      <w:r w:rsidR="00776E3B" w:rsidRPr="002D53EB">
        <w:rPr>
          <w:rFonts w:cs="Tahoma"/>
          <w:szCs w:val="18"/>
          <w:lang w:val="x-none" w:eastAsia="x-none"/>
        </w:rPr>
        <w:t xml:space="preserve">. </w:t>
      </w:r>
    </w:p>
    <w:p w14:paraId="4824C11B" w14:textId="77777777" w:rsidR="00776E3B" w:rsidRPr="002D53EB" w:rsidRDefault="00776E3B" w:rsidP="00776E3B">
      <w:pPr>
        <w:ind w:left="720"/>
        <w:outlineLvl w:val="1"/>
        <w:rPr>
          <w:rFonts w:cs="Tahoma"/>
          <w:szCs w:val="18"/>
          <w:lang w:eastAsia="x-non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2D53EB" w14:paraId="5CC7504A"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510F3A9" w14:textId="77777777" w:rsidR="00776E3B" w:rsidRPr="002D53EB" w:rsidRDefault="00776E3B" w:rsidP="0044720D">
            <w:pPr>
              <w:jc w:val="center"/>
              <w:rPr>
                <w:rFonts w:eastAsia="Times New Roman" w:cs="Tahoma"/>
                <w:b/>
                <w:bCs/>
                <w:szCs w:val="18"/>
                <w:lang w:eastAsia="x-none"/>
              </w:rPr>
            </w:pPr>
            <w:r w:rsidRPr="002D53EB">
              <w:rPr>
                <w:rFonts w:cs="Tahoma"/>
                <w:b/>
                <w:bCs/>
                <w:szCs w:val="18"/>
                <w:lang w:eastAsia="x-none"/>
              </w:rPr>
              <w:lastRenderedPageBreak/>
              <w:t>Windows Azure Monetary Commitment Tiers</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366085D8" w14:textId="77777777" w:rsidR="00776E3B" w:rsidRPr="002D53EB" w:rsidRDefault="00776E3B" w:rsidP="0044720D">
            <w:pPr>
              <w:jc w:val="center"/>
              <w:rPr>
                <w:rFonts w:eastAsia="Times New Roman" w:cs="Tahoma"/>
                <w:b/>
                <w:bCs/>
                <w:szCs w:val="18"/>
                <w:lang w:eastAsia="x-none"/>
              </w:rPr>
            </w:pPr>
            <w:r w:rsidRPr="002D53EB">
              <w:rPr>
                <w:rFonts w:eastAsia="Times New Roman" w:cs="Tahoma"/>
                <w:b/>
                <w:bCs/>
                <w:szCs w:val="18"/>
                <w:lang w:eastAsia="x-none"/>
              </w:rPr>
              <w:t xml:space="preserve">Annual Windows Azure Monetary Commitment </w:t>
            </w:r>
            <w:r w:rsidR="006A5DAE">
              <w:rPr>
                <w:rFonts w:eastAsia="Times New Roman" w:cs="Tahoma"/>
                <w:b/>
                <w:bCs/>
                <w:szCs w:val="18"/>
                <w:lang w:eastAsia="x-none"/>
              </w:rPr>
              <w:t xml:space="preserve">Unit </w:t>
            </w:r>
            <w:r w:rsidRPr="002D53EB">
              <w:rPr>
                <w:rFonts w:eastAsia="Times New Roman" w:cs="Tahoma"/>
                <w:b/>
                <w:bCs/>
                <w:szCs w:val="18"/>
                <w:lang w:eastAsia="x-none"/>
              </w:rPr>
              <w:t>Quantity</w:t>
            </w:r>
            <w:r w:rsidR="006A5DAE">
              <w:rPr>
                <w:rFonts w:eastAsia="Times New Roman" w:cs="Tahoma"/>
                <w:b/>
                <w:bCs/>
                <w:szCs w:val="18"/>
                <w:lang w:eastAsia="x-none"/>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2FFB7514" w14:textId="77777777" w:rsidR="00776E3B" w:rsidRPr="002D53EB" w:rsidRDefault="00776E3B" w:rsidP="0044720D">
            <w:pPr>
              <w:jc w:val="center"/>
              <w:rPr>
                <w:rFonts w:eastAsia="Times New Roman" w:cs="Tahoma"/>
                <w:b/>
                <w:bCs/>
                <w:szCs w:val="18"/>
                <w:lang w:eastAsia="x-none"/>
              </w:rPr>
            </w:pPr>
            <w:r w:rsidRPr="002D53EB">
              <w:rPr>
                <w:rFonts w:cs="Tahoma"/>
                <w:b/>
                <w:bCs/>
                <w:szCs w:val="18"/>
                <w:lang w:eastAsia="x-none"/>
              </w:rPr>
              <w:t>Discount Off Consumption Rates</w:t>
            </w:r>
          </w:p>
        </w:tc>
      </w:tr>
      <w:tr w:rsidR="00776E3B" w:rsidRPr="002D53EB" w14:paraId="08E78668"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560006C"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EFD0B66"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Up to 1799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3CAB0B91"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23%</w:t>
            </w:r>
          </w:p>
        </w:tc>
      </w:tr>
      <w:tr w:rsidR="00776E3B" w:rsidRPr="002D53EB" w14:paraId="1C4A9FE4"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51BF742"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CE970A7"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1800 – 4799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729369B1"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26%</w:t>
            </w:r>
          </w:p>
        </w:tc>
      </w:tr>
      <w:tr w:rsidR="00776E3B" w:rsidRPr="002D53EB" w14:paraId="098E9391"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5E4B994"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B0551B"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4800 – 11999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21BDCDD8"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30%</w:t>
            </w:r>
          </w:p>
        </w:tc>
      </w:tr>
      <w:tr w:rsidR="00776E3B" w:rsidRPr="002D53EB" w14:paraId="491BDBB4"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DBFC8B7"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183E050"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12000 +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3B4109A5"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35%</w:t>
            </w:r>
          </w:p>
        </w:tc>
      </w:tr>
    </w:tbl>
    <w:p w14:paraId="4CC868BF" w14:textId="77777777" w:rsidR="006A5DAE" w:rsidRPr="00991DD4" w:rsidRDefault="00AA0329" w:rsidP="002E57CF">
      <w:pPr>
        <w:ind w:left="1080"/>
        <w:outlineLvl w:val="1"/>
        <w:rPr>
          <w:rFonts w:cs="Tahoma"/>
          <w:i/>
          <w:sz w:val="16"/>
          <w:szCs w:val="18"/>
          <w:lang w:eastAsia="x-none"/>
        </w:rPr>
      </w:pPr>
      <w:r w:rsidRPr="00991DD4">
        <w:rPr>
          <w:rFonts w:cs="Tahoma"/>
          <w:i/>
          <w:sz w:val="16"/>
          <w:szCs w:val="18"/>
          <w:lang w:eastAsia="x-none"/>
        </w:rPr>
        <w:t xml:space="preserve">* </w:t>
      </w:r>
      <w:r w:rsidR="006A5DAE" w:rsidRPr="00991DD4">
        <w:rPr>
          <w:rFonts w:cs="Tahoma"/>
          <w:i/>
          <w:sz w:val="16"/>
          <w:szCs w:val="18"/>
          <w:lang w:eastAsia="x-none"/>
        </w:rPr>
        <w:t>Unit is a monetary amount in the applicable currency</w:t>
      </w:r>
    </w:p>
    <w:p w14:paraId="3F6757DB" w14:textId="77777777" w:rsidR="00776E3B" w:rsidRPr="00776E3B" w:rsidRDefault="00776E3B" w:rsidP="00776E3B">
      <w:pPr>
        <w:outlineLvl w:val="1"/>
        <w:rPr>
          <w:rFonts w:cs="Tahoma"/>
          <w:szCs w:val="18"/>
          <w:lang w:eastAsia="x-none"/>
        </w:rPr>
      </w:pPr>
    </w:p>
    <w:p w14:paraId="7AA238AF" w14:textId="77777777" w:rsidR="00776E3B" w:rsidRPr="00776E3B" w:rsidRDefault="00776E3B" w:rsidP="00776E3B">
      <w:pPr>
        <w:outlineLvl w:val="1"/>
        <w:rPr>
          <w:rFonts w:cs="Tahoma"/>
          <w:szCs w:val="18"/>
          <w:lang w:eastAsia="x-none"/>
        </w:rPr>
      </w:pPr>
      <w:r w:rsidRPr="00776E3B">
        <w:rPr>
          <w:rFonts w:cs="Tahoma"/>
          <w:szCs w:val="18"/>
          <w:lang w:eastAsia="x-none"/>
        </w:rPr>
        <w:t xml:space="preserve">A customer may increase its annual Windows Azure Monetary Commitment quantity and qualify for a higher Tier at any time during the term of its Windows Azure subscription.  The new Commitment Rates will apply to the customer’s use of the Windows Azure Services starting on the first day of the calendar month after customer adjusts its annual Windows Azure Monetary Commitment license quantity. </w:t>
      </w:r>
    </w:p>
    <w:p w14:paraId="3C658065" w14:textId="77777777" w:rsidR="00776E3B" w:rsidRPr="004D35C8" w:rsidRDefault="00776E3B" w:rsidP="00776E3B">
      <w:pPr>
        <w:outlineLvl w:val="1"/>
        <w:rPr>
          <w:rFonts w:cs="Tahoma"/>
          <w:szCs w:val="18"/>
          <w:lang w:eastAsia="x-none"/>
        </w:rPr>
      </w:pPr>
    </w:p>
    <w:p w14:paraId="1CFB6F0C" w14:textId="77777777" w:rsidR="00776E3B" w:rsidRPr="005242EC" w:rsidRDefault="00776E3B" w:rsidP="005242EC">
      <w:pPr>
        <w:outlineLvl w:val="1"/>
        <w:rPr>
          <w:rFonts w:cs="Tahoma"/>
          <w:szCs w:val="18"/>
          <w:lang w:eastAsia="x-none"/>
        </w:rPr>
      </w:pPr>
      <w:r w:rsidRPr="00776E3B">
        <w:rPr>
          <w:rFonts w:eastAsia="Times New Roman" w:cs="Tahoma"/>
          <w:szCs w:val="18"/>
        </w:rPr>
        <w:t xml:space="preserve">The Customer Price Sheet will reflect the Tier 1 Commitment Rate pricing. Actual </w:t>
      </w:r>
      <w:r w:rsidRPr="00776E3B">
        <w:rPr>
          <w:rFonts w:cs="Tahoma"/>
          <w:szCs w:val="18"/>
          <w:lang w:eastAsia="x-none"/>
        </w:rPr>
        <w:t xml:space="preserve">Commitment Rate pricing will be shown on the Account View page on the Windows Azure Enterprise Portal. </w:t>
      </w:r>
      <w:r w:rsidRPr="00776E3B">
        <w:rPr>
          <w:rFonts w:cs="Tahoma"/>
          <w:szCs w:val="18"/>
          <w:lang w:val="x-none" w:eastAsia="x-none"/>
        </w:rPr>
        <w:t xml:space="preserve">Pricing and payment terms for </w:t>
      </w:r>
      <w:r w:rsidRPr="00776E3B">
        <w:rPr>
          <w:rFonts w:cs="Tahoma"/>
          <w:szCs w:val="18"/>
          <w:lang w:eastAsia="x-none"/>
        </w:rPr>
        <w:t>Windows Azure Services</w:t>
      </w:r>
      <w:r w:rsidRPr="004D35C8">
        <w:rPr>
          <w:rFonts w:cs="Tahoma"/>
          <w:szCs w:val="18"/>
          <w:lang w:val="x-none" w:eastAsia="x-none"/>
        </w:rPr>
        <w:t xml:space="preserve"> acquired through resellers are determined by agreement between </w:t>
      </w:r>
      <w:r w:rsidR="006A5DAE">
        <w:rPr>
          <w:rFonts w:cs="Tahoma"/>
          <w:szCs w:val="18"/>
          <w:lang w:eastAsia="x-none"/>
        </w:rPr>
        <w:t xml:space="preserve">a </w:t>
      </w:r>
      <w:r w:rsidRPr="004D35C8">
        <w:rPr>
          <w:rFonts w:cs="Tahoma"/>
          <w:szCs w:val="18"/>
          <w:lang w:val="x-none" w:eastAsia="x-none"/>
        </w:rPr>
        <w:t>customer and its reseller.</w:t>
      </w:r>
    </w:p>
    <w:p w14:paraId="74DFD65B" w14:textId="77777777" w:rsidR="0067627F" w:rsidRPr="00776E3B" w:rsidRDefault="0067627F" w:rsidP="00776E3B">
      <w:pPr>
        <w:rPr>
          <w:lang w:eastAsia="x-none"/>
        </w:rPr>
      </w:pPr>
    </w:p>
    <w:p w14:paraId="4A2F4756" w14:textId="77777777" w:rsidR="00456002" w:rsidRPr="00456002" w:rsidRDefault="00456002" w:rsidP="00456002">
      <w:pPr>
        <w:pStyle w:val="Heading2"/>
        <w:ind w:left="0"/>
        <w:rPr>
          <w:rFonts w:ascii="Tahoma" w:hAnsi="Tahoma" w:cs="Tahoma"/>
        </w:rPr>
      </w:pPr>
      <w:bookmarkStart w:id="689" w:name="_Toc328145984"/>
      <w:bookmarkStart w:id="690" w:name="_Toc336338215"/>
      <w:bookmarkStart w:id="691" w:name="_Toc362940444"/>
      <w:r w:rsidRPr="00456002">
        <w:rPr>
          <w:rFonts w:ascii="Tahoma" w:hAnsi="Tahoma" w:cs="Tahoma"/>
        </w:rPr>
        <w:t>Online Services Regional Availability</w:t>
      </w:r>
      <w:bookmarkEnd w:id="689"/>
      <w:bookmarkEnd w:id="690"/>
      <w:bookmarkEnd w:id="691"/>
      <w:r w:rsidRPr="00456002">
        <w:rPr>
          <w:rFonts w:ascii="Tahoma" w:hAnsi="Tahoma" w:cs="Tahoma"/>
        </w:rPr>
        <w:t xml:space="preserve"> </w:t>
      </w:r>
    </w:p>
    <w:p w14:paraId="12D085D6" w14:textId="77777777" w:rsidR="00456002" w:rsidRPr="0067627F" w:rsidRDefault="00456002" w:rsidP="00DF28F2">
      <w:pPr>
        <w:outlineLvl w:val="2"/>
        <w:rPr>
          <w:rFonts w:cs="Tahoma"/>
          <w:b/>
          <w:szCs w:val="18"/>
          <w:lang w:eastAsia="x-none"/>
        </w:rPr>
      </w:pPr>
    </w:p>
    <w:p w14:paraId="64AB232E" w14:textId="77777777" w:rsidR="0067627F" w:rsidRDefault="00456002" w:rsidP="0067627F">
      <w:pPr>
        <w:outlineLvl w:val="2"/>
        <w:rPr>
          <w:color w:val="000000"/>
        </w:rPr>
      </w:pPr>
      <w:r>
        <w:rPr>
          <w:rFonts w:cs="Tahoma"/>
          <w:szCs w:val="18"/>
          <w:lang w:eastAsia="x-none"/>
        </w:rPr>
        <w:t xml:space="preserve">Visit </w:t>
      </w:r>
      <w:hyperlink r:id="rId22" w:anchor="international" w:history="1">
        <w:r>
          <w:rPr>
            <w:rStyle w:val="Hyperlink"/>
          </w:rPr>
          <w:t>http://www.microsoft.com/online/faq.aspx#international</w:t>
        </w:r>
      </w:hyperlink>
      <w:r>
        <w:rPr>
          <w:color w:val="1F497D"/>
        </w:rPr>
        <w:t xml:space="preserve"> </w:t>
      </w:r>
      <w:r w:rsidRPr="004226E4">
        <w:rPr>
          <w:color w:val="000000"/>
        </w:rPr>
        <w:t xml:space="preserve">for a list of countries and regions in which the Online Services are available.  </w:t>
      </w:r>
    </w:p>
    <w:p w14:paraId="14717DA5" w14:textId="77777777" w:rsidR="0067627F" w:rsidRPr="0067627F" w:rsidRDefault="0067627F" w:rsidP="0067627F">
      <w:pPr>
        <w:outlineLvl w:val="2"/>
        <w:rPr>
          <w:rFonts w:cs="Tahoma"/>
          <w:color w:val="000000"/>
          <w:szCs w:val="18"/>
          <w:lang w:eastAsia="x-none"/>
        </w:rPr>
      </w:pPr>
    </w:p>
    <w:p w14:paraId="60EDE5ED" w14:textId="77777777" w:rsidR="00456002" w:rsidRPr="00456002" w:rsidRDefault="00456002" w:rsidP="00456002">
      <w:pPr>
        <w:pStyle w:val="Heading2"/>
        <w:ind w:left="0"/>
        <w:rPr>
          <w:rFonts w:ascii="Tahoma" w:hAnsi="Tahoma" w:cs="Tahoma"/>
        </w:rPr>
      </w:pPr>
      <w:bookmarkStart w:id="692" w:name="_Toc328145985"/>
      <w:bookmarkStart w:id="693" w:name="_Toc336338216"/>
      <w:bookmarkStart w:id="694" w:name="_Toc362940445"/>
      <w:r w:rsidRPr="00456002">
        <w:rPr>
          <w:rFonts w:ascii="Tahoma" w:hAnsi="Tahoma" w:cs="Tahoma"/>
        </w:rPr>
        <w:t>Additional Online Service Terms</w:t>
      </w:r>
      <w:bookmarkEnd w:id="692"/>
      <w:bookmarkEnd w:id="693"/>
      <w:bookmarkEnd w:id="694"/>
    </w:p>
    <w:p w14:paraId="219A9DC6" w14:textId="77777777" w:rsidR="00456002" w:rsidRDefault="00456002" w:rsidP="00DF28F2">
      <w:pPr>
        <w:outlineLvl w:val="2"/>
        <w:rPr>
          <w:rFonts w:cs="Tahoma"/>
          <w:szCs w:val="18"/>
          <w:lang w:eastAsia="x-none"/>
        </w:rPr>
      </w:pPr>
    </w:p>
    <w:p w14:paraId="43A38541" w14:textId="77777777" w:rsidR="00456002" w:rsidRPr="00CF3FEE" w:rsidRDefault="00456002" w:rsidP="00CF3FEE">
      <w:r w:rsidRPr="00CF3FEE">
        <w:t xml:space="preserve">This </w:t>
      </w:r>
      <w:r w:rsidR="006A5DAE">
        <w:t>P</w:t>
      </w:r>
      <w:r w:rsidRPr="00CF3FEE">
        <w:t xml:space="preserve">roduct </w:t>
      </w:r>
      <w:r w:rsidR="006A5DAE">
        <w:t>L</w:t>
      </w:r>
      <w:r w:rsidRPr="00CF3FEE">
        <w:t>ist may contain additional information about specific products.  Please refer to the product sections of this document for any additional information.</w:t>
      </w:r>
    </w:p>
    <w:p w14:paraId="733BDDA9" w14:textId="77777777" w:rsidR="00456002" w:rsidRPr="00DA4AA4" w:rsidRDefault="00456002" w:rsidP="00CF3FEE"/>
    <w:p w14:paraId="5AB38E6F" w14:textId="77777777" w:rsidR="00456002" w:rsidRPr="00122483" w:rsidRDefault="00456002" w:rsidP="00CF3FEE">
      <w:r w:rsidRPr="001409EF">
        <w:t>The Product Use Rights at http://www.microsoftvolumelicensing.com/userights/PUR.aspx sets forth other general and product specific terms and conditions governin</w:t>
      </w:r>
      <w:r w:rsidRPr="00122483">
        <w:t>g use of online services.  Online services product use rights are subject to change as described in the Online Services section of that document.</w:t>
      </w:r>
    </w:p>
    <w:p w14:paraId="356C23D9" w14:textId="77777777" w:rsidR="00456002" w:rsidRPr="00FC7FF3" w:rsidRDefault="00456002" w:rsidP="00CF3FEE"/>
    <w:p w14:paraId="10A80869" w14:textId="77777777" w:rsidR="00026546" w:rsidRDefault="00456002" w:rsidP="005B372B">
      <w:bookmarkStart w:id="695" w:name="_Toc325313160"/>
      <w:r w:rsidRPr="00CF3FEE">
        <w:t>The above Online Services Pricing and Payment Terms do not apply to Online Services obtained pursuant to the Microsoft Online Subscription Agreement.  All terms applicable Online Services obtained  pursuant to the Microsoft Online Subscription Agreement are contained in that agreement and on the Microsoft Online Services Customer Portal.</w:t>
      </w:r>
      <w:bookmarkEnd w:id="695"/>
    </w:p>
    <w:p w14:paraId="5BF76482" w14:textId="77777777" w:rsidR="00D85FDD" w:rsidRDefault="00D85FDD" w:rsidP="005B372B"/>
    <w:p w14:paraId="3CD7BA13" w14:textId="53366D31" w:rsidR="00D85FDD" w:rsidRPr="00CF3FEE" w:rsidRDefault="00D85FDD" w:rsidP="00F23DD6">
      <w:pPr>
        <w:ind w:left="720"/>
      </w:pPr>
      <w:bookmarkStart w:id="696" w:name="_Supplemental_Terms_For"/>
      <w:bookmarkEnd w:id="696"/>
    </w:p>
    <w:p w14:paraId="0611CC93" w14:textId="77777777" w:rsidR="00676723" w:rsidRDefault="00676723">
      <w:pPr>
        <w:rPr>
          <w:b/>
          <w:bCs/>
          <w:caps/>
          <w:color w:val="000000"/>
          <w:sz w:val="36"/>
          <w:szCs w:val="36"/>
          <w:lang w:eastAsia="x-none"/>
        </w:rPr>
      </w:pPr>
      <w:bookmarkStart w:id="697" w:name="_Toc336338217"/>
      <w:r>
        <w:br w:type="page"/>
      </w:r>
    </w:p>
    <w:p w14:paraId="1957700D" w14:textId="5549AA29" w:rsidR="00023FE7" w:rsidRDefault="00A33112" w:rsidP="00B0065F">
      <w:pPr>
        <w:pStyle w:val="Heading1"/>
        <w:rPr>
          <w:lang w:val="en-US"/>
        </w:rPr>
      </w:pPr>
      <w:bookmarkStart w:id="698" w:name="_Toc362940446"/>
      <w:r>
        <w:rPr>
          <w:lang w:val="en-US"/>
        </w:rPr>
        <w:lastRenderedPageBreak/>
        <w:t xml:space="preserve">SECTION </w:t>
      </w:r>
      <w:r w:rsidR="00456002">
        <w:rPr>
          <w:lang w:val="en-US"/>
        </w:rPr>
        <w:t>6</w:t>
      </w:r>
      <w:r w:rsidR="00456002">
        <w:t xml:space="preserve"> </w:t>
      </w:r>
      <w:r w:rsidR="00023FE7">
        <w:t>– software assurance renewal rules</w:t>
      </w:r>
      <w:bookmarkEnd w:id="697"/>
      <w:bookmarkEnd w:id="698"/>
    </w:p>
    <w:p w14:paraId="4A725646" w14:textId="77777777" w:rsidR="00865A60" w:rsidRPr="00865A60" w:rsidRDefault="00865A60" w:rsidP="00865A60">
      <w:pPr>
        <w:rPr>
          <w:sz w:val="24"/>
          <w:lang w:eastAsia="x-none"/>
        </w:rPr>
      </w:pPr>
    </w:p>
    <w:p w14:paraId="1F649412" w14:textId="77777777" w:rsidR="00171817" w:rsidRPr="00F528E5" w:rsidRDefault="00171817" w:rsidP="00171817">
      <w:pPr>
        <w:pStyle w:val="Heading4"/>
        <w:tabs>
          <w:tab w:val="clear" w:pos="720"/>
          <w:tab w:val="num" w:pos="0"/>
        </w:tabs>
        <w:ind w:left="0" w:firstLine="0"/>
        <w:rPr>
          <w:rFonts w:ascii="Tahoma" w:hAnsi="Tahoma" w:cs="Tahoma"/>
          <w:sz w:val="24"/>
          <w:lang w:eastAsia="ja-JP"/>
        </w:rPr>
      </w:pPr>
      <w:bookmarkStart w:id="699" w:name="_Toc323159745"/>
      <w:bookmarkStart w:id="700" w:name="_Toc336338218"/>
      <w:bookmarkStart w:id="701" w:name="_Toc362940447"/>
      <w:r w:rsidRPr="00F528E5">
        <w:rPr>
          <w:rFonts w:ascii="Tahoma" w:hAnsi="Tahoma" w:cs="Tahoma"/>
          <w:sz w:val="24"/>
        </w:rPr>
        <w:t>Open License</w:t>
      </w:r>
      <w:bookmarkEnd w:id="699"/>
      <w:bookmarkEnd w:id="700"/>
      <w:bookmarkEnd w:id="701"/>
    </w:p>
    <w:p w14:paraId="70914BCE" w14:textId="77777777" w:rsidR="00171817" w:rsidRPr="00865A60" w:rsidRDefault="00171817" w:rsidP="00865A60">
      <w:pPr>
        <w:pStyle w:val="Heading4"/>
        <w:tabs>
          <w:tab w:val="clear" w:pos="720"/>
          <w:tab w:val="num" w:pos="0"/>
        </w:tabs>
        <w:spacing w:before="0"/>
        <w:ind w:left="0" w:firstLine="0"/>
        <w:rPr>
          <w:rFonts w:ascii="Tahoma" w:hAnsi="Tahoma" w:cs="Tahoma"/>
          <w:b w:val="0"/>
          <w:sz w:val="18"/>
          <w:lang w:val="en-US"/>
        </w:rPr>
      </w:pPr>
    </w:p>
    <w:p w14:paraId="111612CD" w14:textId="77777777" w:rsidR="00171817" w:rsidRDefault="00171817" w:rsidP="005242EC">
      <w:pPr>
        <w:pStyle w:val="StyleHeading22Left138Firstline0"/>
        <w:tabs>
          <w:tab w:val="num" w:pos="0"/>
        </w:tabs>
        <w:ind w:left="0"/>
        <w:jc w:val="left"/>
        <w:rPr>
          <w:rFonts w:ascii="Tahoma" w:hAnsi="Tahoma" w:cs="Tahoma"/>
          <w:sz w:val="18"/>
        </w:rPr>
      </w:pPr>
      <w:r>
        <w:rPr>
          <w:rFonts w:ascii="Tahoma" w:hAnsi="Tahoma" w:cs="Tahoma"/>
          <w:sz w:val="18"/>
        </w:rPr>
        <w:t xml:space="preserve">Software Assurance coverage ordered under an Open License authorization number ends upon expiration of that number. To renew that coverage, </w:t>
      </w:r>
      <w:r>
        <w:rPr>
          <w:rFonts w:ascii="Tahoma" w:hAnsi="Tahoma" w:cs="Tahoma"/>
          <w:sz w:val="18"/>
          <w:lang w:eastAsia="ja-JP"/>
        </w:rPr>
        <w:t xml:space="preserve">customers </w:t>
      </w:r>
      <w:r>
        <w:rPr>
          <w:rFonts w:ascii="Tahoma" w:hAnsi="Tahoma" w:cs="Tahoma"/>
          <w:sz w:val="18"/>
        </w:rPr>
        <w:t xml:space="preserve">must submit a renewal order for Software Assurance for all copies of all products for which </w:t>
      </w:r>
      <w:r>
        <w:rPr>
          <w:rFonts w:ascii="Tahoma" w:hAnsi="Tahoma" w:cs="Tahoma"/>
          <w:sz w:val="18"/>
          <w:lang w:eastAsia="ja-JP"/>
        </w:rPr>
        <w:t xml:space="preserve">they </w:t>
      </w:r>
      <w:r>
        <w:rPr>
          <w:rFonts w:ascii="Tahoma" w:hAnsi="Tahoma" w:cs="Tahoma"/>
          <w:sz w:val="18"/>
        </w:rPr>
        <w:t>wish</w:t>
      </w:r>
      <w:r>
        <w:rPr>
          <w:rFonts w:ascii="Tahoma" w:hAnsi="Tahoma" w:cs="Tahoma"/>
          <w:sz w:val="18"/>
          <w:lang w:eastAsia="ja-JP"/>
        </w:rPr>
        <w:t xml:space="preserve"> </w:t>
      </w:r>
      <w:r>
        <w:rPr>
          <w:rFonts w:ascii="Tahoma" w:hAnsi="Tahoma" w:cs="Tahoma"/>
          <w:sz w:val="18"/>
        </w:rPr>
        <w:t>to renew coverage within 90 days after their authorization number expiration date. Customers may order Software Assurance without the need to simultaneously order a License as long as the Software Assurance coverage is renewed as stated above. New Software Assurance coverage starts on the new authorization number effective date.</w:t>
      </w:r>
    </w:p>
    <w:p w14:paraId="16DC0AC8" w14:textId="77777777" w:rsidR="00865A60" w:rsidRPr="005242EC" w:rsidRDefault="00865A60" w:rsidP="005242EC">
      <w:pPr>
        <w:pStyle w:val="AppendIndentSub"/>
        <w:ind w:left="0"/>
        <w:rPr>
          <w:rFonts w:ascii="Tahoma" w:hAnsi="Tahoma" w:cs="Tahoma"/>
          <w:sz w:val="18"/>
        </w:rPr>
      </w:pPr>
    </w:p>
    <w:p w14:paraId="12965900" w14:textId="77777777" w:rsidR="00171817" w:rsidRPr="00F528E5" w:rsidRDefault="00171817" w:rsidP="002171C3">
      <w:pPr>
        <w:pStyle w:val="Heading4"/>
        <w:ind w:left="360"/>
        <w:rPr>
          <w:rFonts w:ascii="Tahoma" w:hAnsi="Tahoma" w:cs="Tahoma"/>
          <w:sz w:val="24"/>
        </w:rPr>
      </w:pPr>
      <w:bookmarkStart w:id="702" w:name="_Toc336338219"/>
      <w:bookmarkStart w:id="703" w:name="_Toc362940448"/>
      <w:r w:rsidRPr="00F528E5">
        <w:rPr>
          <w:rFonts w:ascii="Tahoma" w:hAnsi="Tahoma" w:cs="Tahoma"/>
          <w:sz w:val="24"/>
        </w:rPr>
        <w:t>Open Value</w:t>
      </w:r>
      <w:r w:rsidR="00DE28FE" w:rsidRPr="00F528E5">
        <w:rPr>
          <w:rFonts w:ascii="Tahoma" w:hAnsi="Tahoma" w:cs="Tahoma"/>
          <w:sz w:val="24"/>
        </w:rPr>
        <w:t xml:space="preserve"> </w:t>
      </w:r>
      <w:r w:rsidRPr="00F528E5">
        <w:rPr>
          <w:rFonts w:ascii="Tahoma" w:hAnsi="Tahoma" w:cs="Tahoma"/>
          <w:sz w:val="24"/>
        </w:rPr>
        <w:t>20xx</w:t>
      </w:r>
      <w:bookmarkEnd w:id="702"/>
      <w:bookmarkEnd w:id="703"/>
    </w:p>
    <w:p w14:paraId="2CE10D46" w14:textId="77777777" w:rsidR="00171817" w:rsidRPr="005500D9" w:rsidRDefault="00171817" w:rsidP="00171817">
      <w:pPr>
        <w:tabs>
          <w:tab w:val="num" w:pos="0"/>
        </w:tabs>
        <w:rPr>
          <w:rFonts w:cs="Tahoma"/>
        </w:rPr>
      </w:pPr>
    </w:p>
    <w:p w14:paraId="50C6F9B7" w14:textId="77777777" w:rsidR="00171817" w:rsidRPr="005242EC" w:rsidRDefault="00171817" w:rsidP="005242EC">
      <w:pPr>
        <w:keepNext/>
        <w:tabs>
          <w:tab w:val="num" w:pos="720"/>
        </w:tabs>
        <w:spacing w:after="60"/>
        <w:ind w:left="360" w:hanging="360"/>
        <w:outlineLvl w:val="3"/>
        <w:rPr>
          <w:b/>
          <w:szCs w:val="20"/>
          <w:lang w:eastAsia="ja-JP"/>
        </w:rPr>
      </w:pPr>
      <w:r w:rsidRPr="005242EC">
        <w:rPr>
          <w:b/>
          <w:szCs w:val="20"/>
          <w:lang w:val="x-none" w:eastAsia="x-none"/>
        </w:rPr>
        <w:t>Renewing Coverage under the Same Agreement</w:t>
      </w:r>
      <w:r w:rsidRPr="005242EC">
        <w:rPr>
          <w:b/>
          <w:szCs w:val="20"/>
          <w:lang w:val="x-none" w:eastAsia="ja-JP"/>
        </w:rPr>
        <w:t xml:space="preserve"> </w:t>
      </w:r>
    </w:p>
    <w:p w14:paraId="7C66BFA9" w14:textId="77777777" w:rsidR="00171817" w:rsidRPr="005500D9" w:rsidRDefault="00171817" w:rsidP="00171817">
      <w:pPr>
        <w:tabs>
          <w:tab w:val="num" w:pos="0"/>
        </w:tabs>
        <w:rPr>
          <w:rFonts w:cs="Tahoma"/>
          <w:szCs w:val="20"/>
        </w:rPr>
      </w:pPr>
      <w:r w:rsidRPr="005500D9">
        <w:rPr>
          <w:rFonts w:cs="Tahoma"/>
          <w:szCs w:val="20"/>
        </w:rPr>
        <w:t xml:space="preserve">Software Assurance coverage ordered under an Open Value agreement will end upon expiration (or termination) of that agreement. </w:t>
      </w:r>
      <w:r w:rsidRPr="005500D9">
        <w:rPr>
          <w:rFonts w:cs="Tahoma"/>
          <w:szCs w:val="20"/>
          <w:lang w:eastAsia="ja-JP"/>
        </w:rPr>
        <w:t xml:space="preserve">Customers </w:t>
      </w:r>
      <w:r w:rsidRPr="005500D9">
        <w:rPr>
          <w:rFonts w:cs="Tahoma"/>
          <w:szCs w:val="20"/>
        </w:rPr>
        <w:t xml:space="preserve">will receive written notice of their renewal options 60 days prior to expiration of the agreement. </w:t>
      </w:r>
      <w:r w:rsidRPr="005500D9">
        <w:rPr>
          <w:rFonts w:cs="Tahoma"/>
          <w:szCs w:val="20"/>
          <w:lang w:eastAsia="ja-JP"/>
        </w:rPr>
        <w:t xml:space="preserve">Customers </w:t>
      </w:r>
      <w:r w:rsidRPr="005500D9">
        <w:rPr>
          <w:rFonts w:cs="Tahoma"/>
          <w:szCs w:val="20"/>
        </w:rPr>
        <w:t xml:space="preserve">may have the option to renew their agreement for successive 36 full calendar months. To renew Software Assurance coverage, </w:t>
      </w:r>
      <w:r w:rsidRPr="005500D9">
        <w:rPr>
          <w:rFonts w:cs="Tahoma"/>
          <w:szCs w:val="20"/>
          <w:lang w:eastAsia="ja-JP"/>
        </w:rPr>
        <w:t xml:space="preserve">customers must submit a renewal order for Software </w:t>
      </w:r>
      <w:r w:rsidRPr="005500D9">
        <w:rPr>
          <w:rFonts w:cs="Tahoma"/>
          <w:szCs w:val="20"/>
        </w:rPr>
        <w:t>Assurance prior to</w:t>
      </w:r>
      <w:r w:rsidRPr="005500D9">
        <w:rPr>
          <w:rFonts w:cs="Tahoma"/>
          <w:szCs w:val="20"/>
          <w:lang w:eastAsia="ja-JP"/>
        </w:rPr>
        <w:t xml:space="preserve"> expiration of the previous term.  If a customer has elected the company wide option, that customer must order Software Assurance for all copies of any product that the customer wishes to renew company wide. If a customer has not elected the company wide option, that customer may renew coverage for any number of previously enrolled licenses. </w:t>
      </w:r>
      <w:r w:rsidRPr="005500D9">
        <w:rPr>
          <w:rFonts w:cs="Tahoma"/>
          <w:szCs w:val="20"/>
        </w:rPr>
        <w:t xml:space="preserve">Each renewal term will start the day following expiration of the prior term. Customers may order Software Assurance without the need to simultaneously order a License as long as the Software Assurance coverage is renewed as stated above. </w:t>
      </w:r>
    </w:p>
    <w:p w14:paraId="0CD3C2F7" w14:textId="77777777" w:rsidR="00171817" w:rsidRPr="005500D9" w:rsidRDefault="00171817" w:rsidP="00171817">
      <w:pPr>
        <w:tabs>
          <w:tab w:val="num" w:pos="0"/>
        </w:tabs>
        <w:rPr>
          <w:rFonts w:cs="Tahoma"/>
          <w:szCs w:val="20"/>
        </w:rPr>
      </w:pPr>
    </w:p>
    <w:p w14:paraId="32EB27EB" w14:textId="77777777" w:rsidR="00171817" w:rsidRPr="005242EC" w:rsidRDefault="00171817" w:rsidP="005242EC">
      <w:pPr>
        <w:keepNext/>
        <w:tabs>
          <w:tab w:val="num" w:pos="720"/>
        </w:tabs>
        <w:spacing w:after="60"/>
        <w:ind w:left="360" w:hanging="360"/>
        <w:outlineLvl w:val="3"/>
        <w:rPr>
          <w:b/>
          <w:szCs w:val="20"/>
          <w:lang w:eastAsia="x-none"/>
        </w:rPr>
      </w:pPr>
      <w:r w:rsidRPr="005242EC">
        <w:rPr>
          <w:b/>
          <w:szCs w:val="20"/>
          <w:lang w:val="x-none" w:eastAsia="x-none"/>
        </w:rPr>
        <w:t>Renewing Coverage from a Separate Agreement</w:t>
      </w:r>
    </w:p>
    <w:p w14:paraId="02671FF7" w14:textId="77777777" w:rsidR="00171817" w:rsidRDefault="00171817" w:rsidP="00865A60">
      <w:pPr>
        <w:tabs>
          <w:tab w:val="num" w:pos="0"/>
        </w:tabs>
        <w:rPr>
          <w:rFonts w:cs="Tahoma"/>
          <w:szCs w:val="20"/>
        </w:rPr>
      </w:pPr>
      <w:r w:rsidRPr="005500D9">
        <w:rPr>
          <w:rFonts w:cs="Tahoma"/>
          <w:szCs w:val="20"/>
        </w:rPr>
        <w:t xml:space="preserve">The customer may renew Software Assurance for any product without the need to simultaneously order a License if the customer has obtained a perpetual license and Software Assurance for that product under a previous agreement and the customer’s new agreement is effective no later than the day following the date of expiration of the previous agreement.  The Software Assurance renewal order must be placed prior to the expiration of Software Assurance coverage under the previous agreement, unless such coverage is being renewed from an Open License Agreement. In that case, customers have 90 days from the </w:t>
      </w:r>
      <w:r w:rsidR="005242EC">
        <w:rPr>
          <w:rFonts w:cs="Tahoma"/>
          <w:szCs w:val="20"/>
        </w:rPr>
        <w:t xml:space="preserve">expiration to place the order. </w:t>
      </w:r>
    </w:p>
    <w:p w14:paraId="4942060B" w14:textId="77777777" w:rsidR="00865A60" w:rsidRDefault="00865A60" w:rsidP="005242EC">
      <w:pPr>
        <w:tabs>
          <w:tab w:val="num" w:pos="0"/>
        </w:tabs>
        <w:rPr>
          <w:rFonts w:cs="Tahoma"/>
          <w:szCs w:val="20"/>
          <w:lang w:eastAsia="ja-JP"/>
        </w:rPr>
      </w:pPr>
    </w:p>
    <w:p w14:paraId="04EEC080" w14:textId="77777777" w:rsidR="00171817" w:rsidRPr="00F528E5" w:rsidRDefault="00171817" w:rsidP="002171C3">
      <w:pPr>
        <w:pStyle w:val="Heading4"/>
        <w:ind w:left="360"/>
        <w:rPr>
          <w:rFonts w:ascii="Tahoma" w:hAnsi="Tahoma" w:cs="Tahoma"/>
          <w:sz w:val="24"/>
        </w:rPr>
      </w:pPr>
      <w:bookmarkStart w:id="704" w:name="_Toc323159746"/>
      <w:bookmarkStart w:id="705" w:name="_Toc336338220"/>
      <w:bookmarkStart w:id="706" w:name="_Toc362940449"/>
      <w:r w:rsidRPr="00F528E5">
        <w:rPr>
          <w:rFonts w:ascii="Tahoma" w:hAnsi="Tahoma" w:cs="Tahoma"/>
          <w:sz w:val="24"/>
        </w:rPr>
        <w:t>Select 20</w:t>
      </w:r>
      <w:r w:rsidRPr="00F528E5">
        <w:rPr>
          <w:rFonts w:ascii="Tahoma" w:hAnsi="Tahoma" w:cs="Tahoma"/>
          <w:sz w:val="24"/>
          <w:lang w:val="en-US"/>
        </w:rPr>
        <w:t>x</w:t>
      </w:r>
      <w:r w:rsidRPr="00F528E5">
        <w:rPr>
          <w:rFonts w:ascii="Tahoma" w:hAnsi="Tahoma" w:cs="Tahoma"/>
          <w:sz w:val="24"/>
        </w:rPr>
        <w:t>x</w:t>
      </w:r>
      <w:bookmarkEnd w:id="704"/>
      <w:bookmarkEnd w:id="705"/>
      <w:bookmarkEnd w:id="706"/>
    </w:p>
    <w:p w14:paraId="565B9337" w14:textId="77777777" w:rsidR="00171817" w:rsidRDefault="00171817" w:rsidP="00171817">
      <w:pPr>
        <w:tabs>
          <w:tab w:val="num" w:pos="0"/>
        </w:tabs>
        <w:rPr>
          <w:rFonts w:cs="Tahoma"/>
          <w:lang w:eastAsia="ja-JP"/>
        </w:rPr>
      </w:pPr>
    </w:p>
    <w:p w14:paraId="122B7EF9" w14:textId="77777777" w:rsidR="00171817" w:rsidRPr="005242EC" w:rsidRDefault="00171817" w:rsidP="005242EC">
      <w:pPr>
        <w:pStyle w:val="Heading4"/>
        <w:spacing w:before="0" w:after="60"/>
        <w:ind w:left="360"/>
        <w:rPr>
          <w:rFonts w:ascii="Tahoma" w:hAnsi="Tahoma"/>
          <w:sz w:val="18"/>
          <w:lang w:val="en-US"/>
        </w:rPr>
      </w:pPr>
      <w:bookmarkStart w:id="707" w:name="_Toc323159747"/>
      <w:bookmarkStart w:id="708" w:name="_Toc328145990"/>
      <w:bookmarkStart w:id="709" w:name="_Toc336338221"/>
      <w:bookmarkStart w:id="710" w:name="_Toc362940450"/>
      <w:r w:rsidRPr="005242EC">
        <w:rPr>
          <w:rFonts w:ascii="Tahoma" w:hAnsi="Tahoma"/>
          <w:sz w:val="18"/>
        </w:rPr>
        <w:t>Renewing Coverage under the Same Agreement</w:t>
      </w:r>
      <w:bookmarkEnd w:id="707"/>
      <w:bookmarkEnd w:id="708"/>
      <w:bookmarkEnd w:id="709"/>
      <w:bookmarkEnd w:id="710"/>
      <w:r w:rsidR="005242EC" w:rsidRPr="005242EC">
        <w:rPr>
          <w:rFonts w:ascii="Tahoma" w:hAnsi="Tahoma"/>
          <w:sz w:val="18"/>
        </w:rPr>
        <w:t xml:space="preserve"> </w:t>
      </w:r>
    </w:p>
    <w:p w14:paraId="29B2CFB4" w14:textId="77777777" w:rsidR="00171817" w:rsidRDefault="00171817" w:rsidP="00171817">
      <w:pPr>
        <w:pStyle w:val="styleheading22left138firstline00"/>
        <w:tabs>
          <w:tab w:val="num" w:pos="0"/>
        </w:tabs>
        <w:snapToGrid w:val="0"/>
        <w:ind w:left="0"/>
        <w:jc w:val="left"/>
        <w:rPr>
          <w:rFonts w:ascii="Tahoma" w:hAnsi="Tahoma" w:cs="Tahoma"/>
          <w:sz w:val="18"/>
        </w:rPr>
      </w:pPr>
      <w:r>
        <w:rPr>
          <w:rFonts w:ascii="Tahoma" w:hAnsi="Tahoma" w:cs="Tahoma"/>
          <w:sz w:val="18"/>
        </w:rPr>
        <w:t xml:space="preserve">Software Assurance coverage ordered under enrollments under a Select agreement will end upon expiration (or termination) of that agreement (or the termination of the applicable enrollment, if earlier). Customers will receive written notice of their renewal options 60 days prior to expiration of their agreement. Customers may have the option to renew their agreement for successive 12 or 36 full calendar months. To renew Software Assurance coverage for any copies previously enrolled under its enrollment, a customer must submit a renewal order to Microsoft via its reseller </w:t>
      </w:r>
      <w:r w:rsidRPr="00C77A7A">
        <w:rPr>
          <w:rFonts w:ascii="Tahoma" w:hAnsi="Tahoma" w:cs="Tahoma"/>
          <w:sz w:val="18"/>
        </w:rPr>
        <w:t>prior to the expiration of the previous term</w:t>
      </w:r>
      <w:r>
        <w:rPr>
          <w:rFonts w:ascii="Tahoma" w:hAnsi="Tahoma" w:cs="Tahoma"/>
          <w:sz w:val="18"/>
        </w:rPr>
        <w:t xml:space="preserve">. Renewal orders must be for the entire renewal term.  Each renewal term will start the day following the expiration of the prior term. </w:t>
      </w:r>
    </w:p>
    <w:p w14:paraId="4BD6FD8A" w14:textId="77777777" w:rsidR="00973A93" w:rsidRDefault="00973A93">
      <w:pPr>
        <w:rPr>
          <w:b/>
          <w:sz w:val="20"/>
          <w:szCs w:val="20"/>
          <w:lang w:val="x-none" w:eastAsia="x-none"/>
        </w:rPr>
      </w:pPr>
      <w:bookmarkStart w:id="711" w:name="_Toc323159748"/>
      <w:bookmarkStart w:id="712" w:name="_Toc336338222"/>
    </w:p>
    <w:p w14:paraId="11C9661C" w14:textId="77777777" w:rsidR="00171817" w:rsidRPr="005242EC" w:rsidRDefault="00171817" w:rsidP="005242EC">
      <w:pPr>
        <w:pStyle w:val="Heading4"/>
        <w:spacing w:before="0" w:after="60"/>
        <w:ind w:left="360"/>
        <w:rPr>
          <w:rFonts w:ascii="Tahoma" w:hAnsi="Tahoma"/>
          <w:sz w:val="18"/>
          <w:lang w:val="en-US"/>
        </w:rPr>
      </w:pPr>
      <w:bookmarkStart w:id="713" w:name="_Toc362940451"/>
      <w:r w:rsidRPr="005242EC">
        <w:rPr>
          <w:rFonts w:ascii="Tahoma" w:hAnsi="Tahoma"/>
          <w:sz w:val="18"/>
        </w:rPr>
        <w:t>Renewing Coverage from a Separate Agreement</w:t>
      </w:r>
      <w:bookmarkEnd w:id="711"/>
      <w:bookmarkEnd w:id="712"/>
      <w:bookmarkEnd w:id="713"/>
    </w:p>
    <w:p w14:paraId="765F04E1" w14:textId="1A002CCE" w:rsidR="00171817" w:rsidRDefault="00171817" w:rsidP="0063466C">
      <w:pPr>
        <w:pStyle w:val="styleheading22left138firstline00"/>
        <w:tabs>
          <w:tab w:val="num" w:pos="0"/>
        </w:tabs>
        <w:snapToGrid w:val="0"/>
        <w:ind w:left="0"/>
        <w:jc w:val="left"/>
        <w:rPr>
          <w:lang w:eastAsia="ja-JP"/>
        </w:rPr>
      </w:pPr>
      <w:r>
        <w:rPr>
          <w:rFonts w:ascii="Tahoma" w:hAnsi="Tahoma" w:cs="Tahoma"/>
          <w:sz w:val="18"/>
        </w:rPr>
        <w:t xml:space="preserve">Customers may order Software Assurance without the need to simultaneously order a License for copies of products for which they have previously obtained perpetual licenses through Software Assurance in other </w:t>
      </w:r>
      <w:r w:rsidR="00063577">
        <w:rPr>
          <w:rFonts w:ascii="Tahoma" w:hAnsi="Tahoma" w:cs="Tahoma"/>
          <w:sz w:val="18"/>
        </w:rPr>
        <w:t>Volume Licensing Programs</w:t>
      </w:r>
      <w:r>
        <w:rPr>
          <w:rFonts w:ascii="Tahoma" w:hAnsi="Tahoma" w:cs="Tahoma"/>
          <w:sz w:val="18"/>
        </w:rPr>
        <w:t xml:space="preserve">, so long as (i) the new enrollment becomes effective no later than one day following the expiration of </w:t>
      </w:r>
      <w:r>
        <w:rPr>
          <w:rFonts w:ascii="Tahoma" w:hAnsi="Tahoma" w:cs="Tahoma" w:hint="eastAsia"/>
          <w:sz w:val="18"/>
          <w:lang w:eastAsia="ja-JP"/>
        </w:rPr>
        <w:t>Software Assurance</w:t>
      </w:r>
      <w:r>
        <w:rPr>
          <w:rFonts w:ascii="Tahoma" w:hAnsi="Tahoma" w:cs="Tahoma"/>
          <w:sz w:val="18"/>
        </w:rPr>
        <w:t>, and (ii) the enrolled affiliate places its Software Assurance order at the time it submits its new enrollment to Microsoft via its reseller. The Software Assurance renewal order must be placed prior to the expiration of coverage under the previous agreement, unless coverage is being rolled over from an Open License Agreement. In that case, customers have 90 days from the expiration to place the order.</w:t>
      </w:r>
    </w:p>
    <w:p w14:paraId="364B1B3C" w14:textId="77777777" w:rsidR="00865A60" w:rsidRPr="00865A60" w:rsidRDefault="00865A60" w:rsidP="0063466C">
      <w:pPr>
        <w:outlineLvl w:val="2"/>
        <w:rPr>
          <w:lang w:eastAsia="ja-JP"/>
        </w:rPr>
      </w:pPr>
    </w:p>
    <w:p w14:paraId="7A608B0F" w14:textId="77777777" w:rsidR="00171817" w:rsidRPr="00F528E5" w:rsidRDefault="00171817" w:rsidP="002171C3">
      <w:pPr>
        <w:pStyle w:val="Heading4"/>
        <w:ind w:left="360"/>
        <w:rPr>
          <w:rFonts w:ascii="Tahoma" w:hAnsi="Tahoma" w:cs="Tahoma"/>
          <w:sz w:val="24"/>
        </w:rPr>
      </w:pPr>
      <w:bookmarkStart w:id="714" w:name="_Toc336338223"/>
      <w:bookmarkStart w:id="715" w:name="_Toc362940452"/>
      <w:r w:rsidRPr="00F528E5">
        <w:rPr>
          <w:rFonts w:ascii="Tahoma" w:hAnsi="Tahoma" w:cs="Tahoma"/>
          <w:sz w:val="24"/>
        </w:rPr>
        <w:lastRenderedPageBreak/>
        <w:t>Select Plus 20xx</w:t>
      </w:r>
      <w:bookmarkEnd w:id="714"/>
      <w:bookmarkEnd w:id="715"/>
    </w:p>
    <w:p w14:paraId="64C3BC7A" w14:textId="77777777" w:rsidR="00171817" w:rsidRDefault="00171817" w:rsidP="00171817">
      <w:pPr>
        <w:rPr>
          <w:b/>
          <w:bCs/>
        </w:rPr>
      </w:pPr>
    </w:p>
    <w:p w14:paraId="4422823D" w14:textId="77777777" w:rsidR="00171817" w:rsidRPr="0063466C" w:rsidRDefault="00171817" w:rsidP="0063466C">
      <w:pPr>
        <w:spacing w:after="60"/>
        <w:rPr>
          <w:b/>
          <w:bCs/>
        </w:rPr>
      </w:pPr>
      <w:r w:rsidRPr="0063466C">
        <w:rPr>
          <w:b/>
          <w:bCs/>
        </w:rPr>
        <w:t>Renewing Cov</w:t>
      </w:r>
      <w:r w:rsidR="0063466C" w:rsidRPr="0063466C">
        <w:rPr>
          <w:b/>
          <w:bCs/>
        </w:rPr>
        <w:t xml:space="preserve">erage under the Same Agreement </w:t>
      </w:r>
    </w:p>
    <w:p w14:paraId="7AEB49E7" w14:textId="77777777" w:rsidR="00171817" w:rsidRDefault="00171817" w:rsidP="00171817">
      <w:r w:rsidRPr="00D10D90">
        <w:rPr>
          <w:iCs/>
        </w:rPr>
        <w:t>Effective March 1</w:t>
      </w:r>
      <w:r w:rsidRPr="00D10D90">
        <w:rPr>
          <w:iCs/>
          <w:vertAlign w:val="superscript"/>
        </w:rPr>
        <w:t>st</w:t>
      </w:r>
      <w:r w:rsidRPr="00D10D90">
        <w:rPr>
          <w:iCs/>
        </w:rPr>
        <w:t>, 2011, initial</w:t>
      </w:r>
      <w:r>
        <w:rPr>
          <w:i/>
          <w:iCs/>
        </w:rPr>
        <w:t xml:space="preserve"> </w:t>
      </w:r>
      <w:r>
        <w:t xml:space="preserve">Software Assurance coverage (new or renewal) ordered under a Select Plus registration will end 24 months plus the number of months from the Software Assurance coverage start date to the next “affiliate anniversary” (this is a customer defined month that will drive annual renewal decisions). Customers and Partners will receive written notice of their renewal options prior to expiration of their Software Assurance coverage. To renew Software Assurance coverage for any copies previously ordered, a customer must submit a renewal order to Microsoft via its reseller prior to or at the expiration of the previous Software Assurance coverage term. Renewal orders must be for the entire renewal term of 36 months.  Each renewal term will start the day following the expiration of the prior term. </w:t>
      </w:r>
    </w:p>
    <w:p w14:paraId="2F7F2AC4" w14:textId="77777777" w:rsidR="00171817" w:rsidRDefault="00171817" w:rsidP="00171817"/>
    <w:p w14:paraId="3C9860D1" w14:textId="77777777" w:rsidR="00171817" w:rsidRPr="0063466C" w:rsidRDefault="00171817" w:rsidP="0063466C">
      <w:pPr>
        <w:spacing w:after="60"/>
        <w:rPr>
          <w:b/>
          <w:bCs/>
          <w:sz w:val="20"/>
        </w:rPr>
      </w:pPr>
      <w:r w:rsidRPr="0063466C">
        <w:rPr>
          <w:b/>
          <w:bCs/>
        </w:rPr>
        <w:t>Renewing Cov</w:t>
      </w:r>
      <w:r w:rsidR="0063466C" w:rsidRPr="0063466C">
        <w:rPr>
          <w:b/>
          <w:bCs/>
        </w:rPr>
        <w:t>erage from a Separate Agreement</w:t>
      </w:r>
    </w:p>
    <w:p w14:paraId="3CC713EF" w14:textId="13C387F2" w:rsidR="00171817" w:rsidRPr="0063466C" w:rsidRDefault="00171817" w:rsidP="0063466C">
      <w:r>
        <w:t xml:space="preserve">Customers may order Software Assurance without the need to simultaneously order a License for copies of products for which they have previously obtained perpetual licenses through Software Assurance in other </w:t>
      </w:r>
      <w:r w:rsidR="00063577">
        <w:t>Volume Licensing Programs</w:t>
      </w:r>
      <w:r>
        <w:t xml:space="preserve"> , so long as the new order becomes effective no later than one day following the expiration of that Software Assurance. The Software Assurance renewal order must be placed prior to the expiration of coverage under the previous agreement, unless coverage is being rolled over from an Open License Agreement. In that case, customers have 90 days from the expiration to place the order.</w:t>
      </w:r>
    </w:p>
    <w:p w14:paraId="3C5481C7" w14:textId="77777777" w:rsidR="00865A60" w:rsidRPr="005500D9" w:rsidRDefault="00865A60" w:rsidP="00865A60">
      <w:pPr>
        <w:tabs>
          <w:tab w:val="num" w:pos="0"/>
        </w:tabs>
        <w:rPr>
          <w:rFonts w:cs="Tahoma"/>
          <w:szCs w:val="20"/>
          <w:lang w:eastAsia="ja-JP"/>
        </w:rPr>
      </w:pPr>
    </w:p>
    <w:p w14:paraId="110393DA" w14:textId="77777777" w:rsidR="00171817" w:rsidRPr="00F528E5" w:rsidRDefault="00171817" w:rsidP="002171C3">
      <w:pPr>
        <w:pStyle w:val="Heading4"/>
        <w:ind w:hanging="720"/>
        <w:rPr>
          <w:rFonts w:ascii="Tahoma" w:hAnsi="Tahoma" w:cs="Tahoma"/>
          <w:sz w:val="24"/>
          <w:szCs w:val="22"/>
        </w:rPr>
      </w:pPr>
      <w:bookmarkStart w:id="716" w:name="_Toc336338224"/>
      <w:bookmarkStart w:id="717" w:name="_Toc362940453"/>
      <w:r w:rsidRPr="00F528E5">
        <w:rPr>
          <w:rFonts w:ascii="Tahoma" w:hAnsi="Tahoma" w:cs="Tahoma"/>
          <w:sz w:val="24"/>
          <w:szCs w:val="22"/>
        </w:rPr>
        <w:t>Enterprise Agreement 2011 and later versions</w:t>
      </w:r>
      <w:bookmarkEnd w:id="716"/>
      <w:bookmarkEnd w:id="717"/>
    </w:p>
    <w:p w14:paraId="514BBC87" w14:textId="77777777" w:rsidR="00171817" w:rsidRPr="00865A60" w:rsidRDefault="00171817" w:rsidP="00865A60">
      <w:pPr>
        <w:outlineLvl w:val="2"/>
        <w:rPr>
          <w:b/>
          <w:szCs w:val="20"/>
          <w:lang w:eastAsia="x-none"/>
        </w:rPr>
      </w:pPr>
    </w:p>
    <w:p w14:paraId="618C78EF" w14:textId="77777777" w:rsidR="00171817" w:rsidRPr="0063466C" w:rsidRDefault="00171817" w:rsidP="0063466C">
      <w:pPr>
        <w:keepNext/>
        <w:tabs>
          <w:tab w:val="num" w:pos="720"/>
        </w:tabs>
        <w:spacing w:after="60"/>
        <w:ind w:left="360" w:hanging="360"/>
        <w:outlineLvl w:val="3"/>
        <w:rPr>
          <w:b/>
          <w:szCs w:val="20"/>
          <w:lang w:eastAsia="ja-JP"/>
        </w:rPr>
      </w:pPr>
      <w:r w:rsidRPr="0063466C">
        <w:rPr>
          <w:b/>
          <w:szCs w:val="20"/>
          <w:lang w:val="x-none" w:eastAsia="ja-JP"/>
        </w:rPr>
        <w:t>Renewing Co</w:t>
      </w:r>
      <w:r w:rsidR="0063466C" w:rsidRPr="0063466C">
        <w:rPr>
          <w:b/>
          <w:szCs w:val="20"/>
          <w:lang w:val="x-none" w:eastAsia="ja-JP"/>
        </w:rPr>
        <w:t>verage under the Same Agreement</w:t>
      </w:r>
    </w:p>
    <w:p w14:paraId="65084642" w14:textId="77777777" w:rsidR="00171817" w:rsidRPr="005500D9" w:rsidRDefault="00171817" w:rsidP="00171817">
      <w:pPr>
        <w:tabs>
          <w:tab w:val="num" w:pos="0"/>
        </w:tabs>
        <w:rPr>
          <w:rFonts w:cs="Tahoma"/>
          <w:szCs w:val="20"/>
        </w:rPr>
      </w:pPr>
      <w:r w:rsidRPr="005500D9">
        <w:rPr>
          <w:rFonts w:cs="Tahoma"/>
          <w:szCs w:val="20"/>
        </w:rPr>
        <w:t xml:space="preserve">Upon expiration of the enrollment, the </w:t>
      </w:r>
      <w:r w:rsidRPr="005500D9">
        <w:rPr>
          <w:rFonts w:cs="Tahoma"/>
          <w:szCs w:val="20"/>
          <w:lang w:eastAsia="ja-JP"/>
        </w:rPr>
        <w:t xml:space="preserve">customer is </w:t>
      </w:r>
      <w:r w:rsidRPr="005500D9">
        <w:rPr>
          <w:rFonts w:cs="Tahoma"/>
          <w:szCs w:val="20"/>
        </w:rPr>
        <w:t xml:space="preserve">eligible for renewal Enterprise Agreement pricing, which is based on Software Assurance only. </w:t>
      </w:r>
      <w:r w:rsidRPr="005500D9">
        <w:rPr>
          <w:rFonts w:cs="Tahoma"/>
          <w:szCs w:val="20"/>
          <w:lang w:eastAsia="ja-JP"/>
        </w:rPr>
        <w:t xml:space="preserve">Customers </w:t>
      </w:r>
      <w:r w:rsidRPr="005500D9">
        <w:rPr>
          <w:rFonts w:cs="Tahoma"/>
          <w:szCs w:val="20"/>
        </w:rPr>
        <w:t>will receive written notice o</w:t>
      </w:r>
      <w:r>
        <w:rPr>
          <w:rFonts w:cs="Tahoma"/>
          <w:szCs w:val="20"/>
        </w:rPr>
        <w:t>f</w:t>
      </w:r>
      <w:r w:rsidRPr="005500D9">
        <w:rPr>
          <w:rFonts w:cs="Tahoma"/>
          <w:szCs w:val="20"/>
        </w:rPr>
        <w:t xml:space="preserve"> their renewal options prior to expiration of their enrollment. </w:t>
      </w:r>
      <w:r w:rsidRPr="005500D9">
        <w:rPr>
          <w:rFonts w:cs="Tahoma"/>
          <w:szCs w:val="20"/>
          <w:lang w:eastAsia="ja-JP"/>
        </w:rPr>
        <w:t xml:space="preserve">Customers </w:t>
      </w:r>
      <w:r w:rsidRPr="005500D9">
        <w:rPr>
          <w:rFonts w:cs="Tahoma"/>
          <w:szCs w:val="20"/>
        </w:rPr>
        <w:t>may have the option to renew their enrollment for one successive term of 36 full calendar months. After that renewal term, in order to renew its Software Assurance coverage, the customer must sign a new Enrollment. To renew Software Assurance coverage under the same enrollment, c</w:t>
      </w:r>
      <w:r w:rsidRPr="005500D9">
        <w:rPr>
          <w:rFonts w:cs="Tahoma"/>
          <w:szCs w:val="20"/>
          <w:lang w:eastAsia="ja-JP"/>
        </w:rPr>
        <w:t xml:space="preserve">ustomers </w:t>
      </w:r>
      <w:r w:rsidRPr="005500D9">
        <w:rPr>
          <w:rFonts w:cs="Tahoma"/>
          <w:szCs w:val="20"/>
        </w:rPr>
        <w:t xml:space="preserve">must submit a renewal order for Software Assurance </w:t>
      </w:r>
      <w:r w:rsidRPr="005500D9">
        <w:rPr>
          <w:rFonts w:cs="Tahoma"/>
          <w:szCs w:val="20"/>
          <w:lang w:eastAsia="ja-JP"/>
        </w:rPr>
        <w:t xml:space="preserve">(as applicable) </w:t>
      </w:r>
      <w:r w:rsidRPr="005500D9">
        <w:rPr>
          <w:rFonts w:cs="Tahoma"/>
          <w:szCs w:val="20"/>
        </w:rPr>
        <w:t xml:space="preserve">for </w:t>
      </w:r>
      <w:r w:rsidRPr="005500D9">
        <w:rPr>
          <w:rFonts w:cs="Tahoma"/>
          <w:szCs w:val="20"/>
          <w:lang w:eastAsia="ja-JP"/>
        </w:rPr>
        <w:t>1) all Enterprise Products, Application Platform Products, Core Infrastructure Products and Additional Products they wish to renew and 2) any Online Services, accounting for transitions (if applicable).  That order must be submitted</w:t>
      </w:r>
      <w:r w:rsidRPr="005500D9">
        <w:rPr>
          <w:rFonts w:cs="Tahoma"/>
          <w:szCs w:val="20"/>
        </w:rPr>
        <w:t xml:space="preserve"> prior to expiration of the previous term. The renewal term will start the day following </w:t>
      </w:r>
      <w:r w:rsidRPr="005500D9">
        <w:rPr>
          <w:rFonts w:cs="Tahoma"/>
          <w:szCs w:val="20"/>
          <w:lang w:eastAsia="ja-JP"/>
        </w:rPr>
        <w:t xml:space="preserve">the </w:t>
      </w:r>
      <w:r w:rsidRPr="005500D9">
        <w:rPr>
          <w:rFonts w:cs="Tahoma"/>
          <w:szCs w:val="20"/>
        </w:rPr>
        <w:t>expiration of the prior term. For information on how to renew Software Assurance coverage under a subsequent enrollment, see below.</w:t>
      </w:r>
    </w:p>
    <w:p w14:paraId="097C3F3A" w14:textId="77777777" w:rsidR="00171817" w:rsidRPr="005500D9" w:rsidRDefault="00171817" w:rsidP="00171817">
      <w:pPr>
        <w:tabs>
          <w:tab w:val="num" w:pos="0"/>
        </w:tabs>
        <w:rPr>
          <w:rFonts w:cs="Tahoma"/>
          <w:b/>
          <w:sz w:val="20"/>
          <w:szCs w:val="20"/>
        </w:rPr>
      </w:pPr>
    </w:p>
    <w:p w14:paraId="7E924119" w14:textId="77777777" w:rsidR="00171817" w:rsidRPr="0063466C" w:rsidRDefault="00171817" w:rsidP="0063466C">
      <w:pPr>
        <w:keepNext/>
        <w:tabs>
          <w:tab w:val="num" w:pos="720"/>
        </w:tabs>
        <w:spacing w:after="60"/>
        <w:ind w:left="360" w:hanging="360"/>
        <w:outlineLvl w:val="3"/>
        <w:rPr>
          <w:b/>
          <w:szCs w:val="20"/>
          <w:lang w:eastAsia="x-none"/>
        </w:rPr>
      </w:pPr>
      <w:r w:rsidRPr="0063466C">
        <w:rPr>
          <w:b/>
          <w:szCs w:val="20"/>
          <w:lang w:val="x-none" w:eastAsia="x-none"/>
        </w:rPr>
        <w:t>Renewing Cov</w:t>
      </w:r>
      <w:r w:rsidR="0063466C" w:rsidRPr="0063466C">
        <w:rPr>
          <w:b/>
          <w:szCs w:val="20"/>
          <w:lang w:val="x-none" w:eastAsia="x-none"/>
        </w:rPr>
        <w:t>erage from a Separate Agreement</w:t>
      </w:r>
    </w:p>
    <w:p w14:paraId="4BD862A7" w14:textId="77777777" w:rsidR="00171817" w:rsidRPr="00EC699A" w:rsidRDefault="00171817" w:rsidP="00171817">
      <w:pPr>
        <w:tabs>
          <w:tab w:val="num" w:pos="0"/>
        </w:tabs>
        <w:rPr>
          <w:rFonts w:cs="Tahoma"/>
          <w:color w:val="000000"/>
          <w:szCs w:val="24"/>
        </w:rPr>
      </w:pPr>
      <w:r w:rsidRPr="00902ECB">
        <w:rPr>
          <w:rFonts w:cs="Tahoma"/>
          <w:color w:val="000000"/>
          <w:szCs w:val="20"/>
        </w:rPr>
        <w:t xml:space="preserve">Customer may order Software Assurance for any product without the need to simultaneously </w:t>
      </w:r>
      <w:r w:rsidRPr="00BF7FDE">
        <w:rPr>
          <w:rFonts w:cs="Tahoma"/>
          <w:color w:val="000000"/>
          <w:szCs w:val="20"/>
        </w:rPr>
        <w:t>order a License if the customer has obtained perpetual licenses for that product and Software Assurance coverage is currently active at time of renewal</w:t>
      </w:r>
      <w:r w:rsidRPr="00B24E8F">
        <w:rPr>
          <w:rFonts w:cs="Tahoma"/>
          <w:color w:val="000000"/>
          <w:szCs w:val="20"/>
        </w:rPr>
        <w:t>.  For Additional Products, for</w:t>
      </w:r>
      <w:r w:rsidRPr="00902ECB">
        <w:rPr>
          <w:rFonts w:cs="Tahoma"/>
          <w:color w:val="000000"/>
          <w:szCs w:val="24"/>
        </w:rPr>
        <w:t xml:space="preserve"> coverage is being rolled over from an Open License Agreement, customer has 90 days from the expiration to place the order.</w:t>
      </w:r>
      <w:r w:rsidR="00DE28FE">
        <w:rPr>
          <w:rFonts w:cs="Tahoma"/>
          <w:color w:val="000000"/>
          <w:szCs w:val="24"/>
        </w:rPr>
        <w:t xml:space="preserve"> </w:t>
      </w:r>
      <w:r w:rsidRPr="00902ECB">
        <w:rPr>
          <w:rFonts w:cs="Tahoma"/>
          <w:color w:val="000000"/>
          <w:szCs w:val="24"/>
        </w:rPr>
        <w:t xml:space="preserve"> </w:t>
      </w:r>
    </w:p>
    <w:p w14:paraId="474D8333" w14:textId="77777777" w:rsidR="00171817" w:rsidRPr="00EC699A" w:rsidRDefault="00171817" w:rsidP="00171817">
      <w:pPr>
        <w:tabs>
          <w:tab w:val="num" w:pos="0"/>
        </w:tabs>
        <w:rPr>
          <w:rFonts w:cs="Tahoma"/>
          <w:color w:val="000000"/>
          <w:szCs w:val="24"/>
        </w:rPr>
      </w:pPr>
    </w:p>
    <w:p w14:paraId="03AF0FE7" w14:textId="77777777" w:rsidR="00171817" w:rsidRPr="0063466C" w:rsidRDefault="00171817" w:rsidP="0063466C">
      <w:pPr>
        <w:keepNext/>
        <w:tabs>
          <w:tab w:val="num" w:pos="720"/>
        </w:tabs>
        <w:spacing w:after="60"/>
        <w:ind w:left="360" w:hanging="360"/>
        <w:outlineLvl w:val="3"/>
        <w:rPr>
          <w:b/>
          <w:szCs w:val="20"/>
          <w:lang w:val="x-none" w:eastAsia="x-none"/>
        </w:rPr>
      </w:pPr>
      <w:r w:rsidRPr="0063466C">
        <w:rPr>
          <w:b/>
          <w:szCs w:val="20"/>
          <w:lang w:val="x-none" w:eastAsia="x-none"/>
        </w:rPr>
        <w:t xml:space="preserve">Enrollment for Application Platform </w:t>
      </w:r>
    </w:p>
    <w:p w14:paraId="6E01B242" w14:textId="77777777" w:rsidR="00171817" w:rsidRPr="005C4CF6" w:rsidRDefault="00171817" w:rsidP="00171817">
      <w:pPr>
        <w:tabs>
          <w:tab w:val="num" w:pos="0"/>
        </w:tabs>
        <w:rPr>
          <w:rFonts w:cs="Tahoma"/>
          <w:szCs w:val="20"/>
        </w:rPr>
      </w:pPr>
      <w:r w:rsidRPr="005C4CF6">
        <w:rPr>
          <w:rFonts w:cs="Tahoma"/>
          <w:szCs w:val="20"/>
        </w:rPr>
        <w:t>Customers may order Software Assurance, for the products available, without the need to simultaneously order a License as provided for in the terms and conditions of the enrollment.</w:t>
      </w:r>
    </w:p>
    <w:p w14:paraId="522087A9" w14:textId="77777777" w:rsidR="00BD1A6A" w:rsidRPr="0063466C" w:rsidRDefault="00BD1A6A" w:rsidP="00865A60">
      <w:pPr>
        <w:rPr>
          <w:rFonts w:cs="Tahoma"/>
          <w:b/>
          <w:szCs w:val="20"/>
          <w:lang w:eastAsia="x-none"/>
        </w:rPr>
      </w:pPr>
      <w:bookmarkStart w:id="718" w:name="_Toc336338225"/>
    </w:p>
    <w:p w14:paraId="450137A2" w14:textId="77777777" w:rsidR="00171817" w:rsidRPr="00F528E5" w:rsidRDefault="00171817" w:rsidP="00951852">
      <w:pPr>
        <w:pStyle w:val="Heading4"/>
        <w:ind w:left="360"/>
        <w:rPr>
          <w:rFonts w:ascii="Tahoma" w:hAnsi="Tahoma" w:cs="Tahoma"/>
          <w:sz w:val="24"/>
        </w:rPr>
      </w:pPr>
      <w:bookmarkStart w:id="719" w:name="_Toc362940454"/>
      <w:r w:rsidRPr="00F528E5">
        <w:rPr>
          <w:rFonts w:ascii="Tahoma" w:hAnsi="Tahoma" w:cs="Tahoma"/>
          <w:sz w:val="24"/>
        </w:rPr>
        <w:t>Enterprise Agreement Pre-2011</w:t>
      </w:r>
      <w:bookmarkEnd w:id="718"/>
      <w:bookmarkEnd w:id="719"/>
    </w:p>
    <w:p w14:paraId="5AC02881" w14:textId="77777777" w:rsidR="00171817" w:rsidRPr="002B1778" w:rsidRDefault="00171817" w:rsidP="00171817">
      <w:pPr>
        <w:tabs>
          <w:tab w:val="num" w:pos="0"/>
        </w:tabs>
        <w:rPr>
          <w:rFonts w:cs="Tahoma"/>
          <w:lang w:eastAsia="ja-JP"/>
        </w:rPr>
      </w:pPr>
    </w:p>
    <w:p w14:paraId="18DEB0DC" w14:textId="77777777" w:rsidR="00171817" w:rsidRPr="005C4CF6" w:rsidRDefault="00171817" w:rsidP="00171817">
      <w:pPr>
        <w:tabs>
          <w:tab w:val="num" w:pos="0"/>
        </w:tabs>
        <w:rPr>
          <w:rFonts w:cs="Tahoma"/>
          <w:szCs w:val="20"/>
        </w:rPr>
      </w:pPr>
      <w:r w:rsidRPr="005C4CF6">
        <w:rPr>
          <w:rFonts w:cs="Tahoma"/>
          <w:szCs w:val="20"/>
        </w:rPr>
        <w:t xml:space="preserve">Upon expiration of the enrollment, the </w:t>
      </w:r>
      <w:r w:rsidRPr="00B23BE6">
        <w:rPr>
          <w:rFonts w:cs="Tahoma"/>
          <w:szCs w:val="20"/>
          <w:lang w:eastAsia="ja-JP"/>
        </w:rPr>
        <w:t xml:space="preserve">customer is </w:t>
      </w:r>
      <w:r w:rsidRPr="00702931">
        <w:rPr>
          <w:rFonts w:cs="Tahoma"/>
          <w:szCs w:val="20"/>
        </w:rPr>
        <w:t>eligible for renewal Enterprise Agreement pricing</w:t>
      </w:r>
      <w:r w:rsidRPr="00902ECB">
        <w:rPr>
          <w:rFonts w:cs="Tahoma"/>
          <w:szCs w:val="20"/>
        </w:rPr>
        <w:t xml:space="preserve">, which </w:t>
      </w:r>
      <w:r w:rsidRPr="005C4CF6">
        <w:rPr>
          <w:rFonts w:cs="Tahoma"/>
          <w:szCs w:val="20"/>
        </w:rPr>
        <w:t xml:space="preserve">is based on Software Assurance only. </w:t>
      </w:r>
      <w:r w:rsidRPr="00B23BE6">
        <w:rPr>
          <w:rFonts w:cs="Tahoma"/>
          <w:szCs w:val="20"/>
          <w:lang w:eastAsia="ja-JP"/>
        </w:rPr>
        <w:t xml:space="preserve">Customers </w:t>
      </w:r>
      <w:r w:rsidRPr="00702931">
        <w:rPr>
          <w:rFonts w:cs="Tahoma"/>
          <w:szCs w:val="20"/>
        </w:rPr>
        <w:t xml:space="preserve">will receive written notice </w:t>
      </w:r>
      <w:r w:rsidRPr="006D33A5">
        <w:rPr>
          <w:rFonts w:cs="Tahoma"/>
          <w:szCs w:val="20"/>
        </w:rPr>
        <w:t>of</w:t>
      </w:r>
      <w:r w:rsidRPr="00952A87">
        <w:rPr>
          <w:rFonts w:cs="Tahoma"/>
          <w:szCs w:val="20"/>
        </w:rPr>
        <w:t xml:space="preserve"> </w:t>
      </w:r>
      <w:r w:rsidRPr="00BF7FDE">
        <w:rPr>
          <w:rFonts w:cs="Tahoma"/>
          <w:szCs w:val="20"/>
        </w:rPr>
        <w:t>their renewal options 60 days p</w:t>
      </w:r>
      <w:r w:rsidRPr="00B24E8F">
        <w:rPr>
          <w:rFonts w:cs="Tahoma"/>
          <w:szCs w:val="20"/>
        </w:rPr>
        <w:t xml:space="preserve">rior to expiration of their enrollment.  In order to renew, </w:t>
      </w:r>
      <w:r w:rsidRPr="006F0E0F">
        <w:rPr>
          <w:rFonts w:cs="Tahoma"/>
          <w:szCs w:val="20"/>
          <w:lang w:eastAsia="ja-JP"/>
        </w:rPr>
        <w:t xml:space="preserve">customers </w:t>
      </w:r>
      <w:r w:rsidRPr="00177824">
        <w:rPr>
          <w:rFonts w:cs="Tahoma"/>
          <w:szCs w:val="20"/>
        </w:rPr>
        <w:t xml:space="preserve">must sign a new 2011 or later Enterprise Enrollment and Agreement. The renewal term will start the day following </w:t>
      </w:r>
      <w:r w:rsidRPr="000B2451">
        <w:rPr>
          <w:rFonts w:cs="Tahoma"/>
          <w:szCs w:val="20"/>
          <w:lang w:eastAsia="ja-JP"/>
        </w:rPr>
        <w:t xml:space="preserve">the </w:t>
      </w:r>
      <w:r w:rsidRPr="0091016D">
        <w:rPr>
          <w:rFonts w:cs="Tahoma"/>
          <w:szCs w:val="20"/>
        </w:rPr>
        <w:t>expiration of the prior term.</w:t>
      </w:r>
      <w:r w:rsidRPr="005C4CF6">
        <w:rPr>
          <w:rFonts w:cs="Tahoma"/>
          <w:szCs w:val="20"/>
        </w:rPr>
        <w:t xml:space="preserve"> </w:t>
      </w:r>
    </w:p>
    <w:p w14:paraId="3233B327" w14:textId="77777777" w:rsidR="00171817" w:rsidRPr="005C4CF6" w:rsidRDefault="00171817" w:rsidP="00171817">
      <w:pPr>
        <w:tabs>
          <w:tab w:val="num" w:pos="0"/>
        </w:tabs>
        <w:rPr>
          <w:rFonts w:cs="Tahoma"/>
          <w:szCs w:val="20"/>
        </w:rPr>
      </w:pPr>
    </w:p>
    <w:p w14:paraId="046CA0BC" w14:textId="77777777" w:rsidR="003E606C" w:rsidRPr="0063466C" w:rsidRDefault="00171817" w:rsidP="0063466C">
      <w:pPr>
        <w:tabs>
          <w:tab w:val="num" w:pos="0"/>
        </w:tabs>
        <w:spacing w:after="60"/>
        <w:rPr>
          <w:rFonts w:cs="Tahoma"/>
          <w:b/>
          <w:szCs w:val="20"/>
        </w:rPr>
      </w:pPr>
      <w:r w:rsidRPr="0063466C">
        <w:rPr>
          <w:rFonts w:cs="Tahoma"/>
          <w:b/>
          <w:szCs w:val="20"/>
        </w:rPr>
        <w:t>Enro</w:t>
      </w:r>
      <w:r w:rsidR="003E606C" w:rsidRPr="0063466C">
        <w:rPr>
          <w:rFonts w:cs="Tahoma"/>
          <w:b/>
          <w:szCs w:val="20"/>
        </w:rPr>
        <w:t>llment for Application Platform</w:t>
      </w:r>
    </w:p>
    <w:p w14:paraId="565EFD4D" w14:textId="77777777" w:rsidR="00171817" w:rsidRPr="0063466C" w:rsidRDefault="00171817" w:rsidP="0063466C">
      <w:pPr>
        <w:tabs>
          <w:tab w:val="num" w:pos="0"/>
        </w:tabs>
        <w:rPr>
          <w:rFonts w:cs="Tahoma"/>
          <w:szCs w:val="20"/>
        </w:rPr>
      </w:pPr>
      <w:r w:rsidRPr="005C4CF6">
        <w:rPr>
          <w:rFonts w:cs="Tahoma"/>
          <w:szCs w:val="20"/>
        </w:rPr>
        <w:t>Customers may order Software Assurance, for the products available, without the need to simultaneously order a License as provided for in the terms an</w:t>
      </w:r>
      <w:r w:rsidR="0063466C">
        <w:rPr>
          <w:rFonts w:cs="Tahoma"/>
          <w:szCs w:val="20"/>
        </w:rPr>
        <w:t>d conditions of the enrollment.</w:t>
      </w:r>
    </w:p>
    <w:p w14:paraId="152844DF" w14:textId="77777777" w:rsidR="00865A60" w:rsidRPr="00865A60" w:rsidRDefault="00865A60" w:rsidP="00865A60">
      <w:pPr>
        <w:rPr>
          <w:lang w:eastAsia="ja-JP"/>
        </w:rPr>
      </w:pPr>
    </w:p>
    <w:p w14:paraId="44E6E6F1" w14:textId="77777777" w:rsidR="00171817" w:rsidRPr="00F528E5" w:rsidRDefault="00171817" w:rsidP="00951852">
      <w:pPr>
        <w:pStyle w:val="Heading4"/>
        <w:ind w:left="360"/>
        <w:rPr>
          <w:rFonts w:ascii="Tahoma" w:hAnsi="Tahoma" w:cs="Tahoma"/>
          <w:sz w:val="24"/>
        </w:rPr>
      </w:pPr>
      <w:bookmarkStart w:id="720" w:name="_Toc323159750"/>
      <w:bookmarkStart w:id="721" w:name="_Toc336338226"/>
      <w:bookmarkStart w:id="722" w:name="_Toc362940455"/>
      <w:r w:rsidRPr="00F528E5">
        <w:rPr>
          <w:rFonts w:ascii="Tahoma" w:hAnsi="Tahoma" w:cs="Tahoma"/>
          <w:sz w:val="24"/>
        </w:rPr>
        <w:lastRenderedPageBreak/>
        <w:t>Cross-program Renewal</w:t>
      </w:r>
      <w:bookmarkEnd w:id="720"/>
      <w:bookmarkEnd w:id="721"/>
      <w:bookmarkEnd w:id="722"/>
    </w:p>
    <w:p w14:paraId="693693C6" w14:textId="77777777" w:rsidR="00171817" w:rsidRDefault="00171817" w:rsidP="00171817">
      <w:pPr>
        <w:tabs>
          <w:tab w:val="num" w:pos="0"/>
        </w:tabs>
        <w:rPr>
          <w:rFonts w:cs="Tahoma"/>
          <w:lang w:eastAsia="ja-JP"/>
        </w:rPr>
      </w:pPr>
    </w:p>
    <w:p w14:paraId="6DD0062B" w14:textId="77777777" w:rsidR="00171817" w:rsidRDefault="00171817" w:rsidP="00171817">
      <w:pPr>
        <w:pStyle w:val="AppendIndentSub"/>
        <w:tabs>
          <w:tab w:val="num" w:pos="0"/>
        </w:tabs>
        <w:ind w:left="0"/>
        <w:rPr>
          <w:rFonts w:ascii="Tahoma" w:hAnsi="Tahoma" w:cs="Tahoma"/>
          <w:sz w:val="18"/>
          <w:lang w:eastAsia="ja-JP"/>
        </w:rPr>
      </w:pPr>
      <w:r>
        <w:rPr>
          <w:rFonts w:ascii="Tahoma" w:hAnsi="Tahoma" w:cs="Tahoma"/>
          <w:sz w:val="18"/>
        </w:rPr>
        <w:t>As an exception to the rules stated above, customers may renew Software Assurance</w:t>
      </w:r>
      <w:r>
        <w:rPr>
          <w:rFonts w:ascii="Tahoma" w:hAnsi="Tahoma" w:cs="Tahoma" w:hint="eastAsia"/>
          <w:sz w:val="18"/>
          <w:lang w:eastAsia="ja-JP"/>
        </w:rPr>
        <w:t xml:space="preserve"> </w:t>
      </w:r>
      <w:r>
        <w:rPr>
          <w:rFonts w:ascii="Tahoma" w:hAnsi="Tahoma" w:cs="Tahoma"/>
          <w:sz w:val="18"/>
        </w:rPr>
        <w:t xml:space="preserve">coverage by acquiring Software Assurance under an existing Open Value agreement, Select, Select Plus or Enterprise enrollment. For customers renewing Software Assurance under an existing Enterprise enrollment, this exception applies to additional products and products outside a company-wide commitment only. Customers must </w:t>
      </w:r>
      <w:r w:rsidRPr="00443C22">
        <w:rPr>
          <w:rFonts w:ascii="Tahoma" w:hAnsi="Tahoma" w:cs="Tahoma"/>
          <w:sz w:val="18"/>
        </w:rPr>
        <w:t xml:space="preserve">place an order for Software Assurance under their existing agreement or enrollment prior to </w:t>
      </w:r>
      <w:r>
        <w:rPr>
          <w:rFonts w:ascii="Tahoma" w:hAnsi="Tahoma" w:cs="Tahoma"/>
          <w:sz w:val="18"/>
        </w:rPr>
        <w:t xml:space="preserve">the expiration date of their previous coverage. </w:t>
      </w:r>
    </w:p>
    <w:p w14:paraId="60898765" w14:textId="77777777" w:rsidR="00171817" w:rsidRDefault="00171817" w:rsidP="00171817">
      <w:pPr>
        <w:pStyle w:val="AppendIndentSub"/>
        <w:tabs>
          <w:tab w:val="num" w:pos="0"/>
        </w:tabs>
        <w:ind w:left="0"/>
        <w:rPr>
          <w:rFonts w:ascii="Tahoma" w:hAnsi="Tahoma" w:cs="Tahoma"/>
          <w:sz w:val="18"/>
          <w:lang w:eastAsia="ja-JP"/>
        </w:rPr>
      </w:pPr>
    </w:p>
    <w:p w14:paraId="171C1D90" w14:textId="77777777" w:rsidR="00171817" w:rsidRDefault="00171817" w:rsidP="00171817">
      <w:pPr>
        <w:pStyle w:val="AppendIndentSub"/>
        <w:tabs>
          <w:tab w:val="num" w:pos="0"/>
        </w:tabs>
        <w:ind w:left="0"/>
        <w:rPr>
          <w:rFonts w:ascii="Tahoma" w:hAnsi="Tahoma" w:cs="Tahoma"/>
          <w:sz w:val="18"/>
        </w:rPr>
      </w:pPr>
      <w:r w:rsidRPr="00443C22">
        <w:rPr>
          <w:rFonts w:ascii="Tahoma" w:hAnsi="Tahoma" w:cs="Tahoma"/>
          <w:sz w:val="18"/>
        </w:rPr>
        <w:t>For Customers renewing from the Open License Program, Customers have 90 days from their previous coverage to place this order.</w:t>
      </w:r>
      <w:r>
        <w:rPr>
          <w:rFonts w:ascii="Tahoma" w:hAnsi="Tahoma" w:cs="Tahoma"/>
          <w:sz w:val="18"/>
        </w:rPr>
        <w:t xml:space="preserve"> </w:t>
      </w:r>
      <w:r w:rsidRPr="00443C22">
        <w:rPr>
          <w:rFonts w:ascii="Tahoma" w:hAnsi="Tahoma" w:cs="Tahoma"/>
          <w:sz w:val="18"/>
        </w:rPr>
        <w:t>For Agreement versions 2008 and prior, this order must be placed within 30 days from the expiration of their previous coverage (90 days if renewing from Open License Program).</w:t>
      </w:r>
    </w:p>
    <w:p w14:paraId="2CA6D80F" w14:textId="77777777" w:rsidR="00171817" w:rsidRDefault="00171817" w:rsidP="00171817">
      <w:pPr>
        <w:pStyle w:val="AppendIndentSub"/>
        <w:tabs>
          <w:tab w:val="num" w:pos="0"/>
        </w:tabs>
        <w:ind w:left="0"/>
        <w:rPr>
          <w:rFonts w:ascii="Tahoma" w:hAnsi="Tahoma" w:cs="Tahoma"/>
          <w:sz w:val="18"/>
          <w:szCs w:val="18"/>
        </w:rPr>
      </w:pPr>
    </w:p>
    <w:p w14:paraId="17BB7A83" w14:textId="77777777" w:rsidR="00171817" w:rsidRDefault="00171817" w:rsidP="00171817">
      <w:pPr>
        <w:pStyle w:val="AppendIndentSub"/>
        <w:tabs>
          <w:tab w:val="num" w:pos="0"/>
        </w:tabs>
        <w:ind w:left="0"/>
        <w:rPr>
          <w:rFonts w:ascii="Tahoma" w:hAnsi="Tahoma" w:cs="Tahoma"/>
          <w:sz w:val="18"/>
          <w:szCs w:val="18"/>
        </w:rPr>
      </w:pPr>
      <w:r>
        <w:rPr>
          <w:rFonts w:ascii="Tahoma" w:hAnsi="Tahoma" w:cs="Tahoma"/>
          <w:sz w:val="18"/>
          <w:szCs w:val="18"/>
        </w:rPr>
        <w:t xml:space="preserve">For all programs except Select Plus, the order must be for the remaining term of the existing agreement or enrollment (i.e., SA x the number of years remaining in the enrollment term as of the order date, including any partial year). In Select Plus, the order will be for 36 months.  Because Software Assurance prices will not be prorated for any partial year of coverage, customers should time orders to take advantage of any anniversary of their existing agreement effective date.  </w:t>
      </w:r>
      <w:r w:rsidRPr="00443C22">
        <w:rPr>
          <w:rFonts w:ascii="Tahoma" w:hAnsi="Tahoma" w:cs="Tahoma"/>
          <w:sz w:val="18"/>
          <w:szCs w:val="18"/>
        </w:rPr>
        <w:t>For Agreement versions 2008 and prior, as</w:t>
      </w:r>
      <w:r w:rsidRPr="00443C22" w:rsidDel="00443C22">
        <w:rPr>
          <w:rFonts w:ascii="Tahoma" w:hAnsi="Tahoma" w:cs="Tahoma"/>
          <w:sz w:val="18"/>
          <w:szCs w:val="18"/>
        </w:rPr>
        <w:t xml:space="preserve"> </w:t>
      </w:r>
      <w:r>
        <w:rPr>
          <w:rFonts w:ascii="Tahoma" w:hAnsi="Tahoma" w:cs="Tahoma"/>
          <w:sz w:val="18"/>
          <w:szCs w:val="18"/>
        </w:rPr>
        <w:t xml:space="preserve">long as coverage is renewed within 30 days </w:t>
      </w:r>
      <w:r w:rsidRPr="00443C22">
        <w:rPr>
          <w:rFonts w:ascii="Tahoma" w:hAnsi="Tahoma" w:cs="Tahoma"/>
          <w:sz w:val="18"/>
          <w:szCs w:val="18"/>
        </w:rPr>
        <w:t>(90 days if renewing from Open License Program)</w:t>
      </w:r>
      <w:r>
        <w:rPr>
          <w:rFonts w:ascii="Tahoma" w:hAnsi="Tahoma" w:cs="Tahoma"/>
          <w:sz w:val="18"/>
          <w:szCs w:val="18"/>
        </w:rPr>
        <w:t>, customers will be deemed to have Software Assurance coverage during any period of time between when their expiring Software Assurance coverage lapsed and when the new coverage begins. Customers will be eligible for upgrades made available during that time</w:t>
      </w:r>
      <w:r>
        <w:rPr>
          <w:rFonts w:ascii="Tahoma" w:hAnsi="Tahoma" w:cs="Tahoma"/>
          <w:sz w:val="18"/>
          <w:szCs w:val="18"/>
          <w:lang w:eastAsia="ja-JP"/>
        </w:rPr>
        <w:t xml:space="preserve"> as long as coverage is renewed.</w:t>
      </w:r>
      <w:r>
        <w:rPr>
          <w:rFonts w:ascii="Tahoma" w:hAnsi="Tahoma" w:cs="Tahoma"/>
          <w:sz w:val="18"/>
          <w:szCs w:val="18"/>
        </w:rPr>
        <w:t> </w:t>
      </w:r>
    </w:p>
    <w:p w14:paraId="0E57BCE0" w14:textId="77777777" w:rsidR="00023FE7" w:rsidRDefault="00023FE7">
      <w:pPr>
        <w:pStyle w:val="AppendixIndent"/>
        <w:tabs>
          <w:tab w:val="num" w:pos="0"/>
        </w:tabs>
        <w:ind w:left="0"/>
        <w:rPr>
          <w:rFonts w:ascii="Tahoma" w:hAnsi="Tahoma" w:cs="Tahoma"/>
          <w:sz w:val="18"/>
        </w:rPr>
      </w:pPr>
    </w:p>
    <w:p w14:paraId="56F58336" w14:textId="77777777" w:rsidR="00023FE7" w:rsidRDefault="00023FE7">
      <w:pPr>
        <w:rPr>
          <w:rFonts w:cs="Tahoma"/>
        </w:rPr>
      </w:pPr>
      <w:r>
        <w:rPr>
          <w:rFonts w:cs="Tahoma"/>
        </w:rPr>
        <w:br w:type="page"/>
      </w:r>
    </w:p>
    <w:p w14:paraId="23B7A468" w14:textId="77777777" w:rsidR="00EA1A1E" w:rsidRDefault="00EA1A1E" w:rsidP="00B0065F">
      <w:pPr>
        <w:pStyle w:val="Heading1"/>
        <w:rPr>
          <w:lang w:val="en-US"/>
        </w:rPr>
      </w:pPr>
      <w:bookmarkStart w:id="723" w:name="_Toc336338227"/>
      <w:bookmarkStart w:id="724" w:name="_Toc362940456"/>
      <w:r>
        <w:lastRenderedPageBreak/>
        <w:t>SECTION 7</w:t>
      </w:r>
      <w:r w:rsidRPr="00480790">
        <w:t xml:space="preserve"> – software assurance (SA) BENEFITS</w:t>
      </w:r>
      <w:r>
        <w:t xml:space="preserve"> and online Services (OLS) Benefit</w:t>
      </w:r>
      <w:bookmarkEnd w:id="723"/>
      <w:r>
        <w:rPr>
          <w:lang w:val="en-US"/>
        </w:rPr>
        <w:t>S</w:t>
      </w:r>
      <w:bookmarkEnd w:id="724"/>
    </w:p>
    <w:p w14:paraId="572AF1F0" w14:textId="77777777" w:rsidR="00EA1A1E" w:rsidRPr="00EA1A1E" w:rsidRDefault="00EA1A1E" w:rsidP="00EA1A1E">
      <w:pPr>
        <w:rPr>
          <w:rFonts w:cs="Tahoma"/>
          <w:sz w:val="24"/>
          <w:szCs w:val="20"/>
        </w:rPr>
      </w:pPr>
    </w:p>
    <w:p w14:paraId="25905AF5" w14:textId="77777777" w:rsidR="00E7419A" w:rsidRDefault="00E7419A" w:rsidP="00E7419A">
      <w:pPr>
        <w:spacing w:after="60"/>
        <w:rPr>
          <w:rFonts w:cs="Tahoma"/>
          <w:szCs w:val="20"/>
          <w:lang w:eastAsia="ja-JP"/>
        </w:rPr>
      </w:pPr>
      <w:r w:rsidRPr="00E7419A">
        <w:rPr>
          <w:rFonts w:cs="Tahoma"/>
          <w:szCs w:val="20"/>
        </w:rPr>
        <w:t xml:space="preserve">Software Assurance benefits and Online Services benefits are described </w:t>
      </w:r>
      <w:r w:rsidRPr="00E7419A">
        <w:rPr>
          <w:rFonts w:cs="Tahoma"/>
          <w:szCs w:val="20"/>
          <w:lang w:eastAsia="ja-JP"/>
        </w:rPr>
        <w:t xml:space="preserve">in this section.  </w:t>
      </w:r>
    </w:p>
    <w:p w14:paraId="2DFE2985" w14:textId="77777777" w:rsidR="00EA1A1E" w:rsidRPr="00E7419A" w:rsidRDefault="00EA1A1E" w:rsidP="00BA0707">
      <w:pPr>
        <w:rPr>
          <w:rFonts w:cs="Tahoma"/>
          <w:szCs w:val="20"/>
          <w:lang w:eastAsia="ja-JP"/>
        </w:rPr>
      </w:pPr>
    </w:p>
    <w:p w14:paraId="0A8B95DB" w14:textId="77777777" w:rsidR="003E606C" w:rsidRDefault="003E606C" w:rsidP="0063466C">
      <w:pPr>
        <w:spacing w:after="60"/>
        <w:rPr>
          <w:rFonts w:cs="Tahoma"/>
          <w:b/>
          <w:szCs w:val="20"/>
          <w:lang w:eastAsia="ja-JP"/>
        </w:rPr>
      </w:pPr>
      <w:r>
        <w:rPr>
          <w:rFonts w:cs="Tahoma"/>
          <w:b/>
          <w:szCs w:val="20"/>
          <w:lang w:eastAsia="ja-JP"/>
        </w:rPr>
        <w:t>Software Assurance benefits</w:t>
      </w:r>
    </w:p>
    <w:p w14:paraId="2800B16D" w14:textId="77777777" w:rsidR="00E7419A" w:rsidRDefault="00E7419A" w:rsidP="0063466C">
      <w:pPr>
        <w:rPr>
          <w:rFonts w:cs="Tahoma"/>
          <w:szCs w:val="20"/>
          <w:lang w:eastAsia="ja-JP"/>
        </w:rPr>
      </w:pPr>
      <w:r w:rsidRPr="00E7419A">
        <w:rPr>
          <w:rFonts w:cs="Tahoma"/>
          <w:szCs w:val="20"/>
          <w:lang w:eastAsia="ja-JP"/>
        </w:rPr>
        <w:t>These benefits vary by product and product pool. Customer’s access and rights to use their Software Assurance benefits generally expires upon expiration of their Software Assurance coverage. Most Software Assurance benefits are granted at the beginning of the coverage period.  Any changes occurring during the coverage period (e.g. additional purchases, returns or online services transitions) may result in a change in benefit eligibility.</w:t>
      </w:r>
    </w:p>
    <w:p w14:paraId="3DA36549" w14:textId="77777777" w:rsidR="00BA0707" w:rsidRPr="00E7419A" w:rsidRDefault="00BA0707" w:rsidP="00BA0707">
      <w:pPr>
        <w:rPr>
          <w:rFonts w:cs="Tahoma"/>
          <w:szCs w:val="20"/>
          <w:lang w:eastAsia="ja-JP"/>
        </w:rPr>
      </w:pPr>
    </w:p>
    <w:p w14:paraId="40716E52" w14:textId="77777777" w:rsidR="0063466C" w:rsidRDefault="0063466C" w:rsidP="0063466C">
      <w:pPr>
        <w:spacing w:after="60"/>
        <w:rPr>
          <w:rFonts w:cs="Tahoma"/>
          <w:b/>
          <w:szCs w:val="20"/>
          <w:lang w:eastAsia="ja-JP"/>
        </w:rPr>
      </w:pPr>
      <w:r>
        <w:rPr>
          <w:rFonts w:cs="Tahoma"/>
          <w:b/>
          <w:szCs w:val="20"/>
          <w:lang w:eastAsia="ja-JP"/>
        </w:rPr>
        <w:t>Online Services benefits</w:t>
      </w:r>
    </w:p>
    <w:p w14:paraId="5AA22098" w14:textId="77777777" w:rsidR="00E7419A" w:rsidRDefault="009F1A2B" w:rsidP="0063466C">
      <w:pPr>
        <w:rPr>
          <w:rFonts w:cs="Tahoma"/>
          <w:szCs w:val="20"/>
        </w:rPr>
      </w:pPr>
      <w:r w:rsidRPr="009F1A2B">
        <w:rPr>
          <w:rFonts w:cs="Tahoma"/>
          <w:szCs w:val="20"/>
          <w:lang w:eastAsia="ja-JP"/>
        </w:rPr>
        <w:t>These benefits vary by product.  Customer’s access and rights to use Online Services benefits expires upon expiration of the corresponding online services subscription license.</w:t>
      </w:r>
      <w:r w:rsidR="00E7419A" w:rsidRPr="00E7419A">
        <w:rPr>
          <w:rFonts w:cs="Tahoma"/>
          <w:szCs w:val="20"/>
          <w:lang w:eastAsia="ja-JP"/>
        </w:rPr>
        <w:t xml:space="preserve"> </w:t>
      </w:r>
    </w:p>
    <w:p w14:paraId="18C95B23" w14:textId="77777777" w:rsidR="009F1A2B" w:rsidRPr="00E7419A" w:rsidRDefault="009F1A2B" w:rsidP="0063466C">
      <w:pPr>
        <w:rPr>
          <w:rFonts w:cs="Tahoma"/>
          <w:szCs w:val="20"/>
        </w:rPr>
      </w:pPr>
    </w:p>
    <w:p w14:paraId="7FBA011D" w14:textId="77777777" w:rsidR="00E7419A" w:rsidRPr="00E7419A" w:rsidRDefault="00E7419A" w:rsidP="0063466C">
      <w:pPr>
        <w:rPr>
          <w:rFonts w:cs="Tahoma"/>
          <w:szCs w:val="20"/>
          <w:lang w:eastAsia="ja-JP"/>
        </w:rPr>
      </w:pPr>
      <w:r w:rsidRPr="00E7419A" w:rsidDel="00661FDA">
        <w:rPr>
          <w:rFonts w:cs="Tahoma"/>
          <w:szCs w:val="20"/>
        </w:rPr>
        <w:t xml:space="preserve"> </w:t>
      </w:r>
      <w:r w:rsidRPr="00E7419A">
        <w:rPr>
          <w:rFonts w:cs="Tahoma"/>
          <w:szCs w:val="20"/>
        </w:rPr>
        <w:t>Any exceptions to the above rules are noted in the individual benefit sections below.  The benefits are subject to change and may be discontinued at any time without notice. Availability of benefits varies by program, region, fulfillment options and language.</w:t>
      </w:r>
      <w:r w:rsidRPr="00E7419A">
        <w:rPr>
          <w:rFonts w:cs="Tahoma"/>
          <w:szCs w:val="20"/>
          <w:lang w:eastAsia="ja-JP"/>
        </w:rPr>
        <w:t xml:space="preserve"> </w:t>
      </w:r>
    </w:p>
    <w:p w14:paraId="1DC9A69B" w14:textId="77777777" w:rsidR="00023FE7" w:rsidRDefault="00023FE7" w:rsidP="0063466C">
      <w:pPr>
        <w:pStyle w:val="AppendixBodyText"/>
        <w:spacing w:after="0"/>
        <w:rPr>
          <w:rFonts w:ascii="Tahoma" w:hAnsi="Tahoma" w:cs="Tahoma"/>
          <w:sz w:val="18"/>
          <w:lang w:eastAsia="ja-JP"/>
        </w:rPr>
      </w:pPr>
    </w:p>
    <w:p w14:paraId="5C093F88" w14:textId="77777777" w:rsidR="00023FE7" w:rsidRDefault="00023FE7" w:rsidP="0063466C">
      <w:pPr>
        <w:pStyle w:val="AppendixBodyText"/>
        <w:spacing w:after="0"/>
        <w:rPr>
          <w:rFonts w:ascii="Tahoma" w:hAnsi="Tahoma" w:cs="Tahoma"/>
          <w:sz w:val="18"/>
        </w:rPr>
      </w:pPr>
      <w:r>
        <w:rPr>
          <w:rFonts w:ascii="Tahoma" w:hAnsi="Tahoma" w:cs="Tahoma"/>
          <w:sz w:val="18"/>
        </w:rPr>
        <w:t>Software Assurance benefits</w:t>
      </w:r>
      <w:r w:rsidR="00360EB5">
        <w:rPr>
          <w:rFonts w:ascii="Tahoma" w:hAnsi="Tahoma" w:cs="Tahoma"/>
          <w:sz w:val="18"/>
        </w:rPr>
        <w:t xml:space="preserve"> and Online Services benefits</w:t>
      </w:r>
      <w:r>
        <w:rPr>
          <w:rFonts w:ascii="Tahoma" w:hAnsi="Tahoma" w:cs="Tahoma"/>
          <w:sz w:val="18"/>
        </w:rPr>
        <w:t xml:space="preserve"> are allocated under the different programs as shown in the chart below:</w:t>
      </w:r>
    </w:p>
    <w:p w14:paraId="69D71939" w14:textId="77777777" w:rsidR="00023FE7"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14:paraId="5A7813EC" w14:textId="77777777" w:rsidTr="007E466C">
        <w:trPr>
          <w:trHeight w:val="178"/>
        </w:trPr>
        <w:tc>
          <w:tcPr>
            <w:tcW w:w="1447" w:type="dxa"/>
            <w:shd w:val="clear" w:color="auto" w:fill="FFCC99"/>
            <w:vAlign w:val="center"/>
          </w:tcPr>
          <w:p w14:paraId="7BEF9138"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Programs</w:t>
            </w:r>
          </w:p>
        </w:tc>
        <w:tc>
          <w:tcPr>
            <w:tcW w:w="1350" w:type="dxa"/>
            <w:shd w:val="clear" w:color="auto" w:fill="FFCC99"/>
            <w:vAlign w:val="center"/>
          </w:tcPr>
          <w:p w14:paraId="30A318AA"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License</w:t>
            </w:r>
          </w:p>
        </w:tc>
        <w:tc>
          <w:tcPr>
            <w:tcW w:w="1530" w:type="dxa"/>
            <w:shd w:val="clear" w:color="auto" w:fill="FFCC99"/>
            <w:vAlign w:val="center"/>
          </w:tcPr>
          <w:p w14:paraId="7BF60D64"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w:t>
            </w:r>
          </w:p>
        </w:tc>
        <w:tc>
          <w:tcPr>
            <w:tcW w:w="1530" w:type="dxa"/>
            <w:shd w:val="clear" w:color="auto" w:fill="FFCC99"/>
            <w:vAlign w:val="center"/>
          </w:tcPr>
          <w:p w14:paraId="296CBB27"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 Subscription – Education Solutions</w:t>
            </w:r>
          </w:p>
        </w:tc>
        <w:tc>
          <w:tcPr>
            <w:tcW w:w="2520" w:type="dxa"/>
            <w:shd w:val="clear" w:color="auto" w:fill="FFCC99"/>
            <w:vAlign w:val="center"/>
          </w:tcPr>
          <w:p w14:paraId="4B548A87"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Select*</w:t>
            </w:r>
          </w:p>
          <w:p w14:paraId="05534233"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Enterprise Agreement</w:t>
            </w:r>
          </w:p>
          <w:p w14:paraId="661F5A3E"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 xml:space="preserve">Enrollment for Education Solutions under the Campus </w:t>
            </w:r>
            <w:r w:rsidR="00356611">
              <w:rPr>
                <w:rFonts w:ascii="Tahoma" w:hAnsi="Tahoma" w:cs="Tahoma"/>
                <w:sz w:val="20"/>
                <w:szCs w:val="20"/>
              </w:rPr>
              <w:t>and</w:t>
            </w:r>
          </w:p>
          <w:p w14:paraId="5BD5F3CF"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School Agreement</w:t>
            </w:r>
          </w:p>
        </w:tc>
        <w:tc>
          <w:tcPr>
            <w:tcW w:w="1260" w:type="dxa"/>
            <w:shd w:val="clear" w:color="auto" w:fill="FFCC99"/>
            <w:vAlign w:val="center"/>
          </w:tcPr>
          <w:p w14:paraId="39F72CA2" w14:textId="77777777" w:rsidR="00394D2B" w:rsidRDefault="00394D2B" w:rsidP="007E466C">
            <w:pPr>
              <w:pStyle w:val="AppendixTableHeadings"/>
              <w:rPr>
                <w:rFonts w:ascii="Tahoma" w:hAnsi="Tahoma" w:cs="Tahoma"/>
                <w:sz w:val="20"/>
                <w:szCs w:val="20"/>
              </w:rPr>
            </w:pPr>
            <w:r>
              <w:rPr>
                <w:rFonts w:ascii="Tahoma" w:hAnsi="Tahoma" w:cs="Tahoma"/>
                <w:sz w:val="20"/>
                <w:szCs w:val="20"/>
              </w:rPr>
              <w:t>Select Plus</w:t>
            </w:r>
          </w:p>
        </w:tc>
      </w:tr>
      <w:tr w:rsidR="009233CA" w14:paraId="786C1B5A" w14:textId="77777777" w:rsidTr="009233CA">
        <w:trPr>
          <w:trHeight w:val="369"/>
        </w:trPr>
        <w:tc>
          <w:tcPr>
            <w:tcW w:w="1447" w:type="dxa"/>
            <w:vAlign w:val="center"/>
          </w:tcPr>
          <w:p w14:paraId="4BA1331A" w14:textId="77777777" w:rsidR="00394D2B" w:rsidRDefault="00394D2B">
            <w:pPr>
              <w:pStyle w:val="AppendixTableText"/>
              <w:rPr>
                <w:rFonts w:ascii="Tahoma" w:hAnsi="Tahoma" w:cs="Tahoma"/>
                <w:szCs w:val="20"/>
              </w:rPr>
            </w:pPr>
            <w:r>
              <w:rPr>
                <w:rFonts w:ascii="Tahoma" w:hAnsi="Tahoma" w:cs="Tahoma"/>
                <w:szCs w:val="20"/>
              </w:rPr>
              <w:t>Benefits are available by:</w:t>
            </w:r>
          </w:p>
        </w:tc>
        <w:tc>
          <w:tcPr>
            <w:tcW w:w="1350" w:type="dxa"/>
            <w:vAlign w:val="center"/>
          </w:tcPr>
          <w:p w14:paraId="02325BA5" w14:textId="77777777" w:rsidR="00394D2B" w:rsidRDefault="00394D2B">
            <w:pPr>
              <w:pStyle w:val="AppendixTableText"/>
              <w:rPr>
                <w:rFonts w:ascii="Tahoma" w:hAnsi="Tahoma" w:cs="Tahoma"/>
                <w:szCs w:val="20"/>
              </w:rPr>
            </w:pPr>
            <w:r>
              <w:rPr>
                <w:rFonts w:ascii="Tahoma" w:hAnsi="Tahoma" w:cs="Tahoma"/>
                <w:szCs w:val="20"/>
              </w:rPr>
              <w:t>License Number</w:t>
            </w:r>
          </w:p>
        </w:tc>
        <w:tc>
          <w:tcPr>
            <w:tcW w:w="1530" w:type="dxa"/>
            <w:vAlign w:val="center"/>
          </w:tcPr>
          <w:p w14:paraId="60F26B55" w14:textId="77777777" w:rsidR="00394D2B" w:rsidRDefault="00394D2B">
            <w:pPr>
              <w:pStyle w:val="AppendixTableText"/>
              <w:rPr>
                <w:rFonts w:ascii="Tahoma" w:hAnsi="Tahoma" w:cs="Tahoma"/>
                <w:szCs w:val="20"/>
              </w:rPr>
            </w:pPr>
            <w:r>
              <w:rPr>
                <w:rFonts w:ascii="Tahoma" w:hAnsi="Tahoma" w:cs="Tahoma"/>
                <w:szCs w:val="20"/>
              </w:rPr>
              <w:t>Agreement</w:t>
            </w:r>
          </w:p>
        </w:tc>
        <w:tc>
          <w:tcPr>
            <w:tcW w:w="1530" w:type="dxa"/>
            <w:vAlign w:val="center"/>
          </w:tcPr>
          <w:p w14:paraId="4F0C8408" w14:textId="77777777" w:rsidR="00394D2B" w:rsidRDefault="00394D2B" w:rsidP="00394D2B">
            <w:pPr>
              <w:pStyle w:val="AppendixTableText"/>
              <w:rPr>
                <w:rFonts w:ascii="Tahoma" w:hAnsi="Tahoma" w:cs="Tahoma"/>
                <w:szCs w:val="20"/>
              </w:rPr>
            </w:pPr>
            <w:r>
              <w:rPr>
                <w:rFonts w:ascii="Tahoma" w:hAnsi="Tahoma" w:cs="Tahoma"/>
                <w:szCs w:val="20"/>
              </w:rPr>
              <w:t>Agreement</w:t>
            </w:r>
          </w:p>
        </w:tc>
        <w:tc>
          <w:tcPr>
            <w:tcW w:w="2520" w:type="dxa"/>
            <w:vAlign w:val="center"/>
          </w:tcPr>
          <w:p w14:paraId="2E3203D2" w14:textId="77777777" w:rsidR="00394D2B" w:rsidRDefault="00394D2B">
            <w:pPr>
              <w:pStyle w:val="AppendixTableText"/>
              <w:rPr>
                <w:rFonts w:ascii="Tahoma" w:hAnsi="Tahoma" w:cs="Tahoma"/>
                <w:szCs w:val="20"/>
              </w:rPr>
            </w:pPr>
            <w:r>
              <w:rPr>
                <w:rFonts w:ascii="Tahoma" w:hAnsi="Tahoma" w:cs="Tahoma"/>
                <w:szCs w:val="20"/>
              </w:rPr>
              <w:t>Enrollment</w:t>
            </w:r>
          </w:p>
        </w:tc>
        <w:tc>
          <w:tcPr>
            <w:tcW w:w="1260" w:type="dxa"/>
          </w:tcPr>
          <w:p w14:paraId="4FC94BC1" w14:textId="77777777" w:rsidR="00394D2B" w:rsidRDefault="00394D2B">
            <w:pPr>
              <w:pStyle w:val="AppendixTableText"/>
              <w:rPr>
                <w:rFonts w:ascii="Tahoma" w:hAnsi="Tahoma" w:cs="Tahoma"/>
                <w:szCs w:val="20"/>
              </w:rPr>
            </w:pPr>
            <w:r>
              <w:rPr>
                <w:rFonts w:ascii="Tahoma" w:hAnsi="Tahoma" w:cs="Tahoma"/>
                <w:szCs w:val="20"/>
              </w:rPr>
              <w:t>Registered Affiliate</w:t>
            </w:r>
          </w:p>
        </w:tc>
      </w:tr>
    </w:tbl>
    <w:p w14:paraId="66624FA4" w14:textId="77777777" w:rsidR="00023FE7" w:rsidRDefault="00023FE7" w:rsidP="0063466C">
      <w:pPr>
        <w:pStyle w:val="AppendixBodyText"/>
        <w:spacing w:after="0"/>
        <w:ind w:right="403"/>
        <w:rPr>
          <w:rFonts w:ascii="Tahoma" w:hAnsi="Tahoma" w:cs="Tahoma"/>
          <w:i/>
          <w:sz w:val="16"/>
          <w:szCs w:val="16"/>
          <w:lang w:eastAsia="ja-JP"/>
        </w:rPr>
      </w:pPr>
      <w:r w:rsidRPr="003C56F1">
        <w:rPr>
          <w:rFonts w:ascii="Tahoma" w:hAnsi="Tahoma" w:cs="Tahoma"/>
          <w:b/>
          <w:i/>
          <w:sz w:val="16"/>
          <w:szCs w:val="16"/>
        </w:rPr>
        <w:t>Note:</w:t>
      </w:r>
      <w:r>
        <w:rPr>
          <w:rFonts w:ascii="Tahoma" w:hAnsi="Tahoma" w:cs="Tahoma"/>
          <w:i/>
          <w:sz w:val="16"/>
          <w:szCs w:val="16"/>
        </w:rPr>
        <w:t xml:space="preserve"> *Customers who enter into Canadian HealthCare Volume License Enterprise Agreements will receive SA benefits consistent with the SA benefits available to customers who acquire products though Microsoft Open Value.</w:t>
      </w:r>
    </w:p>
    <w:p w14:paraId="649641D5" w14:textId="77777777" w:rsidR="00023FE7" w:rsidRPr="00BA0707" w:rsidRDefault="00023FE7" w:rsidP="0063466C">
      <w:pPr>
        <w:pStyle w:val="AppendixBodyText"/>
        <w:spacing w:after="0"/>
        <w:rPr>
          <w:rFonts w:ascii="Tahoma" w:hAnsi="Tahoma" w:cs="Tahoma"/>
          <w:sz w:val="18"/>
          <w:lang w:eastAsia="ja-JP"/>
        </w:rPr>
      </w:pPr>
    </w:p>
    <w:p w14:paraId="736880DC" w14:textId="77777777" w:rsidR="00023FE7" w:rsidRDefault="00023FE7" w:rsidP="0063466C">
      <w:pPr>
        <w:pStyle w:val="AppendixBodyText"/>
        <w:spacing w:after="0"/>
        <w:rPr>
          <w:rFonts w:ascii="Tahoma" w:hAnsi="Tahoma" w:cs="Tahoma"/>
          <w:sz w:val="18"/>
          <w:szCs w:val="18"/>
          <w:lang w:eastAsia="ja-JP"/>
        </w:rPr>
      </w:pPr>
      <w:r>
        <w:rPr>
          <w:rFonts w:ascii="Tahoma" w:hAnsi="Tahoma" w:cs="Tahoma"/>
          <w:sz w:val="18"/>
          <w:lang w:eastAsia="ja-JP"/>
        </w:rPr>
        <w:t xml:space="preserve">Software Assurance Benefits </w:t>
      </w:r>
      <w:r w:rsidR="00360EB5">
        <w:rPr>
          <w:rFonts w:ascii="Tahoma" w:hAnsi="Tahoma" w:cs="Tahoma"/>
          <w:sz w:val="18"/>
          <w:lang w:eastAsia="ja-JP"/>
        </w:rPr>
        <w:t xml:space="preserve">and Online Services benefits </w:t>
      </w:r>
      <w:r>
        <w:rPr>
          <w:rFonts w:ascii="Tahoma" w:hAnsi="Tahoma" w:cs="Tahoma"/>
          <w:sz w:val="18"/>
          <w:lang w:eastAsia="ja-JP"/>
        </w:rPr>
        <w:t xml:space="preserve">are shown in the chart below.  Certain benefits correspond to individual licenses for which Software Assurance is acquired.  Active Software Assurance (or other upgrade protection) for any qualifying product, regardless of the product version a customer is actually using, qualifies that customer for those benefits.  Qualifying products are identified in each product section.  Some benefits are awarded based on Customer’s SA spend on a given set of qualifying products within a pool.  For these purposes, “SA spend” is not literally the customer’s actual dollars spent.  Instead it is an approximation of what a customer has spent on Software Assurance coverage for those products under its Select or Enterprise </w:t>
      </w:r>
      <w:r>
        <w:rPr>
          <w:rFonts w:ascii="Tahoma" w:hAnsi="Tahoma" w:cs="Tahoma"/>
          <w:sz w:val="18"/>
          <w:szCs w:val="18"/>
          <w:lang w:eastAsia="ja-JP"/>
        </w:rPr>
        <w:t>Enrollment, Select Plus registration or Open agreement (For example, SA only purchases and the SA component of L&amp;SA purchases).  For customers under subscription programs, it is an approximation of the total dollars the customer has spent licensing those products under its enrollment or agreement.  Other benefits correspond to Software Assurance Membership; Software Assurance Membership for the applicable product pool qualifies the customer for those benefits.</w:t>
      </w:r>
    </w:p>
    <w:p w14:paraId="0B247B20" w14:textId="77777777" w:rsidR="00F76ED4" w:rsidRDefault="00F76ED4">
      <w:pPr>
        <w:rPr>
          <w:rFonts w:cs="Tahoma"/>
          <w:szCs w:val="20"/>
          <w:lang w:eastAsia="ja-JP"/>
        </w:rPr>
      </w:pPr>
      <w:r>
        <w:rPr>
          <w:rFonts w:cs="Tahoma"/>
          <w:lang w:eastAsia="ja-JP"/>
        </w:rPr>
        <w:br w:type="page"/>
      </w:r>
    </w:p>
    <w:p w14:paraId="11943034" w14:textId="77777777" w:rsidR="00023FE7" w:rsidRDefault="00023FE7" w:rsidP="0063466C">
      <w:pPr>
        <w:pStyle w:val="AppendixBodyText"/>
        <w:spacing w:after="0"/>
        <w:rPr>
          <w:rFonts w:ascii="Tahoma" w:hAnsi="Tahoma" w:cs="Tahoma"/>
          <w:sz w:val="18"/>
          <w:lang w:eastAsia="ja-JP"/>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14:paraId="18CBC5F5"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7D09E97E" w14:textId="77777777" w:rsidR="004B4C79" w:rsidRDefault="004B4C79" w:rsidP="00E06FE8">
            <w:pPr>
              <w:pStyle w:val="AppendixTableHeadings"/>
              <w:rPr>
                <w:rFonts w:ascii="Tahoma" w:hAnsi="Tahoma" w:cs="Tahoma"/>
                <w:sz w:val="20"/>
                <w:szCs w:val="20"/>
              </w:rPr>
            </w:pPr>
            <w:r>
              <w:rPr>
                <w:rFonts w:ascii="Tahoma" w:hAnsi="Tahoma" w:cs="Tahoma"/>
                <w:sz w:val="20"/>
                <w:szCs w:val="20"/>
              </w:rPr>
              <w:t>Benefits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04F863B" w14:textId="77777777" w:rsidR="004B4C79" w:rsidRDefault="004B4C79" w:rsidP="00E06FE8">
            <w:pPr>
              <w:pStyle w:val="AppendixTableHeadings"/>
              <w:rPr>
                <w:rFonts w:ascii="Tahoma" w:hAnsi="Tahoma" w:cs="Tahoma"/>
                <w:sz w:val="20"/>
                <w:szCs w:val="20"/>
              </w:rPr>
            </w:pPr>
            <w:r>
              <w:rPr>
                <w:rFonts w:ascii="Tahoma" w:hAnsi="Tahoma" w:cs="Tahoma"/>
                <w:sz w:val="20"/>
                <w:szCs w:val="20"/>
              </w:rPr>
              <w:t>Applications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5DD37DD" w14:textId="77777777" w:rsidR="004B4C79" w:rsidRDefault="004B4C79" w:rsidP="00E06FE8">
            <w:pPr>
              <w:pStyle w:val="AppendixTableHeadings"/>
              <w:rPr>
                <w:rFonts w:ascii="Tahoma" w:hAnsi="Tahoma" w:cs="Tahoma"/>
                <w:sz w:val="20"/>
                <w:szCs w:val="20"/>
              </w:rPr>
            </w:pPr>
            <w:r>
              <w:rPr>
                <w:rFonts w:ascii="Tahoma" w:hAnsi="Tahoma" w:cs="Tahoma"/>
                <w:sz w:val="20"/>
                <w:szCs w:val="20"/>
              </w:rPr>
              <w:t>Systems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2B4D622" w14:textId="77777777" w:rsidR="004B4C79" w:rsidRDefault="004B4C79" w:rsidP="00E06FE8">
            <w:pPr>
              <w:pStyle w:val="AppendixTableHeadings"/>
              <w:rPr>
                <w:rFonts w:ascii="Tahoma" w:hAnsi="Tahoma" w:cs="Tahoma"/>
                <w:sz w:val="20"/>
                <w:szCs w:val="20"/>
              </w:rPr>
            </w:pPr>
            <w:r>
              <w:rPr>
                <w:rFonts w:ascii="Tahoma" w:hAnsi="Tahoma" w:cs="Tahoma"/>
                <w:sz w:val="20"/>
                <w:szCs w:val="20"/>
              </w:rPr>
              <w:t>Server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E8784B8" w14:textId="77777777" w:rsidR="004B4C79" w:rsidRDefault="006705D4" w:rsidP="00E06FE8">
            <w:pPr>
              <w:pStyle w:val="AppendixTableHeadings"/>
              <w:rPr>
                <w:rFonts w:ascii="Tahoma" w:hAnsi="Tahoma" w:cs="Tahoma"/>
                <w:sz w:val="20"/>
                <w:szCs w:val="20"/>
              </w:rPr>
            </w:pPr>
            <w:r>
              <w:rPr>
                <w:rFonts w:ascii="Tahoma" w:hAnsi="Tahoma" w:cs="Tahoma"/>
                <w:sz w:val="20"/>
                <w:szCs w:val="20"/>
              </w:rPr>
              <w:t>Windows Intune</w:t>
            </w:r>
            <w:r w:rsidR="003929D1">
              <w:rPr>
                <w:rFonts w:ascii="Tahoma" w:hAnsi="Tahoma" w:cs="Tahoma"/>
                <w:sz w:val="20"/>
                <w:szCs w:val="20"/>
              </w:rPr>
              <w:t xml:space="preserve"> (per device)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6FFB5A80" w14:textId="77777777" w:rsidR="004B4C79" w:rsidRDefault="004B4C79" w:rsidP="00E06FE8">
            <w:pPr>
              <w:pStyle w:val="AppendixTableHeadings"/>
              <w:rPr>
                <w:rFonts w:ascii="Tahoma" w:hAnsi="Tahoma" w:cs="Tahoma"/>
                <w:sz w:val="20"/>
                <w:szCs w:val="20"/>
              </w:rPr>
            </w:pPr>
            <w:r>
              <w:rPr>
                <w:rFonts w:ascii="Tahoma" w:hAnsi="Tahoma" w:cs="Tahoma"/>
                <w:sz w:val="20"/>
                <w:szCs w:val="20"/>
              </w:rPr>
              <w:t>Office 365</w:t>
            </w:r>
          </w:p>
        </w:tc>
      </w:tr>
      <w:tr w:rsidR="004B4C79" w14:paraId="460C0EE3"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C75F961" w14:textId="77777777" w:rsidR="004B4C79" w:rsidRDefault="004B4C79">
            <w:pPr>
              <w:pStyle w:val="AppendixTableText"/>
              <w:jc w:val="left"/>
              <w:rPr>
                <w:rFonts w:ascii="Tahoma" w:hAnsi="Tahoma" w:cs="Tahoma"/>
              </w:rPr>
            </w:pPr>
            <w:r>
              <w:rPr>
                <w:rFonts w:ascii="Tahoma" w:hAnsi="Tahoma" w:cs="Tahoma"/>
              </w:rPr>
              <w:t>New Version Rights</w:t>
            </w:r>
          </w:p>
        </w:tc>
        <w:tc>
          <w:tcPr>
            <w:tcW w:w="1530" w:type="dxa"/>
            <w:tcBorders>
              <w:top w:val="single" w:sz="8" w:space="0" w:color="auto"/>
              <w:left w:val="nil"/>
              <w:bottom w:val="single" w:sz="4" w:space="0" w:color="auto"/>
              <w:right w:val="single" w:sz="4" w:space="0" w:color="auto"/>
            </w:tcBorders>
            <w:vAlign w:val="center"/>
          </w:tcPr>
          <w:p w14:paraId="34ECF2FA"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01323A83"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7EFB7752"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101D8CCA" w14:textId="77777777" w:rsidR="004B4C79" w:rsidRDefault="00302B84" w:rsidP="00E06FE8">
            <w:pPr>
              <w:pStyle w:val="AppendixTableText"/>
              <w:rPr>
                <w:rFonts w:ascii="Tahoma" w:hAnsi="Tahoma" w:cs="Tahoma"/>
              </w:rPr>
            </w:pPr>
            <w:r>
              <w:rPr>
                <w:rFonts w:ascii="Tahoma" w:hAnsi="Tahoma" w:cs="Tahoma"/>
              </w:rPr>
              <w:t>Yes</w:t>
            </w:r>
          </w:p>
        </w:tc>
        <w:tc>
          <w:tcPr>
            <w:tcW w:w="1440" w:type="dxa"/>
            <w:tcBorders>
              <w:top w:val="single" w:sz="8" w:space="0" w:color="auto"/>
              <w:left w:val="nil"/>
              <w:bottom w:val="single" w:sz="4" w:space="0" w:color="auto"/>
              <w:right w:val="single" w:sz="4" w:space="0" w:color="auto"/>
            </w:tcBorders>
            <w:vAlign w:val="center"/>
          </w:tcPr>
          <w:p w14:paraId="58AED41C" w14:textId="77777777" w:rsidR="004B4C79" w:rsidRDefault="00302B84" w:rsidP="00E06FE8">
            <w:pPr>
              <w:pStyle w:val="AppendixTableText"/>
              <w:rPr>
                <w:rFonts w:ascii="Tahoma" w:hAnsi="Tahoma" w:cs="Tahoma"/>
              </w:rPr>
            </w:pPr>
            <w:r>
              <w:rPr>
                <w:rFonts w:ascii="Tahoma" w:hAnsi="Tahoma" w:cs="Tahoma"/>
              </w:rPr>
              <w:t>Yes</w:t>
            </w:r>
          </w:p>
        </w:tc>
      </w:tr>
      <w:tr w:rsidR="004B4C79" w14:paraId="687348F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7A3F6B3" w14:textId="77777777" w:rsidR="004B4C79" w:rsidRDefault="004B4C79">
            <w:pPr>
              <w:pStyle w:val="AppendixTableText"/>
              <w:jc w:val="left"/>
              <w:rPr>
                <w:rFonts w:ascii="Tahoma" w:hAnsi="Tahoma" w:cs="Tahoma"/>
              </w:rPr>
            </w:pPr>
            <w:r>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483C21DF"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45EC309E"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111F79E" w14:textId="77777777" w:rsidR="004B4C79"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7955102F" w14:textId="77777777" w:rsidR="004B4C7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F5AC639"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r>
      <w:tr w:rsidR="004B4C79" w14:paraId="1A4F1AA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C2A716" w14:textId="77777777" w:rsidR="004B4C79" w:rsidRDefault="00E7419A">
            <w:pPr>
              <w:pStyle w:val="AppendixTableText"/>
              <w:jc w:val="left"/>
              <w:rPr>
                <w:rFonts w:ascii="Tahoma" w:hAnsi="Tahoma" w:cs="Tahoma"/>
              </w:rPr>
            </w:pPr>
            <w:r>
              <w:rPr>
                <w:rFonts w:ascii="Tahoma" w:hAnsi="Tahoma" w:cs="Tahoma"/>
              </w:rPr>
              <w:t xml:space="preserve">Planning </w:t>
            </w:r>
            <w:r w:rsidR="004B4C79">
              <w:rPr>
                <w:rFonts w:ascii="Tahoma" w:hAnsi="Tahoma" w:cs="Tahoma"/>
              </w:rPr>
              <w:t>Services</w:t>
            </w:r>
          </w:p>
        </w:tc>
        <w:tc>
          <w:tcPr>
            <w:tcW w:w="1530" w:type="dxa"/>
            <w:tcBorders>
              <w:top w:val="single" w:sz="6" w:space="0" w:color="auto"/>
              <w:left w:val="single" w:sz="6" w:space="0" w:color="auto"/>
              <w:bottom w:val="single" w:sz="6" w:space="0" w:color="auto"/>
              <w:right w:val="single" w:sz="6" w:space="0" w:color="auto"/>
            </w:tcBorders>
            <w:vAlign w:val="center"/>
          </w:tcPr>
          <w:p w14:paraId="2B90C6CB"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6C271E61"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3C557C4" w14:textId="77777777" w:rsidR="004B4C79" w:rsidRDefault="004B4C79" w:rsidP="00E06FE8">
            <w:pPr>
              <w:pStyle w:val="AppendixTableText"/>
              <w:rPr>
                <w:rStyle w:val="CommentReference"/>
                <w:rFonts w:ascii="Tahoma" w:hAnsi="Tahoma" w:cs="Tahoma"/>
                <w:sz w:val="18"/>
                <w:szCs w:val="18"/>
              </w:rPr>
            </w:pPr>
            <w:r>
              <w:rPr>
                <w:rStyle w:val="CommentReference"/>
                <w:rFonts w:ascii="Tahoma" w:hAnsi="Tahoma" w:cs="Tahoma"/>
                <w:sz w:val="18"/>
                <w:szCs w:val="18"/>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34C4BCAA" w14:textId="77777777" w:rsidR="004B4C7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7A86A404" w14:textId="77777777" w:rsidR="004B4C79" w:rsidRDefault="004B4C79" w:rsidP="00E06FE8">
            <w:pPr>
              <w:pStyle w:val="AppendixTableText"/>
              <w:rPr>
                <w:rStyle w:val="CommentReference"/>
                <w:rFonts w:ascii="Tahoma" w:hAnsi="Tahoma" w:cs="Tahoma"/>
                <w:sz w:val="18"/>
                <w:szCs w:val="18"/>
              </w:rPr>
            </w:pPr>
          </w:p>
        </w:tc>
      </w:tr>
      <w:tr w:rsidR="004B4C79" w14:paraId="2F0CF1E0"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7BD38A0" w14:textId="4E2E08D9" w:rsidR="004B4C79" w:rsidRDefault="00866CBB" w:rsidP="0040728D">
            <w:pPr>
              <w:pStyle w:val="AppendixTableText"/>
              <w:jc w:val="left"/>
              <w:rPr>
                <w:rFonts w:ascii="Tahoma" w:hAnsi="Tahoma" w:cs="Tahoma"/>
              </w:rPr>
            </w:pPr>
            <w:r>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61323D6C"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F6B3645" w14:textId="571640FA"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2F0DCD55"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F8B0EAB"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nil"/>
              <w:left w:val="nil"/>
              <w:bottom w:val="single" w:sz="4" w:space="0" w:color="auto"/>
              <w:right w:val="single" w:sz="4" w:space="0" w:color="auto"/>
            </w:tcBorders>
            <w:vAlign w:val="center"/>
          </w:tcPr>
          <w:p w14:paraId="54BE9953" w14:textId="77777777" w:rsidR="004B4C79" w:rsidRDefault="004B4C79" w:rsidP="00E06FE8">
            <w:pPr>
              <w:pStyle w:val="AppendixTableText"/>
              <w:rPr>
                <w:rFonts w:ascii="Tahoma" w:hAnsi="Tahoma" w:cs="Tahoma"/>
              </w:rPr>
            </w:pPr>
          </w:p>
        </w:tc>
      </w:tr>
      <w:tr w:rsidR="004B4C79" w14:paraId="3F42D29B"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EA7E75C" w14:textId="77777777" w:rsidR="004B4C79" w:rsidRDefault="004B4C79">
            <w:pPr>
              <w:pStyle w:val="AppendixTableText"/>
              <w:jc w:val="left"/>
              <w:rPr>
                <w:rFonts w:ascii="Tahoma" w:hAnsi="Tahoma" w:cs="Tahoma"/>
              </w:rPr>
            </w:pPr>
            <w:r>
              <w:rPr>
                <w:rFonts w:ascii="Tahoma" w:hAnsi="Tahoma" w:cs="Tahoma"/>
              </w:rPr>
              <w:t>Training Vouchers</w:t>
            </w:r>
          </w:p>
        </w:tc>
        <w:tc>
          <w:tcPr>
            <w:tcW w:w="1530" w:type="dxa"/>
            <w:tcBorders>
              <w:top w:val="nil"/>
              <w:left w:val="nil"/>
              <w:bottom w:val="single" w:sz="4" w:space="0" w:color="auto"/>
              <w:right w:val="single" w:sz="4" w:space="0" w:color="auto"/>
            </w:tcBorders>
            <w:vAlign w:val="center"/>
          </w:tcPr>
          <w:p w14:paraId="2A6364C1"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421CF9A9"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6CA28F0D"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356CA94"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3A65620" w14:textId="77777777" w:rsidR="004B4C79" w:rsidRDefault="004B4C79" w:rsidP="00E06FE8">
            <w:pPr>
              <w:pStyle w:val="AppendixTableText"/>
              <w:rPr>
                <w:rFonts w:ascii="Tahoma" w:hAnsi="Tahoma" w:cs="Tahoma"/>
              </w:rPr>
            </w:pPr>
          </w:p>
        </w:tc>
      </w:tr>
      <w:tr w:rsidR="004B4C79" w14:paraId="000604D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1965B01" w14:textId="77777777" w:rsidR="004B4C79" w:rsidRDefault="004B4C79">
            <w:pPr>
              <w:pStyle w:val="AppendixTableText"/>
              <w:jc w:val="left"/>
              <w:rPr>
                <w:rFonts w:ascii="Tahoma" w:hAnsi="Tahoma" w:cs="Tahoma"/>
              </w:rPr>
            </w:pPr>
            <w:r>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002DEEEA"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7D33274D"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2E77A554"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3F0E4854"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nil"/>
              <w:left w:val="nil"/>
              <w:bottom w:val="single" w:sz="4" w:space="0" w:color="auto"/>
              <w:right w:val="single" w:sz="4" w:space="0" w:color="auto"/>
            </w:tcBorders>
            <w:vAlign w:val="center"/>
          </w:tcPr>
          <w:p w14:paraId="21F99CED" w14:textId="77777777" w:rsidR="004B4C79" w:rsidRDefault="004B4C79" w:rsidP="00E06FE8">
            <w:pPr>
              <w:pStyle w:val="AppendixTableText"/>
              <w:rPr>
                <w:rFonts w:ascii="Tahoma" w:hAnsi="Tahoma" w:cs="Tahoma"/>
              </w:rPr>
            </w:pPr>
            <w:r>
              <w:rPr>
                <w:rFonts w:ascii="Tahoma" w:hAnsi="Tahoma" w:cs="Tahoma"/>
              </w:rPr>
              <w:t>Yes</w:t>
            </w:r>
          </w:p>
        </w:tc>
      </w:tr>
      <w:tr w:rsidR="004B4C79" w14:paraId="06845E4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1F496A8" w14:textId="77777777" w:rsidR="004B4C79" w:rsidRDefault="004B4C79">
            <w:pPr>
              <w:pStyle w:val="AppendixTableText"/>
              <w:jc w:val="left"/>
              <w:rPr>
                <w:rFonts w:ascii="Tahoma" w:hAnsi="Tahoma" w:cs="Tahoma"/>
              </w:rPr>
            </w:pPr>
            <w:r>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1F4469C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1E99AD28"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894A6F5"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9D5CD29"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A2C74AA" w14:textId="77777777" w:rsidR="004B4C79" w:rsidRDefault="004B4C79" w:rsidP="00E06FE8">
            <w:pPr>
              <w:pStyle w:val="AppendixTableText"/>
              <w:rPr>
                <w:rFonts w:ascii="Tahoma" w:hAnsi="Tahoma" w:cs="Tahoma"/>
              </w:rPr>
            </w:pPr>
          </w:p>
        </w:tc>
      </w:tr>
      <w:tr w:rsidR="004B4C79" w14:paraId="7683E3F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F2165F8" w14:textId="77777777" w:rsidR="004B4C79" w:rsidRDefault="004B4C79">
            <w:pPr>
              <w:pStyle w:val="AppendixTableText"/>
              <w:jc w:val="left"/>
              <w:rPr>
                <w:rFonts w:ascii="Tahoma" w:hAnsi="Tahoma" w:cs="Tahoma"/>
              </w:rPr>
            </w:pPr>
            <w:r>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5F5199F5"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88C350D"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15DC26E4"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9CCB346"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D0651FA" w14:textId="77777777" w:rsidR="004B4C79" w:rsidRDefault="004B4C79" w:rsidP="00E06FE8">
            <w:pPr>
              <w:pStyle w:val="AppendixTableText"/>
              <w:rPr>
                <w:rFonts w:ascii="Tahoma" w:hAnsi="Tahoma" w:cs="Tahoma"/>
              </w:rPr>
            </w:pPr>
          </w:p>
        </w:tc>
      </w:tr>
      <w:tr w:rsidR="004B4C79" w14:paraId="329FD23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CCCAC22" w14:textId="77777777" w:rsidR="004B4C79" w:rsidRDefault="004B4C79">
            <w:pPr>
              <w:pStyle w:val="AppendixTableText"/>
              <w:jc w:val="left"/>
              <w:rPr>
                <w:rFonts w:ascii="Tahoma" w:hAnsi="Tahoma" w:cs="Tahoma"/>
              </w:rPr>
            </w:pPr>
            <w:r>
              <w:rPr>
                <w:rFonts w:ascii="Tahoma" w:hAnsi="Tahoma" w:cs="Tahoma"/>
              </w:rPr>
              <w:t>24x7 Problem Resolution Support</w:t>
            </w:r>
          </w:p>
        </w:tc>
        <w:tc>
          <w:tcPr>
            <w:tcW w:w="1530" w:type="dxa"/>
            <w:tcBorders>
              <w:top w:val="single" w:sz="6" w:space="0" w:color="auto"/>
              <w:left w:val="single" w:sz="6" w:space="0" w:color="auto"/>
              <w:bottom w:val="single" w:sz="6" w:space="0" w:color="auto"/>
              <w:right w:val="single" w:sz="6" w:space="0" w:color="auto"/>
            </w:tcBorders>
            <w:vAlign w:val="center"/>
          </w:tcPr>
          <w:p w14:paraId="12F45983"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431AC32B"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74BE1485"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3B263298" w14:textId="77777777" w:rsidR="004B4C7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36FC9DC" w14:textId="77777777" w:rsidR="004B4C79" w:rsidRDefault="004B4C79" w:rsidP="00E06FE8">
            <w:pPr>
              <w:pStyle w:val="AppendixTableText"/>
              <w:rPr>
                <w:rFonts w:ascii="Tahoma" w:hAnsi="Tahoma" w:cs="Tahoma"/>
              </w:rPr>
            </w:pPr>
          </w:p>
        </w:tc>
      </w:tr>
      <w:tr w:rsidR="00620185" w14:paraId="0E16C41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84F7067" w14:textId="77777777" w:rsidR="00620185" w:rsidRDefault="00620185">
            <w:pPr>
              <w:pStyle w:val="AppendixTableText"/>
              <w:jc w:val="left"/>
              <w:rPr>
                <w:rFonts w:ascii="Tahoma" w:hAnsi="Tahoma" w:cs="Tahoma"/>
              </w:rPr>
            </w:pPr>
            <w:r>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5A97E7A6" w14:textId="77777777" w:rsidR="0062018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09EA90B" w14:textId="77777777" w:rsidR="0062018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1C7C764" w14:textId="77777777" w:rsidR="00620185" w:rsidRDefault="00620185"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58390A3D" w14:textId="77777777" w:rsidR="00620185"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F4AA7DE" w14:textId="77777777" w:rsidR="00620185" w:rsidRDefault="00620185" w:rsidP="00E06FE8">
            <w:pPr>
              <w:pStyle w:val="AppendixTableText"/>
              <w:rPr>
                <w:rFonts w:ascii="Tahoma" w:hAnsi="Tahoma" w:cs="Tahoma"/>
              </w:rPr>
            </w:pPr>
          </w:p>
        </w:tc>
      </w:tr>
      <w:tr w:rsidR="00E06FE8" w14:paraId="3113A54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A6D9B65" w14:textId="77777777" w:rsidR="00E06FE8" w:rsidRDefault="00E06FE8">
            <w:pPr>
              <w:pStyle w:val="AppendixTableText"/>
              <w:jc w:val="left"/>
              <w:rPr>
                <w:rFonts w:ascii="Tahoma" w:hAnsi="Tahoma" w:cs="Tahoma"/>
              </w:rPr>
            </w:pPr>
            <w:r>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79EF40E3" w14:textId="77777777" w:rsidR="00E06FE8"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A994471" w14:textId="77777777" w:rsidR="00E06FE8"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4E3862F" w14:textId="77777777" w:rsidR="00E06FE8" w:rsidRDefault="00E06FE8"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779F7876" w14:textId="77777777" w:rsidR="00E06FE8"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BDD3A55" w14:textId="77777777" w:rsidR="00E06FE8" w:rsidRDefault="00E06FE8" w:rsidP="00E06FE8">
            <w:pPr>
              <w:pStyle w:val="AppendixTableText"/>
              <w:rPr>
                <w:rFonts w:ascii="Tahoma" w:hAnsi="Tahoma" w:cs="Tahoma"/>
              </w:rPr>
            </w:pPr>
          </w:p>
        </w:tc>
      </w:tr>
      <w:tr w:rsidR="004B4C79" w14:paraId="48CCBA0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9B83277" w14:textId="77777777" w:rsidR="004B4C79" w:rsidRDefault="004B4C79">
            <w:pPr>
              <w:pStyle w:val="AppendixTableText"/>
              <w:jc w:val="left"/>
              <w:rPr>
                <w:rFonts w:ascii="Tahoma" w:hAnsi="Tahoma" w:cs="Tahoma"/>
              </w:rPr>
            </w:pPr>
            <w:r>
              <w:rPr>
                <w:rFonts w:ascii="Tahoma" w:hAnsi="Tahoma" w:cs="Tahoma"/>
              </w:rPr>
              <w:t>Cold Back-up for Disaster Recovery</w:t>
            </w:r>
          </w:p>
        </w:tc>
        <w:tc>
          <w:tcPr>
            <w:tcW w:w="1530" w:type="dxa"/>
            <w:tcBorders>
              <w:top w:val="nil"/>
              <w:left w:val="nil"/>
              <w:bottom w:val="single" w:sz="4" w:space="0" w:color="auto"/>
              <w:right w:val="single" w:sz="4" w:space="0" w:color="auto"/>
            </w:tcBorders>
            <w:vAlign w:val="center"/>
          </w:tcPr>
          <w:p w14:paraId="0A74D660"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F50DDDE"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C5C61F2"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1F2641A8"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9B17B1D" w14:textId="77777777" w:rsidR="004B4C79" w:rsidRDefault="004B4C79" w:rsidP="00E06FE8">
            <w:pPr>
              <w:pStyle w:val="AppendixTableText"/>
              <w:rPr>
                <w:rFonts w:ascii="Tahoma" w:hAnsi="Tahoma" w:cs="Tahoma"/>
              </w:rPr>
            </w:pPr>
          </w:p>
        </w:tc>
      </w:tr>
      <w:tr w:rsidR="004B4C79" w14:paraId="2D25A9A7"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7109D571" w14:textId="77777777" w:rsidR="004B4C79" w:rsidRDefault="004B4C79">
            <w:pPr>
              <w:pStyle w:val="AppendixTableText"/>
              <w:jc w:val="left"/>
              <w:rPr>
                <w:rFonts w:ascii="Tahoma" w:hAnsi="Tahoma" w:cs="Tahoma"/>
              </w:rPr>
            </w:pPr>
            <w:r>
              <w:rPr>
                <w:rFonts w:ascii="Tahoma" w:hAnsi="Tahoma" w:cs="Tahoma"/>
              </w:rPr>
              <w:t>TechNet SA Subscription Services</w:t>
            </w:r>
          </w:p>
        </w:tc>
        <w:tc>
          <w:tcPr>
            <w:tcW w:w="1530" w:type="dxa"/>
            <w:tcBorders>
              <w:top w:val="single" w:sz="4" w:space="0" w:color="auto"/>
              <w:left w:val="nil"/>
              <w:bottom w:val="single" w:sz="4" w:space="0" w:color="auto"/>
              <w:right w:val="single" w:sz="4" w:space="0" w:color="auto"/>
            </w:tcBorders>
            <w:vAlign w:val="center"/>
          </w:tcPr>
          <w:p w14:paraId="214E38A7"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50E02806"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426C415A"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4E13E4FF" w14:textId="77777777" w:rsidR="004B4C79"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6C44F987" w14:textId="77777777" w:rsidR="004B4C79" w:rsidRDefault="004B4C79" w:rsidP="00E06FE8">
            <w:pPr>
              <w:pStyle w:val="AppendixTableText"/>
              <w:rPr>
                <w:rFonts w:ascii="Tahoma" w:hAnsi="Tahoma" w:cs="Tahoma"/>
              </w:rPr>
            </w:pPr>
          </w:p>
        </w:tc>
      </w:tr>
      <w:tr w:rsidR="004B4C79" w14:paraId="16E8B2B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8EA3E04" w14:textId="77777777" w:rsidR="004B4C79" w:rsidRDefault="004B4C79">
            <w:pPr>
              <w:pStyle w:val="AppendixTableText"/>
              <w:jc w:val="left"/>
              <w:rPr>
                <w:rFonts w:ascii="Tahoma" w:hAnsi="Tahoma" w:cs="Tahoma"/>
              </w:rPr>
            </w:pPr>
            <w:r>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6D59EAD4"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D92BCE1"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164D2EF"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43FD1ACD"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FFA0D9A" w14:textId="77777777" w:rsidR="004B4C79" w:rsidRDefault="004B4C79" w:rsidP="00E06FE8">
            <w:pPr>
              <w:pStyle w:val="AppendixTableText"/>
              <w:rPr>
                <w:rFonts w:ascii="Tahoma" w:hAnsi="Tahoma" w:cs="Tahoma"/>
              </w:rPr>
            </w:pPr>
          </w:p>
        </w:tc>
      </w:tr>
      <w:tr w:rsidR="004B4C79" w14:paraId="2C4D03C3"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781C4A20" w14:textId="77777777" w:rsidR="004B4C79" w:rsidRDefault="004B4C79" w:rsidP="005F52C6">
            <w:pPr>
              <w:pStyle w:val="AppendixTableText"/>
              <w:jc w:val="left"/>
              <w:rPr>
                <w:rFonts w:ascii="Tahoma" w:hAnsi="Tahoma" w:cs="Tahoma"/>
              </w:rPr>
            </w:pPr>
            <w:r>
              <w:rPr>
                <w:rFonts w:ascii="Tahoma" w:hAnsi="Tahoma" w:cs="Tahoma"/>
              </w:rPr>
              <w:t xml:space="preserve">Windows </w:t>
            </w:r>
            <w:r w:rsidR="0008414D">
              <w:rPr>
                <w:rFonts w:ascii="Tahoma" w:hAnsi="Tahoma" w:cs="Tahoma"/>
              </w:rPr>
              <w:t>Thin PC</w:t>
            </w:r>
          </w:p>
        </w:tc>
        <w:tc>
          <w:tcPr>
            <w:tcW w:w="1530" w:type="dxa"/>
            <w:tcBorders>
              <w:top w:val="single" w:sz="6" w:space="0" w:color="auto"/>
              <w:left w:val="single" w:sz="6" w:space="0" w:color="auto"/>
              <w:bottom w:val="single" w:sz="6" w:space="0" w:color="auto"/>
              <w:right w:val="single" w:sz="6" w:space="0" w:color="auto"/>
            </w:tcBorders>
            <w:vAlign w:val="center"/>
          </w:tcPr>
          <w:p w14:paraId="7054AA4E"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7B1655C3" w14:textId="6D2B47DD" w:rsidR="004B4C79" w:rsidRDefault="004B4C79" w:rsidP="00E06FE8">
            <w:pPr>
              <w:pStyle w:val="AppendixTableText"/>
              <w:rPr>
                <w:rFonts w:ascii="Tahoma" w:hAnsi="Tahoma" w:cs="Tahoma"/>
              </w:rPr>
            </w:pPr>
            <w:r>
              <w:rPr>
                <w:rFonts w:ascii="Tahoma" w:hAnsi="Tahoma" w:cs="Tahoma"/>
              </w:rPr>
              <w:t>Yes</w:t>
            </w:r>
            <w:r w:rsidR="00E0729E" w:rsidRPr="00EB519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2E51B8B"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5E6728"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22A84432" w14:textId="77777777" w:rsidR="004B4C79" w:rsidRDefault="004B4C79" w:rsidP="00E06FE8">
            <w:pPr>
              <w:pStyle w:val="AppendixTableText"/>
              <w:rPr>
                <w:rFonts w:ascii="Tahoma" w:hAnsi="Tahoma" w:cs="Tahoma"/>
              </w:rPr>
            </w:pPr>
          </w:p>
        </w:tc>
      </w:tr>
      <w:tr w:rsidR="004B4C79" w14:paraId="1A0094D7"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1962243" w14:textId="77777777" w:rsidR="004B4C79" w:rsidRDefault="004B4C79">
            <w:pPr>
              <w:pStyle w:val="AppendixTableText"/>
              <w:jc w:val="left"/>
              <w:rPr>
                <w:rFonts w:ascii="Tahoma" w:hAnsi="Tahoma" w:cs="Tahoma"/>
              </w:rPr>
            </w:pPr>
            <w:r>
              <w:rPr>
                <w:rFonts w:ascii="Tahoma" w:hAnsi="Tahoma" w:cs="Tahoma"/>
              </w:rPr>
              <w:t>Extended HotFix Support</w:t>
            </w:r>
          </w:p>
        </w:tc>
        <w:tc>
          <w:tcPr>
            <w:tcW w:w="1530" w:type="dxa"/>
            <w:tcBorders>
              <w:top w:val="single" w:sz="6" w:space="0" w:color="auto"/>
              <w:left w:val="single" w:sz="6" w:space="0" w:color="auto"/>
              <w:bottom w:val="single" w:sz="6" w:space="0" w:color="auto"/>
              <w:right w:val="single" w:sz="6" w:space="0" w:color="auto"/>
            </w:tcBorders>
            <w:vAlign w:val="center"/>
          </w:tcPr>
          <w:p w14:paraId="17AD36B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6B17C95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0A92F7EE"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433E0E4C"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3EB75339" w14:textId="77777777" w:rsidR="004B4C79" w:rsidRDefault="004B4C79" w:rsidP="00E06FE8">
            <w:pPr>
              <w:pStyle w:val="AppendixTableText"/>
              <w:rPr>
                <w:rFonts w:ascii="Tahoma" w:hAnsi="Tahoma" w:cs="Tahoma"/>
              </w:rPr>
            </w:pPr>
          </w:p>
        </w:tc>
      </w:tr>
      <w:tr w:rsidR="004B4C79" w14:paraId="22EA003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35ABB7F" w14:textId="77777777" w:rsidR="004B4C79" w:rsidRPr="006257CE" w:rsidRDefault="004B4C79">
            <w:pPr>
              <w:pStyle w:val="AppendixTableText"/>
              <w:jc w:val="left"/>
              <w:rPr>
                <w:rFonts w:ascii="Tahoma" w:hAnsi="Tahoma" w:cs="Tahoma"/>
                <w:color w:val="000000"/>
              </w:rPr>
            </w:pPr>
            <w:r w:rsidRPr="006257CE">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6AD7C43C"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72902E7A" w14:textId="3070CF7D"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r w:rsidR="00E0729E" w:rsidRPr="00EB519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053E1C1"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D085E16"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550E5BF1" w14:textId="77777777" w:rsidR="004B4C79" w:rsidRPr="006257CE" w:rsidRDefault="004B4C79" w:rsidP="00E06FE8">
            <w:pPr>
              <w:pStyle w:val="AppendixTableText"/>
              <w:spacing w:before="120"/>
              <w:rPr>
                <w:rFonts w:ascii="Tahoma" w:hAnsi="Tahoma" w:cs="Tahoma"/>
                <w:color w:val="000000"/>
              </w:rPr>
            </w:pPr>
          </w:p>
        </w:tc>
      </w:tr>
      <w:tr w:rsidR="004B4C79" w14:paraId="20AECC5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618469C" w14:textId="77777777" w:rsidR="004B4C79" w:rsidRPr="006257CE" w:rsidRDefault="00E7419A" w:rsidP="00E7419A">
            <w:pPr>
              <w:pStyle w:val="AppendixTableText"/>
              <w:jc w:val="left"/>
              <w:rPr>
                <w:rFonts w:ascii="Tahoma" w:hAnsi="Tahoma" w:cs="Tahoma"/>
                <w:color w:val="000000"/>
              </w:rPr>
            </w:pPr>
            <w:r w:rsidRPr="00E7419A">
              <w:rPr>
                <w:rFonts w:ascii="Tahoma" w:hAnsi="Tahoma" w:cs="Tahoma"/>
                <w:color w:val="000000"/>
              </w:rPr>
              <w:t>Virtualization Rights for Windows</w:t>
            </w:r>
            <w:r>
              <w:rPr>
                <w:rFonts w:ascii="Tahoma" w:hAnsi="Tahoma" w:cs="Tahoma"/>
                <w:color w:val="000000"/>
              </w:rPr>
              <w:t xml:space="preserve"> </w:t>
            </w:r>
            <w:r w:rsidRPr="00E7419A">
              <w:rPr>
                <w:rFonts w:ascii="Tahoma" w:hAnsi="Tahoma" w:cs="Tahoma"/>
                <w:color w:val="000000"/>
              </w:rPr>
              <w:t>Desktops</w:t>
            </w:r>
          </w:p>
        </w:tc>
        <w:tc>
          <w:tcPr>
            <w:tcW w:w="1530" w:type="dxa"/>
            <w:tcBorders>
              <w:top w:val="single" w:sz="6" w:space="0" w:color="auto"/>
              <w:left w:val="single" w:sz="6" w:space="0" w:color="auto"/>
              <w:bottom w:val="single" w:sz="6" w:space="0" w:color="auto"/>
              <w:right w:val="single" w:sz="6" w:space="0" w:color="auto"/>
            </w:tcBorders>
            <w:vAlign w:val="center"/>
          </w:tcPr>
          <w:p w14:paraId="6C597A5A"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3FB7CAED" w14:textId="4B420CF9"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r w:rsidR="00E0729E">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8F0C63C"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7F1A100"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2BBA2F21" w14:textId="77777777" w:rsidR="004B4C79" w:rsidRPr="006257CE" w:rsidRDefault="004B4C79" w:rsidP="00E06FE8">
            <w:pPr>
              <w:pStyle w:val="AppendixTableText"/>
              <w:spacing w:before="120"/>
              <w:rPr>
                <w:rFonts w:ascii="Tahoma" w:hAnsi="Tahoma" w:cs="Tahoma"/>
                <w:color w:val="000000"/>
              </w:rPr>
            </w:pPr>
          </w:p>
        </w:tc>
      </w:tr>
      <w:tr w:rsidR="004B4C79" w14:paraId="01A02FD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CE13CA1" w14:textId="77777777" w:rsidR="004B4C79" w:rsidRPr="006257CE" w:rsidRDefault="004B4C79">
            <w:pPr>
              <w:pStyle w:val="AppendixTableText"/>
              <w:jc w:val="left"/>
              <w:rPr>
                <w:rFonts w:ascii="Tahoma" w:hAnsi="Tahoma" w:cs="Tahoma"/>
                <w:color w:val="000000"/>
              </w:rPr>
            </w:pPr>
            <w:r w:rsidRPr="006257CE">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17DFDA56"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1C7D3D0" w14:textId="3FF89043"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r w:rsidR="00E0729E">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6A157960"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4DE352A"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6BAA5C34" w14:textId="77777777" w:rsidR="004B4C79" w:rsidRPr="006257CE" w:rsidRDefault="004B4C79" w:rsidP="00E06FE8">
            <w:pPr>
              <w:pStyle w:val="AppendixTableText"/>
              <w:spacing w:before="120"/>
              <w:rPr>
                <w:rFonts w:ascii="Tahoma" w:hAnsi="Tahoma" w:cs="Tahoma"/>
                <w:color w:val="000000"/>
              </w:rPr>
            </w:pPr>
          </w:p>
        </w:tc>
      </w:tr>
      <w:tr w:rsidR="004B4C79" w14:paraId="530FA3F8"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9579215" w14:textId="77777777" w:rsidR="004B4C79" w:rsidRDefault="004B4C79">
            <w:pPr>
              <w:pStyle w:val="AppendixTableText"/>
              <w:jc w:val="left"/>
              <w:rPr>
                <w:rFonts w:ascii="Tahoma" w:hAnsi="Tahoma" w:cs="Tahoma"/>
              </w:rPr>
            </w:pPr>
            <w:r>
              <w:rPr>
                <w:rFonts w:ascii="Tahoma" w:hAnsi="Tahoma" w:cs="Tahoma"/>
              </w:rPr>
              <w:t>Step-up License</w:t>
            </w:r>
          </w:p>
        </w:tc>
        <w:tc>
          <w:tcPr>
            <w:tcW w:w="1530" w:type="dxa"/>
            <w:tcBorders>
              <w:top w:val="single" w:sz="6" w:space="0" w:color="auto"/>
              <w:left w:val="single" w:sz="6" w:space="0" w:color="auto"/>
              <w:bottom w:val="single" w:sz="6" w:space="0" w:color="auto"/>
              <w:right w:val="single" w:sz="6" w:space="0" w:color="auto"/>
            </w:tcBorders>
            <w:vAlign w:val="center"/>
          </w:tcPr>
          <w:p w14:paraId="2F8C2711"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2EC38AB9" w14:textId="77777777" w:rsidR="004B4C79" w:rsidRDefault="004B4C79" w:rsidP="00E06FE8">
            <w:pPr>
              <w:pStyle w:val="AppendixTableText"/>
              <w:rPr>
                <w:rFonts w:ascii="Tahoma" w:hAnsi="Tahoma" w:cs="Tahoma"/>
              </w:rPr>
            </w:pPr>
            <w:r>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1EADA2FE"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06529E34" w14:textId="77777777" w:rsidR="004B4C7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A8BDFA6" w14:textId="77777777" w:rsidR="004B4C79" w:rsidRDefault="004B4C79" w:rsidP="00E06FE8">
            <w:pPr>
              <w:pStyle w:val="AppendixTableText"/>
              <w:rPr>
                <w:rFonts w:ascii="Tahoma" w:hAnsi="Tahoma" w:cs="Tahoma"/>
              </w:rPr>
            </w:pPr>
          </w:p>
        </w:tc>
      </w:tr>
      <w:tr w:rsidR="00870095" w14:paraId="00862648"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A123192" w14:textId="77777777" w:rsidR="00870095" w:rsidRDefault="00870095">
            <w:pPr>
              <w:pStyle w:val="AppendixTableText"/>
              <w:jc w:val="left"/>
              <w:rPr>
                <w:rFonts w:ascii="Tahoma" w:hAnsi="Tahoma" w:cs="Tahoma"/>
              </w:rPr>
            </w:pPr>
            <w:r>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470464A9" w14:textId="77777777" w:rsidR="0087009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0E969132" w14:textId="72D4BEF5" w:rsidR="00870095" w:rsidRDefault="00870095" w:rsidP="00E06FE8">
            <w:pPr>
              <w:pStyle w:val="AppendixTableText"/>
              <w:rPr>
                <w:rFonts w:ascii="Tahoma" w:hAnsi="Tahoma" w:cs="Tahoma"/>
              </w:rPr>
            </w:pPr>
            <w:r>
              <w:rPr>
                <w:rFonts w:ascii="Tahoma" w:hAnsi="Tahoma" w:cs="Tahoma"/>
              </w:rPr>
              <w:t>Yes</w:t>
            </w:r>
            <w:r w:rsidR="00E0729E" w:rsidRPr="00EB519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14CF0EC" w14:textId="77777777" w:rsidR="0087009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FC36BB2" w14:textId="77777777" w:rsidR="00870095" w:rsidRDefault="00175615"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47075CF6" w14:textId="77777777" w:rsidR="00870095" w:rsidRDefault="00870095" w:rsidP="00E06FE8">
            <w:pPr>
              <w:pStyle w:val="AppendixTableText"/>
              <w:rPr>
                <w:rFonts w:ascii="Tahoma" w:hAnsi="Tahoma" w:cs="Tahoma"/>
              </w:rPr>
            </w:pPr>
          </w:p>
        </w:tc>
      </w:tr>
      <w:tr w:rsidR="00175615" w14:paraId="5CF1D50E"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57754A0" w14:textId="77777777" w:rsidR="00175615" w:rsidRDefault="00175615">
            <w:pPr>
              <w:pStyle w:val="AppendixTableText"/>
              <w:jc w:val="left"/>
              <w:rPr>
                <w:rFonts w:ascii="Tahoma" w:hAnsi="Tahoma" w:cs="Tahoma"/>
              </w:rPr>
            </w:pPr>
            <w:r>
              <w:rPr>
                <w:rFonts w:ascii="Tahoma" w:hAnsi="Tahoma" w:cs="Tahoma"/>
              </w:rPr>
              <w:t>Windows Companion Subscription License</w:t>
            </w:r>
          </w:p>
        </w:tc>
        <w:tc>
          <w:tcPr>
            <w:tcW w:w="1530" w:type="dxa"/>
            <w:tcBorders>
              <w:top w:val="single" w:sz="6" w:space="0" w:color="auto"/>
              <w:left w:val="single" w:sz="6" w:space="0" w:color="auto"/>
              <w:bottom w:val="single" w:sz="6" w:space="0" w:color="auto"/>
              <w:right w:val="single" w:sz="6" w:space="0" w:color="auto"/>
            </w:tcBorders>
            <w:vAlign w:val="center"/>
          </w:tcPr>
          <w:p w14:paraId="3DF64802" w14:textId="77777777" w:rsidR="0017561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2C35376A" w14:textId="66AEA0F5" w:rsidR="00175615" w:rsidRDefault="00175615" w:rsidP="00E06FE8">
            <w:pPr>
              <w:pStyle w:val="AppendixTableText"/>
              <w:rPr>
                <w:rFonts w:ascii="Tahoma" w:hAnsi="Tahoma" w:cs="Tahoma"/>
              </w:rPr>
            </w:pPr>
            <w:r>
              <w:rPr>
                <w:rFonts w:ascii="Tahoma" w:hAnsi="Tahoma" w:cs="Tahoma"/>
              </w:rPr>
              <w:t>Yes</w:t>
            </w:r>
            <w:r w:rsidR="00E0729E" w:rsidRPr="00EB519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09BAA50" w14:textId="77777777" w:rsidR="0017561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EE17982" w14:textId="77777777" w:rsidR="00175615" w:rsidRDefault="00175615"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6AFF3DC6" w14:textId="77777777" w:rsidR="00175615" w:rsidRDefault="00175615" w:rsidP="00E06FE8">
            <w:pPr>
              <w:pStyle w:val="AppendixTableText"/>
              <w:rPr>
                <w:rFonts w:ascii="Tahoma" w:hAnsi="Tahoma" w:cs="Tahoma"/>
              </w:rPr>
            </w:pPr>
          </w:p>
        </w:tc>
      </w:tr>
    </w:tbl>
    <w:p w14:paraId="44876B4D" w14:textId="77777777" w:rsidR="00023FE7" w:rsidRDefault="00023FE7">
      <w:pPr>
        <w:pStyle w:val="AppendixBodyText"/>
        <w:ind w:right="180"/>
        <w:rPr>
          <w:rFonts w:ascii="Tahoma" w:hAnsi="Tahoma" w:cs="Tahoma"/>
          <w:i/>
          <w:sz w:val="16"/>
          <w:szCs w:val="16"/>
          <w:lang w:eastAsia="ja-JP"/>
        </w:rPr>
      </w:pPr>
      <w:r>
        <w:rPr>
          <w:rFonts w:ascii="Tahoma" w:hAnsi="Tahoma" w:cs="Tahoma"/>
          <w:i/>
          <w:sz w:val="16"/>
          <w:szCs w:val="16"/>
          <w:lang w:eastAsia="ja-JP"/>
        </w:rPr>
        <w:t xml:space="preserve">*Yes in the chart means Software Assurance Membership, acquisition of Software Assurance for qualifying products or SA spend on qualifying products within that pool </w:t>
      </w:r>
      <w:r w:rsidR="004B4C79">
        <w:rPr>
          <w:rFonts w:ascii="Tahoma" w:hAnsi="Tahoma" w:cs="Tahoma"/>
          <w:i/>
          <w:sz w:val="16"/>
          <w:szCs w:val="16"/>
          <w:lang w:eastAsia="ja-JP"/>
        </w:rPr>
        <w:t xml:space="preserve">or acquisition of </w:t>
      </w:r>
      <w:r w:rsidR="006705D4">
        <w:rPr>
          <w:rFonts w:ascii="Tahoma" w:hAnsi="Tahoma" w:cs="Tahoma"/>
          <w:i/>
          <w:sz w:val="16"/>
          <w:szCs w:val="16"/>
          <w:lang w:eastAsia="ja-JP"/>
        </w:rPr>
        <w:t>Windows Intune</w:t>
      </w:r>
      <w:r w:rsidR="003929D1">
        <w:rPr>
          <w:rFonts w:ascii="Tahoma" w:hAnsi="Tahoma" w:cs="Tahoma"/>
          <w:i/>
          <w:sz w:val="16"/>
          <w:szCs w:val="16"/>
          <w:lang w:eastAsia="ja-JP"/>
        </w:rPr>
        <w:t xml:space="preserve"> (Per Device)</w:t>
      </w:r>
      <w:r w:rsidR="004B4C79">
        <w:rPr>
          <w:rFonts w:ascii="Tahoma" w:hAnsi="Tahoma" w:cs="Tahoma"/>
          <w:i/>
          <w:sz w:val="16"/>
          <w:szCs w:val="16"/>
          <w:lang w:eastAsia="ja-JP"/>
        </w:rPr>
        <w:t xml:space="preserve">/qualifying Office365 suite </w:t>
      </w:r>
      <w:r>
        <w:rPr>
          <w:rFonts w:ascii="Tahoma" w:hAnsi="Tahoma" w:cs="Tahoma"/>
          <w:i/>
          <w:sz w:val="16"/>
          <w:szCs w:val="16"/>
          <w:lang w:eastAsia="ja-JP"/>
        </w:rPr>
        <w:t>would qualify the customer for that benefit.</w:t>
      </w:r>
    </w:p>
    <w:p w14:paraId="1A2C546C" w14:textId="77777777" w:rsidR="00023FE7" w:rsidRDefault="00023FE7">
      <w:pPr>
        <w:pStyle w:val="AppendixBodyText"/>
        <w:ind w:right="180"/>
        <w:rPr>
          <w:rFonts w:ascii="Tahoma" w:hAnsi="Tahoma" w:cs="Tahoma"/>
          <w:i/>
          <w:sz w:val="16"/>
          <w:szCs w:val="16"/>
        </w:rPr>
      </w:pPr>
      <w:r>
        <w:rPr>
          <w:rFonts w:ascii="Tahoma" w:hAnsi="Tahoma" w:cs="Tahoma"/>
          <w:i/>
          <w:sz w:val="16"/>
          <w:szCs w:val="16"/>
        </w:rPr>
        <w:t>*Microsoft may withhold or discontinue, at any time, any Software Assurance Membership-related benefit available under the fourth and any subsequent enrollment under the same Select agreement if we have a business reason for doing so.</w:t>
      </w:r>
    </w:p>
    <w:p w14:paraId="31AF78D8" w14:textId="77777777" w:rsidR="00023FE7" w:rsidRPr="00302B84" w:rsidRDefault="00302B84" w:rsidP="0063466C">
      <w:pPr>
        <w:pStyle w:val="AppendixBodyText"/>
        <w:spacing w:after="0"/>
        <w:rPr>
          <w:rFonts w:ascii="Tahoma" w:hAnsi="Tahoma" w:cs="Tahoma"/>
          <w:i/>
          <w:sz w:val="16"/>
        </w:rPr>
      </w:pPr>
      <w:r w:rsidRPr="00302B84">
        <w:rPr>
          <w:rFonts w:ascii="Tahoma" w:hAnsi="Tahoma" w:cs="Tahoma"/>
          <w:i/>
          <w:sz w:val="16"/>
        </w:rPr>
        <w:t>***Generally, subscription offerings that include software components comprised of versioned software will include new version rights for those components.</w:t>
      </w:r>
    </w:p>
    <w:p w14:paraId="272B3F8B" w14:textId="77777777" w:rsidR="00E0729E" w:rsidRDefault="00E0729E" w:rsidP="00E0729E">
      <w:pPr>
        <w:pStyle w:val="AppendixBodyText"/>
        <w:spacing w:after="0"/>
        <w:rPr>
          <w:rFonts w:ascii="Tahoma" w:hAnsi="Tahoma" w:cs="Tahoma"/>
          <w:i/>
          <w:sz w:val="16"/>
        </w:rPr>
      </w:pPr>
      <w:r w:rsidRPr="005215C5">
        <w:rPr>
          <w:rFonts w:ascii="Tahoma" w:hAnsi="Tahoma" w:cs="Tahoma"/>
          <w:vertAlign w:val="superscript"/>
        </w:rPr>
        <w:t>1</w:t>
      </w:r>
      <w:r>
        <w:rPr>
          <w:rFonts w:ascii="Tahoma" w:hAnsi="Tahoma" w:cs="Tahoma"/>
          <w:i/>
          <w:sz w:val="16"/>
        </w:rPr>
        <w:t>Not an SA benefit for Windows Embedded 8 products.</w:t>
      </w:r>
    </w:p>
    <w:p w14:paraId="413175D6" w14:textId="77777777" w:rsidR="00E0729E" w:rsidRPr="00302B84" w:rsidRDefault="00E0729E" w:rsidP="00E0729E">
      <w:pPr>
        <w:pStyle w:val="AppendixBodyText"/>
        <w:spacing w:after="0"/>
        <w:rPr>
          <w:rFonts w:ascii="Tahoma" w:hAnsi="Tahoma" w:cs="Tahoma"/>
          <w:i/>
          <w:sz w:val="16"/>
        </w:rPr>
      </w:pPr>
      <w:r>
        <w:rPr>
          <w:rFonts w:ascii="Tahoma" w:hAnsi="Tahoma" w:cs="Tahoma"/>
          <w:vertAlign w:val="superscript"/>
        </w:rPr>
        <w:t>2</w:t>
      </w:r>
      <w:r>
        <w:rPr>
          <w:rFonts w:ascii="Tahoma" w:hAnsi="Tahoma" w:cs="Tahoma"/>
          <w:i/>
          <w:sz w:val="16"/>
        </w:rPr>
        <w:t>SA on Windows 8 Embedded products allows for local virtualization rights but not access to remote virtualized instances of the software.</w:t>
      </w:r>
    </w:p>
    <w:p w14:paraId="33BBC67E" w14:textId="77777777" w:rsidR="00F76ED4" w:rsidRDefault="00F76ED4">
      <w:pPr>
        <w:rPr>
          <w:rFonts w:cs="Tahoma"/>
          <w:sz w:val="20"/>
          <w:szCs w:val="20"/>
        </w:rPr>
      </w:pPr>
      <w:r>
        <w:rPr>
          <w:rFonts w:cs="Tahoma"/>
        </w:rPr>
        <w:br w:type="page"/>
      </w:r>
    </w:p>
    <w:p w14:paraId="45BAA950" w14:textId="77777777" w:rsidR="00302B84" w:rsidRDefault="00302B84" w:rsidP="0063466C">
      <w:pPr>
        <w:pStyle w:val="AppendixBodyText"/>
        <w:spacing w:after="0"/>
        <w:rPr>
          <w:rFonts w:ascii="Tahoma"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14:paraId="48A5FA95" w14:textId="77777777" w:rsidTr="0044720D">
        <w:trPr>
          <w:trHeight w:val="60"/>
        </w:trPr>
        <w:tc>
          <w:tcPr>
            <w:tcW w:w="8280" w:type="dxa"/>
            <w:shd w:val="clear" w:color="auto" w:fill="FFCC99"/>
            <w:vAlign w:val="center"/>
          </w:tcPr>
          <w:p w14:paraId="24FE3E3A" w14:textId="77777777" w:rsidR="00AD6AD6" w:rsidRDefault="00AD6AD6" w:rsidP="004B54F7">
            <w:pPr>
              <w:pStyle w:val="AppendixTableHeadings"/>
              <w:rPr>
                <w:rFonts w:ascii="Tahoma" w:hAnsi="Tahoma" w:cs="Tahoma"/>
                <w:sz w:val="20"/>
                <w:szCs w:val="20"/>
              </w:rPr>
            </w:pPr>
            <w:r>
              <w:rPr>
                <w:rFonts w:ascii="Tahoma" w:hAnsi="Tahoma" w:cs="Tahoma"/>
                <w:sz w:val="20"/>
                <w:szCs w:val="20"/>
              </w:rPr>
              <w:t>Office System Application Pool Products</w:t>
            </w:r>
          </w:p>
        </w:tc>
      </w:tr>
      <w:tr w:rsidR="00AD6AD6" w14:paraId="3FDFE8B6" w14:textId="77777777" w:rsidTr="0044720D">
        <w:trPr>
          <w:trHeight w:val="438"/>
        </w:trPr>
        <w:tc>
          <w:tcPr>
            <w:tcW w:w="8280" w:type="dxa"/>
            <w:vAlign w:val="center"/>
          </w:tcPr>
          <w:p w14:paraId="228AF2DC" w14:textId="77777777" w:rsidR="00AD6AD6" w:rsidRPr="00CA6072" w:rsidRDefault="00AD6AD6" w:rsidP="004B54F7">
            <w:pPr>
              <w:spacing w:line="240" w:lineRule="atLeast"/>
              <w:rPr>
                <w:rFonts w:eastAsia="Calibri" w:cs="Tahoma"/>
                <w:color w:val="000000"/>
                <w:szCs w:val="18"/>
              </w:rPr>
            </w:pPr>
            <w:r w:rsidRPr="00CA6072">
              <w:rPr>
                <w:rFonts w:cs="Tahoma"/>
                <w:color w:val="000000"/>
                <w:szCs w:val="18"/>
              </w:rPr>
              <w:t xml:space="preserve">Office Standard </w:t>
            </w:r>
            <w:r w:rsidR="007C4ADB">
              <w:rPr>
                <w:rFonts w:cs="Tahoma"/>
                <w:color w:val="000000"/>
                <w:szCs w:val="18"/>
              </w:rPr>
              <w:t>2013</w:t>
            </w:r>
          </w:p>
          <w:p w14:paraId="47939566" w14:textId="77777777" w:rsidR="00AD6AD6" w:rsidRPr="00CA6072" w:rsidRDefault="00AD6AD6" w:rsidP="004B54F7">
            <w:pPr>
              <w:spacing w:line="240" w:lineRule="atLeast"/>
              <w:rPr>
                <w:rFonts w:cs="Tahoma"/>
                <w:color w:val="000000"/>
                <w:szCs w:val="18"/>
              </w:rPr>
            </w:pPr>
            <w:r w:rsidRPr="00CA6072">
              <w:rPr>
                <w:rFonts w:cs="Tahoma"/>
                <w:color w:val="000000"/>
                <w:szCs w:val="18"/>
                <w:lang w:eastAsia="ja-JP"/>
              </w:rPr>
              <w:t xml:space="preserve">Office Professional Plus </w:t>
            </w:r>
            <w:r w:rsidR="007C4ADB">
              <w:rPr>
                <w:rFonts w:cs="Tahoma"/>
                <w:color w:val="000000"/>
                <w:szCs w:val="18"/>
                <w:lang w:eastAsia="ja-JP"/>
              </w:rPr>
              <w:t>2013</w:t>
            </w:r>
            <w:r w:rsidR="007C4ADB" w:rsidRPr="00CA6072">
              <w:rPr>
                <w:rFonts w:cs="Tahoma"/>
                <w:color w:val="000000"/>
                <w:szCs w:val="18"/>
                <w:lang w:eastAsia="ja-JP"/>
              </w:rPr>
              <w:t xml:space="preserve"> </w:t>
            </w:r>
          </w:p>
          <w:p w14:paraId="03D73BBB"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Project Standard </w:t>
            </w:r>
            <w:r w:rsidR="007C4ADB">
              <w:rPr>
                <w:rFonts w:cs="Tahoma"/>
                <w:color w:val="000000"/>
                <w:szCs w:val="18"/>
              </w:rPr>
              <w:t>2013</w:t>
            </w:r>
          </w:p>
          <w:p w14:paraId="731B27F5"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Project Professional </w:t>
            </w:r>
            <w:r w:rsidR="007C4ADB">
              <w:rPr>
                <w:rFonts w:cs="Tahoma"/>
                <w:color w:val="000000"/>
                <w:szCs w:val="18"/>
              </w:rPr>
              <w:t>2013</w:t>
            </w:r>
          </w:p>
          <w:p w14:paraId="73D8D697"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Visio® Standard </w:t>
            </w:r>
            <w:r w:rsidR="007C4ADB">
              <w:rPr>
                <w:rFonts w:cs="Tahoma"/>
                <w:color w:val="000000"/>
                <w:szCs w:val="18"/>
              </w:rPr>
              <w:t>2013</w:t>
            </w:r>
          </w:p>
          <w:p w14:paraId="60AD50F8"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Visio® Professional </w:t>
            </w:r>
            <w:r w:rsidR="007C4ADB">
              <w:rPr>
                <w:rFonts w:cs="Tahoma"/>
                <w:color w:val="000000"/>
                <w:szCs w:val="18"/>
              </w:rPr>
              <w:t>2013</w:t>
            </w:r>
          </w:p>
          <w:p w14:paraId="74082C82" w14:textId="77777777" w:rsidR="00AD6AD6" w:rsidRDefault="00AD6AD6" w:rsidP="004B54F7">
            <w:pPr>
              <w:spacing w:line="240" w:lineRule="atLeast"/>
              <w:rPr>
                <w:rFonts w:cs="Tahoma"/>
                <w:color w:val="000000"/>
                <w:szCs w:val="18"/>
              </w:rPr>
            </w:pPr>
            <w:r w:rsidRPr="00CA6072">
              <w:rPr>
                <w:rFonts w:cs="Tahoma"/>
                <w:color w:val="000000"/>
                <w:szCs w:val="18"/>
              </w:rPr>
              <w:t>Access</w:t>
            </w:r>
            <w:r>
              <w:rPr>
                <w:rFonts w:cs="Tahoma"/>
                <w:color w:val="000000"/>
                <w:szCs w:val="18"/>
              </w:rPr>
              <w:t xml:space="preserve"> </w:t>
            </w:r>
            <w:r w:rsidR="007C4ADB">
              <w:rPr>
                <w:rFonts w:cs="Tahoma"/>
                <w:color w:val="000000"/>
                <w:szCs w:val="18"/>
              </w:rPr>
              <w:t>2013</w:t>
            </w:r>
          </w:p>
          <w:p w14:paraId="78A05F13"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Excel </w:t>
            </w:r>
            <w:r w:rsidR="007C4ADB">
              <w:rPr>
                <w:rFonts w:cs="Tahoma"/>
                <w:color w:val="000000"/>
                <w:szCs w:val="18"/>
              </w:rPr>
              <w:t>2013</w:t>
            </w:r>
            <w:r w:rsidR="007C4ADB" w:rsidRPr="00CA6072">
              <w:rPr>
                <w:rFonts w:cs="Tahoma"/>
                <w:color w:val="000000"/>
                <w:szCs w:val="18"/>
              </w:rPr>
              <w:t xml:space="preserve"> </w:t>
            </w:r>
          </w:p>
          <w:p w14:paraId="3B6C52D0" w14:textId="77777777" w:rsidR="00AD6AD6" w:rsidRDefault="00AD6AD6" w:rsidP="004B54F7">
            <w:pPr>
              <w:spacing w:line="240" w:lineRule="atLeast"/>
              <w:rPr>
                <w:rFonts w:cs="Tahoma"/>
                <w:color w:val="000000"/>
                <w:szCs w:val="18"/>
              </w:rPr>
            </w:pPr>
            <w:r w:rsidRPr="00CA6072">
              <w:rPr>
                <w:rFonts w:cs="Tahoma"/>
                <w:color w:val="000000"/>
                <w:szCs w:val="18"/>
              </w:rPr>
              <w:t xml:space="preserve">InfoPath® </w:t>
            </w:r>
            <w:r w:rsidR="007C4ADB">
              <w:rPr>
                <w:rFonts w:cs="Tahoma"/>
                <w:color w:val="000000"/>
                <w:szCs w:val="18"/>
              </w:rPr>
              <w:t>2013</w:t>
            </w:r>
          </w:p>
          <w:p w14:paraId="45B1D997" w14:textId="77777777" w:rsidR="00AD6AD6" w:rsidRPr="00CA6072" w:rsidRDefault="00AD6AD6" w:rsidP="004B54F7">
            <w:pPr>
              <w:spacing w:line="240" w:lineRule="atLeast"/>
              <w:rPr>
                <w:rFonts w:cs="Tahoma"/>
                <w:color w:val="000000"/>
                <w:szCs w:val="18"/>
              </w:rPr>
            </w:pPr>
            <w:r>
              <w:rPr>
                <w:rFonts w:cs="Tahoma"/>
                <w:color w:val="000000"/>
                <w:szCs w:val="18"/>
              </w:rPr>
              <w:t xml:space="preserve">Lync </w:t>
            </w:r>
            <w:r w:rsidR="007C4ADB">
              <w:rPr>
                <w:rFonts w:cs="Tahoma"/>
                <w:color w:val="000000"/>
                <w:szCs w:val="18"/>
              </w:rPr>
              <w:t>2013</w:t>
            </w:r>
          </w:p>
          <w:p w14:paraId="52F56280"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OneNote™ </w:t>
            </w:r>
            <w:r w:rsidR="007C4ADB">
              <w:rPr>
                <w:rFonts w:cs="Tahoma"/>
                <w:color w:val="000000"/>
                <w:szCs w:val="18"/>
              </w:rPr>
              <w:t>2013</w:t>
            </w:r>
          </w:p>
          <w:p w14:paraId="2AD0B0E0" w14:textId="77777777" w:rsidR="00AD6AD6" w:rsidRPr="00CA6072" w:rsidRDefault="00AD6AD6" w:rsidP="004B54F7">
            <w:pPr>
              <w:spacing w:line="240" w:lineRule="atLeast"/>
              <w:rPr>
                <w:rFonts w:cs="Tahoma"/>
                <w:color w:val="000000"/>
                <w:szCs w:val="18"/>
              </w:rPr>
            </w:pPr>
            <w:r w:rsidRPr="00CA6072">
              <w:rPr>
                <w:rFonts w:cs="Tahoma"/>
                <w:color w:val="000000"/>
                <w:szCs w:val="18"/>
              </w:rPr>
              <w:t>Outlook®</w:t>
            </w:r>
            <w:r w:rsidR="00DE28FE">
              <w:rPr>
                <w:rFonts w:cs="Tahoma"/>
                <w:color w:val="000000"/>
                <w:szCs w:val="18"/>
              </w:rPr>
              <w:t xml:space="preserve"> </w:t>
            </w:r>
            <w:r w:rsidR="007C4ADB">
              <w:rPr>
                <w:rFonts w:cs="Tahoma"/>
                <w:color w:val="000000"/>
                <w:szCs w:val="18"/>
              </w:rPr>
              <w:t>2013</w:t>
            </w:r>
          </w:p>
          <w:p w14:paraId="231E5C31" w14:textId="77777777" w:rsidR="00AD6AD6" w:rsidRPr="007F54B6" w:rsidRDefault="00AD6AD6" w:rsidP="004B54F7">
            <w:pPr>
              <w:spacing w:line="240" w:lineRule="atLeast"/>
              <w:rPr>
                <w:rFonts w:cs="Tahoma"/>
                <w:color w:val="000000"/>
                <w:szCs w:val="18"/>
              </w:rPr>
            </w:pPr>
            <w:r w:rsidRPr="00181545">
              <w:rPr>
                <w:rFonts w:cs="Tahoma"/>
                <w:color w:val="000000"/>
                <w:szCs w:val="18"/>
              </w:rPr>
              <w:t xml:space="preserve">PowerPoint® </w:t>
            </w:r>
            <w:r w:rsidR="007C4ADB">
              <w:rPr>
                <w:rFonts w:cs="Tahoma"/>
                <w:color w:val="000000"/>
                <w:szCs w:val="18"/>
              </w:rPr>
              <w:t>2013</w:t>
            </w:r>
          </w:p>
          <w:p w14:paraId="5EC37CF8"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Publisher </w:t>
            </w:r>
            <w:r w:rsidR="007C4ADB">
              <w:rPr>
                <w:rFonts w:cs="Tahoma"/>
                <w:color w:val="000000"/>
                <w:szCs w:val="18"/>
              </w:rPr>
              <w:t>2013</w:t>
            </w:r>
          </w:p>
          <w:p w14:paraId="0C9E26A4"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Word </w:t>
            </w:r>
            <w:r w:rsidR="007C4ADB">
              <w:rPr>
                <w:rFonts w:cs="Tahoma"/>
                <w:color w:val="000000"/>
                <w:szCs w:val="18"/>
              </w:rPr>
              <w:t>2013</w:t>
            </w:r>
          </w:p>
          <w:p w14:paraId="2A3D0E50"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Office for Mac </w:t>
            </w:r>
            <w:r>
              <w:rPr>
                <w:rFonts w:cs="Tahoma"/>
                <w:color w:val="000000"/>
                <w:szCs w:val="18"/>
              </w:rPr>
              <w:t xml:space="preserve">Standard </w:t>
            </w:r>
            <w:r w:rsidRPr="00F6565C">
              <w:rPr>
                <w:rFonts w:cs="Tahoma"/>
                <w:color w:val="000000"/>
                <w:szCs w:val="18"/>
              </w:rPr>
              <w:t xml:space="preserve">2011 </w:t>
            </w:r>
          </w:p>
          <w:p w14:paraId="035AD767" w14:textId="77777777" w:rsidR="00AD6AD6" w:rsidRDefault="00AD6AD6" w:rsidP="004B54F7">
            <w:pPr>
              <w:spacing w:line="240" w:lineRule="atLeast"/>
              <w:rPr>
                <w:rFonts w:cs="Tahoma"/>
                <w:color w:val="000000"/>
                <w:szCs w:val="18"/>
              </w:rPr>
            </w:pPr>
            <w:r>
              <w:rPr>
                <w:rFonts w:cs="Tahoma"/>
                <w:color w:val="000000"/>
                <w:szCs w:val="18"/>
              </w:rPr>
              <w:t xml:space="preserve">Lync </w:t>
            </w:r>
            <w:r w:rsidRPr="00F6565C">
              <w:rPr>
                <w:rFonts w:cs="Tahoma"/>
                <w:color w:val="000000"/>
                <w:szCs w:val="18"/>
              </w:rPr>
              <w:t>for Mac 2011</w:t>
            </w:r>
          </w:p>
          <w:p w14:paraId="4F0630B5" w14:textId="77777777" w:rsidR="00061A45" w:rsidRDefault="007C4ADB" w:rsidP="004B54F7">
            <w:pPr>
              <w:spacing w:line="240" w:lineRule="atLeast"/>
              <w:rPr>
                <w:rFonts w:cs="Tahoma"/>
                <w:color w:val="000000"/>
                <w:szCs w:val="18"/>
              </w:rPr>
            </w:pPr>
            <w:r>
              <w:rPr>
                <w:rFonts w:cs="Tahoma"/>
                <w:color w:val="000000"/>
                <w:szCs w:val="18"/>
              </w:rPr>
              <w:t>Outlook for Mac 2011</w:t>
            </w:r>
          </w:p>
          <w:p w14:paraId="3B8762A0" w14:textId="77777777" w:rsidR="00AD6AD6" w:rsidRPr="00F6565C" w:rsidRDefault="00AD6AD6" w:rsidP="004B54F7">
            <w:pPr>
              <w:spacing w:line="240" w:lineRule="atLeast"/>
              <w:rPr>
                <w:rFonts w:cs="Tahoma"/>
                <w:color w:val="000000"/>
                <w:szCs w:val="18"/>
              </w:rPr>
            </w:pPr>
            <w:r w:rsidRPr="00F6565C">
              <w:rPr>
                <w:rFonts w:cs="Tahoma"/>
                <w:color w:val="000000"/>
                <w:szCs w:val="18"/>
              </w:rPr>
              <w:t>PowerPoint for Mac 2011</w:t>
            </w:r>
          </w:p>
          <w:p w14:paraId="53DF69EB" w14:textId="77777777" w:rsidR="00AD6AD6" w:rsidRPr="00F6565C" w:rsidRDefault="00AD6AD6" w:rsidP="004B54F7">
            <w:pPr>
              <w:spacing w:line="240" w:lineRule="atLeast"/>
              <w:rPr>
                <w:rFonts w:cs="Tahoma"/>
                <w:color w:val="000000"/>
                <w:szCs w:val="18"/>
              </w:rPr>
            </w:pPr>
            <w:r w:rsidRPr="00F6565C">
              <w:rPr>
                <w:rFonts w:cs="Tahoma"/>
                <w:color w:val="000000"/>
                <w:szCs w:val="18"/>
              </w:rPr>
              <w:t>Excel for Mac 2011</w:t>
            </w:r>
          </w:p>
          <w:p w14:paraId="3CEF3563" w14:textId="77777777" w:rsidR="00AD6AD6" w:rsidRPr="00F414F2" w:rsidRDefault="00AD6AD6" w:rsidP="004B54F7">
            <w:pPr>
              <w:spacing w:line="240" w:lineRule="atLeast"/>
              <w:rPr>
                <w:rFonts w:cs="Tahoma"/>
                <w:color w:val="000000"/>
                <w:szCs w:val="18"/>
              </w:rPr>
            </w:pPr>
            <w:r w:rsidRPr="00F414F2">
              <w:rPr>
                <w:rFonts w:cs="Tahoma"/>
                <w:color w:val="000000"/>
                <w:szCs w:val="18"/>
              </w:rPr>
              <w:t>Word for Mac 2011</w:t>
            </w:r>
          </w:p>
        </w:tc>
      </w:tr>
    </w:tbl>
    <w:p w14:paraId="0BEF6E7A" w14:textId="77777777" w:rsidR="00D8064F" w:rsidRDefault="00AD6AD6" w:rsidP="0044720D">
      <w:pPr>
        <w:pStyle w:val="AppendixBodyText"/>
        <w:spacing w:after="0"/>
        <w:ind w:firstLine="550"/>
        <w:rPr>
          <w:rFonts w:ascii="Tahoma" w:hAnsi="Tahoma" w:cs="Tahoma"/>
          <w:i/>
          <w:sz w:val="16"/>
          <w:szCs w:val="16"/>
        </w:rPr>
      </w:pPr>
      <w:r w:rsidRPr="003C56F1">
        <w:rPr>
          <w:rFonts w:ascii="Tahoma" w:hAnsi="Tahoma" w:cs="Tahoma"/>
          <w:b/>
          <w:i/>
          <w:sz w:val="16"/>
          <w:szCs w:val="16"/>
        </w:rPr>
        <w:t>Note:</w:t>
      </w:r>
      <w:r>
        <w:rPr>
          <w:rFonts w:ascii="Tahoma" w:hAnsi="Tahoma" w:cs="Tahoma"/>
          <w:i/>
          <w:sz w:val="16"/>
          <w:szCs w:val="16"/>
        </w:rPr>
        <w:t xml:space="preserve"> The list of Office system Application Pool products is subject to change.</w:t>
      </w:r>
    </w:p>
    <w:p w14:paraId="7B6E086C" w14:textId="77777777" w:rsidR="00BA0707" w:rsidRPr="00BA0707" w:rsidRDefault="00BA0707" w:rsidP="0063466C">
      <w:pPr>
        <w:pStyle w:val="AppendixBodyText"/>
        <w:spacing w:after="0"/>
        <w:rPr>
          <w:rFonts w:ascii="Tahoma" w:hAnsi="Tahoma" w:cs="Tahoma"/>
          <w:bCs/>
          <w:sz w:val="18"/>
          <w:szCs w:val="16"/>
        </w:rPr>
      </w:pPr>
    </w:p>
    <w:p w14:paraId="474609BA" w14:textId="77777777" w:rsidR="00023FE7" w:rsidRDefault="00023FE7">
      <w:pPr>
        <w:pStyle w:val="Heading2"/>
        <w:ind w:left="0"/>
        <w:rPr>
          <w:rFonts w:ascii="Tahoma" w:hAnsi="Tahoma"/>
        </w:rPr>
      </w:pPr>
      <w:bookmarkStart w:id="725" w:name="_Toc336338228"/>
      <w:bookmarkStart w:id="726" w:name="_Toc362940457"/>
      <w:r>
        <w:rPr>
          <w:rFonts w:ascii="Tahoma" w:hAnsi="Tahoma"/>
        </w:rPr>
        <w:t>New Version Rights</w:t>
      </w:r>
      <w:bookmarkEnd w:id="725"/>
      <w:bookmarkEnd w:id="726"/>
    </w:p>
    <w:p w14:paraId="64EFED06" w14:textId="77777777" w:rsidR="00023FE7" w:rsidRDefault="00023FE7" w:rsidP="00BA0707">
      <w:pPr>
        <w:rPr>
          <w:rFonts w:cs="Tahoma"/>
        </w:rPr>
      </w:pPr>
    </w:p>
    <w:p w14:paraId="6364F1D1" w14:textId="77777777" w:rsidR="00023FE7" w:rsidRPr="0063466C" w:rsidRDefault="00023FE7" w:rsidP="0063466C">
      <w:pPr>
        <w:pStyle w:val="AppendixBodyText"/>
        <w:spacing w:after="0"/>
        <w:rPr>
          <w:rFonts w:ascii="Tahoma" w:hAnsi="Tahoma" w:cs="Tahoma"/>
          <w:sz w:val="18"/>
        </w:rPr>
      </w:pPr>
      <w:r>
        <w:rPr>
          <w:rFonts w:ascii="Tahoma" w:hAnsi="Tahoma" w:cs="Tahoma"/>
          <w:color w:val="000000"/>
          <w:sz w:val="18"/>
        </w:rPr>
        <w:t>With Software Assurance, customers are eligible to upgrade to new versions of licensed software made available during their term of Software Assurance coverage.  New Version Rights means, for any underlying licensed product for which Software Assurance coverage is ordered, the right to upgrade to, and run in place of the underlying licensed product, the latest version of that product that we make available during the covered period.  For example, if a new version of Microsoft Office is made available during the term of your coverage, your licenses will automatically be upgraded to the new version. Customers that acquire perpetual licenses through Software Assurance can deploy the upgrades after their coverage has expired.</w:t>
      </w:r>
    </w:p>
    <w:p w14:paraId="329DDBAF" w14:textId="77777777" w:rsidR="00BA0707" w:rsidRDefault="00BA0707" w:rsidP="0063466C">
      <w:pPr>
        <w:pStyle w:val="AppendixBodyText"/>
        <w:spacing w:after="0"/>
        <w:rPr>
          <w:rFonts w:ascii="Tahoma" w:hAnsi="Tahoma" w:cs="Tahoma"/>
        </w:rPr>
      </w:pPr>
    </w:p>
    <w:p w14:paraId="6D018C9B" w14:textId="77777777" w:rsidR="00023FE7" w:rsidRDefault="00023FE7">
      <w:pPr>
        <w:pStyle w:val="Heading2"/>
        <w:ind w:left="0"/>
        <w:rPr>
          <w:rFonts w:ascii="Tahoma" w:hAnsi="Tahoma"/>
          <w:sz w:val="18"/>
          <w:szCs w:val="18"/>
        </w:rPr>
      </w:pPr>
      <w:bookmarkStart w:id="727" w:name="_Toc336338229"/>
      <w:bookmarkStart w:id="728" w:name="_Toc362940458"/>
      <w:r>
        <w:rPr>
          <w:rFonts w:ascii="Tahoma" w:hAnsi="Tahoma"/>
        </w:rPr>
        <w:t>Office Multi Language Pack</w:t>
      </w:r>
      <w:bookmarkEnd w:id="727"/>
      <w:bookmarkEnd w:id="728"/>
    </w:p>
    <w:p w14:paraId="6F7C13D0" w14:textId="77777777" w:rsidR="00023FE7" w:rsidRDefault="00023FE7" w:rsidP="00BA0707">
      <w:pPr>
        <w:rPr>
          <w:rFonts w:cs="Tahoma"/>
          <w:color w:val="000000"/>
          <w:szCs w:val="18"/>
        </w:rPr>
      </w:pPr>
    </w:p>
    <w:p w14:paraId="0610F5FF" w14:textId="77777777" w:rsidR="0063466C" w:rsidRDefault="00E7419A" w:rsidP="0063466C">
      <w:pPr>
        <w:spacing w:after="60"/>
        <w:jc w:val="both"/>
        <w:rPr>
          <w:rFonts w:cs="Tahoma"/>
          <w:b/>
          <w:szCs w:val="18"/>
        </w:rPr>
      </w:pPr>
      <w:r w:rsidRPr="00F528E5">
        <w:rPr>
          <w:rFonts w:cs="Tahoma"/>
          <w:b/>
          <w:szCs w:val="18"/>
        </w:rPr>
        <w:t>Software Assura</w:t>
      </w:r>
      <w:r w:rsidR="0063466C">
        <w:rPr>
          <w:rFonts w:cs="Tahoma"/>
          <w:b/>
          <w:szCs w:val="18"/>
        </w:rPr>
        <w:t>nce customers</w:t>
      </w:r>
    </w:p>
    <w:p w14:paraId="53B9EC9C" w14:textId="77777777" w:rsidR="00E7419A" w:rsidRDefault="00E7419A" w:rsidP="00E7419A">
      <w:pPr>
        <w:jc w:val="both"/>
        <w:rPr>
          <w:rFonts w:cs="Tahoma"/>
          <w:szCs w:val="18"/>
        </w:rPr>
      </w:pPr>
      <w:r w:rsidRPr="00E7419A">
        <w:rPr>
          <w:rFonts w:cs="Tahoma"/>
          <w:szCs w:val="18"/>
        </w:rPr>
        <w:t>Customers with active Software Assurance coverage on</w:t>
      </w:r>
      <w:r>
        <w:rPr>
          <w:rFonts w:cs="Tahoma"/>
          <w:szCs w:val="18"/>
        </w:rPr>
        <w:t xml:space="preserve"> </w:t>
      </w:r>
      <w:r w:rsidRPr="00E7419A">
        <w:rPr>
          <w:rFonts w:cs="Tahoma"/>
          <w:szCs w:val="18"/>
        </w:rPr>
        <w:t xml:space="preserve">Office System products and suites are eligible for this benefit during the term of their Software Assurance coverage. Customers have the option to use the latest version of the Office Multi Language Pack with copies of Office System software they are permitted to </w:t>
      </w:r>
      <w:r w:rsidR="0063466C">
        <w:rPr>
          <w:rFonts w:cs="Tahoma"/>
          <w:szCs w:val="18"/>
        </w:rPr>
        <w:t>use under qualifying licenses.</w:t>
      </w:r>
    </w:p>
    <w:p w14:paraId="1EB7069F" w14:textId="77777777" w:rsidR="0063466C" w:rsidRPr="00E7419A" w:rsidRDefault="0063466C" w:rsidP="00E7419A">
      <w:pPr>
        <w:jc w:val="both"/>
        <w:rPr>
          <w:rFonts w:cs="Tahoma"/>
          <w:szCs w:val="18"/>
        </w:rPr>
      </w:pPr>
    </w:p>
    <w:p w14:paraId="6E85D574" w14:textId="77777777" w:rsidR="0063466C" w:rsidRDefault="00E7419A" w:rsidP="0063466C">
      <w:pPr>
        <w:spacing w:after="60"/>
        <w:jc w:val="both"/>
        <w:rPr>
          <w:rFonts w:cs="Tahoma"/>
          <w:b/>
          <w:szCs w:val="18"/>
        </w:rPr>
      </w:pPr>
      <w:r w:rsidRPr="00F528E5">
        <w:rPr>
          <w:rFonts w:cs="Tahoma"/>
          <w:b/>
          <w:szCs w:val="18"/>
        </w:rPr>
        <w:t>Eligible Onl</w:t>
      </w:r>
      <w:r w:rsidR="0063466C">
        <w:rPr>
          <w:rFonts w:cs="Tahoma"/>
          <w:b/>
          <w:szCs w:val="18"/>
        </w:rPr>
        <w:t>ine Services Benefits customers</w:t>
      </w:r>
    </w:p>
    <w:p w14:paraId="1F5ABF39" w14:textId="77777777" w:rsidR="00E7419A" w:rsidRPr="00E7419A" w:rsidRDefault="00E7419A" w:rsidP="00E7419A">
      <w:pPr>
        <w:jc w:val="both"/>
        <w:rPr>
          <w:rFonts w:cs="Tahoma"/>
          <w:szCs w:val="18"/>
        </w:rPr>
      </w:pPr>
      <w:r w:rsidRPr="00E7419A">
        <w:rPr>
          <w:rFonts w:cs="Tahoma"/>
          <w:szCs w:val="18"/>
        </w:rPr>
        <w:t>Customers with Office 365</w:t>
      </w:r>
      <w:r w:rsidR="008368B4">
        <w:rPr>
          <w:rFonts w:cs="Tahoma"/>
          <w:szCs w:val="18"/>
        </w:rPr>
        <w:t xml:space="preserve"> ProPlus</w:t>
      </w:r>
      <w:r w:rsidRPr="00E7419A">
        <w:rPr>
          <w:rFonts w:cs="Tahoma"/>
          <w:szCs w:val="18"/>
        </w:rPr>
        <w:t xml:space="preserve"> and Office 365</w:t>
      </w:r>
      <w:r w:rsidR="008368B4">
        <w:rPr>
          <w:rFonts w:cs="Tahoma"/>
          <w:szCs w:val="18"/>
        </w:rPr>
        <w:t xml:space="preserve"> Enterprise</w:t>
      </w:r>
      <w:r w:rsidRPr="00E7419A">
        <w:rPr>
          <w:rFonts w:cs="Tahoma"/>
          <w:szCs w:val="18"/>
        </w:rPr>
        <w:t xml:space="preserve"> E3 and E4 are eligible for this benefit during the term of their enrollment. </w:t>
      </w:r>
    </w:p>
    <w:p w14:paraId="7766BFC0" w14:textId="77777777" w:rsidR="00023FE7" w:rsidRDefault="00023FE7" w:rsidP="00BA0707">
      <w:pPr>
        <w:jc w:val="both"/>
        <w:rPr>
          <w:rFonts w:cs="Tahoma"/>
          <w:szCs w:val="18"/>
        </w:rPr>
      </w:pPr>
    </w:p>
    <w:p w14:paraId="3BD724FB" w14:textId="77777777" w:rsidR="00023FE7" w:rsidRDefault="00023FE7">
      <w:pPr>
        <w:jc w:val="both"/>
      </w:pPr>
      <w:r>
        <w:t xml:space="preserve">If a customer’s agreement provides perpetual rights to use the software under their qualifying licenses, they will have a perpetual right to use the Office Multi Language Pack with that software (a customer can continue using the Office Multi Language Pack with Office System software under their qualifying licenses even after their SA coverage on those licenses has expired).  Otherwise, the right to use the Office Multi Language Pack expires upon the expiration of rights under the qualifying Office System license. </w:t>
      </w:r>
    </w:p>
    <w:p w14:paraId="47B29151" w14:textId="77777777" w:rsidR="00BA0707" w:rsidRDefault="00BA0707" w:rsidP="00BA0707">
      <w:pPr>
        <w:jc w:val="both"/>
      </w:pPr>
    </w:p>
    <w:p w14:paraId="783BE166" w14:textId="77777777" w:rsidR="000D4ECA" w:rsidRPr="000D4ECA" w:rsidRDefault="000D4ECA" w:rsidP="000D4ECA">
      <w:pPr>
        <w:outlineLvl w:val="1"/>
        <w:rPr>
          <w:b/>
          <w:sz w:val="24"/>
          <w:szCs w:val="24"/>
          <w:lang w:val="x-none" w:eastAsia="x-none"/>
        </w:rPr>
      </w:pPr>
      <w:bookmarkStart w:id="729" w:name="_Toc291204555"/>
      <w:r w:rsidRPr="000D4ECA">
        <w:rPr>
          <w:b/>
          <w:sz w:val="24"/>
          <w:szCs w:val="24"/>
          <w:lang w:val="x-none" w:eastAsia="x-none"/>
        </w:rPr>
        <w:t>P</w:t>
      </w:r>
      <w:r w:rsidRPr="000D4ECA">
        <w:rPr>
          <w:b/>
          <w:sz w:val="24"/>
          <w:szCs w:val="24"/>
          <w:lang w:eastAsia="x-none"/>
        </w:rPr>
        <w:t>lanning</w:t>
      </w:r>
      <w:r w:rsidRPr="000D4ECA">
        <w:rPr>
          <w:b/>
          <w:sz w:val="24"/>
          <w:szCs w:val="24"/>
          <w:lang w:val="x-none" w:eastAsia="x-none"/>
        </w:rPr>
        <w:t xml:space="preserve"> Services</w:t>
      </w:r>
      <w:bookmarkEnd w:id="729"/>
    </w:p>
    <w:p w14:paraId="2C42F3C0" w14:textId="77777777" w:rsidR="000D4ECA" w:rsidRPr="000D4ECA" w:rsidRDefault="000D4ECA" w:rsidP="000D4ECA">
      <w:pPr>
        <w:rPr>
          <w:rFonts w:cs="Tahoma"/>
          <w:color w:val="000000"/>
          <w:szCs w:val="18"/>
        </w:rPr>
      </w:pPr>
    </w:p>
    <w:p w14:paraId="1F8DE398" w14:textId="77777777" w:rsidR="000D4ECA" w:rsidRPr="000D4ECA" w:rsidRDefault="000D4ECA" w:rsidP="000D4ECA">
      <w:pPr>
        <w:spacing w:after="60"/>
        <w:rPr>
          <w:rFonts w:cs="Tahoma"/>
          <w:color w:val="000000"/>
          <w:szCs w:val="18"/>
        </w:rPr>
      </w:pPr>
      <w:r w:rsidRPr="000D4ECA">
        <w:rPr>
          <w:rFonts w:cs="Tahoma"/>
          <w:color w:val="000000"/>
          <w:szCs w:val="18"/>
        </w:rPr>
        <w:t xml:space="preserve">Customers (other than Academic Select License, Select Plus for Academic, Campus and School Agreement, and Open Value Subscription – Education Solutions) with Software Assurance Membership in the Application and Server Pools </w:t>
      </w:r>
      <w:r w:rsidRPr="000D4ECA">
        <w:rPr>
          <w:rFonts w:cs="Tahoma"/>
          <w:color w:val="000000"/>
          <w:szCs w:val="18"/>
        </w:rPr>
        <w:lastRenderedPageBreak/>
        <w:t>are eligible for this benefit.  The Planning Services benefit provides qualifying customers with pre-determined customized service offerings.  The available offerings include:</w:t>
      </w:r>
    </w:p>
    <w:p w14:paraId="216105B4" w14:textId="77777777" w:rsidR="000D4ECA" w:rsidRPr="000D4ECA" w:rsidRDefault="000D4ECA" w:rsidP="0063466C">
      <w:pPr>
        <w:rPr>
          <w:rFonts w:cs="Tahoma"/>
          <w:color w:val="000000"/>
          <w:szCs w:val="18"/>
        </w:rPr>
      </w:pPr>
    </w:p>
    <w:p w14:paraId="222488CF"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color w:val="000000"/>
          <w:szCs w:val="18"/>
        </w:rPr>
        <w:t>Desktop Deployment Planning Services (DDPS)</w:t>
      </w:r>
    </w:p>
    <w:p w14:paraId="6EA12C70" w14:textId="77777777" w:rsidR="000D4ECA" w:rsidRPr="000D4ECA" w:rsidRDefault="000D4ECA" w:rsidP="00346F4B">
      <w:pPr>
        <w:numPr>
          <w:ilvl w:val="1"/>
          <w:numId w:val="104"/>
        </w:numPr>
        <w:spacing w:after="60" w:line="276" w:lineRule="auto"/>
        <w:ind w:left="1980"/>
        <w:rPr>
          <w:rFonts w:cs="Tahoma"/>
          <w:color w:val="000000"/>
          <w:szCs w:val="18"/>
        </w:rPr>
      </w:pPr>
      <w:r w:rsidRPr="000D4ECA">
        <w:rPr>
          <w:rFonts w:cs="Tahoma"/>
          <w:color w:val="000000"/>
          <w:szCs w:val="18"/>
        </w:rPr>
        <w:t xml:space="preserve">Description: DDPS provides customers with the fundamental analysis, planning and technical procedures necessary to begin their desktop deployment with Office 2010 and Windows </w:t>
      </w:r>
      <w:r w:rsidR="0040728D">
        <w:rPr>
          <w:rFonts w:cs="Tahoma"/>
          <w:color w:val="000000"/>
          <w:szCs w:val="18"/>
        </w:rPr>
        <w:t>8</w:t>
      </w:r>
      <w:r w:rsidRPr="000D4ECA">
        <w:rPr>
          <w:rFonts w:cs="Tahoma"/>
          <w:color w:val="000000"/>
          <w:szCs w:val="18"/>
        </w:rPr>
        <w:t>. This offering is based on Microsoft’s best practices for desktop deployment and helps customers reduce the cost, risk and complexity of deployments through high levels of process and automation. DDPS can also assist organizations evaluating Office 365 by addressing the consideration and requirements for adopting a cloud ready desktop environment.</w:t>
      </w:r>
    </w:p>
    <w:p w14:paraId="3832AA37" w14:textId="77777777" w:rsidR="000D4ECA" w:rsidRPr="000D4ECA" w:rsidRDefault="000D4ECA" w:rsidP="00346F4B">
      <w:pPr>
        <w:numPr>
          <w:ilvl w:val="1"/>
          <w:numId w:val="104"/>
        </w:numPr>
        <w:spacing w:after="60" w:line="276" w:lineRule="auto"/>
        <w:ind w:left="1980"/>
        <w:rPr>
          <w:rFonts w:cs="Tahoma"/>
          <w:color w:val="000000"/>
          <w:szCs w:val="18"/>
        </w:rPr>
      </w:pPr>
      <w:r w:rsidRPr="000D4ECA">
        <w:rPr>
          <w:rFonts w:cs="Tahoma"/>
          <w:color w:val="000000"/>
          <w:szCs w:val="18"/>
        </w:rPr>
        <w:t>Service Levels: 1, 3, 5, 10 or 15 days</w:t>
      </w:r>
    </w:p>
    <w:p w14:paraId="0AB8DE9E" w14:textId="77777777" w:rsidR="000D4ECA" w:rsidRPr="000D4ECA" w:rsidRDefault="000D4ECA" w:rsidP="00024C3C">
      <w:pPr>
        <w:numPr>
          <w:ilvl w:val="0"/>
          <w:numId w:val="11"/>
        </w:numPr>
        <w:spacing w:after="60" w:line="276" w:lineRule="auto"/>
        <w:ind w:left="1440"/>
        <w:rPr>
          <w:rFonts w:cs="Tahoma"/>
          <w:color w:val="000000"/>
          <w:szCs w:val="18"/>
        </w:rPr>
      </w:pPr>
      <w:r w:rsidRPr="000D4ECA">
        <w:rPr>
          <w:rFonts w:cs="Tahoma"/>
          <w:color w:val="000000"/>
          <w:szCs w:val="18"/>
        </w:rPr>
        <w:t>SharePoint Deployment Planning Services (SDPS)</w:t>
      </w:r>
    </w:p>
    <w:p w14:paraId="714116AE" w14:textId="77777777" w:rsidR="000D4ECA" w:rsidRPr="000D4ECA" w:rsidRDefault="000D4ECA" w:rsidP="00346F4B">
      <w:pPr>
        <w:numPr>
          <w:ilvl w:val="1"/>
          <w:numId w:val="105"/>
        </w:numPr>
        <w:spacing w:after="60" w:line="276" w:lineRule="auto"/>
        <w:ind w:left="1980"/>
        <w:rPr>
          <w:rFonts w:cs="Tahoma"/>
          <w:color w:val="000000"/>
          <w:szCs w:val="18"/>
        </w:rPr>
      </w:pPr>
      <w:r w:rsidRPr="000D4ECA">
        <w:rPr>
          <w:rFonts w:cs="Tahoma"/>
          <w:color w:val="000000"/>
          <w:szCs w:val="18"/>
        </w:rPr>
        <w:t xml:space="preserve">Description: SDPS enables qualified partners and Microsoft consultants to help customers to develop a customized SharePoint Portal Server deployment plan for their specific environment and assess the overall cost for technology deployment.  SDPS can also help customers with deployment planning to help move to Office 365, focused on SharePoint Online.  </w:t>
      </w:r>
    </w:p>
    <w:p w14:paraId="691015C2" w14:textId="77777777" w:rsidR="000D4ECA" w:rsidRPr="000D4ECA" w:rsidRDefault="000D4ECA" w:rsidP="00346F4B">
      <w:pPr>
        <w:numPr>
          <w:ilvl w:val="1"/>
          <w:numId w:val="105"/>
        </w:numPr>
        <w:spacing w:after="60" w:line="276" w:lineRule="auto"/>
        <w:ind w:left="1980"/>
        <w:rPr>
          <w:rFonts w:cs="Tahoma"/>
          <w:color w:val="000000"/>
          <w:szCs w:val="18"/>
        </w:rPr>
      </w:pPr>
      <w:r w:rsidRPr="000D4ECA">
        <w:rPr>
          <w:rFonts w:cs="Tahoma"/>
          <w:color w:val="000000"/>
          <w:szCs w:val="18"/>
        </w:rPr>
        <w:t>Service Levels: 1, 3, 5, 10 or 15 days</w:t>
      </w:r>
    </w:p>
    <w:p w14:paraId="291F99C1"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color w:val="000000"/>
          <w:szCs w:val="18"/>
        </w:rPr>
        <w:t>Lync and Exchange Deployment Planning Services (L&amp;EDPS)</w:t>
      </w:r>
    </w:p>
    <w:p w14:paraId="3C5A58A1" w14:textId="77777777" w:rsidR="000D4ECA" w:rsidRPr="000D4ECA" w:rsidRDefault="000D4ECA" w:rsidP="00346F4B">
      <w:pPr>
        <w:numPr>
          <w:ilvl w:val="1"/>
          <w:numId w:val="106"/>
        </w:numPr>
        <w:spacing w:after="60" w:line="276" w:lineRule="auto"/>
        <w:ind w:left="1980"/>
        <w:rPr>
          <w:rFonts w:cs="Tahoma"/>
          <w:color w:val="000000"/>
          <w:szCs w:val="18"/>
        </w:rPr>
      </w:pPr>
      <w:r w:rsidRPr="000D4ECA">
        <w:rPr>
          <w:rFonts w:cs="Tahoma"/>
          <w:color w:val="000000"/>
          <w:szCs w:val="18"/>
        </w:rPr>
        <w:t>Description: L&amp;EDPS enables qualified partners and Microsoft consultants to guide customers through the value and deployment planning stages of Lync and Exchange 2010 implementations, including analyzing the customer organization’s environment and sharing best practices, both for on-premises and cloud solutions.  L&amp;EDPS can also help customers with deployment planning to help move to Office 365, focused on Lync and Exchange Online.</w:t>
      </w:r>
    </w:p>
    <w:p w14:paraId="7106F852" w14:textId="77777777" w:rsidR="000D4ECA" w:rsidRPr="000D4ECA" w:rsidRDefault="000D4ECA" w:rsidP="00346F4B">
      <w:pPr>
        <w:numPr>
          <w:ilvl w:val="1"/>
          <w:numId w:val="106"/>
        </w:numPr>
        <w:spacing w:after="60" w:line="276" w:lineRule="auto"/>
        <w:ind w:left="1980"/>
        <w:rPr>
          <w:rFonts w:cs="Tahoma"/>
          <w:color w:val="000000"/>
          <w:szCs w:val="18"/>
        </w:rPr>
      </w:pPr>
      <w:r w:rsidRPr="000D4ECA">
        <w:rPr>
          <w:rFonts w:cs="Tahoma"/>
          <w:color w:val="000000"/>
          <w:szCs w:val="18"/>
        </w:rPr>
        <w:t>Service Levels: 1, 3, 5, 10 or 15 days</w:t>
      </w:r>
    </w:p>
    <w:p w14:paraId="337147D8"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Private Cloud, Management and Virtualization Dep</w:t>
      </w:r>
      <w:r w:rsidRPr="000D4ECA">
        <w:rPr>
          <w:rFonts w:cs="Tahoma"/>
          <w:color w:val="000000"/>
          <w:szCs w:val="18"/>
        </w:rPr>
        <w:t>loyment Planning Services (</w:t>
      </w:r>
      <w:r w:rsidRPr="000D4ECA">
        <w:rPr>
          <w:rFonts w:cs="Tahoma" w:hint="eastAsia"/>
          <w:color w:val="000000"/>
          <w:szCs w:val="18"/>
          <w:lang w:eastAsia="ja-JP"/>
        </w:rPr>
        <w:t>PV</w:t>
      </w:r>
      <w:r w:rsidRPr="000D4ECA">
        <w:rPr>
          <w:rFonts w:cs="Tahoma"/>
          <w:color w:val="000000"/>
          <w:szCs w:val="18"/>
        </w:rPr>
        <w:t>DPS)</w:t>
      </w:r>
    </w:p>
    <w:p w14:paraId="1BDDEC3B" w14:textId="77777777" w:rsidR="000D4ECA" w:rsidRPr="000D4ECA" w:rsidRDefault="000D4ECA" w:rsidP="00346F4B">
      <w:pPr>
        <w:numPr>
          <w:ilvl w:val="1"/>
          <w:numId w:val="107"/>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PVDPS provides structured consulting engagements that help customers take advantage of infrastructure solutions based on Windows Server, Systems Center and Hyper-V. This service will help reduce datacenter costs, increase business agility and provide improved control over the customer’s physical, virtual and hybrid infrastructure</w:t>
      </w:r>
      <w:r w:rsidRPr="000D4ECA">
        <w:rPr>
          <w:rFonts w:cs="Tahoma"/>
          <w:color w:val="000000"/>
          <w:szCs w:val="18"/>
        </w:rPr>
        <w:t xml:space="preserve">. </w:t>
      </w:r>
    </w:p>
    <w:p w14:paraId="2BBC6734" w14:textId="77777777" w:rsidR="000D4ECA" w:rsidRPr="000D4ECA" w:rsidRDefault="000D4ECA" w:rsidP="00346F4B">
      <w:pPr>
        <w:numPr>
          <w:ilvl w:val="1"/>
          <w:numId w:val="107"/>
        </w:numPr>
        <w:spacing w:after="60" w:line="276" w:lineRule="auto"/>
        <w:ind w:left="1980"/>
        <w:rPr>
          <w:rFonts w:cs="Tahoma"/>
          <w:color w:val="000000"/>
          <w:szCs w:val="18"/>
        </w:rPr>
      </w:pPr>
      <w:r w:rsidRPr="000D4ECA">
        <w:rPr>
          <w:rFonts w:cs="Tahoma"/>
          <w:color w:val="000000"/>
          <w:szCs w:val="18"/>
        </w:rPr>
        <w:t>Service Levels: 3, 5, 10 or 15 days</w:t>
      </w:r>
    </w:p>
    <w:p w14:paraId="75D01293"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SQL Server Dep</w:t>
      </w:r>
      <w:r w:rsidRPr="000D4ECA">
        <w:rPr>
          <w:rFonts w:cs="Tahoma"/>
          <w:color w:val="000000"/>
          <w:szCs w:val="18"/>
        </w:rPr>
        <w:t>loyment Planning Services (</w:t>
      </w:r>
      <w:r w:rsidRPr="000D4ECA">
        <w:rPr>
          <w:rFonts w:cs="Tahoma" w:hint="eastAsia"/>
          <w:color w:val="000000"/>
          <w:szCs w:val="18"/>
          <w:lang w:eastAsia="ja-JP"/>
        </w:rPr>
        <w:t>SS</w:t>
      </w:r>
      <w:r w:rsidRPr="000D4ECA">
        <w:rPr>
          <w:rFonts w:cs="Tahoma"/>
          <w:color w:val="000000"/>
          <w:szCs w:val="18"/>
        </w:rPr>
        <w:t>DPS)</w:t>
      </w:r>
    </w:p>
    <w:p w14:paraId="4A6585B1" w14:textId="77777777" w:rsidR="000D4ECA" w:rsidRPr="000D4ECA" w:rsidRDefault="000D4ECA" w:rsidP="00346F4B">
      <w:pPr>
        <w:numPr>
          <w:ilvl w:val="1"/>
          <w:numId w:val="108"/>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SSDPS provides in-depth assessment and deployment planning for migration to SQL Server, upgrade to new version of SQL Server solution, and SQL Server Business Intelligence solution.</w:t>
      </w:r>
    </w:p>
    <w:p w14:paraId="33C6AD8B" w14:textId="77777777" w:rsidR="000D4ECA" w:rsidRPr="000D4ECA" w:rsidRDefault="000D4ECA" w:rsidP="00346F4B">
      <w:pPr>
        <w:numPr>
          <w:ilvl w:val="1"/>
          <w:numId w:val="108"/>
        </w:numPr>
        <w:spacing w:after="60" w:line="276" w:lineRule="auto"/>
        <w:ind w:left="1980"/>
        <w:rPr>
          <w:rFonts w:cs="Tahoma"/>
          <w:color w:val="000000"/>
          <w:szCs w:val="18"/>
        </w:rPr>
      </w:pPr>
      <w:r w:rsidRPr="000D4ECA">
        <w:rPr>
          <w:rFonts w:cs="Tahoma"/>
          <w:color w:val="000000"/>
          <w:szCs w:val="18"/>
        </w:rPr>
        <w:t>Service Levels: 3, 5, 10 or 15 days</w:t>
      </w:r>
    </w:p>
    <w:p w14:paraId="67FC89F5"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Developer Tools Dep</w:t>
      </w:r>
      <w:r w:rsidRPr="000D4ECA">
        <w:rPr>
          <w:rFonts w:cs="Tahoma"/>
          <w:color w:val="000000"/>
          <w:szCs w:val="18"/>
        </w:rPr>
        <w:t>loyment Planning Services (</w:t>
      </w:r>
      <w:r w:rsidRPr="000D4ECA">
        <w:rPr>
          <w:rFonts w:cs="Tahoma" w:hint="eastAsia"/>
          <w:color w:val="000000"/>
          <w:szCs w:val="18"/>
          <w:lang w:eastAsia="ja-JP"/>
        </w:rPr>
        <w:t>DT</w:t>
      </w:r>
      <w:r w:rsidRPr="000D4ECA">
        <w:rPr>
          <w:rFonts w:cs="Tahoma"/>
          <w:color w:val="000000"/>
          <w:szCs w:val="18"/>
        </w:rPr>
        <w:t>DPS)</w:t>
      </w:r>
    </w:p>
    <w:p w14:paraId="5E455B63" w14:textId="77777777" w:rsidR="000D4ECA" w:rsidRPr="000D4ECA" w:rsidRDefault="000D4ECA" w:rsidP="00346F4B">
      <w:pPr>
        <w:numPr>
          <w:ilvl w:val="1"/>
          <w:numId w:val="109"/>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DTDPS provides rigorous analysis and a process-focused approach to develop a Visual Studio Team Foundation Server or Visual Studio Test Tools deployment plan.  Using best practices from Microsoft, a certified partner will build a unique deployment plan customized to business needs</w:t>
      </w:r>
      <w:r w:rsidRPr="000D4ECA">
        <w:rPr>
          <w:rFonts w:cs="Tahoma"/>
          <w:color w:val="000000"/>
          <w:szCs w:val="18"/>
        </w:rPr>
        <w:t xml:space="preserve">. </w:t>
      </w:r>
    </w:p>
    <w:p w14:paraId="25CFC793" w14:textId="77777777" w:rsidR="000D4ECA" w:rsidRPr="000D4ECA" w:rsidRDefault="000D4ECA" w:rsidP="00346F4B">
      <w:pPr>
        <w:numPr>
          <w:ilvl w:val="1"/>
          <w:numId w:val="109"/>
        </w:numPr>
        <w:spacing w:after="60" w:line="276" w:lineRule="auto"/>
        <w:ind w:left="1980"/>
        <w:rPr>
          <w:rFonts w:cs="Tahoma"/>
          <w:color w:val="000000"/>
          <w:szCs w:val="18"/>
        </w:rPr>
      </w:pPr>
      <w:r w:rsidRPr="000D4ECA">
        <w:rPr>
          <w:rFonts w:cs="Tahoma"/>
          <w:color w:val="000000"/>
          <w:szCs w:val="18"/>
        </w:rPr>
        <w:t>Service Levels: 3</w:t>
      </w:r>
      <w:r w:rsidRPr="000D4ECA">
        <w:rPr>
          <w:rFonts w:cs="Tahoma" w:hint="eastAsia"/>
          <w:color w:val="000000"/>
          <w:szCs w:val="18"/>
          <w:lang w:eastAsia="ja-JP"/>
        </w:rPr>
        <w:t xml:space="preserve"> or 5</w:t>
      </w:r>
      <w:r w:rsidRPr="000D4ECA">
        <w:rPr>
          <w:rFonts w:cs="Tahoma"/>
          <w:color w:val="000000"/>
          <w:szCs w:val="18"/>
        </w:rPr>
        <w:t xml:space="preserve"> days</w:t>
      </w:r>
    </w:p>
    <w:p w14:paraId="2F280761"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Public Cloud, Azure Dep</w:t>
      </w:r>
      <w:r w:rsidRPr="000D4ECA">
        <w:rPr>
          <w:rFonts w:cs="Tahoma"/>
          <w:color w:val="000000"/>
          <w:szCs w:val="18"/>
        </w:rPr>
        <w:t>loyment Planning Services (</w:t>
      </w:r>
      <w:r w:rsidRPr="000D4ECA">
        <w:rPr>
          <w:rFonts w:cs="Tahoma" w:hint="eastAsia"/>
          <w:color w:val="000000"/>
          <w:szCs w:val="18"/>
          <w:lang w:eastAsia="ja-JP"/>
        </w:rPr>
        <w:t>AZ</w:t>
      </w:r>
      <w:r w:rsidRPr="000D4ECA">
        <w:rPr>
          <w:rFonts w:cs="Tahoma"/>
          <w:color w:val="000000"/>
          <w:szCs w:val="18"/>
        </w:rPr>
        <w:t>DPS)</w:t>
      </w:r>
    </w:p>
    <w:p w14:paraId="2DAFD7D3" w14:textId="77777777" w:rsidR="000D4ECA" w:rsidRPr="000D4ECA" w:rsidRDefault="000D4ECA" w:rsidP="00346F4B">
      <w:pPr>
        <w:numPr>
          <w:ilvl w:val="1"/>
          <w:numId w:val="110"/>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 xml:space="preserve">The </w:t>
      </w:r>
      <w:r w:rsidRPr="000D4ECA">
        <w:rPr>
          <w:rFonts w:cs="Tahoma"/>
          <w:color w:val="1D1B11"/>
          <w:szCs w:val="18"/>
        </w:rPr>
        <w:t>Public</w:t>
      </w:r>
      <w:r w:rsidRPr="000D4ECA">
        <w:rPr>
          <w:rFonts w:cs="Tahoma"/>
          <w:szCs w:val="18"/>
        </w:rPr>
        <w:t xml:space="preserve"> Cloud, AZDPS provides the training and migration service of the Windows Azure Platform. This service offers tutorial of the Windows Azure Platform with hands-on training, provide guidance on how to migration applications and data and how to </w:t>
      </w:r>
      <w:r w:rsidRPr="000D4ECA">
        <w:rPr>
          <w:rFonts w:cs="Tahoma"/>
          <w:szCs w:val="18"/>
        </w:rPr>
        <w:lastRenderedPageBreak/>
        <w:t>architect applications for the cloud, and help customers migrate or write their first applications on the Windows Azure Platform.</w:t>
      </w:r>
    </w:p>
    <w:p w14:paraId="4DF78D59" w14:textId="77777777" w:rsidR="000D4ECA" w:rsidRPr="000D4ECA" w:rsidRDefault="000D4ECA" w:rsidP="00346F4B">
      <w:pPr>
        <w:numPr>
          <w:ilvl w:val="1"/>
          <w:numId w:val="110"/>
        </w:numPr>
        <w:spacing w:line="276" w:lineRule="auto"/>
        <w:ind w:left="1987"/>
        <w:rPr>
          <w:rFonts w:cs="Tahoma"/>
          <w:color w:val="000000"/>
          <w:szCs w:val="18"/>
        </w:rPr>
      </w:pPr>
      <w:r w:rsidRPr="000D4ECA">
        <w:rPr>
          <w:rFonts w:cs="Tahoma"/>
          <w:color w:val="000000"/>
          <w:szCs w:val="18"/>
        </w:rPr>
        <w:t>Service Levels: 3, 5, or 1</w:t>
      </w:r>
      <w:r w:rsidRPr="000D4ECA">
        <w:rPr>
          <w:rFonts w:cs="Tahoma" w:hint="eastAsia"/>
          <w:color w:val="000000"/>
          <w:szCs w:val="18"/>
          <w:lang w:eastAsia="ja-JP"/>
        </w:rPr>
        <w:t>0</w:t>
      </w:r>
      <w:r w:rsidRPr="000D4ECA">
        <w:rPr>
          <w:rFonts w:cs="Tahoma"/>
          <w:color w:val="000000"/>
          <w:szCs w:val="18"/>
        </w:rPr>
        <w:t xml:space="preserve"> days</w:t>
      </w:r>
    </w:p>
    <w:p w14:paraId="2CF6650D" w14:textId="77777777" w:rsidR="000D4ECA" w:rsidRPr="000D4ECA" w:rsidRDefault="000D4ECA" w:rsidP="0063466C">
      <w:pPr>
        <w:tabs>
          <w:tab w:val="left" w:pos="8040"/>
        </w:tabs>
        <w:rPr>
          <w:rFonts w:cs="Tahoma"/>
          <w:color w:val="000000"/>
          <w:szCs w:val="18"/>
        </w:rPr>
      </w:pPr>
    </w:p>
    <w:p w14:paraId="038F75C6" w14:textId="77777777" w:rsidR="000D4ECA" w:rsidRPr="000D4ECA" w:rsidRDefault="000D4ECA" w:rsidP="000D4ECA">
      <w:pPr>
        <w:spacing w:after="60"/>
        <w:rPr>
          <w:rFonts w:cs="Tahoma"/>
          <w:color w:val="000000"/>
          <w:szCs w:val="18"/>
        </w:rPr>
      </w:pPr>
      <w:r w:rsidRPr="000D4ECA">
        <w:rPr>
          <w:rFonts w:cs="Tahoma"/>
          <w:color w:val="000000"/>
          <w:szCs w:val="18"/>
        </w:rPr>
        <w:t>The list of available services and associated service levels may change at any time.  Qualified Providers will provide customers with an outline of the available Scope of Work for each of the above service offerings upon request.</w:t>
      </w:r>
    </w:p>
    <w:p w14:paraId="31A5DC6F" w14:textId="77777777" w:rsidR="000D4ECA" w:rsidRPr="000D4ECA" w:rsidRDefault="000D4ECA" w:rsidP="0063466C">
      <w:pPr>
        <w:rPr>
          <w:rFonts w:cs="Tahoma"/>
          <w:color w:val="000000"/>
          <w:szCs w:val="18"/>
        </w:rPr>
      </w:pPr>
    </w:p>
    <w:p w14:paraId="43066E4F" w14:textId="77777777" w:rsidR="000D4ECA" w:rsidRPr="000D4ECA" w:rsidRDefault="000D4ECA" w:rsidP="000D4ECA">
      <w:pPr>
        <w:spacing w:after="60"/>
        <w:rPr>
          <w:rFonts w:cs="Tahoma"/>
          <w:bCs/>
          <w:color w:val="000000"/>
          <w:szCs w:val="18"/>
        </w:rPr>
      </w:pPr>
      <w:r w:rsidRPr="000D4ECA">
        <w:rPr>
          <w:rFonts w:cs="Tahoma"/>
          <w:color w:val="000000"/>
          <w:szCs w:val="18"/>
        </w:rPr>
        <w:t xml:space="preserve">Qualified customers receive a number of Planning Services days based on the number of qualifying Office Application licenses, qualifying Server licenses and the number of Core CAL suites, SQL CAL and Enterprise CAL suites for which Software Assurance is acquired (see the charts below for details).  </w:t>
      </w:r>
      <w:r w:rsidRPr="000D4ECA">
        <w:rPr>
          <w:rFonts w:cs="Tahoma"/>
          <w:bCs/>
          <w:color w:val="000000"/>
          <w:szCs w:val="18"/>
        </w:rPr>
        <w:t>The number of days a customer receives is put into a pool of Planning Services Days from which the customer can create vouchers for the above service offerings.  Customers may choose one or more of the above services and may select from available service levels up to the number of Planning Services days they have available.</w:t>
      </w:r>
    </w:p>
    <w:p w14:paraId="68C29A53" w14:textId="77777777" w:rsidR="001C1727" w:rsidRDefault="001C1727">
      <w:pPr>
        <w:rPr>
          <w:rFonts w:cs="Tahoma"/>
          <w:bCs/>
          <w:color w:val="000000"/>
          <w:szCs w:val="18"/>
        </w:rPr>
      </w:pPr>
    </w:p>
    <w:p w14:paraId="0CA742E3" w14:textId="77777777" w:rsidR="000D4ECA" w:rsidRDefault="000D4ECA" w:rsidP="000D4ECA">
      <w:pPr>
        <w:spacing w:after="60"/>
        <w:rPr>
          <w:rFonts w:cs="Tahoma"/>
          <w:bCs/>
          <w:color w:val="000000"/>
          <w:szCs w:val="18"/>
        </w:rPr>
      </w:pPr>
      <w:r w:rsidRPr="000D4ECA">
        <w:rPr>
          <w:rFonts w:cs="Tahoma"/>
          <w:bCs/>
          <w:color w:val="000000"/>
          <w:szCs w:val="18"/>
        </w:rPr>
        <w:t>The following table lists the qualifying Application and Server licenses and the points associated with each of them:</w:t>
      </w:r>
    </w:p>
    <w:p w14:paraId="07BDC50D" w14:textId="77777777" w:rsidR="0063466C" w:rsidRPr="000D4ECA" w:rsidRDefault="0063466C" w:rsidP="000D4ECA">
      <w:pPr>
        <w:spacing w:after="60"/>
        <w:rPr>
          <w:rFonts w:cs="Tahoma"/>
          <w:szCs w:val="18"/>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D4ECA" w14:paraId="6E8CE103"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63D3B3F" w14:textId="77777777" w:rsidR="000D4ECA" w:rsidRPr="000D4ECA" w:rsidRDefault="000D4ECA" w:rsidP="000D4ECA">
            <w:pPr>
              <w:spacing w:after="60"/>
              <w:jc w:val="center"/>
              <w:rPr>
                <w:rFonts w:cs="Tahoma"/>
                <w:szCs w:val="18"/>
              </w:rPr>
            </w:pPr>
            <w:r w:rsidRPr="000D4ECA">
              <w:rPr>
                <w:rFonts w:cs="Tahoma"/>
                <w:b/>
                <w:bCs/>
                <w:szCs w:val="18"/>
              </w:rPr>
              <w:t xml:space="preserve">Office Applications and Server Licenses*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616AA37" w14:textId="77777777" w:rsidR="000D4ECA" w:rsidRPr="000D4ECA" w:rsidRDefault="000D4ECA" w:rsidP="000D4ECA">
            <w:pPr>
              <w:spacing w:after="60"/>
              <w:jc w:val="center"/>
              <w:rPr>
                <w:rFonts w:cs="Tahoma"/>
                <w:szCs w:val="18"/>
              </w:rPr>
            </w:pPr>
            <w:r w:rsidRPr="000D4ECA">
              <w:rPr>
                <w:rFonts w:cs="Tahoma"/>
                <w:b/>
                <w:bCs/>
                <w:szCs w:val="18"/>
              </w:rPr>
              <w:t>Points</w:t>
            </w:r>
          </w:p>
        </w:tc>
      </w:tr>
      <w:tr w:rsidR="000D4ECA" w:rsidRPr="000D4ECA" w14:paraId="25D35FE9"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A1128C" w14:textId="77777777" w:rsidR="000D4ECA" w:rsidRPr="000D4ECA" w:rsidRDefault="000D4ECA" w:rsidP="00D31281">
            <w:pPr>
              <w:spacing w:after="60"/>
              <w:jc w:val="center"/>
              <w:rPr>
                <w:rFonts w:cs="Tahoma"/>
                <w:szCs w:val="18"/>
              </w:rPr>
            </w:pPr>
            <w:r w:rsidRPr="000D4ECA">
              <w:rPr>
                <w:rFonts w:cs="Tahoma"/>
                <w:szCs w:val="18"/>
              </w:rPr>
              <w:t>Office Application Pool Products (including Office suites, Project Standard and Professional, Visio Standard</w:t>
            </w:r>
            <w:r w:rsidR="00D31281">
              <w:rPr>
                <w:rFonts w:cs="Tahoma"/>
                <w:szCs w:val="18"/>
              </w:rPr>
              <w:t xml:space="preserve"> and</w:t>
            </w:r>
            <w:r w:rsidRPr="000D4ECA">
              <w:rPr>
                <w:rFonts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51526A"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1FB2AB5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133859" w14:textId="77777777" w:rsidR="000D4ECA" w:rsidRPr="000D4ECA" w:rsidRDefault="00F56FC9" w:rsidP="007002E0">
            <w:pPr>
              <w:spacing w:after="60"/>
              <w:jc w:val="center"/>
              <w:rPr>
                <w:rFonts w:cs="Tahoma"/>
                <w:szCs w:val="18"/>
              </w:rPr>
            </w:pPr>
            <w:r w:rsidRPr="000D4ECA">
              <w:rPr>
                <w:rFonts w:eastAsia="Calibri" w:cs="Tahoma" w:hint="eastAsia"/>
                <w:szCs w:val="18"/>
                <w:lang w:eastAsia="ja-JP"/>
              </w:rPr>
              <w:t>SQL Server Standard edition</w:t>
            </w:r>
            <w:r w:rsidRPr="000D4ECA">
              <w:rPr>
                <w:rFonts w:eastAsia="Calibri" w:cs="Tahoma"/>
                <w:szCs w:val="18"/>
              </w:rPr>
              <w:t xml:space="preserve">, </w:t>
            </w:r>
            <w:r w:rsidRPr="000D4ECA">
              <w:rPr>
                <w:rFonts w:eastAsia="Calibri" w:cs="Tahoma" w:hint="eastAsia"/>
                <w:szCs w:val="18"/>
                <w:lang w:eastAsia="ja-JP"/>
              </w:rPr>
              <w:t xml:space="preserve">Windows Server Standard edition, </w:t>
            </w:r>
            <w:r w:rsidR="00316AE2">
              <w:rPr>
                <w:rFonts w:eastAsia="Calibri" w:cs="Tahoma"/>
                <w:szCs w:val="18"/>
                <w:lang w:eastAsia="ja-JP"/>
              </w:rPr>
              <w:t xml:space="preserve">System Center 2012 Standard Server Management License (2-processor), </w:t>
            </w:r>
            <w:r w:rsidRPr="000D4ECA">
              <w:rPr>
                <w:rFonts w:eastAsia="Calibri" w:cs="Tahoma" w:hint="eastAsia"/>
                <w:szCs w:val="18"/>
                <w:lang w:eastAsia="ja-JP"/>
              </w:rPr>
              <w:t>Visual Studio Professional with MSDN, and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658BD8" w14:textId="77777777" w:rsidR="000D4ECA" w:rsidRPr="000D4ECA" w:rsidRDefault="000D4ECA" w:rsidP="000D4ECA">
            <w:pPr>
              <w:spacing w:after="60"/>
              <w:jc w:val="center"/>
              <w:rPr>
                <w:rFonts w:cs="Tahoma"/>
                <w:szCs w:val="18"/>
              </w:rPr>
            </w:pPr>
            <w:r w:rsidRPr="000D4ECA">
              <w:rPr>
                <w:rFonts w:cs="Tahoma"/>
                <w:szCs w:val="18"/>
              </w:rPr>
              <w:t>25</w:t>
            </w:r>
          </w:p>
        </w:tc>
      </w:tr>
      <w:tr w:rsidR="000D4ECA" w:rsidRPr="000D4ECA" w14:paraId="4E4B67B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633811" w14:textId="77777777" w:rsidR="000D4ECA" w:rsidRPr="000D4ECA" w:rsidRDefault="00F56FC9" w:rsidP="000D4ECA">
            <w:pPr>
              <w:spacing w:after="60"/>
              <w:jc w:val="center"/>
              <w:rPr>
                <w:rFonts w:cs="Tahoma"/>
                <w:szCs w:val="18"/>
              </w:rPr>
            </w:pPr>
            <w:r w:rsidRPr="000D4ECA">
              <w:rPr>
                <w:rFonts w:eastAsia="Calibri" w:cs="Tahoma" w:hint="eastAsia"/>
                <w:szCs w:val="18"/>
                <w:lang w:eastAsia="ja-JP"/>
              </w:rPr>
              <w:t>SQL Server Enterprise edition</w:t>
            </w:r>
            <w:r w:rsidRPr="000D4ECA">
              <w:rPr>
                <w:rFonts w:eastAsia="Calibri" w:cs="Tahoma"/>
                <w:szCs w:val="18"/>
              </w:rPr>
              <w:t xml:space="preserve">, </w:t>
            </w:r>
            <w:r w:rsidRPr="00917538">
              <w:rPr>
                <w:rFonts w:cs="Tahoma" w:hint="eastAsia"/>
                <w:szCs w:val="18"/>
                <w:lang w:eastAsia="ja-JP"/>
              </w:rPr>
              <w:t>SQL Server B</w:t>
            </w:r>
            <w:r>
              <w:rPr>
                <w:rFonts w:cs="Tahoma"/>
                <w:szCs w:val="18"/>
                <w:lang w:eastAsia="ja-JP"/>
              </w:rPr>
              <w:t xml:space="preserve">usiness </w:t>
            </w:r>
            <w:r w:rsidRPr="00917538">
              <w:rPr>
                <w:rFonts w:cs="Tahoma" w:hint="eastAsia"/>
                <w:szCs w:val="18"/>
                <w:lang w:eastAsia="ja-JP"/>
              </w:rPr>
              <w:t>I</w:t>
            </w:r>
            <w:r>
              <w:rPr>
                <w:rFonts w:cs="Tahoma"/>
                <w:szCs w:val="18"/>
                <w:lang w:eastAsia="ja-JP"/>
              </w:rPr>
              <w:t>ntelligence</w:t>
            </w:r>
            <w:r w:rsidRPr="00917538">
              <w:rPr>
                <w:rFonts w:cs="Tahoma" w:hint="eastAsia"/>
                <w:szCs w:val="18"/>
                <w:lang w:eastAsia="ja-JP"/>
              </w:rPr>
              <w:t xml:space="preserve">, </w:t>
            </w:r>
            <w:r w:rsidRPr="000D4ECA">
              <w:rPr>
                <w:rFonts w:eastAsia="Calibri" w:cs="Tahoma" w:hint="eastAsia"/>
                <w:szCs w:val="18"/>
                <w:lang w:eastAsia="ja-JP"/>
              </w:rPr>
              <w:t>Windows Server Enterprise edition, and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6A9E66" w14:textId="77777777" w:rsidR="000D4ECA" w:rsidRPr="000D4ECA" w:rsidRDefault="000D4ECA" w:rsidP="000D4ECA">
            <w:pPr>
              <w:spacing w:after="60"/>
              <w:jc w:val="center"/>
              <w:rPr>
                <w:rFonts w:cs="Tahoma"/>
                <w:szCs w:val="18"/>
              </w:rPr>
            </w:pPr>
            <w:r w:rsidRPr="000D4ECA">
              <w:rPr>
                <w:rFonts w:cs="Tahoma"/>
                <w:szCs w:val="18"/>
              </w:rPr>
              <w:t>50</w:t>
            </w:r>
          </w:p>
        </w:tc>
      </w:tr>
      <w:tr w:rsidR="000D4ECA" w:rsidRPr="000D4ECA" w14:paraId="3C4A063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D62428" w14:textId="77777777" w:rsidR="000D4ECA" w:rsidRPr="000D4ECA" w:rsidRDefault="00F56FC9" w:rsidP="000D4ECA">
            <w:pPr>
              <w:spacing w:after="60"/>
              <w:jc w:val="center"/>
              <w:rPr>
                <w:rFonts w:cs="Tahoma"/>
                <w:szCs w:val="18"/>
              </w:rPr>
            </w:pPr>
            <w:r w:rsidRPr="000D4ECA">
              <w:rPr>
                <w:rFonts w:eastAsia="Calibri" w:cs="Tahoma" w:hint="eastAsia"/>
                <w:szCs w:val="18"/>
                <w:lang w:eastAsia="ja-JP"/>
              </w:rPr>
              <w:t>SQL Server Data Center edition</w:t>
            </w:r>
            <w:r w:rsidRPr="000D4ECA">
              <w:rPr>
                <w:rFonts w:eastAsia="Calibri" w:cs="Tahoma"/>
                <w:szCs w:val="18"/>
              </w:rPr>
              <w:t xml:space="preserve">, </w:t>
            </w:r>
            <w:r w:rsidRPr="000D4ECA">
              <w:rPr>
                <w:rFonts w:eastAsia="Calibri" w:cs="Tahoma" w:hint="eastAsia"/>
                <w:szCs w:val="18"/>
                <w:lang w:eastAsia="ja-JP"/>
              </w:rPr>
              <w:t xml:space="preserve">Windows Server Data Center edition, </w:t>
            </w:r>
            <w:r w:rsidR="00316AE2">
              <w:rPr>
                <w:rFonts w:eastAsia="Calibri" w:cs="Tahoma"/>
                <w:szCs w:val="18"/>
                <w:lang w:eastAsia="ja-JP"/>
              </w:rPr>
              <w:t>System Center 2012 Datacenter Server Management License (2-processor)</w:t>
            </w:r>
            <w:r w:rsidRPr="000D4ECA">
              <w:rPr>
                <w:rFonts w:eastAsia="Calibri" w:cs="Tahoma" w:hint="eastAsia"/>
                <w:szCs w:val="18"/>
                <w:lang w:eastAsia="ja-JP"/>
              </w:rPr>
              <w:t>, and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5DC1C" w14:textId="77777777" w:rsidR="000D4ECA" w:rsidRPr="000D4ECA" w:rsidRDefault="000D4ECA" w:rsidP="000D4ECA">
            <w:pPr>
              <w:spacing w:after="60"/>
              <w:jc w:val="center"/>
              <w:rPr>
                <w:rFonts w:cs="Tahoma"/>
                <w:szCs w:val="18"/>
              </w:rPr>
            </w:pPr>
            <w:r w:rsidRPr="000D4ECA">
              <w:rPr>
                <w:rFonts w:cs="Tahoma"/>
                <w:szCs w:val="18"/>
              </w:rPr>
              <w:t>75</w:t>
            </w:r>
          </w:p>
        </w:tc>
      </w:tr>
    </w:tbl>
    <w:p w14:paraId="7EDE8430" w14:textId="77777777" w:rsidR="000D4ECA" w:rsidRPr="00991DD4" w:rsidRDefault="000D4ECA" w:rsidP="0063466C">
      <w:pPr>
        <w:ind w:firstLine="720"/>
        <w:rPr>
          <w:rFonts w:cs="Tahoma"/>
          <w:i/>
          <w:sz w:val="16"/>
          <w:szCs w:val="18"/>
        </w:rPr>
      </w:pPr>
      <w:r w:rsidRPr="00077CE5">
        <w:rPr>
          <w:rFonts w:cs="Tahoma"/>
          <w:b/>
          <w:i/>
          <w:sz w:val="16"/>
          <w:szCs w:val="18"/>
        </w:rPr>
        <w:t>Note:</w:t>
      </w:r>
      <w:r w:rsidRPr="00991DD4">
        <w:rPr>
          <w:rFonts w:cs="Tahoma"/>
          <w:i/>
          <w:sz w:val="16"/>
          <w:szCs w:val="18"/>
        </w:rPr>
        <w:t xml:space="preserve"> For CALs, see the CAL Suites table in this section</w:t>
      </w:r>
    </w:p>
    <w:p w14:paraId="39821575" w14:textId="77777777" w:rsidR="00F56FC9" w:rsidRDefault="00F56FC9" w:rsidP="0063466C">
      <w:pPr>
        <w:rPr>
          <w:rFonts w:cs="Tahoma"/>
          <w:szCs w:val="18"/>
          <w:lang w:eastAsia="ja-JP"/>
        </w:rPr>
      </w:pPr>
    </w:p>
    <w:p w14:paraId="4E7DF242" w14:textId="77777777" w:rsidR="000D4ECA" w:rsidRPr="000D4ECA" w:rsidRDefault="000D4ECA" w:rsidP="0063466C">
      <w:pPr>
        <w:rPr>
          <w:rFonts w:cs="Tahoma"/>
          <w:szCs w:val="18"/>
          <w:lang w:eastAsia="ja-JP"/>
        </w:rPr>
      </w:pPr>
      <w:r w:rsidRPr="000D4ECA">
        <w:rPr>
          <w:rFonts w:cs="Tahoma" w:hint="eastAsia"/>
          <w:szCs w:val="18"/>
          <w:lang w:eastAsia="ja-JP"/>
        </w:rPr>
        <w:t xml:space="preserve">When those eligible products are purchased through Enrollment for Application Platform (EAP) or Enrollment for Core Infrastructure (ECI), each awarded points covered under EAP and ECI are multiplied by two (2). </w:t>
      </w:r>
    </w:p>
    <w:p w14:paraId="50C3B620" w14:textId="77777777" w:rsidR="000D4ECA" w:rsidRPr="000D4ECA" w:rsidRDefault="000D4ECA" w:rsidP="0063466C">
      <w:pPr>
        <w:rPr>
          <w:rFonts w:cs="Tahoma"/>
          <w:szCs w:val="18"/>
          <w:lang w:eastAsia="ja-JP"/>
        </w:rPr>
      </w:pPr>
    </w:p>
    <w:p w14:paraId="7F2ED5E5" w14:textId="77777777" w:rsidR="000D4ECA" w:rsidRPr="000D4ECA" w:rsidRDefault="000D4ECA" w:rsidP="0063466C">
      <w:pPr>
        <w:rPr>
          <w:rFonts w:cs="Tahoma"/>
          <w:szCs w:val="18"/>
        </w:rPr>
      </w:pPr>
      <w:r w:rsidRPr="000D4ECA">
        <w:rPr>
          <w:rFonts w:cs="Tahoma"/>
          <w:szCs w:val="18"/>
        </w:rPr>
        <w:t>The total points that the customer is eligible for defines the Planning Services Days entitlements as shown below:</w:t>
      </w:r>
    </w:p>
    <w:p w14:paraId="42D09E17" w14:textId="77777777" w:rsidR="000D4ECA" w:rsidRPr="000D4ECA" w:rsidRDefault="000D4ECA" w:rsidP="0063466C">
      <w:pPr>
        <w:rPr>
          <w:rFonts w:cs="Tahoma"/>
          <w:szCs w:val="18"/>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D4ECA" w14:paraId="7715B89F"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84DA169" w14:textId="77777777" w:rsidR="000D4ECA" w:rsidRPr="000D4ECA" w:rsidRDefault="000D4ECA" w:rsidP="000D4ECA">
            <w:pPr>
              <w:spacing w:after="60"/>
              <w:jc w:val="center"/>
              <w:rPr>
                <w:rFonts w:cs="Tahoma"/>
                <w:szCs w:val="18"/>
              </w:rPr>
            </w:pPr>
            <w:r w:rsidRPr="000D4ECA">
              <w:rPr>
                <w:rFonts w:cs="Tahoma"/>
                <w:b/>
                <w:bCs/>
                <w:szCs w:val="18"/>
              </w:rPr>
              <w:t>Office Applications and/or Server Licenses Points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53616CE" w14:textId="77777777" w:rsidR="000D4ECA" w:rsidRPr="000D4ECA" w:rsidRDefault="000D4ECA" w:rsidP="000D4ECA">
            <w:pPr>
              <w:spacing w:after="60"/>
              <w:jc w:val="center"/>
              <w:rPr>
                <w:rFonts w:cs="Tahoma"/>
                <w:szCs w:val="18"/>
              </w:rPr>
            </w:pPr>
            <w:r w:rsidRPr="000D4ECA">
              <w:rPr>
                <w:rFonts w:cs="Tahoma"/>
                <w:b/>
                <w:bCs/>
                <w:szCs w:val="18"/>
              </w:rPr>
              <w:t>Planning Services Days</w:t>
            </w:r>
          </w:p>
        </w:tc>
      </w:tr>
      <w:tr w:rsidR="000D4ECA" w:rsidRPr="000D4ECA" w14:paraId="22A81A41"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589929" w14:textId="77777777" w:rsidR="000D4ECA" w:rsidRPr="000D4ECA" w:rsidRDefault="000D4ECA" w:rsidP="000D4ECA">
            <w:pPr>
              <w:spacing w:after="60"/>
              <w:jc w:val="center"/>
              <w:rPr>
                <w:rFonts w:cs="Tahoma"/>
                <w:szCs w:val="18"/>
              </w:rPr>
            </w:pPr>
            <w:r w:rsidRPr="000D4ECA">
              <w:rPr>
                <w:rFonts w:cs="Tahoma"/>
                <w:szCs w:val="18"/>
              </w:rPr>
              <w:t>200-499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F874DD"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355AF32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03EC88" w14:textId="77777777" w:rsidR="000D4ECA" w:rsidRPr="000D4ECA" w:rsidRDefault="000D4ECA" w:rsidP="000D4ECA">
            <w:pPr>
              <w:spacing w:after="60"/>
              <w:jc w:val="center"/>
              <w:rPr>
                <w:rFonts w:cs="Tahoma"/>
                <w:szCs w:val="18"/>
              </w:rPr>
            </w:pPr>
            <w:r w:rsidRPr="000D4ECA">
              <w:rPr>
                <w:rFonts w:cs="Tahoma"/>
                <w:szCs w:val="18"/>
              </w:rPr>
              <w:t>500-1,999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95EABB" w14:textId="77777777" w:rsidR="000D4ECA" w:rsidRPr="000D4ECA" w:rsidRDefault="000D4ECA" w:rsidP="000D4ECA">
            <w:pPr>
              <w:spacing w:after="60"/>
              <w:jc w:val="center"/>
              <w:rPr>
                <w:rFonts w:cs="Tahoma"/>
                <w:szCs w:val="18"/>
              </w:rPr>
            </w:pPr>
            <w:r w:rsidRPr="000D4ECA">
              <w:rPr>
                <w:rFonts w:cs="Tahoma"/>
                <w:szCs w:val="18"/>
              </w:rPr>
              <w:t>3</w:t>
            </w:r>
          </w:p>
        </w:tc>
      </w:tr>
      <w:tr w:rsidR="000D4ECA" w:rsidRPr="000D4ECA" w14:paraId="2AF76D8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2F1CAB" w14:textId="77777777" w:rsidR="000D4ECA" w:rsidRPr="000D4ECA" w:rsidRDefault="000D4ECA" w:rsidP="000D4ECA">
            <w:pPr>
              <w:spacing w:after="60"/>
              <w:jc w:val="center"/>
              <w:rPr>
                <w:rFonts w:cs="Tahoma"/>
                <w:szCs w:val="18"/>
              </w:rPr>
            </w:pPr>
            <w:r w:rsidRPr="000D4ECA">
              <w:rPr>
                <w:rFonts w:cs="Tahoma"/>
                <w:szCs w:val="18"/>
              </w:rPr>
              <w:t>2,000-3,999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6BD5D8" w14:textId="77777777" w:rsidR="000D4ECA" w:rsidRPr="000D4ECA" w:rsidRDefault="000D4ECA" w:rsidP="000D4ECA">
            <w:pPr>
              <w:spacing w:after="60"/>
              <w:jc w:val="center"/>
              <w:rPr>
                <w:rFonts w:cs="Tahoma"/>
                <w:szCs w:val="18"/>
              </w:rPr>
            </w:pPr>
            <w:r w:rsidRPr="000D4ECA">
              <w:rPr>
                <w:rFonts w:cs="Tahoma"/>
                <w:szCs w:val="18"/>
              </w:rPr>
              <w:t>5</w:t>
            </w:r>
          </w:p>
        </w:tc>
      </w:tr>
      <w:tr w:rsidR="000D4ECA" w:rsidRPr="000D4ECA" w14:paraId="26CEFBC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3288E5" w14:textId="77777777" w:rsidR="000D4ECA" w:rsidRPr="000D4ECA" w:rsidRDefault="000D4ECA" w:rsidP="000D4ECA">
            <w:pPr>
              <w:spacing w:after="60"/>
              <w:jc w:val="center"/>
              <w:rPr>
                <w:rFonts w:cs="Tahoma"/>
                <w:szCs w:val="18"/>
              </w:rPr>
            </w:pPr>
            <w:r w:rsidRPr="000D4ECA">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BAAEC1" w14:textId="77777777" w:rsidR="000D4ECA" w:rsidRPr="000D4ECA" w:rsidRDefault="000D4ECA" w:rsidP="000D4ECA">
            <w:pPr>
              <w:spacing w:after="60"/>
              <w:jc w:val="center"/>
              <w:rPr>
                <w:rFonts w:cs="Tahoma"/>
                <w:szCs w:val="18"/>
              </w:rPr>
            </w:pPr>
            <w:r w:rsidRPr="000D4ECA">
              <w:rPr>
                <w:rFonts w:cs="Tahoma"/>
                <w:szCs w:val="18"/>
              </w:rPr>
              <w:t>10</w:t>
            </w:r>
          </w:p>
        </w:tc>
      </w:tr>
      <w:tr w:rsidR="000D4ECA" w:rsidRPr="000D4ECA" w14:paraId="609227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9ED192" w14:textId="77777777" w:rsidR="000D4ECA" w:rsidRPr="000D4ECA" w:rsidRDefault="000D4ECA" w:rsidP="000D4ECA">
            <w:pPr>
              <w:spacing w:after="60"/>
              <w:jc w:val="center"/>
              <w:rPr>
                <w:rFonts w:cs="Tahoma"/>
                <w:szCs w:val="18"/>
              </w:rPr>
            </w:pPr>
            <w:r w:rsidRPr="000D4ECA">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DAAFAD" w14:textId="77777777" w:rsidR="000D4ECA" w:rsidRPr="000D4ECA" w:rsidRDefault="000D4ECA" w:rsidP="000D4ECA">
            <w:pPr>
              <w:spacing w:after="60"/>
              <w:jc w:val="center"/>
              <w:rPr>
                <w:rFonts w:cs="Tahoma"/>
                <w:szCs w:val="18"/>
              </w:rPr>
            </w:pPr>
            <w:r w:rsidRPr="000D4ECA">
              <w:rPr>
                <w:rFonts w:cs="Tahoma"/>
                <w:szCs w:val="18"/>
              </w:rPr>
              <w:t>15</w:t>
            </w:r>
          </w:p>
        </w:tc>
      </w:tr>
      <w:tr w:rsidR="000D4ECA" w:rsidRPr="000D4ECA" w14:paraId="075E7F2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05E08" w14:textId="77777777" w:rsidR="000D4ECA" w:rsidRPr="000D4ECA" w:rsidRDefault="000D4ECA" w:rsidP="000D4ECA">
            <w:pPr>
              <w:spacing w:after="60"/>
              <w:jc w:val="center"/>
              <w:rPr>
                <w:rFonts w:cs="Tahoma"/>
                <w:szCs w:val="18"/>
              </w:rPr>
            </w:pPr>
            <w:r w:rsidRPr="000D4ECA">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545570" w14:textId="77777777" w:rsidR="000D4ECA" w:rsidRPr="000D4ECA" w:rsidRDefault="000D4ECA" w:rsidP="000D4ECA">
            <w:pPr>
              <w:spacing w:after="60"/>
              <w:jc w:val="center"/>
              <w:rPr>
                <w:rFonts w:cs="Tahoma"/>
                <w:szCs w:val="18"/>
              </w:rPr>
            </w:pPr>
            <w:r w:rsidRPr="000D4ECA">
              <w:rPr>
                <w:rFonts w:cs="Tahoma"/>
                <w:szCs w:val="18"/>
              </w:rPr>
              <w:t>20</w:t>
            </w:r>
          </w:p>
        </w:tc>
      </w:tr>
      <w:tr w:rsidR="000D4ECA" w:rsidRPr="000D4ECA" w14:paraId="4EC2197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41EB37" w14:textId="77777777" w:rsidR="000D4ECA" w:rsidRPr="000D4ECA" w:rsidRDefault="000D4ECA" w:rsidP="000D4ECA">
            <w:pPr>
              <w:spacing w:after="60"/>
              <w:jc w:val="center"/>
              <w:rPr>
                <w:rFonts w:cs="Tahoma"/>
                <w:szCs w:val="18"/>
              </w:rPr>
            </w:pPr>
            <w:r w:rsidRPr="000D4ECA">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E97F36" w14:textId="77777777" w:rsidR="000D4ECA" w:rsidRPr="000D4ECA" w:rsidRDefault="000D4ECA" w:rsidP="000D4ECA">
            <w:pPr>
              <w:spacing w:after="60"/>
              <w:jc w:val="center"/>
              <w:rPr>
                <w:rFonts w:cs="Tahoma"/>
                <w:szCs w:val="18"/>
              </w:rPr>
            </w:pPr>
            <w:r w:rsidRPr="000D4ECA">
              <w:rPr>
                <w:rFonts w:cs="Tahoma"/>
                <w:szCs w:val="18"/>
              </w:rPr>
              <w:t>30</w:t>
            </w:r>
          </w:p>
        </w:tc>
      </w:tr>
      <w:tr w:rsidR="000D4ECA" w:rsidRPr="000D4ECA" w14:paraId="355B077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583584" w14:textId="77777777" w:rsidR="000D4ECA" w:rsidRPr="000D4ECA" w:rsidRDefault="000D4ECA" w:rsidP="000D4ECA">
            <w:pPr>
              <w:spacing w:after="60"/>
              <w:jc w:val="center"/>
              <w:rPr>
                <w:rFonts w:cs="Tahoma"/>
                <w:szCs w:val="18"/>
              </w:rPr>
            </w:pPr>
            <w:r w:rsidRPr="000D4ECA">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09B469" w14:textId="77777777" w:rsidR="000D4ECA" w:rsidRPr="000D4ECA" w:rsidRDefault="000D4ECA" w:rsidP="000D4ECA">
            <w:pPr>
              <w:spacing w:after="60"/>
              <w:jc w:val="center"/>
              <w:rPr>
                <w:rFonts w:cs="Tahoma"/>
                <w:szCs w:val="18"/>
              </w:rPr>
            </w:pPr>
            <w:r w:rsidRPr="000D4ECA">
              <w:rPr>
                <w:rFonts w:cs="Tahoma"/>
                <w:szCs w:val="18"/>
              </w:rPr>
              <w:t>40</w:t>
            </w:r>
          </w:p>
        </w:tc>
      </w:tr>
      <w:tr w:rsidR="000D4ECA" w:rsidRPr="000D4ECA" w14:paraId="209D620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3A72F2" w14:textId="77777777" w:rsidR="000D4ECA" w:rsidRPr="000D4ECA" w:rsidRDefault="000D4ECA" w:rsidP="000D4ECA">
            <w:pPr>
              <w:spacing w:after="60"/>
              <w:jc w:val="center"/>
              <w:rPr>
                <w:rFonts w:cs="Tahoma"/>
                <w:szCs w:val="18"/>
              </w:rPr>
            </w:pPr>
            <w:r w:rsidRPr="000D4ECA">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58540D" w14:textId="77777777" w:rsidR="000D4ECA" w:rsidRPr="000D4ECA" w:rsidRDefault="000D4ECA" w:rsidP="000D4ECA">
            <w:pPr>
              <w:spacing w:after="60"/>
              <w:jc w:val="center"/>
              <w:rPr>
                <w:rFonts w:cs="Tahoma"/>
                <w:szCs w:val="18"/>
              </w:rPr>
            </w:pPr>
            <w:r w:rsidRPr="000D4ECA">
              <w:rPr>
                <w:rFonts w:cs="Tahoma"/>
                <w:szCs w:val="18"/>
              </w:rPr>
              <w:t>50</w:t>
            </w:r>
          </w:p>
        </w:tc>
      </w:tr>
      <w:tr w:rsidR="000D4ECA" w:rsidRPr="000D4ECA" w14:paraId="3C24B8A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C6463D" w14:textId="77777777" w:rsidR="000D4ECA" w:rsidRPr="000D4ECA" w:rsidRDefault="000D4ECA" w:rsidP="000D4ECA">
            <w:pPr>
              <w:spacing w:after="60"/>
              <w:jc w:val="center"/>
              <w:rPr>
                <w:rFonts w:cs="Tahoma"/>
                <w:szCs w:val="18"/>
              </w:rPr>
            </w:pPr>
            <w:r w:rsidRPr="000D4ECA">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8165A1" w14:textId="77777777" w:rsidR="000D4ECA" w:rsidRPr="000D4ECA" w:rsidRDefault="000D4ECA" w:rsidP="000D4ECA">
            <w:pPr>
              <w:spacing w:after="60"/>
              <w:jc w:val="center"/>
              <w:rPr>
                <w:rFonts w:cs="Tahoma"/>
                <w:szCs w:val="18"/>
              </w:rPr>
            </w:pPr>
            <w:r w:rsidRPr="000D4ECA">
              <w:rPr>
                <w:rFonts w:cs="Tahoma"/>
                <w:szCs w:val="18"/>
              </w:rPr>
              <w:t>75</w:t>
            </w:r>
          </w:p>
        </w:tc>
      </w:tr>
    </w:tbl>
    <w:p w14:paraId="67CD302A" w14:textId="77777777" w:rsidR="000D4ECA" w:rsidRPr="000D4ECA" w:rsidRDefault="000D4ECA" w:rsidP="0063466C">
      <w:pPr>
        <w:rPr>
          <w:rFonts w:cs="Tahoma"/>
          <w:szCs w:val="18"/>
        </w:rPr>
      </w:pPr>
    </w:p>
    <w:p w14:paraId="45BDB65D" w14:textId="77777777" w:rsidR="000D4ECA" w:rsidRPr="000D4ECA" w:rsidRDefault="000D4ECA" w:rsidP="0063466C">
      <w:pPr>
        <w:rPr>
          <w:rFonts w:cs="Tahoma"/>
          <w:szCs w:val="18"/>
        </w:rPr>
      </w:pPr>
      <w:r w:rsidRPr="000D4ECA">
        <w:rPr>
          <w:rFonts w:cs="Tahoma"/>
          <w:szCs w:val="18"/>
        </w:rPr>
        <w:t xml:space="preserve">Core CAL Suite and SQL CAL SA coverage counts as </w:t>
      </w:r>
      <w:r w:rsidRPr="000D4ECA">
        <w:rPr>
          <w:rFonts w:cs="Tahoma"/>
          <w:szCs w:val="18"/>
          <w:u w:val="single"/>
        </w:rPr>
        <w:t>one (1) point</w:t>
      </w:r>
      <w:r w:rsidR="00DE28FE">
        <w:rPr>
          <w:rFonts w:cs="Tahoma"/>
          <w:szCs w:val="18"/>
          <w:u w:val="single"/>
        </w:rPr>
        <w:t xml:space="preserve"> </w:t>
      </w:r>
      <w:r w:rsidRPr="000D4ECA">
        <w:rPr>
          <w:rFonts w:cs="Tahoma"/>
          <w:szCs w:val="18"/>
        </w:rPr>
        <w:t xml:space="preserve">toward the thresholds in the first column below, Enterprise CAL Suite SA coverage counts as </w:t>
      </w:r>
      <w:r w:rsidRPr="000D4ECA">
        <w:rPr>
          <w:rFonts w:cs="Tahoma"/>
          <w:szCs w:val="18"/>
          <w:u w:val="single"/>
        </w:rPr>
        <w:t>two (2) points</w:t>
      </w:r>
      <w:r w:rsidRPr="000D4ECA">
        <w:rPr>
          <w:rFonts w:cs="Tahoma"/>
          <w:szCs w:val="18"/>
        </w:rPr>
        <w:t xml:space="preserve"> toward the thresholds in the first column below:</w:t>
      </w:r>
    </w:p>
    <w:p w14:paraId="1A09F856" w14:textId="77777777" w:rsidR="000D4ECA" w:rsidRPr="000D4ECA" w:rsidRDefault="000D4ECA" w:rsidP="0063466C">
      <w:pPr>
        <w:rPr>
          <w:rFonts w:cs="Tahoma"/>
          <w:szCs w:val="18"/>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D4ECA" w14:paraId="5DAD9EF1"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B88B9F6" w14:textId="77777777" w:rsidR="000D4ECA" w:rsidRPr="000D4ECA" w:rsidRDefault="000D4ECA" w:rsidP="000D4ECA">
            <w:pPr>
              <w:spacing w:after="60"/>
              <w:jc w:val="center"/>
              <w:rPr>
                <w:rFonts w:cs="Tahoma"/>
                <w:szCs w:val="18"/>
              </w:rPr>
            </w:pPr>
            <w:r w:rsidRPr="000D4ECA">
              <w:rPr>
                <w:rFonts w:cs="Tahoma"/>
                <w:b/>
                <w:bCs/>
                <w:szCs w:val="18"/>
                <w:lang w:val="fr-FR"/>
              </w:rPr>
              <w:lastRenderedPageBreak/>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52C71F" w14:textId="77777777" w:rsidR="000D4ECA" w:rsidRPr="000D4ECA" w:rsidRDefault="000D4ECA" w:rsidP="000D4ECA">
            <w:pPr>
              <w:spacing w:after="60"/>
              <w:rPr>
                <w:rFonts w:cs="Tahoma"/>
                <w:szCs w:val="18"/>
              </w:rPr>
            </w:pPr>
            <w:r w:rsidRPr="000D4ECA">
              <w:rPr>
                <w:rFonts w:cs="Tahoma"/>
                <w:b/>
                <w:bCs/>
                <w:szCs w:val="18"/>
              </w:rPr>
              <w:t xml:space="preserve">Planning Services Days </w:t>
            </w:r>
          </w:p>
        </w:tc>
      </w:tr>
      <w:tr w:rsidR="000D4ECA" w:rsidRPr="000D4ECA" w14:paraId="50300950"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B7639B" w14:textId="77777777" w:rsidR="000D4ECA" w:rsidRPr="000D4ECA" w:rsidRDefault="000D4ECA" w:rsidP="000D4ECA">
            <w:pPr>
              <w:spacing w:after="60"/>
              <w:jc w:val="center"/>
              <w:rPr>
                <w:rFonts w:cs="Tahoma"/>
                <w:szCs w:val="18"/>
              </w:rPr>
            </w:pPr>
            <w:r w:rsidRPr="000D4ECA">
              <w:rPr>
                <w:rFonts w:cs="Tahoma"/>
                <w:szCs w:val="18"/>
              </w:rPr>
              <w:t>200-3,999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752C44"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4ED28BD1"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E22F62" w14:textId="77777777" w:rsidR="000D4ECA" w:rsidRPr="000D4ECA" w:rsidRDefault="000D4ECA" w:rsidP="000D4ECA">
            <w:pPr>
              <w:spacing w:after="60"/>
              <w:jc w:val="center"/>
              <w:rPr>
                <w:rFonts w:cs="Tahoma"/>
                <w:szCs w:val="18"/>
              </w:rPr>
            </w:pPr>
            <w:r w:rsidRPr="000D4ECA">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409CF7" w14:textId="77777777" w:rsidR="000D4ECA" w:rsidRPr="000D4ECA" w:rsidRDefault="000D4ECA" w:rsidP="000D4ECA">
            <w:pPr>
              <w:spacing w:after="60"/>
              <w:jc w:val="center"/>
              <w:rPr>
                <w:rFonts w:cs="Tahoma"/>
                <w:szCs w:val="18"/>
              </w:rPr>
            </w:pPr>
            <w:r w:rsidRPr="000D4ECA">
              <w:rPr>
                <w:rFonts w:cs="Tahoma"/>
                <w:szCs w:val="18"/>
              </w:rPr>
              <w:t>3</w:t>
            </w:r>
          </w:p>
        </w:tc>
      </w:tr>
      <w:tr w:rsidR="000D4ECA" w:rsidRPr="000D4ECA" w14:paraId="7A0B619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4AB3D4" w14:textId="77777777" w:rsidR="000D4ECA" w:rsidRPr="000D4ECA" w:rsidRDefault="000D4ECA" w:rsidP="000D4ECA">
            <w:pPr>
              <w:spacing w:after="60"/>
              <w:jc w:val="center"/>
              <w:rPr>
                <w:rFonts w:cs="Tahoma"/>
                <w:szCs w:val="18"/>
              </w:rPr>
            </w:pPr>
            <w:r w:rsidRPr="000D4ECA">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E1C33B" w14:textId="77777777" w:rsidR="000D4ECA" w:rsidRPr="000D4ECA" w:rsidRDefault="000D4ECA" w:rsidP="000D4ECA">
            <w:pPr>
              <w:spacing w:after="60"/>
              <w:jc w:val="center"/>
              <w:rPr>
                <w:rFonts w:cs="Tahoma"/>
                <w:szCs w:val="18"/>
              </w:rPr>
            </w:pPr>
            <w:r w:rsidRPr="000D4ECA">
              <w:rPr>
                <w:rFonts w:cs="Tahoma"/>
                <w:szCs w:val="18"/>
              </w:rPr>
              <w:t>5</w:t>
            </w:r>
          </w:p>
        </w:tc>
      </w:tr>
      <w:tr w:rsidR="000D4ECA" w:rsidRPr="000D4ECA" w14:paraId="2EC3AC1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AC79D6" w14:textId="77777777" w:rsidR="000D4ECA" w:rsidRPr="000D4ECA" w:rsidRDefault="000D4ECA" w:rsidP="000D4ECA">
            <w:pPr>
              <w:spacing w:after="60"/>
              <w:jc w:val="center"/>
              <w:rPr>
                <w:rFonts w:cs="Tahoma"/>
                <w:szCs w:val="18"/>
              </w:rPr>
            </w:pPr>
            <w:r w:rsidRPr="000D4ECA">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CACA66" w14:textId="77777777" w:rsidR="000D4ECA" w:rsidRPr="000D4ECA" w:rsidRDefault="000D4ECA" w:rsidP="000D4ECA">
            <w:pPr>
              <w:spacing w:after="60"/>
              <w:jc w:val="center"/>
              <w:rPr>
                <w:rFonts w:cs="Tahoma"/>
                <w:szCs w:val="18"/>
              </w:rPr>
            </w:pPr>
            <w:r w:rsidRPr="000D4ECA">
              <w:rPr>
                <w:rFonts w:cs="Tahoma"/>
                <w:szCs w:val="18"/>
              </w:rPr>
              <w:t>7</w:t>
            </w:r>
          </w:p>
        </w:tc>
      </w:tr>
      <w:tr w:rsidR="000D4ECA" w:rsidRPr="000D4ECA" w14:paraId="5E0569E6"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AD7361" w14:textId="77777777" w:rsidR="000D4ECA" w:rsidRPr="000D4ECA" w:rsidRDefault="000D4ECA" w:rsidP="000D4ECA">
            <w:pPr>
              <w:spacing w:after="60"/>
              <w:jc w:val="center"/>
              <w:rPr>
                <w:rFonts w:cs="Tahoma"/>
                <w:szCs w:val="18"/>
              </w:rPr>
            </w:pPr>
            <w:r w:rsidRPr="000D4ECA">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300A3B" w14:textId="77777777" w:rsidR="000D4ECA" w:rsidRPr="000D4ECA" w:rsidRDefault="000D4ECA" w:rsidP="000D4ECA">
            <w:pPr>
              <w:spacing w:after="60"/>
              <w:jc w:val="center"/>
              <w:rPr>
                <w:rFonts w:cs="Tahoma"/>
                <w:szCs w:val="18"/>
              </w:rPr>
            </w:pPr>
            <w:r w:rsidRPr="000D4ECA">
              <w:rPr>
                <w:rFonts w:cs="Tahoma"/>
                <w:szCs w:val="18"/>
              </w:rPr>
              <w:t>10</w:t>
            </w:r>
          </w:p>
        </w:tc>
      </w:tr>
      <w:tr w:rsidR="000D4ECA" w:rsidRPr="000D4ECA" w14:paraId="240F293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BC8F0C" w14:textId="77777777" w:rsidR="000D4ECA" w:rsidRPr="000D4ECA" w:rsidRDefault="000D4ECA" w:rsidP="000D4ECA">
            <w:pPr>
              <w:spacing w:after="60"/>
              <w:jc w:val="center"/>
              <w:rPr>
                <w:rFonts w:cs="Tahoma"/>
                <w:szCs w:val="18"/>
              </w:rPr>
            </w:pPr>
            <w:r w:rsidRPr="000D4ECA">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C887D1" w14:textId="77777777" w:rsidR="000D4ECA" w:rsidRPr="000D4ECA" w:rsidRDefault="000D4ECA" w:rsidP="000D4ECA">
            <w:pPr>
              <w:spacing w:after="60"/>
              <w:jc w:val="center"/>
              <w:rPr>
                <w:rFonts w:cs="Tahoma"/>
                <w:szCs w:val="18"/>
              </w:rPr>
            </w:pPr>
            <w:r w:rsidRPr="000D4ECA">
              <w:rPr>
                <w:rFonts w:cs="Tahoma"/>
                <w:szCs w:val="18"/>
              </w:rPr>
              <w:t>12</w:t>
            </w:r>
          </w:p>
        </w:tc>
      </w:tr>
    </w:tbl>
    <w:p w14:paraId="74AC8648" w14:textId="77777777" w:rsidR="001C1727" w:rsidRDefault="001C1727">
      <w:pPr>
        <w:rPr>
          <w:rFonts w:cs="Tahoma"/>
          <w:szCs w:val="20"/>
        </w:rPr>
      </w:pPr>
    </w:p>
    <w:p w14:paraId="19A8628F" w14:textId="77777777" w:rsidR="000D4ECA" w:rsidRPr="000D4ECA" w:rsidRDefault="000D4ECA" w:rsidP="000D4ECA">
      <w:pPr>
        <w:spacing w:after="60"/>
        <w:rPr>
          <w:rFonts w:cs="Tahoma"/>
          <w:szCs w:val="20"/>
        </w:rPr>
      </w:pPr>
      <w:r w:rsidRPr="000D4ECA">
        <w:rPr>
          <w:rFonts w:cs="Tahoma"/>
          <w:szCs w:val="20"/>
        </w:rPr>
        <w:t>Examples</w:t>
      </w:r>
    </w:p>
    <w:p w14:paraId="6BD9B8BA" w14:textId="77777777" w:rsidR="000D4ECA" w:rsidRPr="000D4ECA" w:rsidRDefault="000D4ECA" w:rsidP="000D4ECA">
      <w:pPr>
        <w:spacing w:after="60"/>
        <w:rPr>
          <w:rFonts w:cs="Tahoma"/>
          <w:szCs w:val="20"/>
        </w:rPr>
      </w:pPr>
      <w:r w:rsidRPr="000D4ECA">
        <w:rPr>
          <w:rFonts w:cs="Tahoma"/>
          <w:szCs w:val="20"/>
        </w:rPr>
        <w:t>Open Value Agreement with:</w:t>
      </w:r>
    </w:p>
    <w:p w14:paraId="1A909AEE" w14:textId="77777777" w:rsidR="000D4ECA" w:rsidRPr="000D4ECA" w:rsidRDefault="000D4ECA" w:rsidP="000D4ECA">
      <w:pPr>
        <w:spacing w:after="60"/>
        <w:rPr>
          <w:rFonts w:cs="Tahoma"/>
          <w:szCs w:val="20"/>
        </w:rPr>
      </w:pPr>
      <w:r w:rsidRPr="000D4ECA">
        <w:rPr>
          <w:rFonts w:cs="Tahoma"/>
          <w:szCs w:val="20"/>
        </w:rPr>
        <w:t>150 Office Professional Plus L&amp;SA</w:t>
      </w:r>
    </w:p>
    <w:p w14:paraId="38944A8B" w14:textId="77777777" w:rsidR="000D4ECA" w:rsidRPr="000D4ECA" w:rsidRDefault="000D4ECA" w:rsidP="000D4ECA">
      <w:pPr>
        <w:spacing w:after="60"/>
        <w:rPr>
          <w:rFonts w:cs="Tahoma"/>
          <w:szCs w:val="20"/>
          <w:u w:val="single"/>
        </w:rPr>
      </w:pPr>
      <w:r w:rsidRPr="000D4ECA">
        <w:rPr>
          <w:rFonts w:cs="Tahoma"/>
          <w:szCs w:val="20"/>
          <w:u w:val="single"/>
        </w:rPr>
        <w:t>+50 Visio Standard SA</w:t>
      </w:r>
      <w:r w:rsidRPr="000D4ECA">
        <w:rPr>
          <w:rFonts w:cs="Tahoma"/>
          <w:szCs w:val="20"/>
          <w:u w:val="single"/>
        </w:rPr>
        <w:tab/>
      </w:r>
    </w:p>
    <w:p w14:paraId="2BFC852C" w14:textId="77777777" w:rsidR="000D4ECA" w:rsidRPr="000D4ECA" w:rsidRDefault="000D4ECA" w:rsidP="000D4ECA">
      <w:pPr>
        <w:spacing w:after="60"/>
        <w:rPr>
          <w:rFonts w:cs="Tahoma"/>
          <w:szCs w:val="20"/>
        </w:rPr>
      </w:pPr>
      <w:r w:rsidRPr="000D4ECA">
        <w:rPr>
          <w:rFonts w:cs="Tahoma"/>
          <w:szCs w:val="20"/>
        </w:rPr>
        <w:t>200 Covered Office Applications and/or Server Licenses Points = 1 day</w:t>
      </w:r>
    </w:p>
    <w:p w14:paraId="118DB830" w14:textId="77777777" w:rsidR="000D4ECA" w:rsidRPr="000D4ECA" w:rsidRDefault="000D4ECA" w:rsidP="00077CE5">
      <w:pPr>
        <w:rPr>
          <w:rFonts w:cs="Tahoma"/>
          <w:szCs w:val="20"/>
        </w:rPr>
      </w:pPr>
    </w:p>
    <w:p w14:paraId="04DFBCB1" w14:textId="77777777" w:rsidR="000D4ECA" w:rsidRPr="000D4ECA" w:rsidRDefault="000D4ECA" w:rsidP="000D4ECA">
      <w:pPr>
        <w:spacing w:after="60"/>
        <w:rPr>
          <w:rFonts w:cs="Tahoma"/>
          <w:szCs w:val="20"/>
        </w:rPr>
      </w:pPr>
      <w:r w:rsidRPr="000D4ECA">
        <w:rPr>
          <w:rFonts w:cs="Tahoma"/>
          <w:szCs w:val="20"/>
        </w:rPr>
        <w:t>Select or Select Plus SAM Enrollment with:</w:t>
      </w:r>
    </w:p>
    <w:p w14:paraId="16568F12" w14:textId="77777777" w:rsidR="000D4ECA" w:rsidRPr="000D4ECA" w:rsidRDefault="000D4ECA" w:rsidP="000D4ECA">
      <w:pPr>
        <w:spacing w:after="60"/>
        <w:rPr>
          <w:rFonts w:cs="Tahoma"/>
          <w:szCs w:val="20"/>
        </w:rPr>
      </w:pPr>
      <w:r w:rsidRPr="000D4ECA">
        <w:rPr>
          <w:rFonts w:cs="Tahoma"/>
          <w:szCs w:val="20"/>
        </w:rPr>
        <w:t>3,500 Enterprise CAL Suite SA</w:t>
      </w:r>
    </w:p>
    <w:p w14:paraId="11BB64EE" w14:textId="77777777" w:rsidR="000D4ECA" w:rsidRPr="000D4ECA" w:rsidRDefault="000D4ECA" w:rsidP="000D4ECA">
      <w:pPr>
        <w:spacing w:after="60"/>
        <w:rPr>
          <w:rFonts w:cs="Tahoma"/>
          <w:szCs w:val="20"/>
        </w:rPr>
      </w:pPr>
      <w:r w:rsidRPr="000D4ECA">
        <w:rPr>
          <w:rFonts w:cs="Tahoma"/>
          <w:szCs w:val="20"/>
          <w:u w:val="single"/>
        </w:rPr>
        <w:t>x 2 points each</w:t>
      </w:r>
      <w:r w:rsidRPr="000D4ECA">
        <w:rPr>
          <w:rFonts w:cs="Tahoma"/>
          <w:szCs w:val="20"/>
          <w:u w:val="single"/>
        </w:rPr>
        <w:tab/>
      </w:r>
      <w:r w:rsidRPr="000D4ECA">
        <w:rPr>
          <w:rFonts w:cs="Tahoma"/>
          <w:szCs w:val="20"/>
          <w:u w:val="single"/>
        </w:rPr>
        <w:tab/>
      </w:r>
      <w:r w:rsidRPr="000D4ECA">
        <w:rPr>
          <w:rFonts w:cs="Tahoma"/>
          <w:szCs w:val="20"/>
        </w:rPr>
        <w:t xml:space="preserve"> </w:t>
      </w:r>
    </w:p>
    <w:p w14:paraId="5D1BCB90" w14:textId="77777777" w:rsidR="000D4ECA" w:rsidRPr="000D4ECA" w:rsidRDefault="000D4ECA" w:rsidP="000D4ECA">
      <w:pPr>
        <w:spacing w:after="60"/>
        <w:rPr>
          <w:rFonts w:cs="Tahoma"/>
          <w:szCs w:val="20"/>
        </w:rPr>
      </w:pPr>
      <w:r w:rsidRPr="000D4ECA">
        <w:rPr>
          <w:rFonts w:cs="Tahoma"/>
          <w:szCs w:val="20"/>
        </w:rPr>
        <w:t>7,000 CAL points = 3</w:t>
      </w:r>
      <w:r w:rsidR="00DE28FE">
        <w:rPr>
          <w:rFonts w:cs="Tahoma"/>
          <w:szCs w:val="20"/>
        </w:rPr>
        <w:t xml:space="preserve"> </w:t>
      </w:r>
      <w:r w:rsidRPr="000D4ECA">
        <w:rPr>
          <w:rFonts w:cs="Tahoma"/>
          <w:szCs w:val="20"/>
        </w:rPr>
        <w:t xml:space="preserve">days </w:t>
      </w:r>
    </w:p>
    <w:p w14:paraId="0E5D29A2" w14:textId="77777777" w:rsidR="000D4ECA" w:rsidRPr="000D4ECA" w:rsidRDefault="000D4ECA" w:rsidP="00077CE5">
      <w:pPr>
        <w:rPr>
          <w:rFonts w:cs="Tahoma"/>
          <w:szCs w:val="20"/>
        </w:rPr>
      </w:pPr>
    </w:p>
    <w:p w14:paraId="2712E8EC" w14:textId="77777777" w:rsidR="000D4ECA" w:rsidRPr="000D4ECA" w:rsidRDefault="000D4ECA" w:rsidP="000D4ECA">
      <w:pPr>
        <w:spacing w:after="60"/>
        <w:rPr>
          <w:rFonts w:cs="Tahoma"/>
          <w:szCs w:val="20"/>
        </w:rPr>
      </w:pPr>
      <w:r w:rsidRPr="000D4ECA">
        <w:rPr>
          <w:rFonts w:cs="Tahoma"/>
          <w:szCs w:val="20"/>
        </w:rPr>
        <w:t>EA Enrollment with:</w:t>
      </w:r>
    </w:p>
    <w:p w14:paraId="1B7E5AA3" w14:textId="77777777" w:rsidR="000D4ECA" w:rsidRPr="000D4ECA" w:rsidRDefault="000D4ECA" w:rsidP="000D4ECA">
      <w:pPr>
        <w:spacing w:after="60"/>
        <w:rPr>
          <w:rFonts w:cs="Tahoma"/>
          <w:szCs w:val="20"/>
        </w:rPr>
      </w:pPr>
      <w:r w:rsidRPr="000D4ECA">
        <w:rPr>
          <w:rFonts w:cs="Tahoma"/>
          <w:szCs w:val="20"/>
        </w:rPr>
        <w:t>3,500 Enterprise Desktop</w:t>
      </w:r>
    </w:p>
    <w:p w14:paraId="5967DBD5" w14:textId="77777777" w:rsidR="000D4ECA" w:rsidRPr="006F201C" w:rsidRDefault="000D4ECA" w:rsidP="00346F4B">
      <w:pPr>
        <w:numPr>
          <w:ilvl w:val="0"/>
          <w:numId w:val="70"/>
        </w:numPr>
        <w:tabs>
          <w:tab w:val="left" w:pos="720"/>
        </w:tabs>
        <w:spacing w:after="60" w:line="276" w:lineRule="auto"/>
        <w:rPr>
          <w:rFonts w:cs="Tahoma"/>
          <w:color w:val="000000"/>
          <w:szCs w:val="20"/>
        </w:rPr>
      </w:pPr>
      <w:r w:rsidRPr="000D4ECA">
        <w:rPr>
          <w:rFonts w:cs="Tahoma"/>
          <w:szCs w:val="20"/>
        </w:rPr>
        <w:t xml:space="preserve">3,500 Office Professional </w:t>
      </w:r>
      <w:r w:rsidRPr="006F201C">
        <w:rPr>
          <w:rFonts w:cs="Tahoma"/>
          <w:color w:val="000000"/>
          <w:szCs w:val="20"/>
        </w:rPr>
        <w:t>Plus</w:t>
      </w:r>
    </w:p>
    <w:p w14:paraId="00695233" w14:textId="77777777" w:rsidR="000D4ECA" w:rsidRPr="006F201C" w:rsidRDefault="000D4ECA" w:rsidP="00346F4B">
      <w:pPr>
        <w:numPr>
          <w:ilvl w:val="0"/>
          <w:numId w:val="70"/>
        </w:numPr>
        <w:spacing w:after="60" w:line="276" w:lineRule="auto"/>
        <w:rPr>
          <w:rFonts w:cs="Tahoma"/>
          <w:color w:val="000000"/>
          <w:szCs w:val="20"/>
        </w:rPr>
      </w:pPr>
      <w:r w:rsidRPr="006F201C">
        <w:rPr>
          <w:rFonts w:cs="Tahoma"/>
          <w:color w:val="000000"/>
          <w:szCs w:val="20"/>
        </w:rPr>
        <w:t>3,500 Enterprise CAL Suite</w:t>
      </w:r>
    </w:p>
    <w:p w14:paraId="63831D81" w14:textId="77777777" w:rsidR="000D4ECA" w:rsidRPr="000D4ECA" w:rsidRDefault="000D4ECA" w:rsidP="000D4ECA">
      <w:pPr>
        <w:spacing w:after="60"/>
        <w:rPr>
          <w:rFonts w:cs="Tahoma"/>
          <w:szCs w:val="20"/>
        </w:rPr>
      </w:pPr>
      <w:r w:rsidRPr="000D4ECA">
        <w:rPr>
          <w:rFonts w:cs="Tahoma"/>
          <w:szCs w:val="20"/>
        </w:rPr>
        <w:t>+50 Windows Server Enterprise Edition (x 50 points each = 2,500 points)</w:t>
      </w:r>
    </w:p>
    <w:p w14:paraId="380FD9CC" w14:textId="77777777" w:rsidR="000D4ECA" w:rsidRPr="000D4ECA" w:rsidRDefault="000D4ECA" w:rsidP="000D4ECA">
      <w:pPr>
        <w:spacing w:after="60"/>
        <w:rPr>
          <w:rFonts w:cs="Tahoma"/>
          <w:szCs w:val="20"/>
        </w:rPr>
      </w:pPr>
      <w:r w:rsidRPr="000D4ECA">
        <w:rPr>
          <w:rFonts w:cs="Tahoma"/>
          <w:szCs w:val="20"/>
          <w:u w:val="single"/>
        </w:rPr>
        <w:t>+600 Visio Standard SA</w:t>
      </w:r>
      <w:r w:rsidRPr="000D4ECA">
        <w:rPr>
          <w:rFonts w:cs="Tahoma"/>
          <w:szCs w:val="20"/>
          <w:u w:val="single"/>
        </w:rPr>
        <w:tab/>
      </w:r>
    </w:p>
    <w:p w14:paraId="5323399B" w14:textId="77777777" w:rsidR="000D4ECA" w:rsidRPr="000D4ECA" w:rsidRDefault="000D4ECA" w:rsidP="000D4ECA">
      <w:pPr>
        <w:spacing w:after="60"/>
        <w:rPr>
          <w:rFonts w:cs="Tahoma"/>
          <w:szCs w:val="20"/>
        </w:rPr>
      </w:pPr>
      <w:r w:rsidRPr="000D4ECA">
        <w:rPr>
          <w:rFonts w:cs="Tahoma"/>
          <w:szCs w:val="20"/>
        </w:rPr>
        <w:t>6,600 Covered Office Applications and/or Server License Points</w:t>
      </w:r>
      <w:r w:rsidR="00DE28FE">
        <w:rPr>
          <w:rFonts w:cs="Tahoma"/>
          <w:szCs w:val="20"/>
        </w:rPr>
        <w:t xml:space="preserve"> </w:t>
      </w:r>
      <w:r w:rsidRPr="000D4ECA">
        <w:rPr>
          <w:rFonts w:cs="Tahoma"/>
          <w:szCs w:val="20"/>
        </w:rPr>
        <w:t>=</w:t>
      </w:r>
      <w:r w:rsidR="00DE28FE">
        <w:rPr>
          <w:rFonts w:cs="Tahoma"/>
          <w:szCs w:val="20"/>
        </w:rPr>
        <w:t xml:space="preserve"> </w:t>
      </w:r>
      <w:r w:rsidRPr="000D4ECA">
        <w:rPr>
          <w:rFonts w:cs="Tahoma"/>
          <w:szCs w:val="20"/>
        </w:rPr>
        <w:t xml:space="preserve">10 days </w:t>
      </w:r>
    </w:p>
    <w:p w14:paraId="0965C8A0" w14:textId="77777777" w:rsidR="000D4ECA" w:rsidRPr="000D4ECA" w:rsidRDefault="000D4ECA" w:rsidP="000D4ECA">
      <w:pPr>
        <w:spacing w:after="60"/>
        <w:rPr>
          <w:rFonts w:cs="Tahoma"/>
          <w:szCs w:val="20"/>
        </w:rPr>
      </w:pPr>
      <w:r w:rsidRPr="000D4ECA">
        <w:rPr>
          <w:rFonts w:cs="Tahoma"/>
          <w:szCs w:val="20"/>
        </w:rPr>
        <w:t>7,000 Covered CAL Suite points = 3 days</w:t>
      </w:r>
    </w:p>
    <w:p w14:paraId="20CE6962" w14:textId="77777777" w:rsidR="000D4ECA" w:rsidRPr="000D4ECA" w:rsidRDefault="000D4ECA" w:rsidP="00346F4B">
      <w:pPr>
        <w:numPr>
          <w:ilvl w:val="0"/>
          <w:numId w:val="71"/>
        </w:numPr>
        <w:spacing w:after="60"/>
        <w:ind w:left="720"/>
        <w:rPr>
          <w:rFonts w:cs="Tahoma"/>
          <w:szCs w:val="20"/>
        </w:rPr>
      </w:pPr>
      <w:r w:rsidRPr="000D4ECA">
        <w:rPr>
          <w:rFonts w:cs="Tahoma"/>
          <w:szCs w:val="20"/>
        </w:rPr>
        <w:t>Total 13 Planning Services Days</w:t>
      </w:r>
    </w:p>
    <w:p w14:paraId="29ADA47A" w14:textId="77777777" w:rsidR="000D4ECA" w:rsidRPr="000D4ECA" w:rsidRDefault="000D4ECA" w:rsidP="000D4ECA">
      <w:pPr>
        <w:spacing w:after="60"/>
        <w:rPr>
          <w:rFonts w:cs="Tahoma"/>
          <w:szCs w:val="20"/>
        </w:rPr>
      </w:pPr>
      <w:r w:rsidRPr="000D4ECA">
        <w:rPr>
          <w:rFonts w:cs="Tahoma"/>
          <w:szCs w:val="20"/>
        </w:rPr>
        <w:t>E</w:t>
      </w:r>
      <w:r w:rsidRPr="000D4ECA">
        <w:rPr>
          <w:rFonts w:cs="Tahoma" w:hint="eastAsia"/>
          <w:szCs w:val="20"/>
          <w:lang w:eastAsia="ja-JP"/>
        </w:rPr>
        <w:t>CI</w:t>
      </w:r>
      <w:r w:rsidRPr="000D4ECA">
        <w:rPr>
          <w:rFonts w:cs="Tahoma"/>
          <w:szCs w:val="20"/>
        </w:rPr>
        <w:t xml:space="preserve"> Enrollment with:</w:t>
      </w:r>
    </w:p>
    <w:p w14:paraId="058BA7ED" w14:textId="77777777" w:rsidR="00316AE2" w:rsidRDefault="00316AE2" w:rsidP="00316AE2">
      <w:pPr>
        <w:spacing w:after="60"/>
        <w:rPr>
          <w:rFonts w:cs="Tahoma"/>
          <w:szCs w:val="20"/>
          <w:lang w:eastAsia="ja-JP"/>
        </w:rPr>
      </w:pPr>
      <w:r>
        <w:rPr>
          <w:rFonts w:cs="Tahoma"/>
          <w:szCs w:val="20"/>
        </w:rPr>
        <w:t>100 ECI Datacenter</w:t>
      </w:r>
      <w:r>
        <w:rPr>
          <w:rFonts w:cs="Tahoma"/>
          <w:szCs w:val="20"/>
          <w:lang w:eastAsia="ja-JP"/>
        </w:rPr>
        <w:t xml:space="preserve"> </w:t>
      </w:r>
    </w:p>
    <w:p w14:paraId="59B5ED23" w14:textId="77777777" w:rsidR="00316AE2" w:rsidRDefault="00316AE2" w:rsidP="00346F4B">
      <w:pPr>
        <w:numPr>
          <w:ilvl w:val="0"/>
          <w:numId w:val="71"/>
        </w:numPr>
        <w:spacing w:after="60"/>
        <w:ind w:left="720"/>
        <w:rPr>
          <w:rFonts w:cs="Tahoma"/>
          <w:szCs w:val="20"/>
          <w:lang w:eastAsia="ja-JP"/>
        </w:rPr>
      </w:pPr>
      <w:r>
        <w:rPr>
          <w:rFonts w:cs="Tahoma"/>
          <w:szCs w:val="20"/>
          <w:lang w:eastAsia="ja-JP"/>
        </w:rPr>
        <w:t>100 Windows Server Datacenter Edition (x 75 points each x 2 points multiplier = 15,000 points)</w:t>
      </w:r>
    </w:p>
    <w:p w14:paraId="335740D7" w14:textId="77777777" w:rsidR="00316AE2" w:rsidRPr="00252EB7" w:rsidRDefault="00316AE2" w:rsidP="00346F4B">
      <w:pPr>
        <w:numPr>
          <w:ilvl w:val="0"/>
          <w:numId w:val="71"/>
        </w:numPr>
        <w:spacing w:after="60"/>
        <w:ind w:left="720"/>
        <w:rPr>
          <w:rFonts w:cs="Tahoma"/>
          <w:szCs w:val="20"/>
          <w:lang w:eastAsia="ja-JP"/>
        </w:rPr>
      </w:pPr>
      <w:r w:rsidRPr="0024720F">
        <w:rPr>
          <w:rFonts w:cs="Tahoma"/>
          <w:szCs w:val="20"/>
          <w:u w:val="single"/>
        </w:rPr>
        <w:t xml:space="preserve">100 System Center 2012 </w:t>
      </w:r>
      <w:r w:rsidRPr="00CB6C95">
        <w:rPr>
          <w:rFonts w:cs="Tahoma"/>
          <w:szCs w:val="20"/>
          <w:u w:val="single"/>
        </w:rPr>
        <w:t>Datacenter Edition (x 75</w:t>
      </w:r>
      <w:r w:rsidRPr="004A46D5">
        <w:rPr>
          <w:rFonts w:cs="Tahoma"/>
          <w:szCs w:val="20"/>
          <w:u w:val="single"/>
        </w:rPr>
        <w:t xml:space="preserve"> points each x 2 points multiplier</w:t>
      </w:r>
      <w:r>
        <w:rPr>
          <w:rFonts w:cs="Tahoma"/>
          <w:szCs w:val="20"/>
          <w:u w:val="single"/>
        </w:rPr>
        <w:t xml:space="preserve"> = 15,000 points)</w:t>
      </w:r>
    </w:p>
    <w:p w14:paraId="355F4BE0" w14:textId="77777777" w:rsidR="000D4ECA" w:rsidRDefault="00316AE2" w:rsidP="00697E59">
      <w:pPr>
        <w:spacing w:after="60"/>
        <w:ind w:firstLine="360"/>
        <w:rPr>
          <w:rFonts w:cs="Tahoma"/>
          <w:szCs w:val="20"/>
        </w:rPr>
      </w:pPr>
      <w:r>
        <w:rPr>
          <w:rFonts w:cs="Tahoma"/>
          <w:szCs w:val="20"/>
          <w:lang w:eastAsia="ja-JP"/>
        </w:rPr>
        <w:t>3</w:t>
      </w:r>
      <w:r w:rsidRPr="000D4ECA">
        <w:rPr>
          <w:rFonts w:cs="Tahoma" w:hint="eastAsia"/>
          <w:szCs w:val="20"/>
          <w:lang w:eastAsia="ja-JP"/>
        </w:rPr>
        <w:t>0</w:t>
      </w:r>
      <w:r w:rsidRPr="000D4ECA">
        <w:rPr>
          <w:rFonts w:cs="Tahoma"/>
          <w:szCs w:val="20"/>
        </w:rPr>
        <w:t>,</w:t>
      </w:r>
      <w:r w:rsidRPr="000D4ECA">
        <w:rPr>
          <w:rFonts w:cs="Tahoma" w:hint="eastAsia"/>
          <w:szCs w:val="20"/>
          <w:lang w:eastAsia="ja-JP"/>
        </w:rPr>
        <w:t>0</w:t>
      </w:r>
      <w:r w:rsidRPr="000D4ECA">
        <w:rPr>
          <w:rFonts w:cs="Tahoma"/>
          <w:szCs w:val="20"/>
        </w:rPr>
        <w:t xml:space="preserve">00 Covered Office Applications </w:t>
      </w:r>
      <w:r w:rsidRPr="00B72E2D">
        <w:rPr>
          <w:rFonts w:cs="Tahoma" w:hint="eastAsia"/>
          <w:szCs w:val="20"/>
        </w:rPr>
        <w:t>and</w:t>
      </w:r>
      <w:r w:rsidRPr="00B72E2D">
        <w:rPr>
          <w:rFonts w:cs="Tahoma"/>
          <w:szCs w:val="20"/>
        </w:rPr>
        <w:t>/or</w:t>
      </w:r>
      <w:r w:rsidRPr="00B72E2D">
        <w:rPr>
          <w:rFonts w:cs="Tahoma" w:hint="eastAsia"/>
          <w:szCs w:val="20"/>
        </w:rPr>
        <w:t xml:space="preserve"> Server license</w:t>
      </w:r>
      <w:r w:rsidRPr="000D4ECA">
        <w:rPr>
          <w:rFonts w:cs="Tahoma"/>
          <w:szCs w:val="20"/>
        </w:rPr>
        <w:t xml:space="preserve"> P</w:t>
      </w:r>
      <w:r w:rsidRPr="000D4ECA">
        <w:rPr>
          <w:rFonts w:cs="Tahoma" w:hint="eastAsia"/>
          <w:szCs w:val="20"/>
        </w:rPr>
        <w:t>oints</w:t>
      </w:r>
      <w:r w:rsidRPr="000D4ECA">
        <w:rPr>
          <w:rFonts w:cs="Tahoma"/>
          <w:szCs w:val="20"/>
        </w:rPr>
        <w:t xml:space="preserve"> = 1</w:t>
      </w:r>
      <w:r>
        <w:rPr>
          <w:rFonts w:cs="Tahoma"/>
          <w:szCs w:val="20"/>
        </w:rPr>
        <w:t>5</w:t>
      </w:r>
      <w:r w:rsidRPr="000D4ECA">
        <w:rPr>
          <w:rFonts w:cs="Tahoma"/>
          <w:szCs w:val="20"/>
        </w:rPr>
        <w:t xml:space="preserve"> days</w:t>
      </w:r>
    </w:p>
    <w:p w14:paraId="23EEAD10" w14:textId="77777777" w:rsidR="00697E59" w:rsidRPr="00697E59" w:rsidRDefault="00697E59" w:rsidP="00077CE5">
      <w:pPr>
        <w:ind w:firstLine="360"/>
        <w:rPr>
          <w:rFonts w:cs="Tahoma"/>
          <w:szCs w:val="20"/>
        </w:rPr>
      </w:pPr>
    </w:p>
    <w:p w14:paraId="16720CBE" w14:textId="4F430FBA" w:rsidR="00023FE7" w:rsidRDefault="00023FE7" w:rsidP="00F528E5">
      <w:pPr>
        <w:pStyle w:val="AppendixBodyText"/>
        <w:spacing w:after="0"/>
        <w:rPr>
          <w:rFonts w:ascii="Tahoma" w:hAnsi="Tahoma" w:cs="Tahoma"/>
          <w:bCs/>
          <w:sz w:val="18"/>
        </w:rPr>
      </w:pPr>
      <w:r>
        <w:rPr>
          <w:rFonts w:ascii="Tahoma" w:hAnsi="Tahoma" w:cs="Tahoma"/>
          <w:sz w:val="18"/>
        </w:rPr>
        <w:t xml:space="preserve">Customers can also increase the number of available </w:t>
      </w:r>
      <w:r w:rsidR="000D4ECA">
        <w:rPr>
          <w:rFonts w:ascii="Tahoma" w:hAnsi="Tahoma" w:cs="Tahoma"/>
          <w:sz w:val="18"/>
        </w:rPr>
        <w:t>Planning</w:t>
      </w:r>
      <w:r>
        <w:rPr>
          <w:rFonts w:ascii="Tahoma" w:hAnsi="Tahoma" w:cs="Tahoma"/>
          <w:sz w:val="18"/>
        </w:rPr>
        <w:t xml:space="preserve"> Services days if they meet the following criteria: (a) are currently eligible for the Training Voucher benefit, (b) have activated their Training Voucher benefit, and (c) have at least 3 unclaimed training days from Training Voucher benefit available for conversion.  Eligible customers can convert unused Training Voucher days into </w:t>
      </w:r>
      <w:r w:rsidR="000D4ECA">
        <w:rPr>
          <w:rFonts w:ascii="Tahoma" w:hAnsi="Tahoma" w:cs="Tahoma"/>
          <w:sz w:val="18"/>
        </w:rPr>
        <w:t>Planning</w:t>
      </w:r>
      <w:r>
        <w:rPr>
          <w:rFonts w:ascii="Tahoma" w:hAnsi="Tahoma" w:cs="Tahoma"/>
          <w:sz w:val="18"/>
        </w:rPr>
        <w:t xml:space="preserve"> Service days on a 3:1 basis (three Training Voucher Days = one </w:t>
      </w:r>
      <w:r w:rsidR="000D4ECA">
        <w:rPr>
          <w:rFonts w:ascii="Tahoma" w:hAnsi="Tahoma" w:cs="Tahoma"/>
          <w:sz w:val="18"/>
        </w:rPr>
        <w:t>Planning</w:t>
      </w:r>
      <w:r>
        <w:rPr>
          <w:rFonts w:ascii="Tahoma" w:hAnsi="Tahoma" w:cs="Tahoma"/>
          <w:sz w:val="18"/>
        </w:rPr>
        <w:t xml:space="preserve"> Services day). </w:t>
      </w:r>
      <w:r>
        <w:rPr>
          <w:rFonts w:ascii="Tahoma" w:hAnsi="Tahoma" w:cs="Tahoma"/>
          <w:bCs/>
          <w:sz w:val="18"/>
        </w:rPr>
        <w:t>(NOTE:</w:t>
      </w:r>
      <w:r w:rsidR="00DE28FE">
        <w:rPr>
          <w:rFonts w:ascii="Tahoma" w:hAnsi="Tahoma" w:cs="Tahoma"/>
          <w:bCs/>
          <w:sz w:val="18"/>
        </w:rPr>
        <w:t xml:space="preserve"> </w:t>
      </w:r>
      <w:r>
        <w:rPr>
          <w:rFonts w:ascii="Tahoma" w:hAnsi="Tahoma" w:cs="Tahoma"/>
          <w:bCs/>
          <w:sz w:val="18"/>
        </w:rPr>
        <w:t xml:space="preserve">Customers wishing to use their Training Voucher days toward </w:t>
      </w:r>
      <w:r w:rsidR="000D4ECA">
        <w:rPr>
          <w:rFonts w:ascii="Tahoma" w:hAnsi="Tahoma" w:cs="Tahoma"/>
          <w:bCs/>
          <w:sz w:val="18"/>
        </w:rPr>
        <w:t>Planning</w:t>
      </w:r>
      <w:r>
        <w:rPr>
          <w:rFonts w:ascii="Tahoma" w:hAnsi="Tahoma" w:cs="Tahoma"/>
          <w:bCs/>
          <w:sz w:val="18"/>
        </w:rPr>
        <w:t xml:space="preserve"> Services should not create Training Vouchers with those days.) [</w:t>
      </w:r>
      <w:r w:rsidR="000D4ECA">
        <w:rPr>
          <w:rFonts w:ascii="Tahoma" w:hAnsi="Tahoma" w:cs="Tahoma"/>
          <w:sz w:val="18"/>
        </w:rPr>
        <w:t>Planning</w:t>
      </w:r>
      <w:r>
        <w:rPr>
          <w:rFonts w:ascii="Tahoma" w:hAnsi="Tahoma" w:cs="Tahoma"/>
          <w:bCs/>
          <w:sz w:val="18"/>
        </w:rPr>
        <w:t xml:space="preserve"> Services days cannot be converted to Training Voucher days.]</w:t>
      </w:r>
      <w:r w:rsidR="00DE28FE">
        <w:rPr>
          <w:rFonts w:ascii="Tahoma" w:hAnsi="Tahoma" w:cs="Tahoma"/>
          <w:bCs/>
          <w:sz w:val="18"/>
        </w:rPr>
        <w:t xml:space="preserve"> </w:t>
      </w:r>
      <w:r>
        <w:rPr>
          <w:rFonts w:ascii="Tahoma" w:hAnsi="Tahoma" w:cs="Tahoma"/>
          <w:bCs/>
          <w:sz w:val="18"/>
        </w:rPr>
        <w:t xml:space="preserve">However, if a customer wishes to reverse a Training Voucher day conversion, the </w:t>
      </w:r>
      <w:r w:rsidR="000D4ECA">
        <w:rPr>
          <w:rFonts w:ascii="Tahoma" w:hAnsi="Tahoma" w:cs="Tahoma"/>
          <w:bCs/>
          <w:sz w:val="18"/>
        </w:rPr>
        <w:t>Planning</w:t>
      </w:r>
      <w:r>
        <w:rPr>
          <w:rFonts w:ascii="Tahoma" w:hAnsi="Tahoma" w:cs="Tahoma"/>
          <w:bCs/>
          <w:sz w:val="18"/>
        </w:rPr>
        <w:t xml:space="preserve"> Services days may be converted back to Training Voucher days. ]</w:t>
      </w:r>
      <w:r w:rsidR="00B91AB4">
        <w:rPr>
          <w:rFonts w:ascii="Tahoma" w:hAnsi="Tahoma" w:cs="Tahoma"/>
          <w:bCs/>
          <w:sz w:val="18"/>
        </w:rPr>
        <w:t xml:space="preserve"> </w:t>
      </w:r>
      <w:r>
        <w:rPr>
          <w:rFonts w:ascii="Tahoma" w:hAnsi="Tahoma" w:cs="Tahoma"/>
          <w:bCs/>
          <w:sz w:val="18"/>
        </w:rPr>
        <w:t xml:space="preserve">Following the conversion of Training Voucher day to </w:t>
      </w:r>
      <w:r w:rsidR="000D4ECA">
        <w:rPr>
          <w:rFonts w:ascii="Tahoma" w:hAnsi="Tahoma" w:cs="Tahoma"/>
          <w:bCs/>
          <w:sz w:val="18"/>
        </w:rPr>
        <w:t>Planning</w:t>
      </w:r>
      <w:r>
        <w:rPr>
          <w:rFonts w:ascii="Tahoma" w:hAnsi="Tahoma" w:cs="Tahoma"/>
          <w:bCs/>
          <w:sz w:val="18"/>
        </w:rPr>
        <w:t xml:space="preserve"> Services days, the </w:t>
      </w:r>
      <w:r w:rsidR="000D4ECA">
        <w:rPr>
          <w:rFonts w:ascii="Tahoma" w:hAnsi="Tahoma" w:cs="Tahoma"/>
          <w:bCs/>
          <w:sz w:val="18"/>
        </w:rPr>
        <w:t>Planning</w:t>
      </w:r>
      <w:r>
        <w:rPr>
          <w:rFonts w:ascii="Tahoma" w:hAnsi="Tahoma" w:cs="Tahoma"/>
          <w:bCs/>
          <w:sz w:val="18"/>
        </w:rPr>
        <w:t xml:space="preserve"> Services days will appear in the customer’s </w:t>
      </w:r>
      <w:r w:rsidR="000D4ECA">
        <w:rPr>
          <w:rFonts w:ascii="Tahoma" w:hAnsi="Tahoma" w:cs="Tahoma"/>
          <w:bCs/>
          <w:sz w:val="18"/>
        </w:rPr>
        <w:t>Planning</w:t>
      </w:r>
      <w:r>
        <w:rPr>
          <w:rFonts w:ascii="Tahoma" w:hAnsi="Tahoma" w:cs="Tahoma"/>
          <w:bCs/>
          <w:sz w:val="18"/>
        </w:rPr>
        <w:t xml:space="preserve"> Services pool of days.  Those days can then be used to create voucher(s) for available services (such as DDPS or SDPS).  *Customers’ eligibility to convert days back to Training Voucher days is limited based on the number of days available at the </w:t>
      </w:r>
      <w:r w:rsidR="000D4ECA">
        <w:rPr>
          <w:rFonts w:ascii="Tahoma" w:hAnsi="Tahoma" w:cs="Tahoma"/>
          <w:bCs/>
          <w:sz w:val="18"/>
        </w:rPr>
        <w:t>Planning</w:t>
      </w:r>
      <w:r>
        <w:rPr>
          <w:rFonts w:ascii="Tahoma" w:hAnsi="Tahoma" w:cs="Tahoma"/>
          <w:bCs/>
          <w:sz w:val="18"/>
        </w:rPr>
        <w:t xml:space="preserve"> Services Day level.  If a customer wants to convert back 10 days, but there are only 8 </w:t>
      </w:r>
      <w:r w:rsidR="000D4ECA">
        <w:rPr>
          <w:rFonts w:ascii="Tahoma" w:hAnsi="Tahoma" w:cs="Tahoma"/>
          <w:bCs/>
          <w:sz w:val="18"/>
        </w:rPr>
        <w:t>Planning</w:t>
      </w:r>
      <w:r>
        <w:rPr>
          <w:rFonts w:ascii="Tahoma" w:hAnsi="Tahoma" w:cs="Tahoma"/>
          <w:bCs/>
          <w:sz w:val="18"/>
        </w:rPr>
        <w:t xml:space="preserve"> Services Days in their pool, they can convert back 8 days only.  </w:t>
      </w:r>
    </w:p>
    <w:p w14:paraId="305F84E7" w14:textId="77777777" w:rsidR="00F528E5" w:rsidRDefault="00F528E5" w:rsidP="00F528E5">
      <w:pPr>
        <w:pStyle w:val="AppendixBodyText"/>
        <w:spacing w:after="0"/>
        <w:rPr>
          <w:rFonts w:ascii="Tahoma" w:hAnsi="Tahoma" w:cs="Tahoma"/>
          <w:bCs/>
          <w:sz w:val="18"/>
        </w:rPr>
      </w:pPr>
    </w:p>
    <w:p w14:paraId="5B7A6E61" w14:textId="04FB59C7" w:rsidR="00023FE7" w:rsidRDefault="00023FE7" w:rsidP="00F528E5">
      <w:pPr>
        <w:pStyle w:val="AppendixBodyText"/>
        <w:spacing w:after="0"/>
        <w:rPr>
          <w:rFonts w:ascii="Tahoma" w:hAnsi="Tahoma" w:cs="Tahoma"/>
          <w:bCs/>
          <w:sz w:val="18"/>
        </w:rPr>
      </w:pPr>
      <w:r>
        <w:rPr>
          <w:rFonts w:ascii="Tahoma" w:hAnsi="Tahoma" w:cs="Tahoma"/>
          <w:bCs/>
          <w:sz w:val="18"/>
        </w:rPr>
        <w:lastRenderedPageBreak/>
        <w:t xml:space="preserve">Customers in eligible </w:t>
      </w:r>
      <w:r w:rsidR="004829AF">
        <w:rPr>
          <w:rFonts w:ascii="Tahoma" w:hAnsi="Tahoma" w:cs="Tahoma"/>
          <w:bCs/>
          <w:sz w:val="18"/>
        </w:rPr>
        <w:t>V</w:t>
      </w:r>
      <w:r>
        <w:rPr>
          <w:rFonts w:ascii="Tahoma" w:hAnsi="Tahoma" w:cs="Tahoma"/>
          <w:bCs/>
          <w:sz w:val="18"/>
        </w:rPr>
        <w:t xml:space="preserve">olume </w:t>
      </w:r>
      <w:r w:rsidR="004829AF">
        <w:rPr>
          <w:rFonts w:ascii="Tahoma" w:hAnsi="Tahoma" w:cs="Tahoma"/>
          <w:bCs/>
          <w:sz w:val="18"/>
        </w:rPr>
        <w:t>L</w:t>
      </w:r>
      <w:r w:rsidR="009E5FF1">
        <w:rPr>
          <w:rFonts w:ascii="Tahoma" w:hAnsi="Tahoma" w:cs="Tahoma"/>
          <w:bCs/>
          <w:sz w:val="18"/>
        </w:rPr>
        <w:t>icens</w:t>
      </w:r>
      <w:r w:rsidR="004829AF">
        <w:rPr>
          <w:rFonts w:ascii="Tahoma" w:hAnsi="Tahoma" w:cs="Tahoma"/>
          <w:bCs/>
          <w:sz w:val="18"/>
        </w:rPr>
        <w:t>ing</w:t>
      </w:r>
      <w:r>
        <w:rPr>
          <w:rFonts w:ascii="Tahoma" w:hAnsi="Tahoma" w:cs="Tahoma"/>
          <w:bCs/>
          <w:sz w:val="18"/>
        </w:rPr>
        <w:t xml:space="preserve"> agreements who have not met the minimum thresholds to receive </w:t>
      </w:r>
      <w:r w:rsidR="000D4ECA">
        <w:rPr>
          <w:rFonts w:ascii="Tahoma" w:hAnsi="Tahoma" w:cs="Tahoma"/>
          <w:bCs/>
          <w:sz w:val="18"/>
        </w:rPr>
        <w:t>Planning</w:t>
      </w:r>
      <w:r>
        <w:rPr>
          <w:rFonts w:ascii="Tahoma" w:hAnsi="Tahoma" w:cs="Tahoma"/>
          <w:bCs/>
          <w:sz w:val="18"/>
        </w:rPr>
        <w:t xml:space="preserve"> Service entitlements but who meet or exceed the criteria for Training Voucher day conversion may convert Training Voucher days as outlined above.</w:t>
      </w:r>
    </w:p>
    <w:p w14:paraId="02E95EA0" w14:textId="77777777" w:rsidR="00023FE7" w:rsidRDefault="00023FE7" w:rsidP="00077CE5">
      <w:pPr>
        <w:pStyle w:val="AppendixBodyText"/>
        <w:spacing w:after="0"/>
        <w:rPr>
          <w:rFonts w:ascii="Tahoma" w:hAnsi="Tahoma" w:cs="Tahoma"/>
          <w:sz w:val="18"/>
        </w:rPr>
      </w:pPr>
    </w:p>
    <w:p w14:paraId="4DDFDC5E" w14:textId="77777777" w:rsidR="00023FE7" w:rsidRDefault="000D4ECA">
      <w:pPr>
        <w:pStyle w:val="AppendixBodyText"/>
        <w:rPr>
          <w:rFonts w:ascii="Tahoma" w:hAnsi="Tahoma" w:cs="Tahoma"/>
          <w:sz w:val="18"/>
        </w:rPr>
      </w:pPr>
      <w:r>
        <w:rPr>
          <w:rFonts w:ascii="Tahoma" w:hAnsi="Tahoma" w:cs="Tahoma"/>
          <w:sz w:val="18"/>
        </w:rPr>
        <w:t>Planning</w:t>
      </w:r>
      <w:r w:rsidR="00023FE7">
        <w:rPr>
          <w:rFonts w:ascii="Tahoma" w:hAnsi="Tahoma" w:cs="Tahoma"/>
          <w:sz w:val="18"/>
        </w:rPr>
        <w:t xml:space="preserve"> Services may be delivered to the customer by qualified Microsoft Partners or Microsoft Consulting Services.  A customer can view the list of Qualified Providers here: http://directory.partners.extranet.microsoft.com/psbproviders  </w:t>
      </w:r>
    </w:p>
    <w:p w14:paraId="2015DD7E" w14:textId="77777777" w:rsidR="00EC05F0" w:rsidRDefault="00EC05F0">
      <w:pPr>
        <w:rPr>
          <w:rFonts w:cs="Tahoma"/>
          <w:szCs w:val="20"/>
        </w:rPr>
      </w:pPr>
    </w:p>
    <w:p w14:paraId="01DEDF01" w14:textId="77777777" w:rsidR="00023FE7" w:rsidRDefault="000D4ECA" w:rsidP="005A141F">
      <w:pPr>
        <w:pStyle w:val="AppendixBodyText"/>
        <w:spacing w:after="0"/>
        <w:rPr>
          <w:rFonts w:ascii="Tahoma" w:hAnsi="Tahoma" w:cs="Tahoma"/>
          <w:sz w:val="18"/>
        </w:rPr>
      </w:pPr>
      <w:r>
        <w:rPr>
          <w:rFonts w:ascii="Tahoma" w:hAnsi="Tahoma" w:cs="Tahoma"/>
          <w:sz w:val="18"/>
        </w:rPr>
        <w:t>Planning</w:t>
      </w:r>
      <w:r w:rsidR="00023FE7">
        <w:rPr>
          <w:rFonts w:ascii="Tahoma" w:hAnsi="Tahoma" w:cs="Tahoma"/>
          <w:sz w:val="18"/>
        </w:rPr>
        <w:t xml:space="preserve"> Services engagements provide consulting that covers a pre-determined scope of work that result in a high level deployment plan; the actual deployment of the software cannot be included.</w:t>
      </w:r>
    </w:p>
    <w:p w14:paraId="5E1DCDA1" w14:textId="77777777" w:rsidR="00023FE7" w:rsidRDefault="00023FE7" w:rsidP="005A141F">
      <w:pPr>
        <w:pStyle w:val="AppendixBodyText"/>
        <w:spacing w:after="0"/>
        <w:rPr>
          <w:rFonts w:ascii="Tahoma" w:hAnsi="Tahoma" w:cs="Tahoma"/>
          <w:sz w:val="18"/>
        </w:rPr>
      </w:pPr>
    </w:p>
    <w:p w14:paraId="38667009" w14:textId="77777777" w:rsidR="00AC1997" w:rsidRDefault="000D4ECA" w:rsidP="002F529F">
      <w:pPr>
        <w:pStyle w:val="AppendixBodyText"/>
        <w:numPr>
          <w:ilvl w:val="0"/>
          <w:numId w:val="1"/>
        </w:numPr>
        <w:tabs>
          <w:tab w:val="clear" w:pos="720"/>
          <w:tab w:val="num" w:pos="1440"/>
        </w:tabs>
        <w:ind w:left="1440"/>
        <w:rPr>
          <w:rFonts w:ascii="Tahoma" w:hAnsi="Tahoma" w:cs="Tahoma"/>
          <w:bCs/>
          <w:sz w:val="18"/>
        </w:rPr>
      </w:pPr>
      <w:r>
        <w:rPr>
          <w:rFonts w:ascii="Tahoma" w:hAnsi="Tahoma" w:cs="Tahoma"/>
          <w:bCs/>
          <w:sz w:val="18"/>
        </w:rPr>
        <w:t>Planning</w:t>
      </w:r>
      <w:r w:rsidR="00AC1997">
        <w:rPr>
          <w:rFonts w:ascii="Tahoma" w:hAnsi="Tahoma" w:cs="Tahoma"/>
          <w:bCs/>
          <w:sz w:val="18"/>
        </w:rPr>
        <w:t xml:space="preserve"> Services are not available in all languages.</w:t>
      </w:r>
    </w:p>
    <w:p w14:paraId="4CE4CBE1" w14:textId="77777777" w:rsidR="00AC1997" w:rsidRPr="00BC62D4" w:rsidRDefault="000D4ECA" w:rsidP="002F529F">
      <w:pPr>
        <w:pStyle w:val="AppendixBodyText"/>
        <w:numPr>
          <w:ilvl w:val="0"/>
          <w:numId w:val="1"/>
        </w:numPr>
        <w:tabs>
          <w:tab w:val="clear" w:pos="720"/>
          <w:tab w:val="num" w:pos="1440"/>
        </w:tabs>
        <w:ind w:left="1440"/>
        <w:rPr>
          <w:rFonts w:ascii="Tahoma" w:hAnsi="Tahoma" w:cs="Tahoma"/>
          <w:bCs/>
          <w:color w:val="000000"/>
          <w:sz w:val="18"/>
        </w:rPr>
      </w:pPr>
      <w:r>
        <w:rPr>
          <w:rFonts w:ascii="Tahoma" w:hAnsi="Tahoma" w:cs="Tahoma"/>
          <w:bCs/>
          <w:color w:val="000000"/>
          <w:sz w:val="18"/>
        </w:rPr>
        <w:t>Planning</w:t>
      </w:r>
      <w:r w:rsidR="00AC1997" w:rsidRPr="0008036A">
        <w:rPr>
          <w:rFonts w:ascii="Tahoma" w:hAnsi="Tahoma" w:cs="Tahoma"/>
          <w:bCs/>
          <w:color w:val="000000"/>
          <w:sz w:val="18"/>
        </w:rPr>
        <w:t xml:space="preserve"> Services vouchers can only be redeemed by </w:t>
      </w:r>
      <w:r w:rsidR="00AC1997" w:rsidRPr="00BC62D4">
        <w:rPr>
          <w:rFonts w:ascii="Tahoma" w:hAnsi="Tahoma" w:cs="Tahoma"/>
          <w:bCs/>
          <w:color w:val="000000"/>
          <w:sz w:val="18"/>
        </w:rPr>
        <w:t>the customer who qualified for the benefit.</w:t>
      </w:r>
    </w:p>
    <w:p w14:paraId="006E62F0" w14:textId="77777777" w:rsidR="00AC1997" w:rsidRPr="00BC62D4" w:rsidRDefault="000D4ECA" w:rsidP="002F529F">
      <w:pPr>
        <w:pStyle w:val="AppendixBodyText"/>
        <w:numPr>
          <w:ilvl w:val="0"/>
          <w:numId w:val="1"/>
        </w:numPr>
        <w:tabs>
          <w:tab w:val="clear" w:pos="720"/>
          <w:tab w:val="num" w:pos="1440"/>
        </w:tabs>
        <w:ind w:left="1440"/>
        <w:rPr>
          <w:rFonts w:ascii="Tahoma" w:hAnsi="Tahoma" w:cs="Tahoma"/>
          <w:bCs/>
          <w:color w:val="000000"/>
          <w:sz w:val="18"/>
        </w:rPr>
      </w:pPr>
      <w:r>
        <w:rPr>
          <w:rFonts w:ascii="Tahoma" w:hAnsi="Tahoma" w:cs="Tahoma"/>
          <w:bCs/>
          <w:color w:val="000000"/>
          <w:sz w:val="18"/>
        </w:rPr>
        <w:t>Planning</w:t>
      </w:r>
      <w:r w:rsidR="00AC1997" w:rsidRPr="00BC62D4">
        <w:rPr>
          <w:rFonts w:ascii="Tahoma" w:hAnsi="Tahoma" w:cs="Tahoma"/>
          <w:bCs/>
          <w:color w:val="000000"/>
          <w:sz w:val="18"/>
        </w:rPr>
        <w:t xml:space="preserve"> Services vouchers may not be exchanged for cash, monies or other valuable considerations.</w:t>
      </w:r>
    </w:p>
    <w:p w14:paraId="25D64FC1" w14:textId="77777777" w:rsidR="00AC1997" w:rsidRPr="00BC62D4" w:rsidRDefault="00AC1997" w:rsidP="002F529F">
      <w:pPr>
        <w:pStyle w:val="AppendixBodyText"/>
        <w:numPr>
          <w:ilvl w:val="0"/>
          <w:numId w:val="1"/>
        </w:numPr>
        <w:tabs>
          <w:tab w:val="clear" w:pos="720"/>
          <w:tab w:val="num" w:pos="1440"/>
        </w:tabs>
        <w:ind w:left="1440"/>
        <w:rPr>
          <w:rFonts w:ascii="Tahoma" w:hAnsi="Tahoma" w:cs="Tahoma"/>
          <w:bCs/>
          <w:color w:val="000000"/>
          <w:sz w:val="18"/>
        </w:rPr>
      </w:pPr>
      <w:r w:rsidRPr="00BC62D4">
        <w:rPr>
          <w:rFonts w:ascii="Tahoma" w:hAnsi="Tahoma" w:cs="Tahoma"/>
          <w:bCs/>
          <w:color w:val="000000"/>
          <w:sz w:val="18"/>
        </w:rPr>
        <w:t xml:space="preserve">Customers who are interested in </w:t>
      </w:r>
      <w:r w:rsidR="00AE255F" w:rsidRPr="00BC62D4">
        <w:rPr>
          <w:rFonts w:ascii="Tahoma" w:hAnsi="Tahoma" w:cs="Tahoma"/>
          <w:bCs/>
          <w:color w:val="000000"/>
          <w:sz w:val="18"/>
        </w:rPr>
        <w:t xml:space="preserve">in acquiring additional services beyond those covered by </w:t>
      </w:r>
      <w:r w:rsidR="00AE255F" w:rsidRPr="00BC62D4">
        <w:rPr>
          <w:rFonts w:ascii="Tahoma" w:hAnsi="Tahoma" w:cs="Tahoma"/>
          <w:color w:val="000000"/>
          <w:sz w:val="18"/>
          <w:szCs w:val="18"/>
        </w:rPr>
        <w:t>the scope of the work for the assigned voucher engagement (as defined by the voucher type and service level)</w:t>
      </w:r>
      <w:r w:rsidR="00AE255F" w:rsidRPr="00BC62D4">
        <w:rPr>
          <w:rFonts w:ascii="Tahoma" w:hAnsi="Tahoma" w:cs="Tahoma"/>
          <w:bCs/>
          <w:color w:val="000000"/>
          <w:sz w:val="18"/>
        </w:rPr>
        <w:t xml:space="preserve"> may pay their provider outside of this program.</w:t>
      </w:r>
    </w:p>
    <w:p w14:paraId="29BE6C4B" w14:textId="77777777" w:rsidR="00AC1997" w:rsidRPr="00EE3432" w:rsidRDefault="00AC1997" w:rsidP="002F529F">
      <w:pPr>
        <w:pStyle w:val="AppendixBodyText"/>
        <w:numPr>
          <w:ilvl w:val="0"/>
          <w:numId w:val="1"/>
        </w:numPr>
        <w:tabs>
          <w:tab w:val="clear" w:pos="720"/>
          <w:tab w:val="num" w:pos="1440"/>
        </w:tabs>
        <w:ind w:left="1440"/>
        <w:rPr>
          <w:rFonts w:ascii="Tahoma" w:hAnsi="Tahoma" w:cs="Tahoma"/>
          <w:color w:val="000000"/>
          <w:sz w:val="18"/>
        </w:rPr>
      </w:pPr>
      <w:r w:rsidRPr="00BC62D4">
        <w:rPr>
          <w:rFonts w:ascii="Tahoma" w:hAnsi="Tahoma" w:cs="Tahoma"/>
          <w:color w:val="000000"/>
          <w:sz w:val="18"/>
        </w:rPr>
        <w:t>Reduction o</w:t>
      </w:r>
      <w:r w:rsidRPr="00BC62D4">
        <w:rPr>
          <w:rFonts w:ascii="Tahoma" w:hAnsi="Tahoma" w:cs="Tahoma"/>
          <w:bCs/>
          <w:color w:val="000000"/>
          <w:sz w:val="18"/>
        </w:rPr>
        <w:t>f</w:t>
      </w:r>
      <w:r w:rsidRPr="00BC62D4">
        <w:rPr>
          <w:rFonts w:ascii="Tahoma" w:hAnsi="Tahoma" w:cs="Tahoma"/>
          <w:color w:val="000000"/>
          <w:sz w:val="18"/>
        </w:rPr>
        <w:t xml:space="preserve"> qualifying SA coverage as a result of returns</w:t>
      </w:r>
      <w:r w:rsidRPr="00EE3432">
        <w:rPr>
          <w:rFonts w:ascii="Tahoma" w:hAnsi="Tahoma" w:cs="Tahoma"/>
          <w:color w:val="000000"/>
          <w:sz w:val="18"/>
        </w:rPr>
        <w:t xml:space="preserve"> and other billing adjustments</w:t>
      </w:r>
      <w:r w:rsidRPr="00EE3432">
        <w:rPr>
          <w:rFonts w:ascii="Tahoma" w:hAnsi="Tahoma" w:cs="Tahoma"/>
          <w:bCs/>
          <w:color w:val="000000"/>
          <w:sz w:val="18"/>
        </w:rPr>
        <w:t>,</w:t>
      </w:r>
      <w:r w:rsidRPr="00EE3432">
        <w:rPr>
          <w:rFonts w:ascii="Tahoma" w:hAnsi="Tahoma" w:cs="Tahoma"/>
          <w:color w:val="000000"/>
          <w:sz w:val="18"/>
        </w:rPr>
        <w:t xml:space="preserve"> where allowed, </w:t>
      </w:r>
      <w:r w:rsidRPr="00EE3432">
        <w:rPr>
          <w:rFonts w:ascii="Tahoma" w:hAnsi="Tahoma" w:cs="Tahoma"/>
          <w:bCs/>
          <w:color w:val="000000"/>
          <w:sz w:val="18"/>
        </w:rPr>
        <w:t>may</w:t>
      </w:r>
      <w:r w:rsidRPr="00EE3432">
        <w:rPr>
          <w:rFonts w:ascii="Tahoma" w:hAnsi="Tahoma" w:cs="Tahoma"/>
          <w:color w:val="000000"/>
          <w:sz w:val="18"/>
        </w:rPr>
        <w:t xml:space="preserve"> lower the customer’s </w:t>
      </w:r>
      <w:r w:rsidR="000D4ECA">
        <w:rPr>
          <w:rFonts w:ascii="Tahoma" w:hAnsi="Tahoma" w:cs="Tahoma"/>
          <w:color w:val="000000"/>
          <w:sz w:val="18"/>
        </w:rPr>
        <w:t>Planning</w:t>
      </w:r>
      <w:r w:rsidRPr="00EE3432">
        <w:rPr>
          <w:rFonts w:ascii="Tahoma" w:hAnsi="Tahoma" w:cs="Tahoma"/>
          <w:color w:val="000000"/>
          <w:sz w:val="18"/>
        </w:rPr>
        <w:t xml:space="preserve"> Services entitlement </w:t>
      </w:r>
      <w:r w:rsidRPr="00EE3432">
        <w:rPr>
          <w:rFonts w:ascii="Tahoma" w:hAnsi="Tahoma" w:cs="Tahoma"/>
          <w:bCs/>
          <w:color w:val="000000"/>
          <w:sz w:val="18"/>
        </w:rPr>
        <w:t>days.</w:t>
      </w:r>
    </w:p>
    <w:p w14:paraId="094D3BAC" w14:textId="77777777" w:rsidR="00762183" w:rsidRPr="00EE3432" w:rsidRDefault="00AC1997" w:rsidP="00346F4B">
      <w:pPr>
        <w:pStyle w:val="AppendixBodyText"/>
        <w:numPr>
          <w:ilvl w:val="0"/>
          <w:numId w:val="22"/>
        </w:numPr>
        <w:tabs>
          <w:tab w:val="num" w:pos="1440"/>
        </w:tabs>
        <w:ind w:left="1440"/>
        <w:rPr>
          <w:rFonts w:ascii="Tahoma" w:hAnsi="Tahoma" w:cs="Tahoma"/>
          <w:color w:val="000000"/>
          <w:sz w:val="18"/>
          <w:szCs w:val="18"/>
        </w:rPr>
      </w:pPr>
      <w:r w:rsidRPr="00EE3432">
        <w:rPr>
          <w:rFonts w:ascii="Tahoma" w:hAnsi="Tahoma" w:cs="Tahoma"/>
          <w:bCs/>
          <w:color w:val="000000"/>
          <w:sz w:val="18"/>
        </w:rPr>
        <w:t xml:space="preserve">Vouchers are only valid with </w:t>
      </w:r>
      <w:r w:rsidRPr="00EE3432">
        <w:rPr>
          <w:rFonts w:ascii="Tahoma" w:hAnsi="Tahoma" w:cs="Tahoma"/>
          <w:color w:val="000000"/>
          <w:sz w:val="18"/>
        </w:rPr>
        <w:t xml:space="preserve">qualified Providers </w:t>
      </w:r>
      <w:r w:rsidRPr="00EE3432">
        <w:rPr>
          <w:rFonts w:ascii="Tahoma" w:hAnsi="Tahoma" w:cs="Tahoma"/>
          <w:bCs/>
          <w:color w:val="000000"/>
          <w:sz w:val="18"/>
        </w:rPr>
        <w:t xml:space="preserve">for the specific service type for which the voucher is </w:t>
      </w:r>
      <w:r w:rsidRPr="00EE3432">
        <w:rPr>
          <w:rFonts w:ascii="Tahoma" w:hAnsi="Tahoma" w:cs="Tahoma"/>
          <w:bCs/>
          <w:color w:val="000000"/>
          <w:sz w:val="18"/>
          <w:szCs w:val="18"/>
        </w:rPr>
        <w:t>being redeemed.</w:t>
      </w:r>
      <w:r w:rsidR="00762183" w:rsidRPr="00EE3432">
        <w:rPr>
          <w:rFonts w:ascii="Tahoma" w:hAnsi="Tahoma" w:cs="Tahoma"/>
          <w:bCs/>
          <w:color w:val="000000"/>
          <w:sz w:val="18"/>
          <w:szCs w:val="18"/>
        </w:rPr>
        <w:t xml:space="preserve"> </w:t>
      </w:r>
      <w:r w:rsidR="00762183" w:rsidRPr="00EE3432">
        <w:rPr>
          <w:rFonts w:ascii="Tahoma" w:hAnsi="Tahoma" w:cs="Tahoma"/>
          <w:color w:val="000000"/>
          <w:sz w:val="18"/>
          <w:szCs w:val="18"/>
        </w:rPr>
        <w:t>The voucher can be used with any qualified Provider worldwide. Participation may vary.</w:t>
      </w:r>
    </w:p>
    <w:p w14:paraId="72F6FD13" w14:textId="77777777" w:rsidR="0083748D" w:rsidRPr="00EE3432" w:rsidRDefault="0083748D" w:rsidP="002F529F">
      <w:pPr>
        <w:pStyle w:val="AppendixBodyText"/>
        <w:numPr>
          <w:ilvl w:val="0"/>
          <w:numId w:val="1"/>
        </w:numPr>
        <w:tabs>
          <w:tab w:val="clear" w:pos="720"/>
          <w:tab w:val="num" w:pos="1440"/>
        </w:tabs>
        <w:ind w:left="1440"/>
        <w:rPr>
          <w:rFonts w:ascii="Tahoma" w:hAnsi="Tahoma" w:cs="Tahoma"/>
          <w:color w:val="000000"/>
          <w:sz w:val="18"/>
          <w:szCs w:val="18"/>
        </w:rPr>
      </w:pPr>
      <w:r w:rsidRPr="00EE3432">
        <w:rPr>
          <w:rFonts w:ascii="Tahoma" w:hAnsi="Tahoma" w:cs="Tahoma"/>
          <w:color w:val="000000"/>
          <w:sz w:val="18"/>
          <w:szCs w:val="18"/>
        </w:rPr>
        <w:t>Vouchers must be assigned during the Software Assurance coverage period.</w:t>
      </w:r>
    </w:p>
    <w:p w14:paraId="0857C452" w14:textId="77777777" w:rsidR="0083748D" w:rsidRPr="00EE3432" w:rsidRDefault="0083748D" w:rsidP="002F529F">
      <w:pPr>
        <w:pStyle w:val="AppendixBodyText"/>
        <w:numPr>
          <w:ilvl w:val="0"/>
          <w:numId w:val="1"/>
        </w:numPr>
        <w:tabs>
          <w:tab w:val="clear" w:pos="720"/>
          <w:tab w:val="num" w:pos="1440"/>
        </w:tabs>
        <w:ind w:left="1440"/>
        <w:rPr>
          <w:rFonts w:ascii="Tahoma" w:hAnsi="Tahoma" w:cs="Tahoma"/>
          <w:color w:val="000000"/>
          <w:sz w:val="18"/>
          <w:szCs w:val="18"/>
        </w:rPr>
      </w:pPr>
      <w:r w:rsidRPr="00EE3432">
        <w:rPr>
          <w:rFonts w:ascii="Tahoma" w:hAnsi="Tahoma" w:cs="Tahoma"/>
          <w:color w:val="000000"/>
          <w:sz w:val="18"/>
          <w:szCs w:val="18"/>
        </w:rPr>
        <w:t xml:space="preserve">Vouchers will expire 180 days from the date of voucher assignment, independent of Software Assurance coverage expiration. All services must be delivered (voucher redeemed) prior to voucher expiration. Vouchers that expire prior to Software Assurance coverage expiration will return to the available </w:t>
      </w:r>
      <w:r w:rsidR="000D4ECA">
        <w:rPr>
          <w:rFonts w:ascii="Tahoma" w:hAnsi="Tahoma" w:cs="Tahoma"/>
          <w:color w:val="000000"/>
          <w:sz w:val="18"/>
          <w:szCs w:val="18"/>
        </w:rPr>
        <w:t>Planning</w:t>
      </w:r>
      <w:r w:rsidRPr="00EE3432">
        <w:rPr>
          <w:rFonts w:ascii="Tahoma" w:hAnsi="Tahoma" w:cs="Tahoma"/>
          <w:color w:val="000000"/>
          <w:sz w:val="18"/>
          <w:szCs w:val="18"/>
        </w:rPr>
        <w:t xml:space="preserve"> Services pool of days.</w:t>
      </w:r>
    </w:p>
    <w:p w14:paraId="2A1323C8" w14:textId="77777777" w:rsidR="00AC1997" w:rsidRPr="0008036A" w:rsidRDefault="00AC1997" w:rsidP="002F529F">
      <w:pPr>
        <w:pStyle w:val="AppendixBodyText"/>
        <w:numPr>
          <w:ilvl w:val="0"/>
          <w:numId w:val="21"/>
        </w:numPr>
        <w:tabs>
          <w:tab w:val="num" w:pos="1440"/>
        </w:tabs>
        <w:rPr>
          <w:rFonts w:ascii="Tahoma" w:hAnsi="Tahoma" w:cs="Tahoma"/>
          <w:bCs/>
          <w:color w:val="000000"/>
          <w:sz w:val="18"/>
        </w:rPr>
      </w:pPr>
      <w:r w:rsidRPr="00EE3432">
        <w:rPr>
          <w:rFonts w:ascii="Tahoma" w:hAnsi="Tahoma" w:cs="Tahoma"/>
          <w:bCs/>
          <w:color w:val="000000"/>
          <w:sz w:val="18"/>
          <w:szCs w:val="18"/>
        </w:rPr>
        <w:t>Microsoft is not responsible</w:t>
      </w:r>
      <w:r w:rsidRPr="00EE3432">
        <w:rPr>
          <w:rFonts w:ascii="Tahoma" w:hAnsi="Tahoma" w:cs="Tahoma"/>
          <w:bCs/>
          <w:color w:val="000000"/>
          <w:sz w:val="18"/>
        </w:rPr>
        <w:t xml:space="preserve"> for lost, stolen, misplaced or misused</w:t>
      </w:r>
      <w:r w:rsidRPr="0008036A">
        <w:rPr>
          <w:rFonts w:ascii="Tahoma" w:hAnsi="Tahoma" w:cs="Tahoma"/>
          <w:bCs/>
          <w:color w:val="000000"/>
          <w:sz w:val="18"/>
        </w:rPr>
        <w:t xml:space="preserve"> vouchers.</w:t>
      </w:r>
    </w:p>
    <w:p w14:paraId="3B5066A7" w14:textId="77777777" w:rsidR="00AC1997" w:rsidRPr="0008036A" w:rsidRDefault="00AC1997" w:rsidP="002F529F">
      <w:pPr>
        <w:pStyle w:val="AppendixBodyText"/>
        <w:numPr>
          <w:ilvl w:val="0"/>
          <w:numId w:val="21"/>
        </w:numPr>
        <w:tabs>
          <w:tab w:val="num" w:pos="1440"/>
        </w:tabs>
        <w:rPr>
          <w:rFonts w:ascii="Tahoma" w:hAnsi="Tahoma" w:cs="Tahoma"/>
          <w:bCs/>
          <w:color w:val="000000"/>
          <w:sz w:val="18"/>
        </w:rPr>
      </w:pPr>
      <w:r w:rsidRPr="0008036A">
        <w:rPr>
          <w:rFonts w:ascii="Tahoma" w:hAnsi="Tahoma" w:cs="Tahoma"/>
          <w:bCs/>
          <w:color w:val="000000"/>
          <w:sz w:val="18"/>
        </w:rPr>
        <w:t xml:space="preserve">Services provided under vouchers are </w:t>
      </w:r>
      <w:r w:rsidRPr="0008036A">
        <w:rPr>
          <w:rFonts w:ascii="Tahoma" w:hAnsi="Tahoma" w:cs="Tahoma"/>
          <w:color w:val="000000"/>
          <w:sz w:val="18"/>
        </w:rPr>
        <w:t>provided under an agreement between Customer and the Qualified Provider; Microsoft is not responsible for any work or failure on the part of the Qualified Provider related to the services.</w:t>
      </w:r>
    </w:p>
    <w:p w14:paraId="167EFAF3" w14:textId="77777777" w:rsidR="00F643B6" w:rsidRDefault="00AC1997" w:rsidP="00346F4B">
      <w:pPr>
        <w:pStyle w:val="AppendixBodyText"/>
        <w:numPr>
          <w:ilvl w:val="0"/>
          <w:numId w:val="72"/>
        </w:numPr>
        <w:rPr>
          <w:rFonts w:ascii="Tahoma" w:hAnsi="Tahoma" w:cs="Tahoma"/>
          <w:bCs/>
          <w:color w:val="000000"/>
          <w:sz w:val="18"/>
        </w:rPr>
      </w:pPr>
      <w:r w:rsidRPr="0008036A">
        <w:rPr>
          <w:rFonts w:ascii="Tahoma" w:hAnsi="Tahoma" w:cs="Tahoma"/>
          <w:bCs/>
          <w:color w:val="000000"/>
          <w:sz w:val="18"/>
        </w:rPr>
        <w:t xml:space="preserve">By accepting a </w:t>
      </w:r>
      <w:r w:rsidR="000D4ECA">
        <w:rPr>
          <w:rFonts w:ascii="Tahoma" w:hAnsi="Tahoma" w:cs="Tahoma"/>
          <w:bCs/>
          <w:color w:val="000000"/>
          <w:sz w:val="18"/>
        </w:rPr>
        <w:t>Planning</w:t>
      </w:r>
      <w:r w:rsidRPr="0008036A">
        <w:rPr>
          <w:rFonts w:ascii="Tahoma" w:hAnsi="Tahoma" w:cs="Tahoma"/>
          <w:bCs/>
          <w:color w:val="000000"/>
          <w:sz w:val="18"/>
        </w:rPr>
        <w:t xml:space="preserve"> Services engagement, customers</w:t>
      </w:r>
      <w:r>
        <w:rPr>
          <w:rFonts w:ascii="Tahoma" w:hAnsi="Tahoma" w:cs="Tahoma"/>
          <w:bCs/>
          <w:sz w:val="18"/>
        </w:rPr>
        <w:t xml:space="preserve"> acknowledge that they will receive a survey upon completion of the engagement for quality assurance purposes.</w:t>
      </w:r>
    </w:p>
    <w:p w14:paraId="206DED6F" w14:textId="77777777" w:rsidR="0008036A" w:rsidRPr="0008036A" w:rsidRDefault="00F643B6" w:rsidP="00346F4B">
      <w:pPr>
        <w:pStyle w:val="AppendixBodyText"/>
        <w:numPr>
          <w:ilvl w:val="0"/>
          <w:numId w:val="72"/>
        </w:numPr>
        <w:rPr>
          <w:rFonts w:ascii="Tahoma" w:hAnsi="Tahoma" w:cs="Tahoma"/>
          <w:color w:val="000000"/>
          <w:sz w:val="18"/>
          <w:szCs w:val="18"/>
        </w:rPr>
      </w:pPr>
      <w:r w:rsidRPr="00F643B6">
        <w:rPr>
          <w:rFonts w:ascii="Tahoma" w:hAnsi="Tahoma" w:cs="Tahoma"/>
          <w:bCs/>
          <w:color w:val="000000"/>
          <w:sz w:val="18"/>
          <w:szCs w:val="18"/>
        </w:rPr>
        <w:t>T</w:t>
      </w:r>
      <w:r w:rsidR="0008036A" w:rsidRPr="00F643B6">
        <w:rPr>
          <w:rFonts w:ascii="Tahoma" w:hAnsi="Tahoma" w:cs="Tahoma"/>
          <w:bCs/>
          <w:color w:val="000000"/>
          <w:sz w:val="18"/>
          <w:szCs w:val="18"/>
        </w:rPr>
        <w:t>he tables above show service days available based on</w:t>
      </w:r>
      <w:r>
        <w:rPr>
          <w:rFonts w:ascii="Tahoma" w:hAnsi="Tahoma" w:cs="Tahoma"/>
          <w:bCs/>
          <w:color w:val="000000"/>
          <w:sz w:val="18"/>
          <w:szCs w:val="18"/>
        </w:rPr>
        <w:t xml:space="preserve"> a full 3-year enrollment or a</w:t>
      </w:r>
      <w:r w:rsidR="0008036A" w:rsidRPr="00F643B6">
        <w:rPr>
          <w:rFonts w:ascii="Tahoma" w:hAnsi="Tahoma" w:cs="Tahoma"/>
          <w:bCs/>
          <w:color w:val="000000"/>
          <w:sz w:val="18"/>
          <w:szCs w:val="18"/>
        </w:rPr>
        <w:t>greement.  Customers who purchase Software Assurance coverage for one-year will r</w:t>
      </w:r>
      <w:r w:rsidR="0008036A" w:rsidRPr="0008036A">
        <w:rPr>
          <w:rFonts w:ascii="Tahoma" w:hAnsi="Tahoma" w:cs="Tahoma"/>
          <w:color w:val="000000"/>
          <w:sz w:val="18"/>
          <w:szCs w:val="18"/>
        </w:rPr>
        <w:t xml:space="preserve">eceive one third of the stated number of service days.  Customers who purchase Software Assurance coverage for two-years will receive two thirds of the stated number of service days.  </w:t>
      </w:r>
    </w:p>
    <w:p w14:paraId="343A74CC" w14:textId="77777777" w:rsidR="0008036A" w:rsidRPr="0008036A" w:rsidRDefault="0008036A" w:rsidP="005A141F">
      <w:pPr>
        <w:pStyle w:val="AppendixBodyText"/>
        <w:spacing w:after="0"/>
        <w:rPr>
          <w:rFonts w:ascii="Tahoma" w:hAnsi="Tahoma" w:cs="Tahoma"/>
          <w:bCs/>
          <w:color w:val="000000"/>
          <w:sz w:val="18"/>
        </w:rPr>
      </w:pPr>
    </w:p>
    <w:p w14:paraId="419F75CC" w14:textId="77777777" w:rsidR="00023FE7" w:rsidRDefault="00023FE7">
      <w:pPr>
        <w:pStyle w:val="AppendixBodyText"/>
        <w:rPr>
          <w:rFonts w:ascii="Tahoma" w:hAnsi="Tahoma" w:cs="Tahoma"/>
          <w:bCs/>
          <w:color w:val="000000"/>
          <w:sz w:val="18"/>
        </w:rPr>
      </w:pPr>
      <w:r>
        <w:rPr>
          <w:rFonts w:ascii="Tahoma" w:hAnsi="Tahoma" w:cs="Tahoma"/>
          <w:bCs/>
          <w:color w:val="000000"/>
          <w:sz w:val="18"/>
        </w:rPr>
        <w:t>Completed deliverables submitted by the Qualified Provider at the end of the engagement to Microsoft may be used by Microsoft for quality assurance purposes and may be shared with the customer’s Microsoft account team for that purpose.</w:t>
      </w:r>
    </w:p>
    <w:p w14:paraId="1D76FC16" w14:textId="77777777" w:rsidR="00023FE7" w:rsidRDefault="00023FE7" w:rsidP="005A141F">
      <w:pPr>
        <w:pStyle w:val="AppendixBodyText"/>
        <w:spacing w:after="0"/>
        <w:rPr>
          <w:rFonts w:ascii="Tahoma" w:hAnsi="Tahoma" w:cs="Tahoma"/>
          <w:sz w:val="18"/>
        </w:rPr>
      </w:pPr>
    </w:p>
    <w:p w14:paraId="78B19DD2" w14:textId="77777777" w:rsidR="00023FE7" w:rsidRPr="005A141F" w:rsidRDefault="00023FE7">
      <w:pPr>
        <w:pStyle w:val="Heading3"/>
        <w:rPr>
          <w:rFonts w:ascii="Tahoma" w:hAnsi="Tahoma"/>
          <w:sz w:val="24"/>
        </w:rPr>
      </w:pPr>
      <w:bookmarkStart w:id="730" w:name="_Toc328145999"/>
      <w:bookmarkStart w:id="731" w:name="_Toc336338230"/>
      <w:bookmarkStart w:id="732" w:name="_Toc362940459"/>
      <w:r w:rsidRPr="005A141F">
        <w:rPr>
          <w:rFonts w:ascii="Tahoma" w:hAnsi="Tahoma"/>
          <w:sz w:val="24"/>
        </w:rPr>
        <w:t xml:space="preserve">Windows </w:t>
      </w:r>
      <w:r w:rsidR="00A0353B" w:rsidRPr="005A141F">
        <w:rPr>
          <w:rFonts w:ascii="Tahoma" w:hAnsi="Tahoma"/>
          <w:sz w:val="24"/>
          <w:lang w:val="en-US"/>
        </w:rPr>
        <w:t>8</w:t>
      </w:r>
      <w:r w:rsidR="006640D1" w:rsidRPr="005A141F">
        <w:rPr>
          <w:rFonts w:ascii="Tahoma" w:hAnsi="Tahoma"/>
          <w:sz w:val="24"/>
        </w:rPr>
        <w:t xml:space="preserve"> </w:t>
      </w:r>
      <w:r w:rsidRPr="005A141F">
        <w:rPr>
          <w:rFonts w:ascii="Tahoma" w:hAnsi="Tahoma"/>
          <w:sz w:val="24"/>
        </w:rPr>
        <w:t>Enterprise</w:t>
      </w:r>
      <w:bookmarkEnd w:id="730"/>
      <w:bookmarkEnd w:id="731"/>
      <w:bookmarkEnd w:id="732"/>
      <w:r w:rsidRPr="005A141F">
        <w:rPr>
          <w:rFonts w:ascii="Tahoma" w:hAnsi="Tahoma"/>
          <w:sz w:val="24"/>
        </w:rPr>
        <w:t xml:space="preserve"> </w:t>
      </w:r>
    </w:p>
    <w:p w14:paraId="51008C94" w14:textId="77777777" w:rsidR="00023FE7" w:rsidRPr="00992120" w:rsidRDefault="00023FE7" w:rsidP="00077CE5">
      <w:pPr>
        <w:pStyle w:val="AppendixBodyText"/>
        <w:spacing w:after="0"/>
        <w:rPr>
          <w:rFonts w:ascii="Tahoma" w:hAnsi="Tahoma" w:cs="Tahoma"/>
          <w:sz w:val="18"/>
        </w:rPr>
      </w:pPr>
    </w:p>
    <w:p w14:paraId="1D1DFD62" w14:textId="77777777" w:rsidR="005A141F" w:rsidRDefault="00324479" w:rsidP="005A141F">
      <w:pPr>
        <w:spacing w:after="60"/>
        <w:jc w:val="both"/>
        <w:rPr>
          <w:rFonts w:cs="Tahoma"/>
          <w:b/>
          <w:szCs w:val="18"/>
        </w:rPr>
      </w:pPr>
      <w:r w:rsidRPr="00F528E5">
        <w:rPr>
          <w:rFonts w:cs="Tahoma"/>
          <w:b/>
          <w:szCs w:val="18"/>
        </w:rPr>
        <w:t>Eligib</w:t>
      </w:r>
      <w:r w:rsidR="005A141F">
        <w:rPr>
          <w:rFonts w:cs="Tahoma"/>
          <w:b/>
          <w:szCs w:val="18"/>
        </w:rPr>
        <w:t>le Software Assurance customers</w:t>
      </w:r>
    </w:p>
    <w:p w14:paraId="228E567F" w14:textId="77777777" w:rsidR="00324479" w:rsidRPr="00324479" w:rsidRDefault="00324479" w:rsidP="00324479">
      <w:pPr>
        <w:jc w:val="both"/>
        <w:rPr>
          <w:rFonts w:cs="Tahoma"/>
          <w:szCs w:val="18"/>
        </w:rPr>
      </w:pPr>
      <w:r w:rsidRPr="00324479">
        <w:rPr>
          <w:rFonts w:cs="Tahoma"/>
          <w:szCs w:val="18"/>
        </w:rPr>
        <w:t xml:space="preserve">Customers with active Software Assurance coverage for the Windows desktop operating system are eligible for this benefit. Software Assurance coverage for the Windows desktop operating system on a licensed device gives customers the option to use Windows </w:t>
      </w:r>
      <w:r w:rsidR="008643A3">
        <w:rPr>
          <w:rFonts w:cs="Tahoma"/>
          <w:szCs w:val="18"/>
        </w:rPr>
        <w:t>8</w:t>
      </w:r>
      <w:r w:rsidRPr="00324479">
        <w:rPr>
          <w:rFonts w:cs="Tahoma"/>
          <w:szCs w:val="18"/>
        </w:rPr>
        <w:t xml:space="preserve"> Enterprise in place of Windows </w:t>
      </w:r>
      <w:r w:rsidR="008643A3">
        <w:rPr>
          <w:rFonts w:cs="Tahoma"/>
          <w:szCs w:val="18"/>
        </w:rPr>
        <w:t>8</w:t>
      </w:r>
      <w:r w:rsidRPr="00324479">
        <w:rPr>
          <w:rFonts w:cs="Tahoma"/>
          <w:szCs w:val="18"/>
        </w:rPr>
        <w:t xml:space="preserve"> Pro on that device.</w:t>
      </w:r>
    </w:p>
    <w:p w14:paraId="4998FAF6" w14:textId="77777777" w:rsidR="00324479" w:rsidRPr="00992120" w:rsidRDefault="00324479" w:rsidP="00324479">
      <w:pPr>
        <w:jc w:val="both"/>
        <w:rPr>
          <w:rFonts w:cs="Tahoma"/>
          <w:szCs w:val="18"/>
        </w:rPr>
      </w:pPr>
    </w:p>
    <w:p w14:paraId="0CE08B62" w14:textId="77777777" w:rsidR="00324479" w:rsidRPr="00324479" w:rsidRDefault="00324479" w:rsidP="00324479">
      <w:pPr>
        <w:jc w:val="both"/>
        <w:rPr>
          <w:rFonts w:cs="Tahoma"/>
          <w:szCs w:val="18"/>
        </w:rPr>
      </w:pPr>
      <w:r w:rsidRPr="00324479">
        <w:rPr>
          <w:rFonts w:cs="Tahoma"/>
          <w:szCs w:val="18"/>
        </w:rPr>
        <w:t xml:space="preserve">Eligible Software Assurance customers have the rights to use Windows </w:t>
      </w:r>
      <w:r w:rsidR="008643A3">
        <w:rPr>
          <w:rFonts w:cs="Tahoma"/>
          <w:szCs w:val="18"/>
        </w:rPr>
        <w:t>8</w:t>
      </w:r>
      <w:r w:rsidRPr="00324479">
        <w:rPr>
          <w:rFonts w:cs="Tahoma"/>
          <w:szCs w:val="18"/>
        </w:rPr>
        <w:t xml:space="preserve"> Enterprise as described in the Product Use Rights. Customers may not move Windows </w:t>
      </w:r>
      <w:r w:rsidR="008643A3">
        <w:rPr>
          <w:rFonts w:cs="Tahoma"/>
          <w:szCs w:val="18"/>
        </w:rPr>
        <w:t>8</w:t>
      </w:r>
      <w:r w:rsidRPr="00324479">
        <w:rPr>
          <w:rFonts w:cs="Tahoma"/>
          <w:szCs w:val="18"/>
        </w:rPr>
        <w:t xml:space="preserve"> Enterprise from the licensed device to another device, except in conjunction with the permitted reassignment of their Software Assurance coverage. </w:t>
      </w:r>
    </w:p>
    <w:p w14:paraId="1D4FE42E" w14:textId="77777777" w:rsidR="00324479" w:rsidRPr="00324479" w:rsidRDefault="00324479" w:rsidP="00324479">
      <w:pPr>
        <w:jc w:val="both"/>
        <w:rPr>
          <w:rFonts w:cs="Tahoma"/>
          <w:b/>
          <w:szCs w:val="18"/>
        </w:rPr>
      </w:pPr>
    </w:p>
    <w:p w14:paraId="1CF16752" w14:textId="77777777" w:rsidR="005A141F" w:rsidRDefault="00324479" w:rsidP="00862623">
      <w:pPr>
        <w:keepNext/>
        <w:spacing w:after="60"/>
        <w:jc w:val="both"/>
        <w:rPr>
          <w:rFonts w:cs="Tahoma"/>
          <w:b/>
          <w:szCs w:val="18"/>
        </w:rPr>
      </w:pPr>
      <w:r w:rsidRPr="00F528E5">
        <w:rPr>
          <w:rFonts w:cs="Tahoma"/>
          <w:b/>
          <w:szCs w:val="18"/>
        </w:rPr>
        <w:lastRenderedPageBreak/>
        <w:t>Eligible Onl</w:t>
      </w:r>
      <w:r w:rsidR="005A141F">
        <w:rPr>
          <w:rFonts w:cs="Tahoma"/>
          <w:b/>
          <w:szCs w:val="18"/>
        </w:rPr>
        <w:t>ine Services Benefits customers</w:t>
      </w:r>
    </w:p>
    <w:p w14:paraId="74156783" w14:textId="77777777" w:rsidR="00324479" w:rsidRDefault="0071258F" w:rsidP="00324479">
      <w:pPr>
        <w:jc w:val="both"/>
        <w:rPr>
          <w:rFonts w:cs="Tahoma"/>
          <w:szCs w:val="18"/>
        </w:rPr>
      </w:pPr>
      <w:r>
        <w:rPr>
          <w:rFonts w:cs="Tahoma"/>
          <w:szCs w:val="18"/>
        </w:rPr>
        <w:t>Windows Intune</w:t>
      </w:r>
      <w:r w:rsidR="003929D1">
        <w:rPr>
          <w:rFonts w:cs="Tahoma"/>
          <w:szCs w:val="18"/>
        </w:rPr>
        <w:t xml:space="preserve"> (Per Device)</w:t>
      </w:r>
      <w:r>
        <w:rPr>
          <w:rFonts w:cs="Tahoma"/>
          <w:szCs w:val="18"/>
        </w:rPr>
        <w:t xml:space="preserve"> </w:t>
      </w:r>
      <w:r w:rsidR="00324479" w:rsidRPr="00324479">
        <w:rPr>
          <w:rFonts w:cs="Tahoma"/>
          <w:szCs w:val="18"/>
        </w:rPr>
        <w:t xml:space="preserve">customers have the rights to use Windows </w:t>
      </w:r>
      <w:r w:rsidR="008643A3">
        <w:rPr>
          <w:rFonts w:cs="Tahoma"/>
          <w:szCs w:val="18"/>
        </w:rPr>
        <w:t>8</w:t>
      </w:r>
      <w:r w:rsidR="00324479" w:rsidRPr="00324479">
        <w:rPr>
          <w:rFonts w:cs="Tahoma"/>
          <w:szCs w:val="18"/>
        </w:rPr>
        <w:t xml:space="preserve"> Enterprise as described in the Product Use Rights. See the Product Notes section of this Product List for terms applicable to the acquisition and reassignment of </w:t>
      </w:r>
      <w:r>
        <w:rPr>
          <w:rFonts w:cs="Tahoma"/>
          <w:szCs w:val="18"/>
        </w:rPr>
        <w:t xml:space="preserve">Windows Intune </w:t>
      </w:r>
      <w:r w:rsidR="00102195">
        <w:rPr>
          <w:rFonts w:cs="Tahoma"/>
          <w:szCs w:val="18"/>
        </w:rPr>
        <w:t xml:space="preserve">(Per Device) </w:t>
      </w:r>
      <w:r w:rsidR="00324479" w:rsidRPr="00324479">
        <w:rPr>
          <w:rFonts w:cs="Tahoma"/>
          <w:szCs w:val="18"/>
        </w:rPr>
        <w:t>licenses.</w:t>
      </w:r>
    </w:p>
    <w:p w14:paraId="74310BAA" w14:textId="77777777" w:rsidR="005A141F" w:rsidRPr="00324479" w:rsidDel="008900EB" w:rsidRDefault="005A141F" w:rsidP="00324479">
      <w:pPr>
        <w:jc w:val="both"/>
        <w:rPr>
          <w:rFonts w:cs="Tahoma"/>
          <w:szCs w:val="18"/>
        </w:rPr>
      </w:pPr>
    </w:p>
    <w:p w14:paraId="18997B5C" w14:textId="77777777" w:rsidR="00324479" w:rsidRPr="00324479" w:rsidRDefault="00324479" w:rsidP="00324479">
      <w:pPr>
        <w:spacing w:after="60"/>
        <w:rPr>
          <w:rFonts w:cs="Tahoma"/>
          <w:szCs w:val="18"/>
        </w:rPr>
      </w:pPr>
      <w:r w:rsidRPr="00324479">
        <w:rPr>
          <w:rFonts w:cs="Tahoma"/>
          <w:szCs w:val="18"/>
        </w:rPr>
        <w:t xml:space="preserve">Software Assurance and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 xml:space="preserve">customers are permitted to use the MUI edition of prior versions of the Windows desktop operating system in place of Windows </w:t>
      </w:r>
      <w:r w:rsidR="008643A3">
        <w:rPr>
          <w:rFonts w:cs="Tahoma"/>
          <w:szCs w:val="18"/>
        </w:rPr>
        <w:t>8</w:t>
      </w:r>
      <w:r w:rsidRPr="00324479">
        <w:rPr>
          <w:rFonts w:cs="Tahoma"/>
          <w:szCs w:val="18"/>
        </w:rPr>
        <w:t xml:space="preserve"> Enterprise.</w:t>
      </w:r>
    </w:p>
    <w:p w14:paraId="531E42FA" w14:textId="77777777" w:rsidR="00870095" w:rsidRPr="00992120" w:rsidRDefault="00870095" w:rsidP="005A141F">
      <w:pPr>
        <w:pStyle w:val="Heading3"/>
        <w:spacing w:after="60"/>
        <w:rPr>
          <w:rFonts w:ascii="Tahoma" w:hAnsi="Tahoma"/>
          <w:b w:val="0"/>
          <w:sz w:val="18"/>
          <w:lang w:val="en-US"/>
        </w:rPr>
      </w:pPr>
    </w:p>
    <w:p w14:paraId="4AFC4065" w14:textId="77777777" w:rsidR="00870095" w:rsidRPr="005A141F" w:rsidRDefault="00870095" w:rsidP="005A141F">
      <w:pPr>
        <w:pStyle w:val="Heading3"/>
        <w:spacing w:after="60"/>
        <w:rPr>
          <w:sz w:val="18"/>
          <w:lang w:val="en-US"/>
        </w:rPr>
      </w:pPr>
      <w:bookmarkStart w:id="733" w:name="_Toc336338231"/>
      <w:bookmarkStart w:id="734" w:name="_Toc362940460"/>
      <w:r w:rsidRPr="005A141F">
        <w:rPr>
          <w:rFonts w:ascii="Tahoma" w:hAnsi="Tahoma"/>
          <w:sz w:val="18"/>
        </w:rPr>
        <w:t>Windows 8 Enterprise Sideloading</w:t>
      </w:r>
      <w:bookmarkEnd w:id="733"/>
      <w:bookmarkEnd w:id="734"/>
    </w:p>
    <w:p w14:paraId="4A3F38C9" w14:textId="77777777" w:rsidR="00810479" w:rsidRPr="00991DD4" w:rsidRDefault="00870095" w:rsidP="00991DD4">
      <w:pPr>
        <w:jc w:val="both"/>
        <w:rPr>
          <w:rFonts w:cs="Tahoma"/>
          <w:szCs w:val="18"/>
        </w:rPr>
      </w:pPr>
      <w:r w:rsidRPr="00EB242F">
        <w:rPr>
          <w:rFonts w:cs="Tahoma"/>
          <w:szCs w:val="18"/>
        </w:rPr>
        <w:t>Please see Windows 8 Enterprise Sideloading product note in the “Product Notes” section of this document.</w:t>
      </w:r>
    </w:p>
    <w:p w14:paraId="7672458B" w14:textId="77777777" w:rsidR="00BD1A6A" w:rsidRPr="00992120" w:rsidRDefault="00BD1A6A">
      <w:pPr>
        <w:rPr>
          <w:szCs w:val="20"/>
          <w:lang w:val="x-none" w:eastAsia="x-none"/>
        </w:rPr>
      </w:pPr>
      <w:bookmarkStart w:id="735" w:name="_Toc336338232"/>
    </w:p>
    <w:p w14:paraId="18E2CD20" w14:textId="77777777" w:rsidR="00EA1BE9" w:rsidRPr="005A141F" w:rsidRDefault="00EA1BE9" w:rsidP="005A141F">
      <w:pPr>
        <w:pStyle w:val="Heading3"/>
        <w:spacing w:after="60"/>
        <w:rPr>
          <w:sz w:val="18"/>
          <w:lang w:val="en-US"/>
        </w:rPr>
      </w:pPr>
      <w:bookmarkStart w:id="736" w:name="_Toc362940461"/>
      <w:r w:rsidRPr="005A141F">
        <w:rPr>
          <w:rFonts w:ascii="Tahoma" w:hAnsi="Tahoma"/>
          <w:sz w:val="18"/>
        </w:rPr>
        <w:t xml:space="preserve">Windows </w:t>
      </w:r>
      <w:r w:rsidRPr="005A141F">
        <w:rPr>
          <w:rFonts w:ascii="Tahoma" w:hAnsi="Tahoma"/>
          <w:sz w:val="18"/>
          <w:lang w:val="en-US"/>
        </w:rPr>
        <w:t>Companion Subscription License</w:t>
      </w:r>
      <w:bookmarkEnd w:id="735"/>
      <w:bookmarkEnd w:id="736"/>
    </w:p>
    <w:p w14:paraId="4FE40031" w14:textId="77777777" w:rsidR="00EA1BE9" w:rsidRDefault="00EA1BE9" w:rsidP="00870095">
      <w:pPr>
        <w:jc w:val="both"/>
        <w:rPr>
          <w:rFonts w:cs="Tahoma"/>
          <w:szCs w:val="18"/>
        </w:rPr>
      </w:pPr>
      <w:r>
        <w:rPr>
          <w:rFonts w:cs="Tahoma"/>
          <w:szCs w:val="18"/>
        </w:rPr>
        <w:t>Please see Windows Companion Subscription License</w:t>
      </w:r>
      <w:r w:rsidRPr="00EB242F">
        <w:rPr>
          <w:rFonts w:cs="Tahoma"/>
          <w:szCs w:val="18"/>
        </w:rPr>
        <w:t xml:space="preserve"> note in the “Product Notes” section of this document.</w:t>
      </w:r>
    </w:p>
    <w:p w14:paraId="78E84126" w14:textId="77777777" w:rsidR="00870095" w:rsidRPr="00324479" w:rsidRDefault="00870095" w:rsidP="003C56F1">
      <w:pPr>
        <w:jc w:val="both"/>
        <w:rPr>
          <w:rFonts w:cs="Tahoma"/>
          <w:szCs w:val="18"/>
        </w:rPr>
      </w:pPr>
    </w:p>
    <w:p w14:paraId="0118377C" w14:textId="77777777" w:rsidR="00023FE7" w:rsidRPr="003C56F1" w:rsidRDefault="00023FE7">
      <w:pPr>
        <w:pStyle w:val="Heading3"/>
        <w:rPr>
          <w:rFonts w:ascii="Tahoma" w:hAnsi="Tahoma" w:cs="Tahoma"/>
          <w:sz w:val="24"/>
        </w:rPr>
      </w:pPr>
      <w:bookmarkStart w:id="737" w:name="_Toc328146000"/>
      <w:bookmarkStart w:id="738" w:name="_Toc336338233"/>
      <w:bookmarkStart w:id="739" w:name="_Toc362940462"/>
      <w:r w:rsidRPr="003C56F1">
        <w:rPr>
          <w:rFonts w:ascii="Tahoma" w:hAnsi="Tahoma" w:cs="Tahoma"/>
          <w:sz w:val="24"/>
        </w:rPr>
        <w:t>Training Vouchers</w:t>
      </w:r>
      <w:bookmarkEnd w:id="737"/>
      <w:bookmarkEnd w:id="738"/>
      <w:bookmarkEnd w:id="739"/>
    </w:p>
    <w:p w14:paraId="19153A16" w14:textId="77777777" w:rsidR="00023FE7" w:rsidRDefault="00023FE7" w:rsidP="003C56F1">
      <w:pPr>
        <w:pStyle w:val="AppendixBodyText"/>
        <w:spacing w:after="0"/>
        <w:rPr>
          <w:rFonts w:ascii="Tahoma" w:hAnsi="Tahoma" w:cs="Tahoma"/>
        </w:rPr>
      </w:pPr>
    </w:p>
    <w:p w14:paraId="5E620DA5" w14:textId="77777777" w:rsidR="00023FE7" w:rsidRDefault="008A15A8" w:rsidP="00F528E5">
      <w:pPr>
        <w:pStyle w:val="AppendixBodyText"/>
        <w:spacing w:after="0"/>
        <w:rPr>
          <w:rFonts w:ascii="Tahoma" w:hAnsi="Tahoma" w:cs="Tahoma"/>
          <w:sz w:val="18"/>
          <w:szCs w:val="18"/>
        </w:rPr>
      </w:pPr>
      <w:r>
        <w:rPr>
          <w:rFonts w:ascii="Tahoma" w:hAnsi="Tahoma" w:cs="Tahoma"/>
          <w:sz w:val="18"/>
          <w:szCs w:val="18"/>
        </w:rPr>
        <w:t xml:space="preserve">Customers (other than Academic Select License, Select Plus for Academic, Open Value Subscription – Education Solutions) Campus Agreement and School Agreement customers) with Software Assurance Membership in the application or systems product pools are eligible for Microsoft training vouchers.  </w:t>
      </w:r>
      <w:r w:rsidR="00104DE2">
        <w:rPr>
          <w:rFonts w:ascii="Tahoma" w:hAnsi="Tahoma" w:cs="Tahoma"/>
          <w:sz w:val="18"/>
          <w:szCs w:val="18"/>
        </w:rPr>
        <w:t>These vouchers entitle customers to receive courses from a Microsoft Partner with a Learning Competency (Microsoft Learning Partner) for a specific number of training days.</w:t>
      </w:r>
      <w:r w:rsidR="00DE28FE">
        <w:rPr>
          <w:rFonts w:ascii="Tahoma" w:hAnsi="Tahoma" w:cs="Tahoma"/>
          <w:sz w:val="18"/>
          <w:szCs w:val="18"/>
        </w:rPr>
        <w:t xml:space="preserve"> </w:t>
      </w:r>
      <w:r w:rsidR="00023FE7">
        <w:rPr>
          <w:rFonts w:ascii="Tahoma" w:hAnsi="Tahoma" w:cs="Tahoma"/>
          <w:sz w:val="18"/>
          <w:szCs w:val="18"/>
        </w:rPr>
        <w:t xml:space="preserve"> The number of days awarded varies both by program and the number of qualifying licenses for which Software Assurance is acquired.  Once the customer’s Training Voucher Benefit </w:t>
      </w:r>
      <w:r w:rsidR="00270612">
        <w:rPr>
          <w:rFonts w:ascii="Tahoma" w:hAnsi="Tahoma" w:cs="Tahoma"/>
          <w:sz w:val="18"/>
          <w:szCs w:val="18"/>
        </w:rPr>
        <w:t xml:space="preserve">Manager </w:t>
      </w:r>
      <w:r w:rsidR="00023FE7">
        <w:rPr>
          <w:rFonts w:ascii="Tahoma" w:hAnsi="Tahoma" w:cs="Tahoma"/>
          <w:sz w:val="18"/>
          <w:szCs w:val="18"/>
        </w:rPr>
        <w:t xml:space="preserve">has activated the Training Voucher benefit through the </w:t>
      </w:r>
      <w:r w:rsidR="00AF539A">
        <w:rPr>
          <w:rFonts w:ascii="Tahoma" w:hAnsi="Tahoma" w:cs="Tahoma"/>
          <w:sz w:val="18"/>
          <w:szCs w:val="18"/>
        </w:rPr>
        <w:t>Volume Licensing Service Center</w:t>
      </w:r>
      <w:r w:rsidR="00023FE7">
        <w:rPr>
          <w:rFonts w:ascii="Tahoma" w:hAnsi="Tahoma" w:cs="Tahoma"/>
          <w:sz w:val="18"/>
          <w:szCs w:val="18"/>
        </w:rPr>
        <w:t xml:space="preserve"> (</w:t>
      </w:r>
      <w:r w:rsidR="00AF539A">
        <w:rPr>
          <w:rFonts w:ascii="Tahoma" w:hAnsi="Tahoma" w:cs="Tahoma"/>
          <w:sz w:val="18"/>
          <w:szCs w:val="18"/>
        </w:rPr>
        <w:t>VLSC</w:t>
      </w:r>
      <w:r w:rsidR="00023FE7">
        <w:rPr>
          <w:rFonts w:ascii="Tahoma" w:hAnsi="Tahoma" w:cs="Tahoma"/>
          <w:sz w:val="18"/>
          <w:szCs w:val="18"/>
        </w:rPr>
        <w:t xml:space="preserve">) tool, Training Vouchers can be assigned to designated individuals by the customer’s Training Voucher Benefit </w:t>
      </w:r>
      <w:r w:rsidR="00270612">
        <w:rPr>
          <w:rFonts w:ascii="Tahoma" w:hAnsi="Tahoma" w:cs="Tahoma"/>
          <w:sz w:val="18"/>
          <w:szCs w:val="18"/>
        </w:rPr>
        <w:t>Manager</w:t>
      </w:r>
      <w:r w:rsidR="00023FE7">
        <w:rPr>
          <w:rFonts w:ascii="Tahoma" w:hAnsi="Tahoma" w:cs="Tahoma"/>
          <w:sz w:val="18"/>
          <w:szCs w:val="18"/>
        </w:rPr>
        <w:t>.</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14:paraId="6DCBFDA8" w14:textId="77777777" w:rsidTr="00F76ED4">
        <w:trPr>
          <w:cantSplit/>
          <w:trHeight w:val="531"/>
        </w:trPr>
        <w:tc>
          <w:tcPr>
            <w:tcW w:w="3002" w:type="dxa"/>
            <w:shd w:val="clear" w:color="auto" w:fill="FFCC99"/>
            <w:vAlign w:val="center"/>
          </w:tcPr>
          <w:p w14:paraId="72B26C5C"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Program</w:t>
            </w:r>
          </w:p>
        </w:tc>
        <w:tc>
          <w:tcPr>
            <w:tcW w:w="3150" w:type="dxa"/>
            <w:shd w:val="clear" w:color="auto" w:fill="FFCC99"/>
            <w:vAlign w:val="center"/>
          </w:tcPr>
          <w:p w14:paraId="41F3FFDB"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Office System Application Pool products</w:t>
            </w:r>
            <w:r>
              <w:rPr>
                <w:rFonts w:ascii="Tahoma" w:hAnsi="Tahoma" w:cs="Tahoma"/>
                <w:b w:val="0"/>
                <w:i/>
                <w:sz w:val="20"/>
                <w:szCs w:val="20"/>
              </w:rPr>
              <w:t xml:space="preserve"> </w:t>
            </w:r>
          </w:p>
        </w:tc>
        <w:tc>
          <w:tcPr>
            <w:tcW w:w="3240" w:type="dxa"/>
            <w:shd w:val="clear" w:color="auto" w:fill="FFCC99"/>
            <w:vAlign w:val="center"/>
          </w:tcPr>
          <w:p w14:paraId="48AB46E8"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Systems Pool</w:t>
            </w:r>
          </w:p>
        </w:tc>
      </w:tr>
      <w:tr w:rsidR="00F76ED4" w14:paraId="666FD0F6" w14:textId="77777777" w:rsidTr="00F76ED4">
        <w:trPr>
          <w:cantSplit/>
          <w:trHeight w:val="236"/>
        </w:trPr>
        <w:tc>
          <w:tcPr>
            <w:tcW w:w="3002" w:type="dxa"/>
            <w:vAlign w:val="center"/>
          </w:tcPr>
          <w:p w14:paraId="45CF0BE5" w14:textId="77777777" w:rsidR="00F76ED4" w:rsidRDefault="00F76ED4" w:rsidP="00F76ED4">
            <w:pPr>
              <w:pStyle w:val="AppendixTableText"/>
              <w:keepNext/>
              <w:rPr>
                <w:rFonts w:ascii="Tahoma" w:hAnsi="Tahoma" w:cs="Tahoma"/>
              </w:rPr>
            </w:pPr>
            <w:r>
              <w:rPr>
                <w:rFonts w:ascii="Tahoma" w:hAnsi="Tahoma" w:cs="Tahoma"/>
              </w:rPr>
              <w:t>Open Value</w:t>
            </w:r>
          </w:p>
        </w:tc>
        <w:tc>
          <w:tcPr>
            <w:tcW w:w="3150" w:type="dxa"/>
            <w:vAlign w:val="center"/>
          </w:tcPr>
          <w:p w14:paraId="33081F64" w14:textId="77777777" w:rsidR="00F76ED4" w:rsidRDefault="00F76ED4" w:rsidP="00F76ED4">
            <w:pPr>
              <w:pStyle w:val="AppendixTableText"/>
              <w:keepNext/>
              <w:rPr>
                <w:rFonts w:ascii="Tahoma" w:hAnsi="Tahoma" w:cs="Tahoma"/>
              </w:rPr>
            </w:pPr>
            <w:r>
              <w:rPr>
                <w:rFonts w:ascii="Tahoma" w:hAnsi="Tahoma" w:cs="Tahoma"/>
              </w:rPr>
              <w:t>2 days per 50 licenses (maximum 20 days)</w:t>
            </w:r>
          </w:p>
        </w:tc>
        <w:tc>
          <w:tcPr>
            <w:tcW w:w="3240" w:type="dxa"/>
            <w:vAlign w:val="center"/>
          </w:tcPr>
          <w:p w14:paraId="59A918F1" w14:textId="77777777" w:rsidR="00F76ED4" w:rsidRDefault="00F76ED4" w:rsidP="00F76ED4">
            <w:pPr>
              <w:pStyle w:val="AppendixTableText"/>
              <w:keepNext/>
              <w:rPr>
                <w:rFonts w:ascii="Tahoma" w:hAnsi="Tahoma" w:cs="Tahoma"/>
              </w:rPr>
            </w:pPr>
            <w:r>
              <w:rPr>
                <w:rFonts w:ascii="Tahoma" w:hAnsi="Tahoma" w:cs="Tahoma"/>
              </w:rPr>
              <w:t>1 day per 50 licenses</w:t>
            </w:r>
          </w:p>
          <w:p w14:paraId="472EB8AE" w14:textId="77777777" w:rsidR="00F76ED4" w:rsidRDefault="00F76ED4" w:rsidP="00F76ED4">
            <w:pPr>
              <w:pStyle w:val="AppendixTableText"/>
              <w:keepNext/>
              <w:rPr>
                <w:rFonts w:ascii="Tahoma" w:hAnsi="Tahoma" w:cs="Tahoma"/>
              </w:rPr>
            </w:pPr>
            <w:r>
              <w:rPr>
                <w:rFonts w:ascii="Tahoma" w:hAnsi="Tahoma" w:cs="Tahoma"/>
              </w:rPr>
              <w:t>(maximum 10 days)</w:t>
            </w:r>
          </w:p>
        </w:tc>
      </w:tr>
      <w:tr w:rsidR="00F76ED4" w14:paraId="2A7C2F13" w14:textId="77777777" w:rsidTr="00F76ED4">
        <w:trPr>
          <w:cantSplit/>
          <w:trHeight w:val="236"/>
        </w:trPr>
        <w:tc>
          <w:tcPr>
            <w:tcW w:w="3002" w:type="dxa"/>
            <w:vAlign w:val="center"/>
          </w:tcPr>
          <w:p w14:paraId="6AB060D4"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0B7FA1B3"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1-249</w:t>
            </w:r>
          </w:p>
        </w:tc>
        <w:tc>
          <w:tcPr>
            <w:tcW w:w="3150" w:type="dxa"/>
            <w:vAlign w:val="center"/>
          </w:tcPr>
          <w:p w14:paraId="3A6B0D18" w14:textId="77777777" w:rsidR="00F76ED4" w:rsidRDefault="00F76ED4" w:rsidP="00F76ED4">
            <w:pPr>
              <w:pStyle w:val="AppendixTableText"/>
              <w:keepNext/>
              <w:rPr>
                <w:rFonts w:ascii="Tahoma" w:hAnsi="Tahoma" w:cs="Tahoma"/>
              </w:rPr>
            </w:pPr>
            <w:r>
              <w:rPr>
                <w:rFonts w:ascii="Tahoma" w:hAnsi="Tahoma" w:cs="Tahoma"/>
              </w:rPr>
              <w:t>2 days per 50 licenses</w:t>
            </w:r>
          </w:p>
        </w:tc>
        <w:tc>
          <w:tcPr>
            <w:tcW w:w="3240" w:type="dxa"/>
            <w:vAlign w:val="center"/>
          </w:tcPr>
          <w:p w14:paraId="37E22CFB" w14:textId="77777777" w:rsidR="00F76ED4" w:rsidRDefault="00F76ED4" w:rsidP="00F76ED4">
            <w:pPr>
              <w:pStyle w:val="AppendixTableText"/>
              <w:keepNext/>
              <w:rPr>
                <w:rFonts w:ascii="Tahoma" w:hAnsi="Tahoma" w:cs="Tahoma"/>
              </w:rPr>
            </w:pPr>
            <w:r>
              <w:rPr>
                <w:rFonts w:ascii="Tahoma" w:hAnsi="Tahoma" w:cs="Tahoma"/>
              </w:rPr>
              <w:t>1 day per 50 licenses</w:t>
            </w:r>
          </w:p>
          <w:p w14:paraId="7AE47C29" w14:textId="77777777" w:rsidR="00F76ED4" w:rsidRDefault="00F76ED4" w:rsidP="00F76ED4">
            <w:pPr>
              <w:pStyle w:val="AppendixTableText"/>
              <w:keepNext/>
              <w:rPr>
                <w:rFonts w:ascii="Tahoma" w:hAnsi="Tahoma" w:cs="Tahoma"/>
              </w:rPr>
            </w:pPr>
          </w:p>
        </w:tc>
      </w:tr>
      <w:tr w:rsidR="00F76ED4" w14:paraId="35EE310E" w14:textId="77777777" w:rsidTr="00F76ED4">
        <w:trPr>
          <w:cantSplit/>
          <w:trHeight w:val="236"/>
        </w:trPr>
        <w:tc>
          <w:tcPr>
            <w:tcW w:w="3002" w:type="dxa"/>
            <w:vAlign w:val="center"/>
          </w:tcPr>
          <w:p w14:paraId="7926C13E"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5ED06374" w14:textId="77777777" w:rsidR="00F76ED4" w:rsidRPr="00EE13B0" w:rsidRDefault="00F76ED4" w:rsidP="00F76ED4">
            <w:pPr>
              <w:pStyle w:val="AppendixTableText"/>
              <w:keepNext/>
              <w:rPr>
                <w:rFonts w:ascii="Tahoma" w:hAnsi="Tahoma" w:cs="Tahoma"/>
              </w:rPr>
            </w:pPr>
            <w:r w:rsidRPr="00EE13B0">
              <w:rPr>
                <w:rFonts w:ascii="Tahoma" w:hAnsi="Tahoma" w:cs="Tahoma"/>
              </w:rPr>
              <w:t xml:space="preserve">250-2,399 </w:t>
            </w:r>
          </w:p>
        </w:tc>
        <w:tc>
          <w:tcPr>
            <w:tcW w:w="3150" w:type="dxa"/>
            <w:vAlign w:val="center"/>
          </w:tcPr>
          <w:p w14:paraId="7B8443C3" w14:textId="77777777" w:rsidR="00F76ED4" w:rsidRPr="00157016" w:rsidRDefault="00F76ED4" w:rsidP="00F76ED4">
            <w:pPr>
              <w:pStyle w:val="AppendixTableText"/>
              <w:keepNext/>
              <w:rPr>
                <w:rFonts w:ascii="Tahoma" w:hAnsi="Tahoma" w:cs="Tahoma"/>
              </w:rPr>
            </w:pPr>
            <w:r w:rsidRPr="00157016">
              <w:rPr>
                <w:rFonts w:ascii="Tahoma" w:hAnsi="Tahoma" w:cs="Tahoma"/>
              </w:rPr>
              <w:t>20 days per</w:t>
            </w:r>
          </w:p>
          <w:p w14:paraId="1C287BE4" w14:textId="77777777" w:rsidR="00F76ED4" w:rsidRDefault="00F76ED4" w:rsidP="00F76ED4">
            <w:pPr>
              <w:pStyle w:val="AppendixTableText"/>
              <w:keepNext/>
              <w:rPr>
                <w:rFonts w:ascii="Tahoma" w:hAnsi="Tahoma" w:cs="Tahoma"/>
              </w:rPr>
            </w:pPr>
            <w:r w:rsidRPr="00157016">
              <w:rPr>
                <w:rFonts w:ascii="Tahoma" w:hAnsi="Tahoma" w:cs="Tahoma"/>
              </w:rPr>
              <w:t>eligible enrollment</w:t>
            </w:r>
          </w:p>
        </w:tc>
        <w:tc>
          <w:tcPr>
            <w:tcW w:w="3240" w:type="dxa"/>
            <w:vAlign w:val="center"/>
          </w:tcPr>
          <w:p w14:paraId="58258A9B" w14:textId="77777777" w:rsidR="00F76ED4" w:rsidRPr="00157016" w:rsidRDefault="00F76ED4" w:rsidP="00F76ED4">
            <w:pPr>
              <w:pStyle w:val="AppendixTableText"/>
              <w:keepNext/>
              <w:rPr>
                <w:rFonts w:ascii="Tahoma" w:hAnsi="Tahoma" w:cs="Tahoma"/>
              </w:rPr>
            </w:pPr>
            <w:r w:rsidRPr="00157016">
              <w:rPr>
                <w:rFonts w:ascii="Tahoma" w:hAnsi="Tahoma" w:cs="Tahoma"/>
              </w:rPr>
              <w:t>10 days per</w:t>
            </w:r>
          </w:p>
          <w:p w14:paraId="33433FAA" w14:textId="77777777" w:rsidR="00F76ED4" w:rsidRDefault="00F76ED4" w:rsidP="00F76ED4">
            <w:pPr>
              <w:pStyle w:val="AppendixTableText"/>
              <w:keepNext/>
              <w:rPr>
                <w:rFonts w:ascii="Tahoma" w:hAnsi="Tahoma" w:cs="Tahoma"/>
              </w:rPr>
            </w:pPr>
            <w:r w:rsidRPr="00157016">
              <w:rPr>
                <w:rFonts w:ascii="Tahoma" w:hAnsi="Tahoma" w:cs="Tahoma"/>
              </w:rPr>
              <w:t>eligible enrollment</w:t>
            </w:r>
          </w:p>
        </w:tc>
      </w:tr>
      <w:tr w:rsidR="00F76ED4" w14:paraId="644BE2A5" w14:textId="77777777" w:rsidTr="00F76ED4">
        <w:trPr>
          <w:cantSplit/>
          <w:trHeight w:val="236"/>
        </w:trPr>
        <w:tc>
          <w:tcPr>
            <w:tcW w:w="3002" w:type="dxa"/>
            <w:vAlign w:val="center"/>
          </w:tcPr>
          <w:p w14:paraId="0DDCA6D4"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64F8C417" w14:textId="77777777" w:rsidR="00F76ED4" w:rsidRPr="00EE13B0" w:rsidRDefault="00F76ED4" w:rsidP="00F76ED4">
            <w:pPr>
              <w:pStyle w:val="AppendixTableText"/>
              <w:keepNext/>
              <w:rPr>
                <w:rFonts w:ascii="Tahoma" w:hAnsi="Tahoma" w:cs="Tahoma"/>
                <w:i/>
              </w:rPr>
            </w:pPr>
            <w:r w:rsidRPr="00EE13B0">
              <w:rPr>
                <w:rFonts w:ascii="Tahoma" w:hAnsi="Tahoma" w:cs="Tahoma"/>
              </w:rPr>
              <w:t>2,400-5,999</w:t>
            </w:r>
          </w:p>
        </w:tc>
        <w:tc>
          <w:tcPr>
            <w:tcW w:w="3150" w:type="dxa"/>
            <w:vAlign w:val="center"/>
          </w:tcPr>
          <w:p w14:paraId="3687A596"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30 days* </w:t>
            </w:r>
          </w:p>
          <w:p w14:paraId="0CE82F4E" w14:textId="77777777" w:rsidR="00F76ED4" w:rsidRDefault="00F76ED4" w:rsidP="00F76ED4">
            <w:pPr>
              <w:pStyle w:val="AppendixTableText"/>
              <w:keepNext/>
              <w:rPr>
                <w:rFonts w:ascii="Tahoma" w:hAnsi="Tahoma" w:cs="Tahoma"/>
              </w:rPr>
            </w:pPr>
          </w:p>
        </w:tc>
        <w:tc>
          <w:tcPr>
            <w:tcW w:w="3240" w:type="dxa"/>
            <w:vAlign w:val="center"/>
          </w:tcPr>
          <w:p w14:paraId="426B8593"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15 days* </w:t>
            </w:r>
          </w:p>
          <w:p w14:paraId="31F021C2" w14:textId="77777777" w:rsidR="00F76ED4" w:rsidRDefault="00F76ED4" w:rsidP="00F76ED4">
            <w:pPr>
              <w:pStyle w:val="AppendixTableText"/>
              <w:keepNext/>
              <w:rPr>
                <w:rFonts w:ascii="Tahoma" w:hAnsi="Tahoma" w:cs="Tahoma"/>
              </w:rPr>
            </w:pPr>
          </w:p>
        </w:tc>
      </w:tr>
      <w:tr w:rsidR="00F76ED4" w14:paraId="0D83822D" w14:textId="77777777" w:rsidTr="00F76ED4">
        <w:trPr>
          <w:cantSplit/>
          <w:trHeight w:val="236"/>
        </w:trPr>
        <w:tc>
          <w:tcPr>
            <w:tcW w:w="3002" w:type="dxa"/>
            <w:vAlign w:val="center"/>
          </w:tcPr>
          <w:p w14:paraId="4E42C59B"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72A3BA33" w14:textId="77777777" w:rsidR="00F76ED4" w:rsidRPr="00EE13B0" w:rsidRDefault="00F76ED4" w:rsidP="00F76ED4">
            <w:pPr>
              <w:pStyle w:val="AppendixTableText"/>
              <w:keepNext/>
              <w:rPr>
                <w:rFonts w:ascii="Tahoma" w:hAnsi="Tahoma" w:cs="Tahoma"/>
                <w:i/>
              </w:rPr>
            </w:pPr>
            <w:r w:rsidRPr="00EE13B0">
              <w:rPr>
                <w:rFonts w:ascii="Tahoma" w:hAnsi="Tahoma" w:cs="Tahoma"/>
              </w:rPr>
              <w:t>6,000-14,999</w:t>
            </w:r>
          </w:p>
        </w:tc>
        <w:tc>
          <w:tcPr>
            <w:tcW w:w="3150" w:type="dxa"/>
            <w:vAlign w:val="center"/>
          </w:tcPr>
          <w:p w14:paraId="0E2B3024"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50 days* </w:t>
            </w:r>
          </w:p>
          <w:p w14:paraId="29E28110" w14:textId="77777777" w:rsidR="00F76ED4" w:rsidRDefault="00F76ED4" w:rsidP="00F76ED4">
            <w:pPr>
              <w:pStyle w:val="AppendixTableText"/>
              <w:keepNext/>
              <w:rPr>
                <w:rFonts w:ascii="Tahoma" w:hAnsi="Tahoma" w:cs="Tahoma"/>
              </w:rPr>
            </w:pPr>
          </w:p>
        </w:tc>
        <w:tc>
          <w:tcPr>
            <w:tcW w:w="3240" w:type="dxa"/>
            <w:vAlign w:val="center"/>
          </w:tcPr>
          <w:p w14:paraId="717E0E30"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25 days* </w:t>
            </w:r>
          </w:p>
          <w:p w14:paraId="0BF33D4E" w14:textId="77777777" w:rsidR="00F76ED4" w:rsidRDefault="00F76ED4" w:rsidP="00F76ED4">
            <w:pPr>
              <w:pStyle w:val="AppendixTableText"/>
              <w:keepNext/>
              <w:rPr>
                <w:rFonts w:ascii="Tahoma" w:hAnsi="Tahoma" w:cs="Tahoma"/>
              </w:rPr>
            </w:pPr>
          </w:p>
        </w:tc>
      </w:tr>
      <w:tr w:rsidR="00F76ED4" w14:paraId="237CFF64" w14:textId="77777777" w:rsidTr="00F76ED4">
        <w:trPr>
          <w:cantSplit/>
          <w:trHeight w:val="236"/>
        </w:trPr>
        <w:tc>
          <w:tcPr>
            <w:tcW w:w="3002" w:type="dxa"/>
            <w:vAlign w:val="center"/>
          </w:tcPr>
          <w:p w14:paraId="0925AB9A"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0534EFB7" w14:textId="77777777" w:rsidR="00F76ED4" w:rsidRPr="00EE13B0" w:rsidRDefault="00F76ED4" w:rsidP="00F76ED4">
            <w:pPr>
              <w:pStyle w:val="AppendixTableText"/>
              <w:keepNext/>
              <w:rPr>
                <w:rFonts w:ascii="Tahoma" w:hAnsi="Tahoma" w:cs="Tahoma"/>
                <w:i/>
              </w:rPr>
            </w:pPr>
            <w:r w:rsidRPr="00EE13B0">
              <w:rPr>
                <w:rFonts w:ascii="Tahoma" w:hAnsi="Tahoma" w:cs="Tahoma"/>
              </w:rPr>
              <w:t>15,000 – 29,999</w:t>
            </w:r>
          </w:p>
        </w:tc>
        <w:tc>
          <w:tcPr>
            <w:tcW w:w="3150" w:type="dxa"/>
            <w:vAlign w:val="center"/>
          </w:tcPr>
          <w:p w14:paraId="5ADCFEDE"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110 days* </w:t>
            </w:r>
          </w:p>
          <w:p w14:paraId="6B2A7E1C" w14:textId="77777777" w:rsidR="00F76ED4" w:rsidRDefault="00F76ED4" w:rsidP="00F76ED4">
            <w:pPr>
              <w:pStyle w:val="AppendixTableText"/>
              <w:keepNext/>
              <w:rPr>
                <w:rFonts w:ascii="Tahoma" w:hAnsi="Tahoma" w:cs="Tahoma"/>
              </w:rPr>
            </w:pPr>
          </w:p>
        </w:tc>
        <w:tc>
          <w:tcPr>
            <w:tcW w:w="3240" w:type="dxa"/>
            <w:vAlign w:val="center"/>
          </w:tcPr>
          <w:p w14:paraId="5834F4DA"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55 days* </w:t>
            </w:r>
          </w:p>
          <w:p w14:paraId="02A232A1" w14:textId="77777777" w:rsidR="00F76ED4" w:rsidRDefault="00F76ED4" w:rsidP="00F76ED4">
            <w:pPr>
              <w:pStyle w:val="AppendixTableText"/>
              <w:keepNext/>
              <w:rPr>
                <w:rFonts w:ascii="Tahoma" w:hAnsi="Tahoma" w:cs="Tahoma"/>
              </w:rPr>
            </w:pPr>
          </w:p>
        </w:tc>
      </w:tr>
      <w:tr w:rsidR="00F76ED4" w14:paraId="4B7504E4" w14:textId="77777777" w:rsidTr="00F76ED4">
        <w:trPr>
          <w:cantSplit/>
          <w:trHeight w:val="236"/>
        </w:trPr>
        <w:tc>
          <w:tcPr>
            <w:tcW w:w="3002" w:type="dxa"/>
            <w:vAlign w:val="center"/>
          </w:tcPr>
          <w:p w14:paraId="0D5E5BF3"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77FA41BB" w14:textId="77777777" w:rsidR="00F76ED4" w:rsidRPr="00EE13B0" w:rsidRDefault="00F76ED4" w:rsidP="00F76ED4">
            <w:pPr>
              <w:pStyle w:val="AppendixTableText"/>
              <w:keepNext/>
              <w:rPr>
                <w:rFonts w:ascii="Tahoma" w:hAnsi="Tahoma" w:cs="Tahoma"/>
                <w:i/>
              </w:rPr>
            </w:pPr>
            <w:r w:rsidRPr="00EE13B0">
              <w:rPr>
                <w:rFonts w:ascii="Tahoma" w:hAnsi="Tahoma" w:cs="Tahoma"/>
              </w:rPr>
              <w:t>30,000 – 49,999</w:t>
            </w:r>
          </w:p>
        </w:tc>
        <w:tc>
          <w:tcPr>
            <w:tcW w:w="3150" w:type="dxa"/>
            <w:vAlign w:val="center"/>
          </w:tcPr>
          <w:p w14:paraId="56B89593"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160 days* </w:t>
            </w:r>
          </w:p>
          <w:p w14:paraId="024EFEF3" w14:textId="77777777" w:rsidR="00F76ED4" w:rsidRDefault="00F76ED4" w:rsidP="00F76ED4">
            <w:pPr>
              <w:pStyle w:val="AppendixTableText"/>
              <w:keepNext/>
              <w:rPr>
                <w:rFonts w:ascii="Tahoma" w:hAnsi="Tahoma" w:cs="Tahoma"/>
              </w:rPr>
            </w:pPr>
          </w:p>
        </w:tc>
        <w:tc>
          <w:tcPr>
            <w:tcW w:w="3240" w:type="dxa"/>
            <w:vAlign w:val="center"/>
          </w:tcPr>
          <w:p w14:paraId="2B975BE3" w14:textId="77777777" w:rsidR="00F76ED4" w:rsidRPr="00157016" w:rsidRDefault="00F76ED4" w:rsidP="00F76ED4">
            <w:pPr>
              <w:pStyle w:val="AppendixTableText"/>
              <w:keepNext/>
              <w:rPr>
                <w:rFonts w:ascii="Tahoma" w:hAnsi="Tahoma" w:cs="Tahoma"/>
              </w:rPr>
            </w:pPr>
            <w:r w:rsidRPr="00157016">
              <w:rPr>
                <w:rFonts w:ascii="Tahoma" w:hAnsi="Tahoma" w:cs="Tahoma"/>
              </w:rPr>
              <w:t>80 days*</w:t>
            </w:r>
          </w:p>
          <w:p w14:paraId="68ACE25D" w14:textId="77777777" w:rsidR="00F76ED4" w:rsidRDefault="00F76ED4" w:rsidP="00F76ED4">
            <w:pPr>
              <w:pStyle w:val="AppendixTableText"/>
              <w:keepNext/>
              <w:rPr>
                <w:rFonts w:ascii="Tahoma" w:hAnsi="Tahoma" w:cs="Tahoma"/>
              </w:rPr>
            </w:pPr>
          </w:p>
        </w:tc>
      </w:tr>
      <w:tr w:rsidR="00F76ED4" w14:paraId="2A3B8D6E" w14:textId="77777777" w:rsidTr="00F76ED4">
        <w:trPr>
          <w:cantSplit/>
          <w:trHeight w:val="236"/>
        </w:trPr>
        <w:tc>
          <w:tcPr>
            <w:tcW w:w="3002" w:type="dxa"/>
            <w:vAlign w:val="center"/>
          </w:tcPr>
          <w:p w14:paraId="63498960"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17280CF5" w14:textId="77777777" w:rsidR="00F76ED4" w:rsidRPr="00EE13B0" w:rsidRDefault="00F76ED4" w:rsidP="00F76ED4">
            <w:pPr>
              <w:pStyle w:val="AppendixTableText"/>
              <w:keepNext/>
              <w:rPr>
                <w:rFonts w:ascii="Tahoma" w:hAnsi="Tahoma" w:cs="Tahoma"/>
                <w:i/>
              </w:rPr>
            </w:pPr>
            <w:r w:rsidRPr="00EE13B0">
              <w:rPr>
                <w:rFonts w:ascii="Tahoma" w:hAnsi="Tahoma" w:cs="Tahoma"/>
              </w:rPr>
              <w:t>50,000 – 99,999</w:t>
            </w:r>
          </w:p>
        </w:tc>
        <w:tc>
          <w:tcPr>
            <w:tcW w:w="3150" w:type="dxa"/>
            <w:vAlign w:val="center"/>
          </w:tcPr>
          <w:p w14:paraId="7685C7C0" w14:textId="77777777" w:rsidR="00F76ED4" w:rsidRPr="00157016" w:rsidRDefault="00F76ED4" w:rsidP="00F76ED4">
            <w:pPr>
              <w:pStyle w:val="AppendixTableText"/>
              <w:keepNext/>
              <w:rPr>
                <w:rFonts w:ascii="Tahoma" w:hAnsi="Tahoma" w:cs="Tahoma"/>
              </w:rPr>
            </w:pPr>
            <w:r w:rsidRPr="00157016">
              <w:rPr>
                <w:rFonts w:ascii="Tahoma" w:hAnsi="Tahoma" w:cs="Tahoma"/>
              </w:rPr>
              <w:t>250 days*</w:t>
            </w:r>
          </w:p>
          <w:p w14:paraId="054D0C29" w14:textId="77777777" w:rsidR="00F76ED4" w:rsidRDefault="00F76ED4" w:rsidP="00F76ED4">
            <w:pPr>
              <w:pStyle w:val="AppendixTableText"/>
              <w:keepNext/>
              <w:rPr>
                <w:rFonts w:ascii="Tahoma" w:hAnsi="Tahoma" w:cs="Tahoma"/>
              </w:rPr>
            </w:pPr>
          </w:p>
        </w:tc>
        <w:tc>
          <w:tcPr>
            <w:tcW w:w="3240" w:type="dxa"/>
            <w:vAlign w:val="center"/>
          </w:tcPr>
          <w:p w14:paraId="77D83AA9"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125 days* </w:t>
            </w:r>
          </w:p>
          <w:p w14:paraId="3D4F6752" w14:textId="77777777" w:rsidR="00F76ED4" w:rsidRDefault="00F76ED4" w:rsidP="00F76ED4">
            <w:pPr>
              <w:pStyle w:val="AppendixTableText"/>
              <w:keepNext/>
              <w:rPr>
                <w:rFonts w:ascii="Tahoma" w:hAnsi="Tahoma" w:cs="Tahoma"/>
              </w:rPr>
            </w:pPr>
          </w:p>
        </w:tc>
      </w:tr>
      <w:tr w:rsidR="00F76ED4" w14:paraId="1A5BC0EC" w14:textId="77777777" w:rsidTr="00F76ED4">
        <w:trPr>
          <w:cantSplit/>
          <w:trHeight w:val="236"/>
        </w:trPr>
        <w:tc>
          <w:tcPr>
            <w:tcW w:w="3002" w:type="dxa"/>
            <w:vAlign w:val="center"/>
          </w:tcPr>
          <w:p w14:paraId="49AD8A3B"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219CC809"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100,000 – 199,999</w:t>
            </w:r>
          </w:p>
        </w:tc>
        <w:tc>
          <w:tcPr>
            <w:tcW w:w="3150" w:type="dxa"/>
            <w:vAlign w:val="center"/>
          </w:tcPr>
          <w:p w14:paraId="16B2C981" w14:textId="77777777" w:rsidR="00F76ED4" w:rsidRPr="00157016" w:rsidRDefault="00F76ED4" w:rsidP="00F76ED4">
            <w:pPr>
              <w:pStyle w:val="AppendixTableText"/>
              <w:keepNext/>
              <w:rPr>
                <w:rFonts w:ascii="Tahoma" w:hAnsi="Tahoma" w:cs="Tahoma"/>
              </w:rPr>
            </w:pPr>
            <w:r w:rsidRPr="00157016">
              <w:rPr>
                <w:rFonts w:ascii="Tahoma" w:hAnsi="Tahoma" w:cs="Tahoma"/>
              </w:rPr>
              <w:t>400 days*</w:t>
            </w:r>
          </w:p>
          <w:p w14:paraId="63E9113C" w14:textId="77777777" w:rsidR="00F76ED4" w:rsidRDefault="00F76ED4" w:rsidP="00F76ED4">
            <w:pPr>
              <w:pStyle w:val="AppendixTableText"/>
              <w:keepNext/>
              <w:rPr>
                <w:rFonts w:ascii="Tahoma" w:hAnsi="Tahoma" w:cs="Tahoma"/>
              </w:rPr>
            </w:pPr>
          </w:p>
        </w:tc>
        <w:tc>
          <w:tcPr>
            <w:tcW w:w="3240" w:type="dxa"/>
            <w:vAlign w:val="center"/>
          </w:tcPr>
          <w:p w14:paraId="7F470D8C" w14:textId="77777777" w:rsidR="00F76ED4" w:rsidRPr="00157016" w:rsidRDefault="00F76ED4" w:rsidP="00F76ED4">
            <w:pPr>
              <w:pStyle w:val="AppendixTableText"/>
              <w:keepNext/>
              <w:rPr>
                <w:rFonts w:ascii="Tahoma" w:hAnsi="Tahoma" w:cs="Tahoma"/>
              </w:rPr>
            </w:pPr>
            <w:r w:rsidRPr="00157016">
              <w:rPr>
                <w:rFonts w:ascii="Tahoma" w:hAnsi="Tahoma" w:cs="Tahoma"/>
              </w:rPr>
              <w:t>200 days*</w:t>
            </w:r>
          </w:p>
          <w:p w14:paraId="63DFC37F" w14:textId="77777777" w:rsidR="00F76ED4" w:rsidRDefault="00F76ED4" w:rsidP="00F76ED4">
            <w:pPr>
              <w:pStyle w:val="AppendixTableText"/>
              <w:keepNext/>
              <w:rPr>
                <w:rFonts w:ascii="Tahoma" w:hAnsi="Tahoma" w:cs="Tahoma"/>
              </w:rPr>
            </w:pPr>
          </w:p>
        </w:tc>
      </w:tr>
      <w:tr w:rsidR="00F76ED4" w14:paraId="6D0919C3" w14:textId="77777777" w:rsidTr="00F76ED4">
        <w:trPr>
          <w:cantSplit/>
          <w:trHeight w:val="236"/>
        </w:trPr>
        <w:tc>
          <w:tcPr>
            <w:tcW w:w="3002" w:type="dxa"/>
            <w:vAlign w:val="center"/>
          </w:tcPr>
          <w:p w14:paraId="4D04D2C8"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4D173393"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200,000 – 399,999</w:t>
            </w:r>
          </w:p>
        </w:tc>
        <w:tc>
          <w:tcPr>
            <w:tcW w:w="3150" w:type="dxa"/>
            <w:vAlign w:val="center"/>
          </w:tcPr>
          <w:p w14:paraId="0E225DFB" w14:textId="77777777" w:rsidR="00F76ED4" w:rsidRPr="00157016" w:rsidRDefault="00F76ED4" w:rsidP="00F76ED4">
            <w:pPr>
              <w:pStyle w:val="AppendixTableText"/>
              <w:keepNext/>
              <w:rPr>
                <w:rFonts w:ascii="Tahoma" w:hAnsi="Tahoma" w:cs="Tahoma"/>
              </w:rPr>
            </w:pPr>
            <w:r w:rsidRPr="00157016">
              <w:rPr>
                <w:rFonts w:ascii="Tahoma" w:hAnsi="Tahoma" w:cs="Tahoma"/>
              </w:rPr>
              <w:t>600 days*</w:t>
            </w:r>
          </w:p>
          <w:p w14:paraId="577C15E9" w14:textId="77777777" w:rsidR="00F76ED4" w:rsidRDefault="00F76ED4" w:rsidP="00F76ED4">
            <w:pPr>
              <w:pStyle w:val="AppendixTableText"/>
              <w:keepNext/>
              <w:rPr>
                <w:rFonts w:ascii="Tahoma" w:hAnsi="Tahoma" w:cs="Tahoma"/>
              </w:rPr>
            </w:pPr>
          </w:p>
        </w:tc>
        <w:tc>
          <w:tcPr>
            <w:tcW w:w="3240" w:type="dxa"/>
            <w:vAlign w:val="center"/>
          </w:tcPr>
          <w:p w14:paraId="4E618088" w14:textId="77777777" w:rsidR="00F76ED4" w:rsidRPr="00157016" w:rsidRDefault="00F76ED4" w:rsidP="00F76ED4">
            <w:pPr>
              <w:pStyle w:val="AppendixTableText"/>
              <w:keepNext/>
              <w:rPr>
                <w:rFonts w:ascii="Tahoma" w:hAnsi="Tahoma" w:cs="Tahoma"/>
              </w:rPr>
            </w:pPr>
            <w:r w:rsidRPr="00157016">
              <w:rPr>
                <w:rFonts w:ascii="Tahoma" w:hAnsi="Tahoma" w:cs="Tahoma"/>
              </w:rPr>
              <w:t>300 days*</w:t>
            </w:r>
          </w:p>
          <w:p w14:paraId="0D8CC909" w14:textId="77777777" w:rsidR="00F76ED4" w:rsidRDefault="00F76ED4" w:rsidP="00F76ED4">
            <w:pPr>
              <w:pStyle w:val="AppendixTableText"/>
              <w:keepNext/>
              <w:rPr>
                <w:rFonts w:ascii="Tahoma" w:hAnsi="Tahoma" w:cs="Tahoma"/>
              </w:rPr>
            </w:pPr>
          </w:p>
        </w:tc>
      </w:tr>
      <w:tr w:rsidR="00F76ED4" w14:paraId="3A1174EC" w14:textId="77777777" w:rsidTr="00F76ED4">
        <w:trPr>
          <w:cantSplit/>
          <w:trHeight w:val="236"/>
        </w:trPr>
        <w:tc>
          <w:tcPr>
            <w:tcW w:w="3002" w:type="dxa"/>
            <w:vAlign w:val="center"/>
          </w:tcPr>
          <w:p w14:paraId="112E3039"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33FCC137"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400,000 – 599,999</w:t>
            </w:r>
          </w:p>
        </w:tc>
        <w:tc>
          <w:tcPr>
            <w:tcW w:w="3150" w:type="dxa"/>
            <w:vAlign w:val="center"/>
          </w:tcPr>
          <w:p w14:paraId="028D31E7" w14:textId="77777777" w:rsidR="00F76ED4" w:rsidRPr="00157016" w:rsidRDefault="00F76ED4" w:rsidP="00F76ED4">
            <w:pPr>
              <w:pStyle w:val="AppendixTableText"/>
              <w:keepNext/>
              <w:rPr>
                <w:rFonts w:ascii="Tahoma" w:hAnsi="Tahoma" w:cs="Tahoma"/>
              </w:rPr>
            </w:pPr>
            <w:r w:rsidRPr="00157016">
              <w:rPr>
                <w:rFonts w:ascii="Tahoma" w:hAnsi="Tahoma" w:cs="Tahoma"/>
              </w:rPr>
              <w:t>800 days*</w:t>
            </w:r>
          </w:p>
          <w:p w14:paraId="7DC01300" w14:textId="77777777" w:rsidR="00F76ED4" w:rsidRDefault="00F76ED4" w:rsidP="00F76ED4">
            <w:pPr>
              <w:pStyle w:val="AppendixTableText"/>
              <w:keepNext/>
              <w:rPr>
                <w:rFonts w:ascii="Tahoma" w:hAnsi="Tahoma" w:cs="Tahoma"/>
              </w:rPr>
            </w:pPr>
          </w:p>
        </w:tc>
        <w:tc>
          <w:tcPr>
            <w:tcW w:w="3240" w:type="dxa"/>
            <w:vAlign w:val="center"/>
          </w:tcPr>
          <w:p w14:paraId="4CA5EE06" w14:textId="77777777" w:rsidR="00F76ED4" w:rsidRPr="00157016" w:rsidRDefault="00F76ED4" w:rsidP="00F76ED4">
            <w:pPr>
              <w:pStyle w:val="AppendixTableText"/>
              <w:keepNext/>
              <w:rPr>
                <w:rFonts w:ascii="Tahoma" w:hAnsi="Tahoma" w:cs="Tahoma"/>
              </w:rPr>
            </w:pPr>
            <w:r w:rsidRPr="00157016">
              <w:rPr>
                <w:rFonts w:ascii="Tahoma" w:hAnsi="Tahoma" w:cs="Tahoma"/>
              </w:rPr>
              <w:t>400 days*</w:t>
            </w:r>
          </w:p>
          <w:p w14:paraId="14A932E0" w14:textId="77777777" w:rsidR="00F76ED4" w:rsidRDefault="00F76ED4" w:rsidP="00F76ED4">
            <w:pPr>
              <w:pStyle w:val="AppendixTableText"/>
              <w:keepNext/>
              <w:rPr>
                <w:rFonts w:ascii="Tahoma" w:hAnsi="Tahoma" w:cs="Tahoma"/>
              </w:rPr>
            </w:pPr>
          </w:p>
        </w:tc>
      </w:tr>
      <w:tr w:rsidR="00F76ED4" w14:paraId="15894210" w14:textId="77777777" w:rsidTr="00F76ED4">
        <w:trPr>
          <w:cantSplit/>
          <w:trHeight w:val="236"/>
        </w:trPr>
        <w:tc>
          <w:tcPr>
            <w:tcW w:w="3002" w:type="dxa"/>
            <w:vAlign w:val="center"/>
          </w:tcPr>
          <w:p w14:paraId="4ABF4864"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2749092F"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600,000 +</w:t>
            </w:r>
          </w:p>
        </w:tc>
        <w:tc>
          <w:tcPr>
            <w:tcW w:w="3150" w:type="dxa"/>
            <w:vAlign w:val="center"/>
          </w:tcPr>
          <w:p w14:paraId="37F21648"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1400 days* </w:t>
            </w:r>
          </w:p>
          <w:p w14:paraId="5D4DA990" w14:textId="77777777" w:rsidR="00F76ED4" w:rsidRDefault="00F76ED4" w:rsidP="00F76ED4">
            <w:pPr>
              <w:pStyle w:val="AppendixTableText"/>
              <w:keepNext/>
              <w:rPr>
                <w:rFonts w:ascii="Tahoma" w:hAnsi="Tahoma" w:cs="Tahoma"/>
              </w:rPr>
            </w:pPr>
          </w:p>
        </w:tc>
        <w:tc>
          <w:tcPr>
            <w:tcW w:w="3240" w:type="dxa"/>
            <w:vAlign w:val="center"/>
          </w:tcPr>
          <w:p w14:paraId="076ED840" w14:textId="77777777" w:rsidR="00F76ED4" w:rsidRPr="00157016" w:rsidRDefault="00F76ED4" w:rsidP="00F76ED4">
            <w:pPr>
              <w:pStyle w:val="AppendixTableText"/>
              <w:keepNext/>
              <w:rPr>
                <w:rFonts w:ascii="Tahoma" w:hAnsi="Tahoma" w:cs="Tahoma"/>
              </w:rPr>
            </w:pPr>
            <w:r w:rsidRPr="00157016">
              <w:rPr>
                <w:rFonts w:ascii="Tahoma" w:hAnsi="Tahoma" w:cs="Tahoma"/>
              </w:rPr>
              <w:t>700 days*</w:t>
            </w:r>
          </w:p>
          <w:p w14:paraId="426AC80C" w14:textId="77777777" w:rsidR="00F76ED4" w:rsidRDefault="00F76ED4" w:rsidP="00F76ED4">
            <w:pPr>
              <w:pStyle w:val="AppendixTableText"/>
              <w:keepNext/>
              <w:rPr>
                <w:rFonts w:ascii="Tahoma" w:hAnsi="Tahoma" w:cs="Tahoma"/>
              </w:rPr>
            </w:pPr>
          </w:p>
        </w:tc>
      </w:tr>
    </w:tbl>
    <w:p w14:paraId="4DB82126" w14:textId="77777777" w:rsidR="00F528E5" w:rsidRDefault="00F528E5" w:rsidP="003C56F1">
      <w:pPr>
        <w:pStyle w:val="AppendixBodyText"/>
        <w:spacing w:after="0"/>
        <w:rPr>
          <w:rFonts w:ascii="Tahoma" w:hAnsi="Tahoma" w:cs="Tahoma"/>
          <w:sz w:val="18"/>
          <w:szCs w:val="18"/>
          <w:lang w:eastAsia="ja-JP"/>
        </w:rPr>
      </w:pPr>
    </w:p>
    <w:p w14:paraId="2BDC97A2" w14:textId="77777777" w:rsidR="00E762F8" w:rsidRDefault="00023FE7">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Minimum number of licenses for which Software Assurance is acquired, needed for Training Voucher eligibility varies by program.</w:t>
      </w:r>
    </w:p>
    <w:p w14:paraId="48B1D9BF" w14:textId="77777777" w:rsidR="00C65D66" w:rsidRPr="00C65D66" w:rsidRDefault="00C65D66" w:rsidP="00C65D66">
      <w:pPr>
        <w:tabs>
          <w:tab w:val="left" w:pos="10440"/>
        </w:tabs>
        <w:spacing w:before="120"/>
        <w:ind w:right="306"/>
        <w:rPr>
          <w:rFonts w:eastAsia="Calibri" w:cs="Tahoma"/>
          <w:i/>
          <w:color w:val="000000"/>
          <w:sz w:val="16"/>
          <w:szCs w:val="16"/>
        </w:rPr>
      </w:pPr>
      <w:r w:rsidRPr="00C65D66">
        <w:rPr>
          <w:rFonts w:eastAsia="Calibri" w:cs="Tahoma"/>
          <w:b/>
          <w:i/>
          <w:color w:val="000000"/>
          <w:sz w:val="16"/>
          <w:szCs w:val="16"/>
        </w:rPr>
        <w:lastRenderedPageBreak/>
        <w:t>Note:</w:t>
      </w:r>
      <w:r w:rsidRPr="00C65D66">
        <w:rPr>
          <w:rFonts w:eastAsia="Calibri" w:cs="Tahoma"/>
          <w:i/>
          <w:color w:val="000000"/>
          <w:sz w:val="16"/>
          <w:szCs w:val="16"/>
        </w:rPr>
        <w:t xml:space="preserve"> Training credits available based on a full 3 year enrollment or agreement (see below for details).  </w:t>
      </w:r>
    </w:p>
    <w:p w14:paraId="69FB618E" w14:textId="77777777" w:rsidR="00C65D66" w:rsidRPr="00C65D66" w:rsidRDefault="00C65D66" w:rsidP="00C65D66">
      <w:pPr>
        <w:spacing w:after="60"/>
        <w:rPr>
          <w:rFonts w:eastAsia="Calibri" w:cs="Tahoma"/>
          <w:i/>
          <w:color w:val="000000"/>
          <w:sz w:val="16"/>
          <w:szCs w:val="16"/>
        </w:rPr>
      </w:pPr>
      <w:r w:rsidRPr="00C65D66">
        <w:rPr>
          <w:rFonts w:eastAsia="Calibri" w:cs="Tahoma"/>
          <w:i/>
          <w:color w:val="000000"/>
          <w:sz w:val="16"/>
          <w:szCs w:val="16"/>
        </w:rPr>
        <w:t>Please see table with Office System Application</w:t>
      </w:r>
    </w:p>
    <w:p w14:paraId="6BDA7760" w14:textId="77777777" w:rsidR="00EC05F0" w:rsidRPr="00F76ED4" w:rsidRDefault="00C65D66" w:rsidP="00F76ED4">
      <w:pPr>
        <w:tabs>
          <w:tab w:val="left" w:pos="10440"/>
        </w:tabs>
        <w:ind w:right="302"/>
        <w:rPr>
          <w:rFonts w:eastAsia="Calibri" w:cs="Tahoma"/>
          <w:i/>
          <w:color w:val="000000"/>
          <w:sz w:val="16"/>
          <w:szCs w:val="16"/>
          <w:lang w:eastAsia="ja-JP"/>
        </w:rPr>
      </w:pPr>
      <w:r w:rsidRPr="00C65D66">
        <w:rPr>
          <w:rFonts w:eastAsia="Calibri" w:cs="Tahoma"/>
          <w:i/>
          <w:color w:val="000000"/>
          <w:sz w:val="16"/>
          <w:szCs w:val="16"/>
        </w:rPr>
        <w:t>*Number of days per eligible enrollment or agreement</w:t>
      </w:r>
      <w:r>
        <w:rPr>
          <w:rFonts w:eastAsia="Calibri" w:cs="Tahoma"/>
          <w:i/>
          <w:color w:val="000000"/>
          <w:sz w:val="16"/>
          <w:szCs w:val="16"/>
        </w:rPr>
        <w:t>.</w:t>
      </w:r>
    </w:p>
    <w:p w14:paraId="37228234" w14:textId="77777777" w:rsidR="009D26EE" w:rsidRPr="009D26EE" w:rsidRDefault="009D26EE" w:rsidP="003C56F1">
      <w:pPr>
        <w:pStyle w:val="AppendixBodyText"/>
        <w:spacing w:after="0"/>
        <w:rPr>
          <w:rFonts w:ascii="Tahoma" w:hAnsi="Tahoma" w:cs="Tahoma"/>
          <w:bCs/>
          <w:sz w:val="18"/>
          <w:szCs w:val="18"/>
        </w:rPr>
      </w:pPr>
    </w:p>
    <w:p w14:paraId="41E9E71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Not all courses are available in all languages.</w:t>
      </w:r>
    </w:p>
    <w:p w14:paraId="45546F1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Local policies established by the Microsoft </w:t>
      </w:r>
      <w:r w:rsidR="00104DE2">
        <w:rPr>
          <w:rFonts w:ascii="Tahoma" w:hAnsi="Tahoma" w:cs="Tahoma"/>
          <w:bCs/>
          <w:sz w:val="18"/>
          <w:szCs w:val="18"/>
        </w:rPr>
        <w:t>Learning Partner</w:t>
      </w:r>
      <w:r w:rsidR="00104DE2" w:rsidRPr="009D26EE">
        <w:rPr>
          <w:rFonts w:ascii="Tahoma" w:hAnsi="Tahoma" w:cs="Tahoma"/>
          <w:bCs/>
          <w:sz w:val="18"/>
          <w:szCs w:val="18"/>
        </w:rPr>
        <w:t xml:space="preserve"> </w:t>
      </w:r>
      <w:r w:rsidRPr="009D26EE">
        <w:rPr>
          <w:rFonts w:ascii="Tahoma" w:hAnsi="Tahoma" w:cs="Tahoma"/>
          <w:bCs/>
          <w:sz w:val="18"/>
          <w:szCs w:val="18"/>
        </w:rPr>
        <w:t>apply.</w:t>
      </w:r>
    </w:p>
    <w:p w14:paraId="5337D074"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Benefit Managers</w:t>
      </w:r>
      <w:r w:rsidR="00DE28FE">
        <w:rPr>
          <w:rFonts w:ascii="Tahoma" w:hAnsi="Tahoma" w:cs="Tahoma"/>
          <w:bCs/>
          <w:sz w:val="18"/>
          <w:szCs w:val="18"/>
        </w:rPr>
        <w:t xml:space="preserve"> </w:t>
      </w:r>
      <w:r w:rsidRPr="009D26EE">
        <w:rPr>
          <w:rFonts w:ascii="Tahoma" w:hAnsi="Tahoma" w:cs="Tahoma"/>
          <w:bCs/>
          <w:sz w:val="18"/>
          <w:szCs w:val="18"/>
        </w:rPr>
        <w:t xml:space="preserve">have the ability to revoke a voucher in assigned status up to the class cancellation date established by the </w:t>
      </w:r>
      <w:r w:rsidR="00104DE2">
        <w:rPr>
          <w:rFonts w:ascii="Tahoma" w:hAnsi="Tahoma" w:cs="Tahoma"/>
          <w:bCs/>
          <w:sz w:val="18"/>
          <w:szCs w:val="18"/>
        </w:rPr>
        <w:t>Microsoft Learning Partner</w:t>
      </w:r>
      <w:r w:rsidRPr="009D26EE">
        <w:rPr>
          <w:rFonts w:ascii="Tahoma" w:hAnsi="Tahoma" w:cs="Tahoma"/>
          <w:bCs/>
          <w:sz w:val="18"/>
          <w:szCs w:val="18"/>
        </w:rPr>
        <w:t>.</w:t>
      </w:r>
    </w:p>
    <w:p w14:paraId="1F44C3F7"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Any course days not covered by the voucher will need to be paid by the person who receives the training.</w:t>
      </w:r>
    </w:p>
    <w:p w14:paraId="2C1E9BB2"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Any voucher days in excess of the amount of days applied to a particular class will be returned to the pool of days available to be re-assigned by the Benefit Managers.</w:t>
      </w:r>
    </w:p>
    <w:p w14:paraId="2D47C1A6"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Courses delivered in an accelerated format require voucher days equivalent to the number of course days for the normal course delivery.</w:t>
      </w:r>
    </w:p>
    <w:p w14:paraId="34DCC9C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The voucher is only redeemable for days of instructor-led training with qualified Microsoft </w:t>
      </w:r>
      <w:r w:rsidR="00104DE2">
        <w:rPr>
          <w:rFonts w:ascii="Tahoma" w:hAnsi="Tahoma" w:cs="Tahoma"/>
          <w:bCs/>
          <w:sz w:val="18"/>
          <w:szCs w:val="18"/>
        </w:rPr>
        <w:t>Learning Partners</w:t>
      </w:r>
      <w:r w:rsidR="00104DE2" w:rsidRPr="009D26EE">
        <w:rPr>
          <w:rFonts w:ascii="Tahoma" w:hAnsi="Tahoma" w:cs="Tahoma"/>
          <w:bCs/>
          <w:sz w:val="18"/>
          <w:szCs w:val="18"/>
        </w:rPr>
        <w:t xml:space="preserve"> </w:t>
      </w:r>
      <w:r w:rsidRPr="009D26EE">
        <w:rPr>
          <w:rFonts w:ascii="Tahoma" w:hAnsi="Tahoma" w:cs="Tahoma"/>
          <w:bCs/>
          <w:sz w:val="18"/>
          <w:szCs w:val="18"/>
        </w:rPr>
        <w:t>on approved courses.  Custom courses (other than accelerated delivery of approved courses) are not eligible for coverage by these vouchers.  For information regarding approved courses, please visit http://www.microsoft.com/learning/sa/training.mspx.</w:t>
      </w:r>
    </w:p>
    <w:p w14:paraId="1536CF23"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Vouchers cannot be used to cover any fees related to a customer not showing up for a reserved course.  All fees related to “No Shows” are the responsibility of the customer. </w:t>
      </w:r>
    </w:p>
    <w:p w14:paraId="72B52962"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Vouchers may only be redeemed by the individual approved by the customer to use the voucher. </w:t>
      </w:r>
    </w:p>
    <w:p w14:paraId="2B01933B"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Vouchers may not be exchanged for cash, monies or other valuable considerations.</w:t>
      </w:r>
    </w:p>
    <w:p w14:paraId="767A175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Vouchers must be assigned during the Software Assurance coverage period.</w:t>
      </w:r>
    </w:p>
    <w:p w14:paraId="44DF88A7"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Vouchers will expire 180 days from the date of voucher assignment, independent of Software Assurance coverage expiration. All services must be delivered (</w:t>
      </w:r>
      <w:r w:rsidR="00104DE2">
        <w:rPr>
          <w:rFonts w:ascii="Tahoma" w:hAnsi="Tahoma" w:cs="Tahoma"/>
          <w:bCs/>
          <w:sz w:val="18"/>
          <w:szCs w:val="18"/>
        </w:rPr>
        <w:t xml:space="preserve">training delivered and </w:t>
      </w:r>
      <w:r w:rsidRPr="009D26EE">
        <w:rPr>
          <w:rFonts w:ascii="Tahoma" w:hAnsi="Tahoma" w:cs="Tahoma"/>
          <w:bCs/>
          <w:sz w:val="18"/>
          <w:szCs w:val="18"/>
        </w:rPr>
        <w:t>voucher redeemed) prior to voucher expiration. Vouchers that expire prior to Software Assurance coverage expiration will return to the available Training Voucher pool of days.</w:t>
      </w:r>
    </w:p>
    <w:p w14:paraId="4E8A534C" w14:textId="77777777" w:rsidR="00982A40" w:rsidRDefault="00982A40" w:rsidP="00346F4B">
      <w:pPr>
        <w:numPr>
          <w:ilvl w:val="0"/>
          <w:numId w:val="29"/>
        </w:numPr>
        <w:spacing w:afterLines="60" w:after="144"/>
        <w:rPr>
          <w:rFonts w:cs="Tahoma"/>
          <w:bCs/>
          <w:szCs w:val="18"/>
        </w:rPr>
      </w:pPr>
      <w:r>
        <w:rPr>
          <w:rFonts w:cs="Tahoma"/>
          <w:bCs/>
          <w:szCs w:val="18"/>
        </w:rPr>
        <w:t>With the exception of Demonstration Sessions, o</w:t>
      </w:r>
      <w:r w:rsidRPr="00324479">
        <w:rPr>
          <w:rFonts w:cs="Tahoma"/>
          <w:bCs/>
          <w:szCs w:val="18"/>
        </w:rPr>
        <w:t xml:space="preserve">ne Training Voucher day is equal to </w:t>
      </w:r>
      <w:r>
        <w:rPr>
          <w:rFonts w:cs="Tahoma"/>
          <w:bCs/>
          <w:szCs w:val="18"/>
        </w:rPr>
        <w:t xml:space="preserve">the equivalent of </w:t>
      </w:r>
      <w:r w:rsidRPr="00324479">
        <w:rPr>
          <w:rFonts w:cs="Tahoma"/>
          <w:bCs/>
          <w:szCs w:val="18"/>
        </w:rPr>
        <w:t>one training session day.</w:t>
      </w:r>
      <w:r>
        <w:rPr>
          <w:rFonts w:cs="Tahoma"/>
          <w:bCs/>
          <w:szCs w:val="18"/>
        </w:rPr>
        <w:t xml:space="preserve">  For Demonstration Sessions, one Training Voucher day is equal to one Demonstration Session.</w:t>
      </w:r>
    </w:p>
    <w:p w14:paraId="2BAA6247" w14:textId="77777777" w:rsidR="00982A40" w:rsidRDefault="00982A40" w:rsidP="00346F4B">
      <w:pPr>
        <w:numPr>
          <w:ilvl w:val="0"/>
          <w:numId w:val="29"/>
        </w:numPr>
        <w:spacing w:afterLines="60" w:after="144"/>
        <w:rPr>
          <w:rFonts w:cs="Tahoma"/>
          <w:bCs/>
          <w:szCs w:val="18"/>
        </w:rPr>
      </w:pPr>
      <w:r>
        <w:rPr>
          <w:rFonts w:cs="Tahoma"/>
          <w:bCs/>
          <w:szCs w:val="18"/>
        </w:rPr>
        <w:t>Customers must redeem Training Vouchers for Demonstration Sessions sets of four or more</w:t>
      </w:r>
    </w:p>
    <w:p w14:paraId="42890533" w14:textId="77777777" w:rsidR="00982A40" w:rsidRPr="00E91230" w:rsidRDefault="00982A40" w:rsidP="00346F4B">
      <w:pPr>
        <w:numPr>
          <w:ilvl w:val="0"/>
          <w:numId w:val="29"/>
        </w:numPr>
        <w:spacing w:afterLines="60" w:after="144"/>
        <w:rPr>
          <w:rFonts w:cs="Tahoma"/>
          <w:bCs/>
          <w:szCs w:val="18"/>
        </w:rPr>
      </w:pPr>
      <w:r>
        <w:rPr>
          <w:rFonts w:cs="Tahoma"/>
          <w:bCs/>
          <w:szCs w:val="18"/>
        </w:rPr>
        <w:t>Training Vouchers redeemed for Demonstration Sessions, unlike Training Vouchers redeemed for other training sessions, are not limited to a single individual.</w:t>
      </w:r>
    </w:p>
    <w:p w14:paraId="1D995357"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Vouchers may be used to reserve training with only one qualified Microsoft </w:t>
      </w:r>
      <w:r w:rsidR="00982A40">
        <w:rPr>
          <w:rFonts w:ascii="Tahoma" w:hAnsi="Tahoma" w:cs="Tahoma"/>
          <w:bCs/>
          <w:sz w:val="18"/>
          <w:szCs w:val="18"/>
        </w:rPr>
        <w:t>Learning Partner</w:t>
      </w:r>
      <w:r w:rsidRPr="009D26EE">
        <w:rPr>
          <w:rFonts w:ascii="Tahoma" w:hAnsi="Tahoma" w:cs="Tahoma"/>
          <w:bCs/>
          <w:sz w:val="18"/>
          <w:szCs w:val="18"/>
        </w:rPr>
        <w:t xml:space="preserve"> at a time. </w:t>
      </w:r>
    </w:p>
    <w:p w14:paraId="1E1EF3F8"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The Microsoft </w:t>
      </w:r>
      <w:r w:rsidR="00982A40">
        <w:rPr>
          <w:rFonts w:ascii="Tahoma" w:hAnsi="Tahoma" w:cs="Tahoma"/>
          <w:bCs/>
          <w:sz w:val="18"/>
          <w:szCs w:val="18"/>
        </w:rPr>
        <w:t>Learning Partner</w:t>
      </w:r>
      <w:r w:rsidR="00982A40" w:rsidRPr="009D26EE">
        <w:rPr>
          <w:rFonts w:ascii="Tahoma" w:hAnsi="Tahoma" w:cs="Tahoma"/>
          <w:bCs/>
          <w:sz w:val="18"/>
          <w:szCs w:val="18"/>
        </w:rPr>
        <w:t xml:space="preserve"> </w:t>
      </w:r>
      <w:r w:rsidRPr="009D26EE">
        <w:rPr>
          <w:rFonts w:ascii="Tahoma" w:hAnsi="Tahoma" w:cs="Tahoma"/>
          <w:bCs/>
          <w:sz w:val="18"/>
          <w:szCs w:val="18"/>
        </w:rPr>
        <w:t>reserves the right to cancel a class according to local cancellation policy.</w:t>
      </w:r>
    </w:p>
    <w:p w14:paraId="24822FE3"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Vouchers are valid only with participating Microsoft </w:t>
      </w:r>
      <w:r w:rsidR="00982A40">
        <w:rPr>
          <w:rFonts w:ascii="Tahoma" w:hAnsi="Tahoma" w:cs="Tahoma"/>
          <w:bCs/>
          <w:sz w:val="18"/>
          <w:szCs w:val="18"/>
        </w:rPr>
        <w:t>Learning Partner</w:t>
      </w:r>
      <w:r w:rsidRPr="009D26EE">
        <w:rPr>
          <w:rFonts w:ascii="Tahoma" w:hAnsi="Tahoma" w:cs="Tahoma"/>
          <w:bCs/>
          <w:sz w:val="18"/>
          <w:szCs w:val="18"/>
        </w:rPr>
        <w:t xml:space="preserve">s. They can be used with any qualified Microsoft </w:t>
      </w:r>
      <w:r w:rsidR="00982A40">
        <w:rPr>
          <w:rFonts w:ascii="Tahoma" w:hAnsi="Tahoma" w:cs="Tahoma"/>
          <w:bCs/>
          <w:sz w:val="18"/>
          <w:szCs w:val="18"/>
        </w:rPr>
        <w:t>Learning Partner</w:t>
      </w:r>
      <w:r w:rsidR="00982A40" w:rsidRPr="009D26EE">
        <w:rPr>
          <w:rFonts w:ascii="Tahoma" w:hAnsi="Tahoma" w:cs="Tahoma"/>
          <w:bCs/>
          <w:sz w:val="18"/>
          <w:szCs w:val="18"/>
        </w:rPr>
        <w:t xml:space="preserve"> </w:t>
      </w:r>
      <w:r w:rsidRPr="009D26EE">
        <w:rPr>
          <w:rFonts w:ascii="Tahoma" w:hAnsi="Tahoma" w:cs="Tahoma"/>
          <w:bCs/>
          <w:sz w:val="18"/>
          <w:szCs w:val="18"/>
        </w:rPr>
        <w:t>worldwide. Participation may vary.</w:t>
      </w:r>
    </w:p>
    <w:p w14:paraId="3173D32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Customers must provide the </w:t>
      </w:r>
      <w:r w:rsidR="00982A40">
        <w:rPr>
          <w:rFonts w:ascii="Tahoma" w:hAnsi="Tahoma" w:cs="Tahoma"/>
          <w:bCs/>
          <w:sz w:val="18"/>
          <w:szCs w:val="18"/>
        </w:rPr>
        <w:t>Microsoft Learning Partner</w:t>
      </w:r>
      <w:r w:rsidR="00982A40" w:rsidRPr="009D26EE">
        <w:rPr>
          <w:rFonts w:ascii="Tahoma" w:hAnsi="Tahoma" w:cs="Tahoma"/>
          <w:bCs/>
          <w:sz w:val="18"/>
          <w:szCs w:val="18"/>
        </w:rPr>
        <w:t xml:space="preserve"> </w:t>
      </w:r>
      <w:r w:rsidRPr="009D26EE">
        <w:rPr>
          <w:rFonts w:ascii="Tahoma" w:hAnsi="Tahoma" w:cs="Tahoma"/>
          <w:bCs/>
          <w:sz w:val="18"/>
          <w:szCs w:val="18"/>
        </w:rPr>
        <w:t xml:space="preserve">partner with the voucher information they would like to apply towards the course prior to the end of the course in order to use the voucher as payment for the course.  </w:t>
      </w:r>
    </w:p>
    <w:p w14:paraId="437982F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Microsoft is not responsible for lost, stolen, misplaced or misused vouchers.</w:t>
      </w:r>
    </w:p>
    <w:p w14:paraId="27A35112"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Reduction of the number of qualifying licenses for which Software Assurance is acquired as a result of returns and other billing adjustments, where allowed, may lower the customer’s Training Vouchers service level eligibility.</w:t>
      </w:r>
    </w:p>
    <w:p w14:paraId="3F69F09D"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lastRenderedPageBreak/>
        <w:t>Vouchers can be redeemed by only the customer who qualifies for the benefit.</w:t>
      </w:r>
    </w:p>
    <w:p w14:paraId="5E407F0A"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Services provided under vouchers are provided under an agreement between Customer and the Qualified Provider; Microsoft is not responsible for any work or failure on the part of the Qualified Provider related to the services</w:t>
      </w:r>
    </w:p>
    <w:p w14:paraId="6B5691D3" w14:textId="77777777" w:rsidR="00973A93" w:rsidRDefault="009D26EE" w:rsidP="00346F4B">
      <w:pPr>
        <w:pStyle w:val="AppendixBodyText"/>
        <w:numPr>
          <w:ilvl w:val="0"/>
          <w:numId w:val="29"/>
        </w:numPr>
        <w:spacing w:after="0"/>
        <w:rPr>
          <w:rFonts w:ascii="Tahoma" w:hAnsi="Tahoma" w:cs="Tahoma"/>
          <w:bCs/>
          <w:sz w:val="18"/>
          <w:szCs w:val="18"/>
        </w:rPr>
      </w:pPr>
      <w:r w:rsidRPr="009D26EE">
        <w:rPr>
          <w:rFonts w:ascii="Tahoma" w:hAnsi="Tahoma" w:cs="Tahoma"/>
          <w:bCs/>
          <w:sz w:val="18"/>
          <w:szCs w:val="18"/>
        </w:rPr>
        <w:t>The table above shows training credits available based on a full 3-year enrollment or agreement.  Customers who purchase Software Assurance coverage for one-year will receive one third of the stated number of training credits.  Customers who purchase Software Assurance coverage for two-years will receive two thirds of the stated number of training credits.</w:t>
      </w:r>
      <w:bookmarkStart w:id="740" w:name="_Toc336338234"/>
    </w:p>
    <w:p w14:paraId="73253AC5" w14:textId="77777777" w:rsidR="005A141F" w:rsidRPr="005A141F" w:rsidRDefault="005A141F" w:rsidP="005A141F">
      <w:pPr>
        <w:pStyle w:val="AppendixBodyText"/>
        <w:spacing w:after="0"/>
        <w:rPr>
          <w:rFonts w:ascii="Tahoma" w:hAnsi="Tahoma" w:cs="Tahoma"/>
          <w:bCs/>
          <w:sz w:val="18"/>
          <w:szCs w:val="18"/>
        </w:rPr>
      </w:pPr>
    </w:p>
    <w:p w14:paraId="764C7FCA" w14:textId="77777777" w:rsidR="00023FE7" w:rsidRPr="003C56F1" w:rsidRDefault="00023FE7">
      <w:pPr>
        <w:pStyle w:val="Heading3"/>
        <w:rPr>
          <w:rFonts w:ascii="Tahoma" w:hAnsi="Tahoma" w:cs="Tahoma"/>
          <w:sz w:val="24"/>
        </w:rPr>
      </w:pPr>
      <w:bookmarkStart w:id="741" w:name="_Toc362940463"/>
      <w:r w:rsidRPr="003C56F1">
        <w:rPr>
          <w:rFonts w:ascii="Tahoma" w:hAnsi="Tahoma" w:cs="Tahoma"/>
          <w:sz w:val="24"/>
        </w:rPr>
        <w:t>E-Learning</w:t>
      </w:r>
      <w:bookmarkEnd w:id="740"/>
      <w:bookmarkEnd w:id="741"/>
    </w:p>
    <w:p w14:paraId="6FCF5BB2" w14:textId="77777777" w:rsidR="00023FE7" w:rsidRDefault="00023FE7" w:rsidP="002D25C8">
      <w:pPr>
        <w:rPr>
          <w:rFonts w:cs="Tahoma"/>
        </w:rPr>
      </w:pPr>
    </w:p>
    <w:p w14:paraId="00FDAA7D" w14:textId="77777777" w:rsidR="003C56F1" w:rsidRDefault="00324479" w:rsidP="008A7860">
      <w:pPr>
        <w:tabs>
          <w:tab w:val="num" w:pos="360"/>
        </w:tabs>
        <w:spacing w:after="60"/>
        <w:rPr>
          <w:rFonts w:cs="Tahoma"/>
          <w:b/>
          <w:szCs w:val="18"/>
        </w:rPr>
      </w:pPr>
      <w:r w:rsidRPr="001C20C9">
        <w:rPr>
          <w:rFonts w:cs="Tahoma"/>
          <w:b/>
          <w:szCs w:val="18"/>
        </w:rPr>
        <w:t>Eligib</w:t>
      </w:r>
      <w:r w:rsidR="003C56F1">
        <w:rPr>
          <w:rFonts w:cs="Tahoma"/>
          <w:b/>
          <w:szCs w:val="18"/>
        </w:rPr>
        <w:t>le Software Assurance customers</w:t>
      </w:r>
    </w:p>
    <w:p w14:paraId="1E822367" w14:textId="77777777" w:rsidR="00324479" w:rsidRPr="00324479" w:rsidRDefault="00324479" w:rsidP="002D25C8">
      <w:pPr>
        <w:tabs>
          <w:tab w:val="num" w:pos="360"/>
        </w:tabs>
        <w:rPr>
          <w:rFonts w:cs="Tahoma"/>
          <w:szCs w:val="18"/>
        </w:rPr>
      </w:pPr>
      <w:r w:rsidRPr="00324479">
        <w:rPr>
          <w:rFonts w:cs="Tahoma"/>
          <w:szCs w:val="18"/>
        </w:rPr>
        <w:t xml:space="preserve">Customers with Software Assurance for qualifying application, systems or server pool products are eligible to use the respective Applications, Systems, and Servers E-Learning benefit during the term of their Software Assurance coverage. </w:t>
      </w:r>
    </w:p>
    <w:p w14:paraId="0194DD6C" w14:textId="77777777" w:rsidR="00324479" w:rsidRPr="00324479" w:rsidRDefault="00324479" w:rsidP="002D25C8">
      <w:pPr>
        <w:tabs>
          <w:tab w:val="num" w:pos="360"/>
        </w:tabs>
        <w:rPr>
          <w:rFonts w:cs="Tahoma"/>
          <w:szCs w:val="18"/>
        </w:rPr>
      </w:pPr>
    </w:p>
    <w:p w14:paraId="46FF1D49" w14:textId="77777777" w:rsidR="008A7860" w:rsidRDefault="00324479" w:rsidP="008A7860">
      <w:pPr>
        <w:tabs>
          <w:tab w:val="num" w:pos="360"/>
        </w:tabs>
        <w:spacing w:after="60"/>
        <w:rPr>
          <w:rFonts w:cs="Tahoma"/>
          <w:szCs w:val="18"/>
        </w:rPr>
      </w:pPr>
      <w:r w:rsidRPr="001C20C9">
        <w:rPr>
          <w:rFonts w:cs="Tahoma"/>
          <w:b/>
          <w:szCs w:val="18"/>
        </w:rPr>
        <w:t>Eligible Onl</w:t>
      </w:r>
      <w:r w:rsidR="003C56F1">
        <w:rPr>
          <w:rFonts w:cs="Tahoma"/>
          <w:b/>
          <w:szCs w:val="18"/>
        </w:rPr>
        <w:t>ine Services Benefits customers</w:t>
      </w:r>
    </w:p>
    <w:p w14:paraId="44135FAF" w14:textId="77777777" w:rsidR="00324479" w:rsidRPr="00324479" w:rsidRDefault="00324479" w:rsidP="002D25C8">
      <w:pPr>
        <w:tabs>
          <w:tab w:val="num" w:pos="360"/>
        </w:tabs>
        <w:rPr>
          <w:rFonts w:cs="Tahoma"/>
          <w:szCs w:val="18"/>
        </w:rPr>
      </w:pPr>
      <w:r w:rsidRPr="00324479">
        <w:rPr>
          <w:rFonts w:cs="Tahoma"/>
          <w:szCs w:val="18"/>
        </w:rPr>
        <w:t xml:space="preserve">Customers with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 xml:space="preserve">are eligible to use Systems E-Learning benefit during the term of their enrollment.  Likewise, Office 365 customers are eligible to use Applications E-Learning benefit during the term of their enrollment. </w:t>
      </w:r>
    </w:p>
    <w:p w14:paraId="364AA852" w14:textId="77777777" w:rsidR="00324479" w:rsidRPr="00324479" w:rsidRDefault="00324479" w:rsidP="002D25C8">
      <w:pPr>
        <w:tabs>
          <w:tab w:val="num" w:pos="360"/>
        </w:tabs>
        <w:rPr>
          <w:rFonts w:cs="Tahoma"/>
          <w:szCs w:val="18"/>
        </w:rPr>
      </w:pPr>
    </w:p>
    <w:p w14:paraId="69283345" w14:textId="77777777" w:rsidR="00324479" w:rsidRPr="00324479" w:rsidRDefault="00324479" w:rsidP="002D25C8">
      <w:pPr>
        <w:rPr>
          <w:rFonts w:cs="Tahoma"/>
          <w:szCs w:val="18"/>
        </w:rPr>
      </w:pPr>
      <w:r w:rsidRPr="00324479">
        <w:rPr>
          <w:rFonts w:cs="Tahoma"/>
          <w:szCs w:val="18"/>
        </w:rPr>
        <w:t xml:space="preserve">Eligible customers will receive one access code (for Applications, Systems, Servers, </w:t>
      </w:r>
      <w:r w:rsidR="0071258F">
        <w:rPr>
          <w:rFonts w:cs="Tahoma"/>
          <w:szCs w:val="18"/>
        </w:rPr>
        <w:t xml:space="preserve">WindowsIntune </w:t>
      </w:r>
      <w:r w:rsidR="00102195">
        <w:rPr>
          <w:rFonts w:cs="Tahoma"/>
          <w:szCs w:val="18"/>
        </w:rPr>
        <w:t xml:space="preserve">(Per Device) </w:t>
      </w:r>
      <w:r w:rsidRPr="00324479">
        <w:rPr>
          <w:rFonts w:cs="Tahoma"/>
          <w:szCs w:val="18"/>
        </w:rPr>
        <w:t>and Office 365) per qualifying enrollment/agreement.  Customers may also download SCORM-compliant, content-only E-learning files (for Applications and Systems) from VLSC for import into their Learning Management System (LMS).  There is no access code necessary to download files from VLSC. Enterprise Agreement and Select customers may obtain SCORM-compliant content (for Applications and Systems) via download or DVD, whereas Open and Open Value customer may obtain SCORM-compliant content (for Applications and Systems) via DVD only.</w:t>
      </w:r>
    </w:p>
    <w:p w14:paraId="4643C3F8" w14:textId="77777777" w:rsidR="00324479" w:rsidRPr="00324479" w:rsidRDefault="00324479" w:rsidP="002D25C8">
      <w:pPr>
        <w:rPr>
          <w:rFonts w:cs="Tahoma"/>
          <w:szCs w:val="18"/>
        </w:rPr>
      </w:pPr>
    </w:p>
    <w:p w14:paraId="30C1DC22" w14:textId="77777777" w:rsidR="00324479" w:rsidRPr="00324479" w:rsidRDefault="00324479" w:rsidP="002D25C8">
      <w:pPr>
        <w:rPr>
          <w:rFonts w:cs="Tahoma"/>
          <w:szCs w:val="18"/>
        </w:rPr>
      </w:pPr>
      <w:r w:rsidRPr="00324479">
        <w:rPr>
          <w:rFonts w:cs="Tahoma"/>
          <w:szCs w:val="18"/>
        </w:rPr>
        <w:t xml:space="preserve">The maximum number of users for which a customer may use the E-Learning training is equal to the number of licensed copies of qualifying products that the customer has enrolled in Software Assurance or subscriptions of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or Office 365 suites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Software Assurance coverage or subscription license.</w:t>
      </w:r>
    </w:p>
    <w:p w14:paraId="1826D26E" w14:textId="77777777" w:rsidR="00324479" w:rsidRPr="00324479" w:rsidRDefault="00324479" w:rsidP="002D25C8">
      <w:pPr>
        <w:tabs>
          <w:tab w:val="num" w:pos="360"/>
        </w:tabs>
        <w:rPr>
          <w:rFonts w:cs="Tahoma"/>
          <w:szCs w:val="18"/>
        </w:rPr>
      </w:pPr>
    </w:p>
    <w:p w14:paraId="246383C7" w14:textId="77777777" w:rsidR="00324479" w:rsidRPr="00324479" w:rsidRDefault="00324479" w:rsidP="002D25C8">
      <w:pPr>
        <w:tabs>
          <w:tab w:val="num" w:pos="0"/>
        </w:tabs>
        <w:rPr>
          <w:rFonts w:cs="Tahoma"/>
          <w:szCs w:val="18"/>
        </w:rPr>
      </w:pPr>
      <w:r w:rsidRPr="00324479">
        <w:rPr>
          <w:rFonts w:cs="Tahoma"/>
          <w:szCs w:val="18"/>
        </w:rPr>
        <w:t xml:space="preserve">Eligible customers may purchase E-learning kits at a regional fulfillment center if the online option is not sufficient. </w:t>
      </w:r>
    </w:p>
    <w:p w14:paraId="18C33D84" w14:textId="77777777" w:rsidR="00324479" w:rsidRPr="00324479" w:rsidRDefault="00324479" w:rsidP="002D25C8">
      <w:pPr>
        <w:tabs>
          <w:tab w:val="num" w:pos="0"/>
        </w:tabs>
        <w:rPr>
          <w:rFonts w:cs="Tahoma"/>
          <w:szCs w:val="18"/>
        </w:rPr>
      </w:pPr>
      <w:r w:rsidRPr="00324479">
        <w:rPr>
          <w:rFonts w:cs="Tahoma"/>
          <w:szCs w:val="18"/>
        </w:rPr>
        <w:t xml:space="preserve">Customers’ deployment and use of the E-Learning courses are subject to the terms and conditions of their license agreement.  </w:t>
      </w:r>
    </w:p>
    <w:p w14:paraId="151BAABA" w14:textId="77777777" w:rsidR="00324479" w:rsidRPr="00324479" w:rsidRDefault="00324479" w:rsidP="002D25C8">
      <w:pPr>
        <w:tabs>
          <w:tab w:val="num" w:pos="0"/>
        </w:tabs>
        <w:rPr>
          <w:rFonts w:cs="Tahoma"/>
          <w:szCs w:val="18"/>
        </w:rPr>
      </w:pPr>
    </w:p>
    <w:p w14:paraId="617156C5" w14:textId="77777777" w:rsidR="008A7860" w:rsidRDefault="008A7860" w:rsidP="008A7860">
      <w:pPr>
        <w:spacing w:after="60"/>
        <w:rPr>
          <w:rFonts w:cs="Tahoma"/>
          <w:b/>
          <w:szCs w:val="18"/>
        </w:rPr>
      </w:pPr>
      <w:r>
        <w:rPr>
          <w:rFonts w:cs="Tahoma"/>
          <w:b/>
          <w:szCs w:val="18"/>
        </w:rPr>
        <w:t>E-Learning Applications</w:t>
      </w:r>
    </w:p>
    <w:p w14:paraId="541A9C0E" w14:textId="77777777" w:rsidR="00324479" w:rsidRPr="00324479" w:rsidRDefault="00324479" w:rsidP="002D25C8">
      <w:pPr>
        <w:rPr>
          <w:rFonts w:cs="Tahoma"/>
          <w:szCs w:val="18"/>
        </w:rPr>
      </w:pPr>
      <w:r w:rsidRPr="00324479">
        <w:rPr>
          <w:rFonts w:cs="Tahoma"/>
          <w:szCs w:val="18"/>
        </w:rPr>
        <w:t xml:space="preserve">Customers </w:t>
      </w:r>
      <w:r w:rsidRPr="00FF0411">
        <w:rPr>
          <w:rFonts w:cs="Tahoma"/>
          <w:color w:val="000000"/>
          <w:szCs w:val="18"/>
        </w:rPr>
        <w:t xml:space="preserve">with </w:t>
      </w:r>
      <w:r w:rsidR="00620185" w:rsidRPr="00FF0411">
        <w:rPr>
          <w:rFonts w:cs="Tahoma"/>
          <w:color w:val="000000"/>
          <w:szCs w:val="18"/>
        </w:rPr>
        <w:t>Office 365</w:t>
      </w:r>
      <w:r w:rsidR="008368B4">
        <w:rPr>
          <w:rFonts w:cs="Tahoma"/>
          <w:color w:val="000000"/>
          <w:szCs w:val="18"/>
        </w:rPr>
        <w:t xml:space="preserve"> ProPlus</w:t>
      </w:r>
      <w:r w:rsidR="00620185" w:rsidRPr="00FF0411">
        <w:rPr>
          <w:rFonts w:cs="Tahoma"/>
          <w:color w:val="000000"/>
          <w:szCs w:val="18"/>
        </w:rPr>
        <w:t>,</w:t>
      </w:r>
      <w:r w:rsidR="00620185">
        <w:rPr>
          <w:rFonts w:cs="Tahoma"/>
          <w:szCs w:val="18"/>
        </w:rPr>
        <w:t xml:space="preserve"> </w:t>
      </w:r>
      <w:r w:rsidRPr="00324479">
        <w:rPr>
          <w:rFonts w:cs="Tahoma"/>
          <w:szCs w:val="18"/>
        </w:rPr>
        <w:t xml:space="preserve">Office 365 suites and Software Assurance for qualifying Application products are eligible to use hosted E-Learning courses, and SCORM-compliant content.  </w:t>
      </w:r>
    </w:p>
    <w:p w14:paraId="1BE1B2C9" w14:textId="77777777" w:rsidR="00324479" w:rsidRPr="00324479" w:rsidRDefault="00324479" w:rsidP="002D25C8">
      <w:pPr>
        <w:rPr>
          <w:rFonts w:cs="Tahoma"/>
          <w:szCs w:val="18"/>
        </w:rPr>
      </w:pPr>
    </w:p>
    <w:p w14:paraId="3C947980" w14:textId="77777777" w:rsidR="008A7860" w:rsidRDefault="008A7860" w:rsidP="008A7860">
      <w:pPr>
        <w:spacing w:after="60"/>
        <w:rPr>
          <w:rFonts w:cs="Tahoma"/>
          <w:b/>
          <w:szCs w:val="18"/>
        </w:rPr>
      </w:pPr>
      <w:r>
        <w:rPr>
          <w:rFonts w:cs="Tahoma"/>
          <w:b/>
          <w:szCs w:val="18"/>
        </w:rPr>
        <w:t>E-Learning Systems</w:t>
      </w:r>
    </w:p>
    <w:p w14:paraId="2705EAFC" w14:textId="77777777" w:rsidR="00324479" w:rsidRPr="00324479" w:rsidRDefault="00324479" w:rsidP="002D25C8">
      <w:pPr>
        <w:rPr>
          <w:rFonts w:cs="Tahoma"/>
          <w:szCs w:val="18"/>
        </w:rPr>
      </w:pPr>
      <w:r w:rsidRPr="00324479">
        <w:rPr>
          <w:rFonts w:cs="Tahoma"/>
          <w:szCs w:val="18"/>
        </w:rPr>
        <w:t xml:space="preserve">Customers with </w:t>
      </w:r>
      <w:r w:rsidR="0071258F">
        <w:rPr>
          <w:rFonts w:cs="Tahoma"/>
          <w:szCs w:val="18"/>
        </w:rPr>
        <w:t xml:space="preserve">Windows Intune </w:t>
      </w:r>
      <w:r w:rsidR="00102195">
        <w:rPr>
          <w:rFonts w:cs="Tahoma"/>
          <w:szCs w:val="18"/>
        </w:rPr>
        <w:t xml:space="preserve">(Per Device) </w:t>
      </w:r>
      <w:r w:rsidRPr="00324479">
        <w:rPr>
          <w:rFonts w:cs="Tahoma"/>
          <w:szCs w:val="18"/>
        </w:rPr>
        <w:t xml:space="preserve">and Software Assurance for qualifying System products are eligible to use the hosted E-Learning Client courses, and SCORM-compliant content.  </w:t>
      </w:r>
    </w:p>
    <w:p w14:paraId="131759F9" w14:textId="11BD22B6" w:rsidR="00F76ED4" w:rsidRDefault="00F76ED4">
      <w:pPr>
        <w:rPr>
          <w:rFonts w:cs="Tahoma"/>
          <w:b/>
          <w:szCs w:val="18"/>
        </w:rPr>
      </w:pPr>
    </w:p>
    <w:p w14:paraId="01E364A0" w14:textId="77777777" w:rsidR="008A7860" w:rsidRDefault="008A7860" w:rsidP="008A7860">
      <w:pPr>
        <w:spacing w:after="60"/>
        <w:rPr>
          <w:rFonts w:cs="Tahoma"/>
          <w:b/>
          <w:szCs w:val="18"/>
        </w:rPr>
      </w:pPr>
      <w:r>
        <w:rPr>
          <w:rFonts w:cs="Tahoma"/>
          <w:b/>
          <w:szCs w:val="18"/>
        </w:rPr>
        <w:t>E-Learning Servers</w:t>
      </w:r>
    </w:p>
    <w:p w14:paraId="0B980653" w14:textId="77777777" w:rsidR="00324479" w:rsidRPr="00324479" w:rsidRDefault="00324479" w:rsidP="002D25C8">
      <w:pPr>
        <w:rPr>
          <w:rFonts w:cs="Tahoma"/>
          <w:szCs w:val="18"/>
        </w:rPr>
      </w:pPr>
      <w:r w:rsidRPr="00324479">
        <w:rPr>
          <w:rFonts w:cs="Tahoma"/>
          <w:szCs w:val="18"/>
        </w:rPr>
        <w:t xml:space="preserve">Customers with Software Assurance for qualifying Server products are eligible to use the hosted E-Learning Server courses.  </w:t>
      </w:r>
    </w:p>
    <w:p w14:paraId="62375A78" w14:textId="77777777" w:rsidR="00023FE7" w:rsidRDefault="00023FE7" w:rsidP="002D25C8"/>
    <w:p w14:paraId="0096A6E6" w14:textId="77777777" w:rsidR="00023FE7" w:rsidRPr="00F93617" w:rsidRDefault="00023FE7" w:rsidP="002D25C8">
      <w:pPr>
        <w:pStyle w:val="Heading3"/>
        <w:rPr>
          <w:rFonts w:ascii="Tahoma" w:hAnsi="Tahoma" w:cs="Tahoma"/>
          <w:sz w:val="24"/>
        </w:rPr>
      </w:pPr>
      <w:bookmarkStart w:id="742" w:name="_Toc336338235"/>
      <w:bookmarkStart w:id="743" w:name="_Toc362940464"/>
      <w:r w:rsidRPr="00F93617">
        <w:rPr>
          <w:rFonts w:ascii="Tahoma" w:hAnsi="Tahoma" w:cs="Tahoma"/>
          <w:sz w:val="24"/>
        </w:rPr>
        <w:t>Home Use Program</w:t>
      </w:r>
      <w:bookmarkEnd w:id="742"/>
      <w:bookmarkEnd w:id="743"/>
    </w:p>
    <w:p w14:paraId="2E8D6CAB" w14:textId="77777777" w:rsidR="00023FE7" w:rsidRDefault="00023FE7" w:rsidP="002D25C8">
      <w:pPr>
        <w:rPr>
          <w:rFonts w:cs="Tahoma"/>
        </w:rPr>
      </w:pPr>
    </w:p>
    <w:p w14:paraId="028EAEEC" w14:textId="636449D6" w:rsidR="00023FE7" w:rsidRPr="00825E55" w:rsidRDefault="00023FE7" w:rsidP="002D25C8">
      <w:pPr>
        <w:pStyle w:val="AppendixBodyText"/>
        <w:spacing w:after="0"/>
        <w:rPr>
          <w:rFonts w:ascii="Tahoma" w:hAnsi="Tahoma" w:cs="Tahoma"/>
          <w:color w:val="000000"/>
          <w:sz w:val="18"/>
          <w:szCs w:val="18"/>
        </w:rPr>
      </w:pPr>
      <w:r w:rsidRPr="008A15A8">
        <w:rPr>
          <w:rFonts w:ascii="Tahoma" w:hAnsi="Tahoma" w:cs="Tahoma"/>
          <w:sz w:val="18"/>
          <w:szCs w:val="18"/>
        </w:rPr>
        <w:t xml:space="preserve">Customers with active Software Assurance coverage for qualifying desktop applications products are eligible to </w:t>
      </w:r>
      <w:r w:rsidRPr="00A65EC5">
        <w:rPr>
          <w:rFonts w:ascii="Tahoma" w:hAnsi="Tahoma" w:cs="Tahoma"/>
          <w:color w:val="000000"/>
          <w:sz w:val="18"/>
          <w:szCs w:val="18"/>
        </w:rPr>
        <w:t>participate</w:t>
      </w:r>
      <w:r w:rsidRPr="00825E55">
        <w:rPr>
          <w:rFonts w:ascii="Tahoma" w:hAnsi="Tahoma" w:cs="Tahoma"/>
          <w:color w:val="000000"/>
          <w:sz w:val="18"/>
          <w:szCs w:val="18"/>
        </w:rPr>
        <w:t xml:space="preserve"> in the Home Use Program**.  </w:t>
      </w:r>
      <w:r w:rsidR="00311089" w:rsidRPr="00825E55">
        <w:rPr>
          <w:rFonts w:ascii="Tahoma" w:hAnsi="Tahoma" w:cs="Tahoma"/>
          <w:color w:val="000000"/>
          <w:sz w:val="18"/>
          <w:szCs w:val="18"/>
        </w:rPr>
        <w:t xml:space="preserve">Under the Home Use Program, customers’ employees, who are users of the licensed qualifying applications, may acquire a single license for the corresponding Home Use Program software, to be installed on one home computer. </w:t>
      </w:r>
      <w:r w:rsidR="00273C3F" w:rsidRPr="0008036A">
        <w:rPr>
          <w:rFonts w:ascii="Tahoma" w:hAnsi="Tahoma" w:cs="Tahoma"/>
          <w:color w:val="000000"/>
          <w:sz w:val="18"/>
          <w:szCs w:val="18"/>
        </w:rPr>
        <w:t xml:space="preserve">The license terms for that software permit the primary user of the home </w:t>
      </w:r>
      <w:r w:rsidR="00273C3F" w:rsidRPr="0008036A">
        <w:rPr>
          <w:rFonts w:ascii="Tahoma" w:hAnsi="Tahoma" w:cs="Tahoma"/>
          <w:color w:val="000000"/>
          <w:sz w:val="18"/>
          <w:szCs w:val="18"/>
        </w:rPr>
        <w:lastRenderedPageBreak/>
        <w:t xml:space="preserve">computer to install and use another copy on a portable device. </w:t>
      </w:r>
      <w:r w:rsidR="00EA3E9A">
        <w:rPr>
          <w:rFonts w:ascii="Tahoma" w:hAnsi="Tahoma" w:cs="Tahoma"/>
          <w:color w:val="000000"/>
          <w:sz w:val="18"/>
          <w:szCs w:val="18"/>
        </w:rPr>
        <w:t xml:space="preserve"> </w:t>
      </w:r>
      <w:r w:rsidR="00311089" w:rsidRPr="00825E55">
        <w:rPr>
          <w:rFonts w:ascii="Tahoma" w:hAnsi="Tahoma" w:cs="Tahoma"/>
          <w:color w:val="000000"/>
          <w:sz w:val="18"/>
          <w:szCs w:val="18"/>
        </w:rPr>
        <w:t>Provided their employees first obtain the appropriate Home Use Program</w:t>
      </w:r>
      <w:r w:rsidR="00E34973">
        <w:rPr>
          <w:rFonts w:ascii="Tahoma" w:hAnsi="Tahoma" w:cs="Tahoma"/>
          <w:color w:val="000000"/>
          <w:sz w:val="18"/>
          <w:szCs w:val="18"/>
        </w:rPr>
        <w:t xml:space="preserve"> product</w:t>
      </w:r>
      <w:r w:rsidR="00311089" w:rsidRPr="00825E55">
        <w:rPr>
          <w:rFonts w:ascii="Tahoma" w:hAnsi="Tahoma" w:cs="Tahoma"/>
          <w:color w:val="000000"/>
          <w:sz w:val="18"/>
          <w:szCs w:val="18"/>
        </w:rPr>
        <w:t xml:space="preserve"> keys from Microsoft, customers may allow their employees to install the corresponding Home Use Program software, acquired by customers under their </w:t>
      </w:r>
      <w:r w:rsidR="004829AF">
        <w:rPr>
          <w:rFonts w:ascii="Tahoma" w:hAnsi="Tahoma" w:cs="Tahoma"/>
          <w:color w:val="000000"/>
          <w:sz w:val="18"/>
          <w:szCs w:val="18"/>
        </w:rPr>
        <w:t>V</w:t>
      </w:r>
      <w:r w:rsidR="00311089" w:rsidRPr="00825E55">
        <w:rPr>
          <w:rFonts w:ascii="Tahoma" w:hAnsi="Tahoma" w:cs="Tahoma"/>
          <w:color w:val="000000"/>
          <w:sz w:val="18"/>
          <w:szCs w:val="18"/>
        </w:rPr>
        <w:t xml:space="preserve">olume </w:t>
      </w:r>
      <w:r w:rsidR="004829AF">
        <w:rPr>
          <w:rFonts w:ascii="Tahoma" w:hAnsi="Tahoma" w:cs="Tahoma"/>
          <w:color w:val="000000"/>
          <w:sz w:val="18"/>
          <w:szCs w:val="18"/>
        </w:rPr>
        <w:t>L</w:t>
      </w:r>
      <w:r w:rsidR="009E5FF1">
        <w:rPr>
          <w:rFonts w:ascii="Tahoma" w:hAnsi="Tahoma" w:cs="Tahoma"/>
          <w:color w:val="000000"/>
          <w:sz w:val="18"/>
          <w:szCs w:val="18"/>
        </w:rPr>
        <w:t>icens</w:t>
      </w:r>
      <w:r w:rsidR="004829AF">
        <w:rPr>
          <w:rFonts w:ascii="Tahoma" w:hAnsi="Tahoma" w:cs="Tahoma"/>
          <w:color w:val="000000"/>
          <w:sz w:val="18"/>
          <w:szCs w:val="18"/>
        </w:rPr>
        <w:t>ing</w:t>
      </w:r>
      <w:r w:rsidR="00311089" w:rsidRPr="00825E55">
        <w:rPr>
          <w:rFonts w:ascii="Tahoma" w:hAnsi="Tahoma" w:cs="Tahoma"/>
          <w:color w:val="000000"/>
          <w:sz w:val="18"/>
          <w:szCs w:val="18"/>
        </w:rPr>
        <w:t xml:space="preserve"> agreements, on employees’ home computers and portable devices at customers’ premises. If a new version is released during the qualified period of use, the primary users can acquire the latest version, to replace their current installed version. </w:t>
      </w:r>
      <w:r w:rsidR="00DE28FE">
        <w:rPr>
          <w:rFonts w:ascii="Tahoma" w:hAnsi="Tahoma" w:cs="Tahoma"/>
          <w:color w:val="000000"/>
          <w:sz w:val="18"/>
          <w:szCs w:val="18"/>
        </w:rPr>
        <w:t xml:space="preserve"> </w:t>
      </w:r>
      <w:r w:rsidRPr="00825E55">
        <w:rPr>
          <w:rFonts w:ascii="Tahoma" w:hAnsi="Tahoma" w:cs="Tahoma"/>
          <w:color w:val="000000"/>
          <w:sz w:val="18"/>
          <w:szCs w:val="18"/>
        </w:rPr>
        <w:t>See the table or the individual product sections below to ascertain the desktop applications that qualify customers for participation in the Home Use Program.  The desktop applications that are available in the Home Use Program are also identified in the table below*.</w:t>
      </w:r>
    </w:p>
    <w:p w14:paraId="36D947B3" w14:textId="77777777" w:rsidR="00023FE7" w:rsidRDefault="00023FE7" w:rsidP="002D25C8">
      <w:pPr>
        <w:pStyle w:val="AppendixBodyText"/>
        <w:spacing w:after="0"/>
        <w:rPr>
          <w:rFonts w:ascii="Tahoma" w:hAnsi="Tahoma" w:cs="Tahoma"/>
          <w:sz w:val="18"/>
          <w:szCs w:val="18"/>
        </w:rPr>
      </w:pPr>
    </w:p>
    <w:p w14:paraId="48A06373"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 xml:space="preserve">Customers’ eligibility to participate in the Home Use Program ends with the expiration or termination of Software Assurance coverage on qualifying desktop applications.  Microsoft may terminate a customer’s participation in the Home Use Program, immediately and without notice, in connection with unauthorized access to or licensing through the Home Use Program website in connection with that customer’s program code. </w:t>
      </w:r>
    </w:p>
    <w:p w14:paraId="4C141B87" w14:textId="77777777" w:rsidR="00023FE7" w:rsidRDefault="00023FE7" w:rsidP="002D25C8">
      <w:pPr>
        <w:pStyle w:val="AppendixFlushBulletedList"/>
        <w:tabs>
          <w:tab w:val="clear" w:pos="360"/>
        </w:tabs>
        <w:ind w:left="0" w:firstLine="0"/>
        <w:rPr>
          <w:rFonts w:ascii="Tahoma" w:hAnsi="Tahoma" w:cs="Tahoma"/>
          <w:sz w:val="18"/>
          <w:szCs w:val="18"/>
        </w:rPr>
      </w:pPr>
    </w:p>
    <w:p w14:paraId="3A70E156"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The number of Home Use Program licenses that may be acquired for any given desktop application is limited to the number of licenses for the corresponding qualifying desktop application(s) for which the customer acquires Software Assurance.  Under the Home Use Program, an employee’s usage rights are tied to continued employment with the Customer, and end with termination of employment, termination or expiration of Software Assurance coverage for the copy of the corresponding desktop application that employee uses at work, the employee is no longer a user of the licensed copy of the software, or upon the employee’s installation and use of any prior or later version of that desktop application pursuant to a Home Use Program license.</w:t>
      </w:r>
    </w:p>
    <w:p w14:paraId="17816B2C" w14:textId="77777777" w:rsidR="00023FE7" w:rsidRDefault="00023FE7" w:rsidP="002D25C8">
      <w:pPr>
        <w:pStyle w:val="AppendixFlushBulletedList"/>
        <w:tabs>
          <w:tab w:val="clear" w:pos="360"/>
        </w:tabs>
        <w:ind w:left="0" w:firstLine="0"/>
        <w:rPr>
          <w:rFonts w:ascii="Tahoma" w:hAnsi="Tahoma" w:cs="Tahoma"/>
          <w:sz w:val="18"/>
          <w:szCs w:val="18"/>
        </w:rPr>
      </w:pPr>
    </w:p>
    <w:p w14:paraId="5AF94309"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Customers are not responsible for their individual employee’s compliance with the Home Use Program end user license terms.  Those terms are between Microsoft and the customer’s employee and do vary from the rights provided under the customers Volume Licenses (e.g. the employee may install only one copy of the HUP software). We do require that customers limit the Home Use Program access to employees and inform employees of when they should discontinue use of the Home Use Program software in conjunction with a lapse in Software Assurance coverage or employment termination.</w:t>
      </w:r>
    </w:p>
    <w:p w14:paraId="278D981F" w14:textId="77777777" w:rsidR="00023FE7" w:rsidRDefault="00023FE7" w:rsidP="002D25C8">
      <w:pPr>
        <w:pStyle w:val="AppendixFlushBulletedList"/>
        <w:tabs>
          <w:tab w:val="clear" w:pos="360"/>
        </w:tabs>
        <w:ind w:left="0" w:firstLine="0"/>
        <w:rPr>
          <w:rFonts w:ascii="Tahoma" w:hAnsi="Tahoma" w:cs="Tahoma"/>
          <w:sz w:val="18"/>
          <w:szCs w:val="18"/>
        </w:rPr>
      </w:pPr>
    </w:p>
    <w:p w14:paraId="7E11ADA8" w14:textId="77777777" w:rsidR="00023FE7" w:rsidRPr="00F93617" w:rsidRDefault="00023FE7" w:rsidP="002D25C8">
      <w:pPr>
        <w:rPr>
          <w:rFonts w:cs="Tahoma"/>
          <w:color w:val="000000"/>
          <w:szCs w:val="18"/>
        </w:rPr>
      </w:pPr>
      <w:r>
        <w:rPr>
          <w:rFonts w:cs="Tahoma"/>
          <w:color w:val="000000"/>
          <w:szCs w:val="18"/>
        </w:rPr>
        <w:t>Participation in this program may have tax implications for the customer and its employees.  Customer may wish to consult a tax advisor before using this benefit. Microsoft assumes no responsibility for compliance with any employment-benefit, tax or reporting obligation that either cust</w:t>
      </w:r>
      <w:r w:rsidR="00F93617">
        <w:rPr>
          <w:rFonts w:cs="Tahoma"/>
          <w:color w:val="000000"/>
          <w:szCs w:val="18"/>
        </w:rPr>
        <w:t xml:space="preserve">omer or its employees may have. </w:t>
      </w:r>
      <w:r>
        <w:t>Additional terms that apply for employees i</w:t>
      </w:r>
      <w:r w:rsidR="00F93617">
        <w:t>n New Zealand are set out below:</w:t>
      </w:r>
    </w:p>
    <w:p w14:paraId="0740026A" w14:textId="77777777" w:rsidR="00023FE7" w:rsidRDefault="00023FE7" w:rsidP="00F93617"/>
    <w:p w14:paraId="3DA96411" w14:textId="77777777" w:rsidR="00023FE7" w:rsidRDefault="00023FE7" w:rsidP="002D25C8">
      <w:pPr>
        <w:numPr>
          <w:ilvl w:val="0"/>
          <w:numId w:val="12"/>
        </w:numPr>
        <w:tabs>
          <w:tab w:val="left" w:pos="1440"/>
        </w:tabs>
        <w:spacing w:afterLines="60" w:after="144"/>
        <w:ind w:left="1440"/>
      </w:pPr>
      <w:r>
        <w:t xml:space="preserve">Customers must not require any payment or consideration from employees in connection with HUP, or do or omit to do, anything that would result in an increase of the total cost of any HUP benefit to any employee in New Zealand beyond any amount charged by Microsoft. </w:t>
      </w:r>
    </w:p>
    <w:p w14:paraId="2670A590" w14:textId="77777777" w:rsidR="00023FE7" w:rsidRDefault="00023FE7" w:rsidP="00F93617">
      <w:pPr>
        <w:numPr>
          <w:ilvl w:val="0"/>
          <w:numId w:val="12"/>
        </w:numPr>
        <w:tabs>
          <w:tab w:val="left" w:pos="1440"/>
        </w:tabs>
        <w:ind w:left="1440"/>
      </w:pPr>
      <w:r>
        <w:t xml:space="preserve">Customers must indemnify and keep Microsoft and its affiliates indemnified and hold Microsoft and its affiliates free and harmless from any costs, expenses, losses or damages incurred by Microsoft or its affiliates as a result of customer’s failure to comply with the obligations contained in this section. </w:t>
      </w:r>
    </w:p>
    <w:p w14:paraId="4A8C406E" w14:textId="77777777" w:rsidR="00023FE7" w:rsidRDefault="00023FE7" w:rsidP="00F93617">
      <w:pPr>
        <w:rPr>
          <w:rFonts w:cs="Tahoma"/>
          <w:szCs w:val="18"/>
        </w:rPr>
      </w:pPr>
    </w:p>
    <w:p w14:paraId="0190A1DE" w14:textId="77777777" w:rsidR="00023FE7" w:rsidRDefault="00023FE7" w:rsidP="002D25C8">
      <w:pPr>
        <w:rPr>
          <w:rFonts w:cs="Tahoma"/>
          <w:szCs w:val="18"/>
        </w:rPr>
      </w:pPr>
      <w:r>
        <w:rPr>
          <w:rFonts w:cs="Tahoma"/>
          <w:szCs w:val="18"/>
        </w:rPr>
        <w:t>The list of qualifying desktop applications is subject to change at any time without notice, and varies by region or offering. The availability of Home Use Program software is subject to change at any time without notice and varies by region, offering, application, version and language.</w:t>
      </w:r>
    </w:p>
    <w:p w14:paraId="249E7653" w14:textId="77777777" w:rsidR="00023FE7" w:rsidRDefault="00023FE7" w:rsidP="002D25C8">
      <w:pPr>
        <w:rPr>
          <w:rFonts w:cs="Tahoma"/>
          <w:szCs w:val="18"/>
        </w:rPr>
      </w:pPr>
    </w:p>
    <w:p w14:paraId="6E2E1C3A" w14:textId="77777777" w:rsidR="00023FE7" w:rsidRDefault="00502827" w:rsidP="00EC05F0">
      <w:pPr>
        <w:keepNext/>
        <w:keepLines/>
        <w:rPr>
          <w:rFonts w:cs="Tahoma"/>
          <w:szCs w:val="18"/>
        </w:rPr>
      </w:pPr>
      <w:r w:rsidRPr="00502827">
        <w:rPr>
          <w:rFonts w:cs="Tahoma"/>
          <w:szCs w:val="18"/>
        </w:rPr>
        <w:lastRenderedPageBreak/>
        <w:t>Microsoft Office Professional Plus HUP contains the follo</w:t>
      </w:r>
      <w:r w:rsidR="00077CE5">
        <w:rPr>
          <w:rFonts w:cs="Tahoma"/>
          <w:szCs w:val="18"/>
        </w:rPr>
        <w:t>wing Microsoft Office programs:</w:t>
      </w:r>
    </w:p>
    <w:p w14:paraId="79FDCCBF" w14:textId="77777777" w:rsidR="00023FE7" w:rsidRDefault="00023FE7" w:rsidP="00EC05F0">
      <w:pPr>
        <w:keepNext/>
        <w:keepLines/>
        <w:rPr>
          <w:rFonts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14:paraId="43E4A7F7" w14:textId="77777777" w:rsidTr="00BF1889">
        <w:trPr>
          <w:trHeight w:val="60"/>
        </w:trPr>
        <w:tc>
          <w:tcPr>
            <w:tcW w:w="4437" w:type="dxa"/>
            <w:shd w:val="clear" w:color="auto" w:fill="FABF8F"/>
            <w:tcMar>
              <w:top w:w="0" w:type="dxa"/>
              <w:left w:w="108" w:type="dxa"/>
              <w:bottom w:w="0" w:type="dxa"/>
              <w:right w:w="108" w:type="dxa"/>
            </w:tcMar>
            <w:vAlign w:val="center"/>
          </w:tcPr>
          <w:p w14:paraId="18A4C4BC" w14:textId="77777777" w:rsidR="00CA6072" w:rsidRDefault="00CA6072" w:rsidP="00EC05F0">
            <w:pPr>
              <w:pStyle w:val="appendixtableheadings0"/>
              <w:keepNext/>
              <w:keepLines/>
              <w:rPr>
                <w:rFonts w:ascii="Tahoma" w:eastAsia="Calibri" w:hAnsi="Tahoma" w:cs="Tahoma"/>
                <w:color w:val="000000"/>
                <w:sz w:val="20"/>
                <w:szCs w:val="20"/>
              </w:rPr>
            </w:pPr>
            <w:r>
              <w:rPr>
                <w:rFonts w:ascii="Tahoma" w:hAnsi="Tahoma" w:cs="Tahoma"/>
                <w:color w:val="000000"/>
                <w:sz w:val="20"/>
                <w:szCs w:val="20"/>
              </w:rPr>
              <w:t xml:space="preserve">Office Professional Plus </w:t>
            </w:r>
            <w:r w:rsidR="00502827">
              <w:rPr>
                <w:rFonts w:ascii="Tahoma" w:hAnsi="Tahoma" w:cs="Tahoma"/>
                <w:color w:val="000000"/>
                <w:sz w:val="20"/>
                <w:szCs w:val="20"/>
              </w:rPr>
              <w:t>components for</w:t>
            </w:r>
            <w:r w:rsidR="00DE28FE">
              <w:rPr>
                <w:rFonts w:ascii="Tahoma" w:hAnsi="Tahoma" w:cs="Tahoma"/>
                <w:color w:val="000000"/>
                <w:sz w:val="20"/>
                <w:szCs w:val="20"/>
              </w:rPr>
              <w:t xml:space="preserve"> </w:t>
            </w:r>
            <w:r>
              <w:rPr>
                <w:rFonts w:ascii="Tahoma" w:hAnsi="Tahoma" w:cs="Tahoma"/>
                <w:color w:val="000000"/>
                <w:sz w:val="20"/>
                <w:szCs w:val="20"/>
              </w:rPr>
              <w:t xml:space="preserve">HUP </w:t>
            </w:r>
          </w:p>
          <w:p w14:paraId="041C11D4" w14:textId="77777777" w:rsidR="00023FE7" w:rsidRDefault="00023FE7" w:rsidP="00EC05F0">
            <w:pPr>
              <w:pStyle w:val="appendixtableheadings0"/>
              <w:keepNext/>
              <w:keepLines/>
              <w:rPr>
                <w:rFonts w:ascii="Tahoma" w:hAnsi="Tahoma" w:cs="Tahoma"/>
                <w:color w:val="000000"/>
                <w:sz w:val="20"/>
                <w:szCs w:val="20"/>
              </w:rPr>
            </w:pPr>
          </w:p>
        </w:tc>
      </w:tr>
      <w:tr w:rsidR="00023FE7" w14:paraId="48E782A4" w14:textId="77777777" w:rsidTr="00BF1889">
        <w:trPr>
          <w:trHeight w:val="438"/>
        </w:trPr>
        <w:tc>
          <w:tcPr>
            <w:tcW w:w="4437" w:type="dxa"/>
            <w:tcMar>
              <w:top w:w="0" w:type="dxa"/>
              <w:left w:w="108" w:type="dxa"/>
              <w:bottom w:w="0" w:type="dxa"/>
              <w:right w:w="108" w:type="dxa"/>
            </w:tcMar>
            <w:vAlign w:val="center"/>
          </w:tcPr>
          <w:p w14:paraId="360C802E" w14:textId="77777777" w:rsidR="00CA6072" w:rsidRDefault="00CA6072" w:rsidP="00EC05F0">
            <w:pPr>
              <w:pStyle w:val="appendixtabletext0"/>
              <w:keepNext/>
              <w:keepLines/>
              <w:rPr>
                <w:rFonts w:ascii="Tahoma" w:eastAsia="Calibri" w:hAnsi="Tahoma" w:cs="Tahoma"/>
                <w:color w:val="000000"/>
              </w:rPr>
            </w:pPr>
            <w:r>
              <w:rPr>
                <w:rFonts w:ascii="Tahoma" w:hAnsi="Tahoma" w:cs="Tahoma"/>
                <w:color w:val="000000"/>
              </w:rPr>
              <w:t xml:space="preserve">Word </w:t>
            </w:r>
            <w:r w:rsidR="00D922C3">
              <w:rPr>
                <w:rFonts w:ascii="Tahoma" w:hAnsi="Tahoma" w:cs="Tahoma"/>
                <w:color w:val="000000"/>
              </w:rPr>
              <w:t>2013</w:t>
            </w:r>
          </w:p>
          <w:p w14:paraId="189E2933"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Excel® </w:t>
            </w:r>
            <w:r w:rsidR="00D922C3">
              <w:rPr>
                <w:rFonts w:ascii="Tahoma" w:hAnsi="Tahoma" w:cs="Tahoma"/>
                <w:color w:val="000000"/>
              </w:rPr>
              <w:t>2013</w:t>
            </w:r>
          </w:p>
          <w:p w14:paraId="069F3DC2"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PowerPoint® </w:t>
            </w:r>
            <w:r w:rsidR="00D922C3">
              <w:rPr>
                <w:rFonts w:ascii="Tahoma" w:hAnsi="Tahoma" w:cs="Tahoma"/>
                <w:color w:val="000000"/>
              </w:rPr>
              <w:t>2013</w:t>
            </w:r>
          </w:p>
          <w:p w14:paraId="2610DFBE"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Outlook® </w:t>
            </w:r>
            <w:r w:rsidR="00D922C3">
              <w:rPr>
                <w:rFonts w:ascii="Tahoma" w:hAnsi="Tahoma" w:cs="Tahoma"/>
                <w:color w:val="000000"/>
              </w:rPr>
              <w:t>2013</w:t>
            </w:r>
          </w:p>
          <w:p w14:paraId="70645290"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Publisher </w:t>
            </w:r>
            <w:r w:rsidR="00D922C3">
              <w:rPr>
                <w:rFonts w:ascii="Tahoma" w:hAnsi="Tahoma" w:cs="Tahoma"/>
                <w:color w:val="000000"/>
              </w:rPr>
              <w:t>2013</w:t>
            </w:r>
          </w:p>
          <w:p w14:paraId="53C056A5"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Access</w:t>
            </w:r>
            <w:r w:rsidR="00704723">
              <w:rPr>
                <w:rFonts w:ascii="Tahoma" w:hAnsi="Tahoma" w:cs="Tahoma"/>
                <w:color w:val="000000"/>
              </w:rPr>
              <w:t>®</w:t>
            </w:r>
            <w:r>
              <w:rPr>
                <w:rFonts w:ascii="Tahoma" w:hAnsi="Tahoma" w:cs="Tahoma"/>
                <w:color w:val="000000"/>
              </w:rPr>
              <w:t xml:space="preserve"> </w:t>
            </w:r>
            <w:r w:rsidR="00D922C3">
              <w:rPr>
                <w:rFonts w:ascii="Tahoma" w:hAnsi="Tahoma" w:cs="Tahoma"/>
                <w:color w:val="000000"/>
              </w:rPr>
              <w:t>2013</w:t>
            </w:r>
          </w:p>
          <w:p w14:paraId="14C8ED5B"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OneNote® </w:t>
            </w:r>
            <w:r w:rsidR="00D922C3">
              <w:rPr>
                <w:rFonts w:ascii="Tahoma" w:hAnsi="Tahoma" w:cs="Tahoma"/>
                <w:color w:val="000000"/>
              </w:rPr>
              <w:t>2013</w:t>
            </w:r>
          </w:p>
          <w:p w14:paraId="7B4687BC"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InfoPath® </w:t>
            </w:r>
            <w:r w:rsidR="00D922C3">
              <w:rPr>
                <w:rFonts w:ascii="Tahoma" w:hAnsi="Tahoma" w:cs="Tahoma"/>
                <w:color w:val="000000"/>
              </w:rPr>
              <w:t>2013</w:t>
            </w:r>
          </w:p>
          <w:p w14:paraId="5BD222AB" w14:textId="77777777" w:rsidR="00502827" w:rsidRDefault="00B9674D" w:rsidP="00EC05F0">
            <w:pPr>
              <w:pStyle w:val="appendixtabletext0"/>
              <w:keepNext/>
              <w:keepLines/>
              <w:rPr>
                <w:rFonts w:ascii="Tahoma" w:hAnsi="Tahoma" w:cs="Tahoma"/>
                <w:color w:val="000000"/>
              </w:rPr>
            </w:pPr>
            <w:r>
              <w:rPr>
                <w:rFonts w:ascii="Tahoma" w:hAnsi="Tahoma" w:cs="Tahoma"/>
                <w:color w:val="000000"/>
              </w:rPr>
              <w:t xml:space="preserve">Lync </w:t>
            </w:r>
            <w:r w:rsidR="00D922C3">
              <w:rPr>
                <w:rFonts w:ascii="Tahoma" w:hAnsi="Tahoma" w:cs="Tahoma"/>
                <w:color w:val="000000"/>
              </w:rPr>
              <w:t>2013</w:t>
            </w:r>
          </w:p>
          <w:p w14:paraId="2788DF34" w14:textId="77777777" w:rsidR="002D25C8" w:rsidRDefault="002D25C8" w:rsidP="00EC05F0">
            <w:pPr>
              <w:pStyle w:val="appendixtabletext0"/>
              <w:keepNext/>
              <w:keepLines/>
              <w:rPr>
                <w:rFonts w:ascii="Tahoma" w:hAnsi="Tahoma" w:cs="Tahoma"/>
                <w:color w:val="000000"/>
              </w:rPr>
            </w:pPr>
          </w:p>
        </w:tc>
      </w:tr>
    </w:tbl>
    <w:p w14:paraId="748BA29E" w14:textId="77777777" w:rsidR="001C1727" w:rsidRDefault="001C1727" w:rsidP="001C1727"/>
    <w:p w14:paraId="2BEA8DD2" w14:textId="77777777" w:rsidR="00023FE7" w:rsidRDefault="00023FE7">
      <w:pPr>
        <w:rPr>
          <w:rFonts w:cs="Tahoma"/>
          <w:szCs w:val="18"/>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14:paraId="55EB0638"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04F8608" w14:textId="77777777" w:rsidR="00CA6072" w:rsidRPr="00CA6072" w:rsidRDefault="00CA6072" w:rsidP="001B035A">
            <w:pPr>
              <w:pStyle w:val="appendixtableheadings0"/>
              <w:rPr>
                <w:rFonts w:ascii="Tahoma" w:hAnsi="Tahoma" w:cs="Tahoma"/>
                <w:color w:val="000000"/>
                <w:sz w:val="20"/>
                <w:szCs w:val="20"/>
              </w:rPr>
            </w:pPr>
            <w:r w:rsidRPr="00CA6072">
              <w:rPr>
                <w:rFonts w:ascii="Tahoma" w:hAnsi="Tahoma" w:cs="Tahoma"/>
                <w:color w:val="000000"/>
                <w:sz w:val="20"/>
                <w:szCs w:val="20"/>
              </w:rPr>
              <w:t>Qualifying Desktop Application</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5D5CB74" w14:textId="77777777" w:rsidR="00CA6072" w:rsidRPr="00CA6072" w:rsidRDefault="00CA6072" w:rsidP="001B035A">
            <w:pPr>
              <w:pStyle w:val="appendixtableheadings0"/>
              <w:rPr>
                <w:rFonts w:ascii="Tahoma" w:hAnsi="Tahoma" w:cs="Tahoma"/>
                <w:color w:val="000000"/>
                <w:sz w:val="20"/>
                <w:szCs w:val="20"/>
              </w:rPr>
            </w:pPr>
            <w:r w:rsidRPr="00CA6072">
              <w:rPr>
                <w:rFonts w:ascii="Tahoma" w:hAnsi="Tahoma" w:cs="Tahoma"/>
                <w:color w:val="000000"/>
                <w:sz w:val="20"/>
                <w:szCs w:val="20"/>
              </w:rPr>
              <w:t xml:space="preserve">Corresponding Home Use </w:t>
            </w:r>
            <w:r w:rsidRPr="00CA6072">
              <w:rPr>
                <w:rFonts w:ascii="Tahoma" w:hAnsi="Tahoma" w:cs="Tahoma"/>
                <w:color w:val="000000"/>
                <w:sz w:val="20"/>
                <w:szCs w:val="20"/>
              </w:rPr>
              <w:br/>
              <w:t>Program License</w:t>
            </w:r>
          </w:p>
        </w:tc>
      </w:tr>
      <w:tr w:rsidR="004D700D" w14:paraId="15598B7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45A6D75"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Office Standard 2010</w:t>
            </w:r>
            <w:r w:rsidR="00D922C3">
              <w:rPr>
                <w:rFonts w:ascii="Tahoma" w:hAnsi="Tahoma" w:cs="Tahoma"/>
                <w:color w:val="000000"/>
              </w:rPr>
              <w:t>/2013</w:t>
            </w:r>
          </w:p>
          <w:p w14:paraId="0C25F68D"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Office Professional Plus 2010</w:t>
            </w:r>
            <w:r w:rsidR="00D922C3">
              <w:rPr>
                <w:rFonts w:ascii="Tahoma" w:hAnsi="Tahoma" w:cs="Tahoma"/>
                <w:color w:val="000000"/>
              </w:rPr>
              <w:t>/2013</w:t>
            </w:r>
          </w:p>
          <w:p w14:paraId="277038EB" w14:textId="77777777" w:rsidR="004D700D" w:rsidRPr="0034219A" w:rsidRDefault="004D700D" w:rsidP="00C37E9D">
            <w:pPr>
              <w:pStyle w:val="appendixtabletext0"/>
              <w:rPr>
                <w:rFonts w:ascii="Tahoma" w:hAnsi="Tahoma" w:cs="Tahoma"/>
                <w:color w:val="000000"/>
              </w:rPr>
            </w:pPr>
            <w:r w:rsidRPr="0034219A">
              <w:rPr>
                <w:rFonts w:ascii="Tahoma" w:hAnsi="Tahoma" w:cs="Tahoma"/>
                <w:color w:val="000000"/>
              </w:rPr>
              <w:t>Office for Mac 2008</w:t>
            </w:r>
            <w:r w:rsidR="00704723" w:rsidRPr="0034219A">
              <w:rPr>
                <w:rFonts w:ascii="Tahoma" w:hAnsi="Tahoma" w:cs="Tahoma"/>
                <w:color w:val="000000"/>
              </w:rPr>
              <w:t xml:space="preserve"> / </w:t>
            </w:r>
            <w:r w:rsidR="002C7FD6">
              <w:rPr>
                <w:rFonts w:ascii="Tahoma" w:hAnsi="Tahoma" w:cs="Tahoma"/>
                <w:color w:val="000000"/>
              </w:rPr>
              <w:t xml:space="preserve">Office for Mac Standard </w:t>
            </w:r>
            <w:r w:rsidR="00704723" w:rsidRPr="0034219A">
              <w:rPr>
                <w:rFonts w:ascii="Tahoma" w:hAnsi="Tahoma" w:cs="Tahoma"/>
                <w:color w:val="000000"/>
              </w:rPr>
              <w:t>201</w:t>
            </w:r>
            <w:r w:rsidR="00C37E9D" w:rsidRPr="0034219A">
              <w:rPr>
                <w:rFonts w:ascii="Tahoma" w:hAnsi="Tahoma" w:cs="Tahoma"/>
                <w:color w:val="000000"/>
              </w:rPr>
              <w:t>1</w:t>
            </w:r>
            <w:r w:rsidR="00704723" w:rsidRPr="0034219A">
              <w:rPr>
                <w:rFonts w:ascii="Tahoma" w:hAnsi="Tahoma" w:cs="Tahoma"/>
                <w:color w:val="000000"/>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74463F8" w14:textId="77777777" w:rsidR="004D700D" w:rsidRPr="0034219A" w:rsidRDefault="004D700D" w:rsidP="00735622">
            <w:pPr>
              <w:pStyle w:val="appendixtabletext0"/>
              <w:rPr>
                <w:rFonts w:ascii="Tahoma" w:hAnsi="Tahoma" w:cs="Tahoma"/>
                <w:color w:val="000000"/>
              </w:rPr>
            </w:pPr>
            <w:r w:rsidRPr="0034219A">
              <w:rPr>
                <w:rFonts w:ascii="Tahoma" w:hAnsi="Tahoma" w:cs="Tahoma"/>
                <w:color w:val="000000"/>
              </w:rPr>
              <w:t xml:space="preserve">Office Professional Plus </w:t>
            </w:r>
            <w:r w:rsidR="00D922C3">
              <w:rPr>
                <w:rFonts w:ascii="Tahoma" w:hAnsi="Tahoma" w:cs="Tahoma"/>
                <w:color w:val="000000"/>
              </w:rPr>
              <w:t>2013</w:t>
            </w:r>
            <w:r w:rsidR="00D922C3" w:rsidRPr="0034219A">
              <w:rPr>
                <w:rFonts w:ascii="Tahoma" w:hAnsi="Tahoma" w:cs="Tahoma"/>
                <w:color w:val="000000"/>
              </w:rPr>
              <w:t xml:space="preserve"> </w:t>
            </w:r>
            <w:r w:rsidRPr="0034219A">
              <w:rPr>
                <w:rFonts w:ascii="Tahoma" w:hAnsi="Tahoma" w:cs="Tahoma"/>
                <w:color w:val="000000"/>
              </w:rPr>
              <w:t>HUP</w:t>
            </w:r>
          </w:p>
          <w:p w14:paraId="35BBD758" w14:textId="77777777" w:rsidR="004D700D" w:rsidRPr="0034219A" w:rsidRDefault="004D700D" w:rsidP="00735622">
            <w:pPr>
              <w:pStyle w:val="appendixtabletext0"/>
              <w:rPr>
                <w:rFonts w:ascii="Tahoma" w:hAnsi="Tahoma" w:cs="Tahoma"/>
                <w:color w:val="000000"/>
              </w:rPr>
            </w:pPr>
            <w:r w:rsidRPr="0034219A">
              <w:rPr>
                <w:rFonts w:ascii="Tahoma" w:hAnsi="Tahoma" w:cs="Tahoma"/>
                <w:color w:val="000000"/>
              </w:rPr>
              <w:t>or</w:t>
            </w:r>
          </w:p>
          <w:p w14:paraId="024111EE" w14:textId="77777777" w:rsidR="004D700D" w:rsidRPr="0034219A" w:rsidRDefault="00E316C2" w:rsidP="00C37E9D">
            <w:pPr>
              <w:pStyle w:val="appendixtabletext0"/>
              <w:rPr>
                <w:rFonts w:ascii="Tahoma" w:hAnsi="Tahoma" w:cs="Tahoma"/>
                <w:color w:val="000000"/>
              </w:rPr>
            </w:pPr>
            <w:r>
              <w:rPr>
                <w:rFonts w:ascii="Tahoma" w:hAnsi="Tahoma" w:cs="Tahoma"/>
                <w:color w:val="000000"/>
              </w:rPr>
              <w:t>Office for Mac Home &amp; Business 2011 HUP</w:t>
            </w:r>
          </w:p>
        </w:tc>
      </w:tr>
      <w:tr w:rsidR="004D700D" w14:paraId="6E5754A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74809F5"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Access 2010</w:t>
            </w:r>
            <w:r w:rsidR="00D922C3">
              <w:rPr>
                <w:rFonts w:ascii="Tahoma" w:hAnsi="Tahoma" w:cs="Tahoma"/>
                <w:color w:val="000000"/>
              </w:rPr>
              <w:t>/2013</w:t>
            </w:r>
          </w:p>
          <w:p w14:paraId="11B2CF8D"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Excel 2010</w:t>
            </w:r>
            <w:r w:rsidR="00D922C3">
              <w:rPr>
                <w:rFonts w:ascii="Tahoma" w:hAnsi="Tahoma" w:cs="Tahoma"/>
                <w:color w:val="000000"/>
              </w:rPr>
              <w:t>/2013</w:t>
            </w:r>
          </w:p>
          <w:p w14:paraId="13D11C02"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PowerPoint 2010</w:t>
            </w:r>
            <w:r w:rsidR="00D922C3">
              <w:rPr>
                <w:rFonts w:ascii="Tahoma" w:hAnsi="Tahoma" w:cs="Tahoma"/>
                <w:color w:val="000000"/>
              </w:rPr>
              <w:t>/2013</w:t>
            </w:r>
          </w:p>
          <w:p w14:paraId="582C2CA7"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InfoPath 2010</w:t>
            </w:r>
            <w:r w:rsidR="00430C3B">
              <w:rPr>
                <w:rFonts w:ascii="Tahoma" w:hAnsi="Tahoma" w:cs="Tahoma"/>
                <w:color w:val="000000"/>
              </w:rPr>
              <w:t>/2013</w:t>
            </w:r>
          </w:p>
          <w:p w14:paraId="31B9D7CA"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OneNote 2010</w:t>
            </w:r>
            <w:r w:rsidR="00430C3B">
              <w:rPr>
                <w:rFonts w:ascii="Tahoma" w:hAnsi="Tahoma" w:cs="Tahoma"/>
                <w:color w:val="000000"/>
              </w:rPr>
              <w:t>/2013</w:t>
            </w:r>
          </w:p>
          <w:p w14:paraId="4198210C"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Outlook 2010</w:t>
            </w:r>
            <w:r w:rsidR="00430C3B">
              <w:rPr>
                <w:rFonts w:ascii="Tahoma" w:hAnsi="Tahoma" w:cs="Tahoma"/>
                <w:color w:val="000000"/>
              </w:rPr>
              <w:t>/2013</w:t>
            </w:r>
          </w:p>
          <w:p w14:paraId="043899D6"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Publisher 2010</w:t>
            </w:r>
            <w:r w:rsidR="00430C3B">
              <w:rPr>
                <w:rFonts w:ascii="Tahoma" w:hAnsi="Tahoma" w:cs="Tahoma"/>
                <w:color w:val="000000"/>
              </w:rPr>
              <w:t>/2013</w:t>
            </w:r>
          </w:p>
          <w:p w14:paraId="0A725D5E" w14:textId="77777777" w:rsidR="004D700D" w:rsidRDefault="004D700D" w:rsidP="00737AED">
            <w:pPr>
              <w:pStyle w:val="appendixtabletext0"/>
              <w:rPr>
                <w:rFonts w:ascii="Tahoma" w:hAnsi="Tahoma" w:cs="Tahoma"/>
                <w:color w:val="000000"/>
              </w:rPr>
            </w:pPr>
            <w:r w:rsidRPr="000F76E5">
              <w:rPr>
                <w:rFonts w:ascii="Tahoma" w:hAnsi="Tahoma" w:cs="Tahoma"/>
                <w:color w:val="000000"/>
              </w:rPr>
              <w:t>Word 2010</w:t>
            </w:r>
            <w:r w:rsidR="00430C3B">
              <w:rPr>
                <w:rFonts w:ascii="Tahoma" w:hAnsi="Tahoma" w:cs="Tahoma"/>
                <w:color w:val="000000"/>
              </w:rPr>
              <w:t>/2013</w:t>
            </w:r>
          </w:p>
          <w:p w14:paraId="6074A295" w14:textId="77777777" w:rsidR="00737AED" w:rsidRPr="000F76E5"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58E1A3F" w14:textId="77777777" w:rsidR="004D700D" w:rsidRPr="000F76E5" w:rsidRDefault="004D700D" w:rsidP="00735622">
            <w:pPr>
              <w:pStyle w:val="appendixtabletext0"/>
              <w:rPr>
                <w:rFonts w:ascii="Tahoma" w:hAnsi="Tahoma" w:cs="Tahoma"/>
                <w:color w:val="000000"/>
              </w:rPr>
            </w:pPr>
            <w:r w:rsidRPr="000F76E5">
              <w:rPr>
                <w:rFonts w:ascii="Tahoma" w:hAnsi="Tahoma" w:cs="Tahoma"/>
                <w:color w:val="000000"/>
              </w:rPr>
              <w:t xml:space="preserve">Office Professional Plus </w:t>
            </w:r>
            <w:r w:rsidR="00D922C3">
              <w:rPr>
                <w:rFonts w:ascii="Tahoma" w:hAnsi="Tahoma" w:cs="Tahoma"/>
                <w:color w:val="000000"/>
              </w:rPr>
              <w:t>2013</w:t>
            </w:r>
            <w:r w:rsidR="00D922C3" w:rsidRPr="000F76E5">
              <w:rPr>
                <w:rFonts w:ascii="Tahoma" w:hAnsi="Tahoma" w:cs="Tahoma"/>
                <w:color w:val="000000"/>
              </w:rPr>
              <w:t xml:space="preserve"> </w:t>
            </w:r>
            <w:r w:rsidRPr="000F76E5">
              <w:rPr>
                <w:rFonts w:ascii="Tahoma" w:hAnsi="Tahoma" w:cs="Tahoma"/>
                <w:color w:val="000000"/>
              </w:rPr>
              <w:t>HUP</w:t>
            </w:r>
          </w:p>
          <w:p w14:paraId="6791E735" w14:textId="77777777" w:rsidR="004D700D" w:rsidRPr="000F76E5" w:rsidRDefault="004D700D" w:rsidP="00735622">
            <w:pPr>
              <w:pStyle w:val="appendixtabletext0"/>
              <w:rPr>
                <w:rFonts w:ascii="Tahoma" w:hAnsi="Tahoma" w:cs="Tahoma"/>
                <w:color w:val="000000"/>
              </w:rPr>
            </w:pPr>
            <w:r w:rsidRPr="000F76E5">
              <w:rPr>
                <w:rFonts w:ascii="Tahoma" w:hAnsi="Tahoma" w:cs="Tahoma"/>
                <w:color w:val="000000"/>
              </w:rPr>
              <w:t>or</w:t>
            </w:r>
          </w:p>
          <w:p w14:paraId="635FD410" w14:textId="77777777" w:rsidR="004D700D" w:rsidRPr="0034219A" w:rsidRDefault="00E316C2" w:rsidP="00C37E9D">
            <w:pPr>
              <w:pStyle w:val="appendixtabletext0"/>
              <w:rPr>
                <w:rFonts w:ascii="Tahoma" w:hAnsi="Tahoma" w:cs="Tahoma"/>
                <w:color w:val="000000"/>
              </w:rPr>
            </w:pPr>
            <w:r>
              <w:rPr>
                <w:rFonts w:ascii="Tahoma" w:hAnsi="Tahoma" w:cs="Tahoma"/>
                <w:color w:val="000000"/>
              </w:rPr>
              <w:t>Office for Mac Home &amp; Business 2011 HUP</w:t>
            </w:r>
          </w:p>
        </w:tc>
      </w:tr>
      <w:tr w:rsidR="00CA6072" w14:paraId="3D1A8DF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757B1FC" w14:textId="77777777" w:rsidR="00CA6072" w:rsidRPr="0034219A" w:rsidRDefault="00CA6072" w:rsidP="001B035A">
            <w:pPr>
              <w:pStyle w:val="appendixtabletext0"/>
              <w:rPr>
                <w:rFonts w:ascii="Tahoma" w:hAnsi="Tahoma" w:cs="Tahoma"/>
                <w:color w:val="000000"/>
              </w:rPr>
            </w:pPr>
            <w:r w:rsidRPr="0034219A">
              <w:rPr>
                <w:rFonts w:ascii="Tahoma" w:hAnsi="Tahoma" w:cs="Tahoma"/>
                <w:color w:val="000000"/>
              </w:rPr>
              <w:t>Visio Standard 2010</w:t>
            </w:r>
            <w:r w:rsidR="00430C3B">
              <w:rPr>
                <w:rFonts w:ascii="Tahoma" w:hAnsi="Tahoma" w:cs="Tahoma"/>
                <w:color w:val="000000"/>
              </w:rPr>
              <w:t>/2013</w:t>
            </w:r>
            <w:r w:rsidRPr="0034219A">
              <w:rPr>
                <w:rFonts w:ascii="Tahoma" w:hAnsi="Tahoma" w:cs="Tahoma"/>
                <w:color w:val="000000"/>
              </w:rPr>
              <w:t xml:space="preserve"> </w:t>
            </w:r>
          </w:p>
          <w:p w14:paraId="6A53DB40" w14:textId="77777777" w:rsidR="00502827" w:rsidRPr="0034219A" w:rsidRDefault="00CA6072" w:rsidP="00502827">
            <w:pPr>
              <w:pStyle w:val="appendixtabletext0"/>
              <w:rPr>
                <w:rFonts w:ascii="Tahoma" w:hAnsi="Tahoma" w:cs="Tahoma"/>
                <w:strike/>
                <w:color w:val="000000"/>
              </w:rPr>
            </w:pPr>
            <w:r w:rsidRPr="0034219A">
              <w:rPr>
                <w:rFonts w:ascii="Tahoma" w:hAnsi="Tahoma" w:cs="Tahoma"/>
                <w:color w:val="000000"/>
              </w:rPr>
              <w:t>Visio Professional 2010</w:t>
            </w:r>
            <w:r w:rsidR="00430C3B">
              <w:rPr>
                <w:rFonts w:ascii="Tahoma" w:hAnsi="Tahoma" w:cs="Tahoma"/>
                <w:color w:val="000000"/>
              </w:rPr>
              <w:t>/2013</w:t>
            </w:r>
            <w:r w:rsidRPr="0034219A">
              <w:rPr>
                <w:rFonts w:ascii="Tahoma" w:hAnsi="Tahoma" w:cs="Tahoma"/>
                <w:strike/>
                <w:color w:val="000000"/>
              </w:rPr>
              <w:t xml:space="preserve"> </w:t>
            </w:r>
          </w:p>
          <w:p w14:paraId="2E0F03C3" w14:textId="77777777" w:rsidR="00502827" w:rsidRPr="0034219A"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1101DB2" w14:textId="77777777" w:rsidR="00CA6072" w:rsidRPr="0034219A" w:rsidRDefault="00CA6072" w:rsidP="001B035A">
            <w:pPr>
              <w:pStyle w:val="appendixtabletext0"/>
              <w:rPr>
                <w:rFonts w:ascii="Tahoma" w:hAnsi="Tahoma" w:cs="Tahoma"/>
                <w:color w:val="000000"/>
              </w:rPr>
            </w:pPr>
            <w:r w:rsidRPr="0034219A">
              <w:rPr>
                <w:rFonts w:ascii="Tahoma" w:hAnsi="Tahoma" w:cs="Tahoma"/>
                <w:color w:val="000000"/>
              </w:rPr>
              <w:t xml:space="preserve">Visio Professional </w:t>
            </w:r>
            <w:r w:rsidR="00430C3B">
              <w:rPr>
                <w:rFonts w:ascii="Tahoma" w:hAnsi="Tahoma" w:cs="Tahoma"/>
                <w:color w:val="000000"/>
              </w:rPr>
              <w:t>2013</w:t>
            </w:r>
            <w:r w:rsidR="00430C3B" w:rsidRPr="0034219A">
              <w:rPr>
                <w:rFonts w:ascii="Tahoma" w:hAnsi="Tahoma" w:cs="Tahoma"/>
                <w:color w:val="000000"/>
              </w:rPr>
              <w:t xml:space="preserve"> </w:t>
            </w:r>
            <w:r w:rsidRPr="0034219A">
              <w:rPr>
                <w:rFonts w:ascii="Tahoma" w:hAnsi="Tahoma" w:cs="Tahoma"/>
                <w:color w:val="000000"/>
              </w:rPr>
              <w:t>HUP</w:t>
            </w:r>
          </w:p>
          <w:p w14:paraId="324FDE93" w14:textId="77777777" w:rsidR="00CA6072" w:rsidRPr="0034219A" w:rsidRDefault="00CA6072" w:rsidP="001B035A">
            <w:pPr>
              <w:pStyle w:val="appendixtabletext0"/>
              <w:rPr>
                <w:rFonts w:ascii="Tahoma" w:hAnsi="Tahoma" w:cs="Tahoma"/>
                <w:color w:val="000000"/>
              </w:rPr>
            </w:pPr>
          </w:p>
        </w:tc>
      </w:tr>
      <w:tr w:rsidR="00CA6072" w14:paraId="21CE2B3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EC5DB8E" w14:textId="77777777" w:rsidR="00CA6072" w:rsidRDefault="00CA6072" w:rsidP="001B035A">
            <w:pPr>
              <w:pStyle w:val="appendixtabletext0"/>
              <w:rPr>
                <w:rFonts w:ascii="Tahoma" w:hAnsi="Tahoma" w:cs="Tahoma"/>
                <w:color w:val="000000"/>
              </w:rPr>
            </w:pPr>
            <w:r>
              <w:rPr>
                <w:rFonts w:ascii="Tahoma" w:hAnsi="Tahoma" w:cs="Tahoma"/>
                <w:color w:val="000000"/>
              </w:rPr>
              <w:t>Project Standard 2010</w:t>
            </w:r>
            <w:r w:rsidR="001E3357">
              <w:rPr>
                <w:rFonts w:ascii="Tahoma" w:hAnsi="Tahoma" w:cs="Tahoma"/>
                <w:color w:val="000000"/>
              </w:rPr>
              <w:t>/2013</w:t>
            </w:r>
          </w:p>
          <w:p w14:paraId="4784BCB7" w14:textId="77777777" w:rsidR="00CA6072" w:rsidRDefault="00CA6072" w:rsidP="001E3357">
            <w:pPr>
              <w:pStyle w:val="appendixtabletext0"/>
              <w:rPr>
                <w:rFonts w:ascii="Tahoma" w:hAnsi="Tahoma" w:cs="Tahoma"/>
                <w:color w:val="000000"/>
              </w:rPr>
            </w:pPr>
            <w:r>
              <w:rPr>
                <w:rFonts w:ascii="Tahoma" w:hAnsi="Tahoma" w:cs="Tahoma"/>
                <w:color w:val="000000"/>
              </w:rPr>
              <w:t>Project Professional 2010</w:t>
            </w:r>
            <w:r w:rsidR="001E3357">
              <w:rPr>
                <w:rFonts w:ascii="Tahoma" w:hAnsi="Tahoma" w:cs="Tahoma"/>
                <w:color w:val="000000"/>
              </w:rPr>
              <w:t>/2013</w:t>
            </w:r>
          </w:p>
          <w:p w14:paraId="4A48820F" w14:textId="77777777" w:rsidR="00737AED"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AB26186" w14:textId="77777777" w:rsidR="00CA6072" w:rsidRDefault="00CA6072" w:rsidP="001B035A">
            <w:pPr>
              <w:pStyle w:val="appendixtabletext0"/>
              <w:rPr>
                <w:rFonts w:ascii="Tahoma" w:hAnsi="Tahoma" w:cs="Tahoma"/>
                <w:color w:val="000000"/>
              </w:rPr>
            </w:pPr>
            <w:r>
              <w:rPr>
                <w:rFonts w:ascii="Tahoma" w:hAnsi="Tahoma" w:cs="Tahoma"/>
                <w:color w:val="000000"/>
              </w:rPr>
              <w:t xml:space="preserve">Project Standard </w:t>
            </w:r>
            <w:r w:rsidR="001E3357">
              <w:rPr>
                <w:rFonts w:ascii="Tahoma" w:hAnsi="Tahoma" w:cs="Tahoma"/>
                <w:color w:val="000000"/>
              </w:rPr>
              <w:t xml:space="preserve">2013 </w:t>
            </w:r>
            <w:r>
              <w:rPr>
                <w:rFonts w:ascii="Tahoma" w:hAnsi="Tahoma" w:cs="Tahoma"/>
                <w:color w:val="000000"/>
              </w:rPr>
              <w:t>HUP</w:t>
            </w:r>
          </w:p>
          <w:p w14:paraId="085436FD" w14:textId="77777777" w:rsidR="00CA6072" w:rsidRDefault="00CA6072" w:rsidP="001B035A">
            <w:pPr>
              <w:pStyle w:val="appendixtabletext0"/>
              <w:rPr>
                <w:rFonts w:ascii="Tahoma" w:hAnsi="Tahoma" w:cs="Tahoma"/>
                <w:color w:val="000000"/>
              </w:rPr>
            </w:pPr>
            <w:r>
              <w:rPr>
                <w:rFonts w:ascii="Tahoma" w:hAnsi="Tahoma" w:cs="Tahoma"/>
                <w:color w:val="000000"/>
              </w:rPr>
              <w:t xml:space="preserve"> </w:t>
            </w:r>
          </w:p>
        </w:tc>
      </w:tr>
    </w:tbl>
    <w:p w14:paraId="7D5C3291" w14:textId="77777777" w:rsidR="00023FE7" w:rsidRDefault="00023FE7">
      <w:pPr>
        <w:pStyle w:val="AppendixBodyText"/>
        <w:ind w:left="630"/>
        <w:rPr>
          <w:rFonts w:ascii="Tahoma" w:hAnsi="Tahoma" w:cs="Tahoma"/>
          <w:i/>
          <w:sz w:val="16"/>
          <w:szCs w:val="16"/>
        </w:rPr>
      </w:pPr>
      <w:r>
        <w:rPr>
          <w:rFonts w:ascii="Tahoma" w:hAnsi="Tahoma" w:cs="Tahoma"/>
          <w:b/>
          <w:i/>
          <w:sz w:val="16"/>
          <w:szCs w:val="16"/>
        </w:rPr>
        <w:t>*</w:t>
      </w:r>
      <w:r>
        <w:rPr>
          <w:rFonts w:ascii="Tahoma" w:hAnsi="Tahoma" w:cs="Tahoma"/>
          <w:i/>
          <w:sz w:val="16"/>
          <w:szCs w:val="16"/>
        </w:rPr>
        <w:t xml:space="preserve">Home Use Program software availability varies by region, offering and language. </w:t>
      </w:r>
    </w:p>
    <w:p w14:paraId="550CEC38" w14:textId="77777777" w:rsidR="00023FE7" w:rsidRDefault="00023FE7">
      <w:pPr>
        <w:pStyle w:val="AppendixBodyText"/>
        <w:ind w:left="630"/>
        <w:rPr>
          <w:rFonts w:ascii="Tahoma" w:hAnsi="Tahoma" w:cs="Tahoma"/>
          <w:i/>
          <w:sz w:val="16"/>
          <w:szCs w:val="16"/>
        </w:rPr>
      </w:pPr>
      <w:r>
        <w:rPr>
          <w:rFonts w:ascii="Tahoma" w:hAnsi="Tahoma" w:cs="Tahoma"/>
          <w:i/>
          <w:sz w:val="16"/>
          <w:szCs w:val="16"/>
        </w:rPr>
        <w:t xml:space="preserve">For more information, including information on the future availability of additional Home Use Program software, please refer to </w:t>
      </w:r>
      <w:hyperlink r:id="rId23" w:history="1">
        <w:r>
          <w:rPr>
            <w:rStyle w:val="Hyperlink"/>
            <w:rFonts w:ascii="Tahoma" w:hAnsi="Tahoma" w:cs="Tahoma"/>
            <w:i/>
            <w:sz w:val="16"/>
            <w:szCs w:val="16"/>
          </w:rPr>
          <w:t>http://www.microsoft.com/licensing</w:t>
        </w:r>
      </w:hyperlink>
      <w:r>
        <w:rPr>
          <w:rFonts w:ascii="Tahoma" w:hAnsi="Tahoma" w:cs="Tahoma"/>
          <w:i/>
          <w:sz w:val="16"/>
          <w:szCs w:val="16"/>
        </w:rPr>
        <w:t>.</w:t>
      </w:r>
    </w:p>
    <w:p w14:paraId="6BCF10CF" w14:textId="77777777" w:rsidR="00023FE7" w:rsidRDefault="00023FE7">
      <w:pPr>
        <w:pStyle w:val="AppendixBodyText"/>
        <w:ind w:left="630"/>
        <w:rPr>
          <w:rFonts w:ascii="Tahoma" w:hAnsi="Tahoma" w:cs="Tahoma"/>
          <w:i/>
          <w:sz w:val="16"/>
          <w:szCs w:val="16"/>
        </w:rPr>
      </w:pPr>
      <w:r>
        <w:rPr>
          <w:rFonts w:ascii="Tahoma" w:hAnsi="Tahoma" w:cs="Tahoma"/>
          <w:i/>
          <w:sz w:val="16"/>
          <w:szCs w:val="16"/>
        </w:rPr>
        <w:t xml:space="preserve">** Note to Campus and School </w:t>
      </w:r>
      <w:r w:rsidR="00394D2B">
        <w:rPr>
          <w:rFonts w:ascii="Tahoma" w:hAnsi="Tahoma" w:cs="Tahoma"/>
          <w:i/>
          <w:sz w:val="16"/>
          <w:szCs w:val="16"/>
        </w:rPr>
        <w:t>Agreement and Open Value Subscription-Education Solutions customers</w:t>
      </w:r>
      <w:r>
        <w:rPr>
          <w:rFonts w:ascii="Tahoma" w:hAnsi="Tahoma" w:cs="Tahoma"/>
          <w:i/>
          <w:sz w:val="16"/>
          <w:szCs w:val="16"/>
        </w:rPr>
        <w:t xml:space="preserve">: Please refer to </w:t>
      </w:r>
      <w:r w:rsidR="00394D2B">
        <w:rPr>
          <w:rFonts w:ascii="Tahoma" w:hAnsi="Tahoma" w:cs="Tahoma"/>
          <w:i/>
          <w:sz w:val="16"/>
          <w:szCs w:val="16"/>
        </w:rPr>
        <w:t xml:space="preserve">your CASA </w:t>
      </w:r>
      <w:r>
        <w:rPr>
          <w:rFonts w:ascii="Tahoma" w:hAnsi="Tahoma" w:cs="Tahoma"/>
          <w:i/>
          <w:sz w:val="16"/>
          <w:szCs w:val="16"/>
        </w:rPr>
        <w:t>agreement (3.5 or greater)</w:t>
      </w:r>
      <w:r w:rsidR="00394D2B">
        <w:rPr>
          <w:rFonts w:ascii="Tahoma" w:hAnsi="Tahoma" w:cs="Tahoma"/>
          <w:i/>
          <w:sz w:val="16"/>
          <w:szCs w:val="16"/>
        </w:rPr>
        <w:t xml:space="preserve"> or OVS-ES agreement</w:t>
      </w:r>
      <w:r>
        <w:rPr>
          <w:rFonts w:ascii="Tahoma" w:hAnsi="Tahoma" w:cs="Tahoma"/>
          <w:i/>
          <w:sz w:val="16"/>
          <w:szCs w:val="16"/>
        </w:rPr>
        <w:t xml:space="preserve"> for additional program specific rules.</w:t>
      </w:r>
    </w:p>
    <w:p w14:paraId="01C4C7B2" w14:textId="77777777" w:rsidR="00023FE7" w:rsidRPr="00BD1A6A" w:rsidRDefault="00023FE7" w:rsidP="00BD1A6A">
      <w:pPr>
        <w:ind w:left="630"/>
        <w:rPr>
          <w:rFonts w:cs="Tahoma"/>
          <w:i/>
          <w:color w:val="1F497D"/>
          <w:sz w:val="16"/>
          <w:szCs w:val="16"/>
        </w:rPr>
      </w:pPr>
      <w:r>
        <w:rPr>
          <w:rFonts w:cs="Tahoma"/>
          <w:i/>
          <w:sz w:val="16"/>
          <w:szCs w:val="16"/>
        </w:rPr>
        <w:t xml:space="preserve">*** Note that SharePoint Designer is now a free product available for download from this link </w:t>
      </w:r>
      <w:hyperlink r:id="rId24" w:history="1">
        <w:r>
          <w:rPr>
            <w:rStyle w:val="Hyperlink"/>
            <w:rFonts w:cs="Tahoma"/>
            <w:i/>
            <w:sz w:val="16"/>
            <w:szCs w:val="16"/>
          </w:rPr>
          <w:t>http://www.microsoft.com/spd</w:t>
        </w:r>
      </w:hyperlink>
    </w:p>
    <w:p w14:paraId="752D99C1" w14:textId="77777777" w:rsidR="00CA395A" w:rsidRPr="00077CE5" w:rsidRDefault="00CA395A" w:rsidP="008A15A8">
      <w:pPr>
        <w:outlineLvl w:val="2"/>
        <w:rPr>
          <w:rFonts w:eastAsia="Calibri" w:cs="Tahoma"/>
          <w:bCs/>
          <w:szCs w:val="20"/>
          <w:lang w:eastAsia="x-none"/>
        </w:rPr>
      </w:pPr>
      <w:bookmarkStart w:id="744" w:name="_Toc281378922"/>
    </w:p>
    <w:p w14:paraId="717073C1" w14:textId="77777777" w:rsidR="008A15A8" w:rsidRPr="00F93617" w:rsidRDefault="008A15A8" w:rsidP="002D25C8">
      <w:pPr>
        <w:outlineLvl w:val="2"/>
        <w:rPr>
          <w:rFonts w:eastAsia="Calibri" w:cs="Tahoma"/>
          <w:b/>
          <w:bCs/>
          <w:sz w:val="24"/>
          <w:szCs w:val="20"/>
          <w:lang w:eastAsia="x-none"/>
        </w:rPr>
      </w:pPr>
      <w:r w:rsidRPr="00F93617">
        <w:rPr>
          <w:rFonts w:eastAsia="Calibri" w:cs="Tahoma"/>
          <w:b/>
          <w:bCs/>
          <w:sz w:val="24"/>
          <w:szCs w:val="20"/>
          <w:lang w:eastAsia="x-none"/>
        </w:rPr>
        <w:t>Enterprise Source Licensing Program</w:t>
      </w:r>
      <w:bookmarkEnd w:id="744"/>
      <w:r w:rsidR="00DE28FE" w:rsidRPr="00F93617">
        <w:rPr>
          <w:rFonts w:eastAsia="Calibri" w:cs="Tahoma"/>
          <w:b/>
          <w:bCs/>
          <w:sz w:val="24"/>
          <w:szCs w:val="20"/>
          <w:lang w:eastAsia="x-none"/>
        </w:rPr>
        <w:t xml:space="preserve"> </w:t>
      </w:r>
    </w:p>
    <w:p w14:paraId="0215A096" w14:textId="77777777" w:rsidR="001C20C9" w:rsidRPr="001C20C9" w:rsidRDefault="001C20C9" w:rsidP="002D25C8">
      <w:pPr>
        <w:outlineLvl w:val="2"/>
        <w:rPr>
          <w:rFonts w:eastAsia="Calibri" w:cs="Tahoma"/>
        </w:rPr>
      </w:pPr>
    </w:p>
    <w:p w14:paraId="12BE5C82" w14:textId="77777777" w:rsidR="008A15A8" w:rsidRPr="002D25C8" w:rsidRDefault="008A15A8" w:rsidP="002D25C8">
      <w:pPr>
        <w:rPr>
          <w:rFonts w:eastAsia="Calibri" w:cs="Tahoma"/>
          <w:szCs w:val="18"/>
        </w:rPr>
      </w:pPr>
      <w:r w:rsidRPr="002D25C8">
        <w:rPr>
          <w:rFonts w:eastAsia="Calibri" w:cs="Tahoma"/>
          <w:szCs w:val="18"/>
        </w:rPr>
        <w:t>Customers</w:t>
      </w:r>
      <w:r w:rsidR="00DE28FE" w:rsidRPr="002D25C8">
        <w:rPr>
          <w:rFonts w:eastAsia="Calibri" w:cs="Tahoma"/>
          <w:szCs w:val="18"/>
        </w:rPr>
        <w:t xml:space="preserve"> </w:t>
      </w:r>
      <w:r w:rsidRPr="002D25C8">
        <w:rPr>
          <w:rFonts w:eastAsia="Calibri" w:cs="Tahoma"/>
          <w:szCs w:val="18"/>
        </w:rPr>
        <w:t>with Software Assurance Membership and 1,500 or more licensed desktops in the systems pool may be eligible to participate in the Enterprise Source Licensing Program (ESLP) during the term of their Software Assurance coverage.  ESLP provides access to Microsoft Windows source code for internal development and support.  ESLP is not available in all countries and the benefit is granted per agreement/enrollment.</w:t>
      </w:r>
    </w:p>
    <w:p w14:paraId="2BEF9BAE" w14:textId="77777777" w:rsidR="00DF400D" w:rsidRPr="002D25C8" w:rsidRDefault="00DF400D" w:rsidP="002D25C8">
      <w:pPr>
        <w:rPr>
          <w:rFonts w:eastAsia="Calibri" w:cs="Tahoma"/>
          <w:szCs w:val="18"/>
        </w:rPr>
      </w:pPr>
    </w:p>
    <w:p w14:paraId="22343263" w14:textId="77777777" w:rsidR="008A15A8" w:rsidRPr="002D25C8" w:rsidRDefault="008A15A8" w:rsidP="002D25C8">
      <w:pPr>
        <w:rPr>
          <w:rFonts w:eastAsia="Calibri" w:cs="Tahoma"/>
          <w:szCs w:val="18"/>
        </w:rPr>
      </w:pPr>
      <w:r w:rsidRPr="002D25C8">
        <w:rPr>
          <w:rFonts w:eastAsia="Calibri" w:cs="Tahoma"/>
          <w:szCs w:val="18"/>
        </w:rPr>
        <w:t>The application form can be downloaded from Volume Licensing Service Center (VLSC).</w:t>
      </w:r>
      <w:r w:rsidR="00DF400D" w:rsidRPr="002D25C8">
        <w:rPr>
          <w:rFonts w:eastAsia="Calibri" w:cs="Tahoma"/>
          <w:szCs w:val="18"/>
        </w:rPr>
        <w:t xml:space="preserve"> Eligibility and areas of </w:t>
      </w:r>
      <w:r w:rsidRPr="002D25C8">
        <w:rPr>
          <w:rFonts w:eastAsia="Calibri" w:cs="Tahoma"/>
          <w:szCs w:val="18"/>
        </w:rPr>
        <w:t>availability are subject to Micr</w:t>
      </w:r>
      <w:r w:rsidR="00DF400D" w:rsidRPr="002D25C8">
        <w:rPr>
          <w:rFonts w:eastAsia="Calibri" w:cs="Tahoma"/>
          <w:szCs w:val="18"/>
        </w:rPr>
        <w:t xml:space="preserve">osoft terms and conditions (see </w:t>
      </w:r>
      <w:hyperlink r:id="rId25" w:history="1">
        <w:r w:rsidRPr="002D25C8">
          <w:rPr>
            <w:rFonts w:eastAsia="Calibri" w:cs="Tahoma"/>
            <w:color w:val="0000FF"/>
            <w:szCs w:val="18"/>
            <w:u w:val="single"/>
          </w:rPr>
          <w:t>www.microsoft.com/resources/sharedsource/Licensing/Enterprise.mspx</w:t>
        </w:r>
      </w:hyperlink>
      <w:r w:rsidRPr="002D25C8">
        <w:rPr>
          <w:rFonts w:eastAsia="Calibri" w:cs="Tahoma"/>
          <w:szCs w:val="18"/>
        </w:rPr>
        <w:t xml:space="preserve"> for details).</w:t>
      </w:r>
      <w:r w:rsidR="00DF400D" w:rsidRPr="002D25C8">
        <w:rPr>
          <w:rFonts w:eastAsia="Calibri" w:cs="Tahoma"/>
          <w:szCs w:val="18"/>
        </w:rPr>
        <w:t xml:space="preserve"> </w:t>
      </w:r>
      <w:r w:rsidRPr="002D25C8">
        <w:rPr>
          <w:rFonts w:eastAsia="Calibri" w:cs="Tahoma"/>
          <w:szCs w:val="18"/>
        </w:rPr>
        <w:t>Academic programs are eligible for the Microsoft Research Source Licensing Program.</w:t>
      </w:r>
    </w:p>
    <w:p w14:paraId="477DC114" w14:textId="77777777" w:rsidR="008A15A8" w:rsidRPr="002D25C8" w:rsidRDefault="008A15A8" w:rsidP="002D25C8">
      <w:pPr>
        <w:pStyle w:val="Heading3"/>
        <w:rPr>
          <w:rFonts w:ascii="Tahoma" w:hAnsi="Tahoma" w:cs="Tahoma"/>
          <w:b w:val="0"/>
          <w:sz w:val="18"/>
          <w:lang w:val="en-US"/>
        </w:rPr>
      </w:pPr>
    </w:p>
    <w:p w14:paraId="3E64F030" w14:textId="77777777" w:rsidR="00023FE7" w:rsidRPr="00F93617" w:rsidRDefault="00023FE7" w:rsidP="002D25C8">
      <w:pPr>
        <w:pStyle w:val="Heading3"/>
        <w:rPr>
          <w:rFonts w:ascii="Tahoma" w:hAnsi="Tahoma" w:cs="Tahoma"/>
          <w:sz w:val="24"/>
        </w:rPr>
      </w:pPr>
      <w:bookmarkStart w:id="745" w:name="_Toc336338236"/>
      <w:bookmarkStart w:id="746" w:name="_Toc362940465"/>
      <w:r w:rsidRPr="00F93617">
        <w:rPr>
          <w:rFonts w:ascii="Tahoma" w:hAnsi="Tahoma" w:cs="Tahoma"/>
          <w:sz w:val="24"/>
        </w:rPr>
        <w:t>24x7 Problem Resolution Support</w:t>
      </w:r>
      <w:bookmarkEnd w:id="745"/>
      <w:bookmarkEnd w:id="746"/>
    </w:p>
    <w:p w14:paraId="415F25B3" w14:textId="77777777" w:rsidR="00023FE7" w:rsidRPr="002D25C8" w:rsidRDefault="00023FE7" w:rsidP="002D25C8">
      <w:pPr>
        <w:rPr>
          <w:rFonts w:cs="Tahoma"/>
          <w:szCs w:val="18"/>
        </w:rPr>
      </w:pPr>
    </w:p>
    <w:p w14:paraId="7A3609B5" w14:textId="45179A54" w:rsidR="00324479" w:rsidRPr="002D25C8" w:rsidRDefault="00324479" w:rsidP="002D25C8">
      <w:pPr>
        <w:rPr>
          <w:rFonts w:cs="Tahoma"/>
          <w:szCs w:val="18"/>
        </w:rPr>
      </w:pPr>
      <w:r w:rsidRPr="002D25C8">
        <w:rPr>
          <w:rFonts w:cs="Tahoma"/>
          <w:szCs w:val="18"/>
        </w:rPr>
        <w:t xml:space="preserve">Customers (other than </w:t>
      </w:r>
      <w:r w:rsidR="00926DCD">
        <w:rPr>
          <w:rFonts w:cs="Tahoma"/>
          <w:szCs w:val="18"/>
        </w:rPr>
        <w:t xml:space="preserve">Academic Select License, Select Plus for Academic, Academic Open License, </w:t>
      </w:r>
      <w:r w:rsidRPr="002D25C8">
        <w:rPr>
          <w:rFonts w:cs="Tahoma"/>
          <w:szCs w:val="18"/>
        </w:rPr>
        <w:t xml:space="preserve">Campus and School Agreements and Open Value Subscription – Education Solutions customers) with Software Assurance coverage are eligible for 24x7 Problem Resolution Support during the term of their Software Assurance coverage.  </w:t>
      </w:r>
    </w:p>
    <w:p w14:paraId="061F621D" w14:textId="77777777" w:rsidR="00023FE7" w:rsidRPr="002D25C8" w:rsidRDefault="00023FE7" w:rsidP="002D25C8">
      <w:pPr>
        <w:pStyle w:val="AppendixBodyText"/>
        <w:spacing w:after="0"/>
        <w:rPr>
          <w:rFonts w:ascii="Tahoma" w:hAnsi="Tahoma" w:cs="Tahoma"/>
          <w:sz w:val="18"/>
          <w:szCs w:val="18"/>
        </w:rPr>
      </w:pPr>
    </w:p>
    <w:p w14:paraId="7D03A1A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24x7 Problem Resolution Support provides assistance for problems with specific symptoms encountered while using Microsoft products, where there is a reasonable expectation that the problems are caused by Microsoft products.  Microsoft will make reasonable efforts to assist customers with support requests in a manner consistent with Microsoft Product Support policies.  Microsoft reserves the right to refuse unreasonable requests for support services, and at times may refer customers to an additional service level agreement which may require an additional charge. </w:t>
      </w:r>
    </w:p>
    <w:p w14:paraId="0F5DDA44" w14:textId="77777777" w:rsidR="00023FE7" w:rsidRPr="002D25C8" w:rsidRDefault="00023FE7" w:rsidP="002D25C8">
      <w:pPr>
        <w:pStyle w:val="AppendixBodyText"/>
        <w:spacing w:after="0"/>
        <w:rPr>
          <w:rFonts w:ascii="Tahoma" w:hAnsi="Tahoma" w:cs="Tahoma"/>
          <w:sz w:val="18"/>
          <w:szCs w:val="18"/>
        </w:rPr>
      </w:pPr>
    </w:p>
    <w:p w14:paraId="1E8B1E93"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Microsoft can add support for new products or discontinue support for existing products. There may be cases where a customer’s implementation of Microsoft products cannot be effectively supported. As part of providing the support services, Microsoft will notify the customer if Microsoft reaches that conclusion. If the customer does not modify the implementation to make it effectively supportable within 30 days after the notice, Microsoft will not be obligated to provide additional support services for that implementation, however Microsoft will continue to provide support for the customers other supportable implementations covered by these term and conditions. </w:t>
      </w:r>
    </w:p>
    <w:p w14:paraId="5A20A5E6" w14:textId="77777777" w:rsidR="00DF400D" w:rsidRPr="002D25C8" w:rsidRDefault="00DF400D" w:rsidP="002D25C8">
      <w:pPr>
        <w:pStyle w:val="AppendixBodyText"/>
        <w:spacing w:after="0"/>
        <w:rPr>
          <w:rFonts w:ascii="Tahoma" w:hAnsi="Tahoma" w:cs="Tahoma"/>
          <w:sz w:val="18"/>
          <w:szCs w:val="18"/>
        </w:rPr>
      </w:pPr>
    </w:p>
    <w:p w14:paraId="318940BF"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we may provide customers with a modification to the commercially available Microsoft product software code to address specific critical problems (“Hotfix(es)”) in response to an assisted break-fix support request.  Hotfixes are designed to address customers’ specific problems and are not regression tested.  Except as otherwise provided herein, Hotfixes may not be distributed to unaffiliated third parties without </w:t>
      </w:r>
      <w:r w:rsidR="00324479" w:rsidRPr="002D25C8">
        <w:rPr>
          <w:rFonts w:ascii="Tahoma" w:hAnsi="Tahoma" w:cs="Tahoma"/>
          <w:sz w:val="18"/>
          <w:szCs w:val="18"/>
        </w:rPr>
        <w:t xml:space="preserve">Microsoft’s </w:t>
      </w:r>
      <w:r w:rsidRPr="002D25C8">
        <w:rPr>
          <w:rFonts w:ascii="Tahoma" w:hAnsi="Tahoma" w:cs="Tahoma"/>
          <w:sz w:val="18"/>
          <w:szCs w:val="18"/>
        </w:rPr>
        <w:t>written consent.</w:t>
      </w:r>
    </w:p>
    <w:p w14:paraId="7985B135" w14:textId="77777777" w:rsidR="00023FE7" w:rsidRPr="002D25C8" w:rsidRDefault="00023FE7" w:rsidP="002D25C8">
      <w:pPr>
        <w:pStyle w:val="AppendixBodyText"/>
        <w:spacing w:after="0"/>
        <w:rPr>
          <w:rFonts w:ascii="Tahoma" w:hAnsi="Tahoma" w:cs="Tahoma"/>
          <w:sz w:val="18"/>
          <w:szCs w:val="18"/>
        </w:rPr>
      </w:pPr>
    </w:p>
    <w:p w14:paraId="18EC2595"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Products available through Volume Licensing and that are currently in Mainstream Support as set forth in </w:t>
      </w:r>
      <w:hyperlink r:id="rId26" w:history="1">
        <w:r w:rsidRPr="002D25C8">
          <w:rPr>
            <w:rStyle w:val="Hyperlink"/>
            <w:rFonts w:ascii="Tahoma" w:hAnsi="Tahoma" w:cs="Tahoma"/>
            <w:sz w:val="18"/>
            <w:szCs w:val="18"/>
          </w:rPr>
          <w:t>Microsoft's Support Lifecycle Policy</w:t>
        </w:r>
      </w:hyperlink>
      <w:r w:rsidRPr="002D25C8">
        <w:rPr>
          <w:rFonts w:ascii="Tahoma" w:hAnsi="Tahoma" w:cs="Tahoma"/>
          <w:sz w:val="18"/>
          <w:szCs w:val="18"/>
        </w:rPr>
        <w:t xml:space="preserve"> </w:t>
      </w:r>
      <w:r w:rsidRPr="002D25C8">
        <w:rPr>
          <w:rFonts w:ascii="Tahoma" w:hAnsi="Tahoma" w:cs="Tahoma"/>
          <w:color w:val="000000"/>
          <w:sz w:val="18"/>
          <w:szCs w:val="18"/>
        </w:rPr>
        <w:t xml:space="preserve">are eligible for 24x7 Problem Resolution Support.  Product eligibility for phone support is tied to availability of Software Assurance offering for that product. For products where no Software Assurance option is available for the server but for the CALs, SA spend for their CALs count for incidents to be used for other eligible products as stated below in section Phone Support Incidents Awards.  Refer to the specific section for that product in this document to consult the service and support policy.  Prior versions of products that are currently in Mainstream Support that customers choose to use in lieu of the current licensed version are also eligible.  Developer Edition of all servers, HED products, and MSDN </w:t>
      </w:r>
      <w:r w:rsidR="00CD6ECF" w:rsidRPr="002D25C8">
        <w:rPr>
          <w:rFonts w:ascii="Tahoma" w:hAnsi="Tahoma" w:cs="Tahoma"/>
          <w:color w:val="000000"/>
          <w:sz w:val="18"/>
          <w:szCs w:val="18"/>
        </w:rPr>
        <w:t xml:space="preserve">Subscriptions </w:t>
      </w:r>
      <w:r w:rsidRPr="002D25C8">
        <w:rPr>
          <w:rFonts w:ascii="Tahoma" w:hAnsi="Tahoma" w:cs="Tahoma"/>
          <w:color w:val="000000"/>
          <w:sz w:val="18"/>
          <w:szCs w:val="18"/>
        </w:rPr>
        <w:t>are excluded.</w:t>
      </w:r>
    </w:p>
    <w:p w14:paraId="366A8B30" w14:textId="77777777" w:rsidR="00023FE7" w:rsidRPr="002D25C8" w:rsidRDefault="00023FE7" w:rsidP="002D25C8">
      <w:pPr>
        <w:pStyle w:val="AppendixBodyText"/>
        <w:spacing w:after="0"/>
        <w:rPr>
          <w:rFonts w:ascii="Tahoma" w:hAnsi="Tahoma" w:cs="Tahoma"/>
          <w:sz w:val="18"/>
          <w:szCs w:val="18"/>
        </w:rPr>
      </w:pPr>
    </w:p>
    <w:p w14:paraId="306A83E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Microsoft may use any technical information it derives from providing services related to its products for problem resolution, troubleshooting, product functionality enhancements and fixes, for Microsoft’s knowledge base. Microsoft agrees not to identify the customer or disclose any of customer’s confidential information in any item in the knowledge base. Microsoft is not obligated to restrict the future work assignments of people who have had access to the customer’s confidential information. In addition, the customer, Microsoft and these people are free to use the information that these people remember related to information technology, including ideas, concepts, know-how, or techniques, so long as confidential information of the other party is not disclosed in the course of such use.</w:t>
      </w:r>
    </w:p>
    <w:p w14:paraId="01534276" w14:textId="77777777" w:rsidR="00023FE7" w:rsidRPr="002D25C8" w:rsidRDefault="00023FE7" w:rsidP="002D25C8">
      <w:pPr>
        <w:pStyle w:val="AppendixBodyText"/>
        <w:spacing w:after="0"/>
        <w:rPr>
          <w:rFonts w:ascii="Tahoma" w:hAnsi="Tahoma" w:cs="Tahoma"/>
          <w:sz w:val="18"/>
          <w:szCs w:val="18"/>
        </w:rPr>
      </w:pPr>
    </w:p>
    <w:p w14:paraId="722960E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The customer’s right to use any fixes Microsoft may provide in the course of performing services is governed by the license agreement for the affected product or, if the fix is not provided for a specific product, any other use terms Microsoft provides. All fixes provided are licensed to the customer.</w:t>
      </w:r>
    </w:p>
    <w:p w14:paraId="3877C5C1" w14:textId="77777777" w:rsidR="00023FE7" w:rsidRPr="002D25C8" w:rsidRDefault="00023FE7" w:rsidP="002D25C8">
      <w:pPr>
        <w:pStyle w:val="AppendixBodyText"/>
        <w:spacing w:after="0"/>
        <w:rPr>
          <w:rFonts w:ascii="Tahoma" w:hAnsi="Tahoma" w:cs="Tahoma"/>
          <w:sz w:val="18"/>
          <w:szCs w:val="18"/>
        </w:rPr>
      </w:pPr>
    </w:p>
    <w:p w14:paraId="65EA4CE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Support can be initiated through submitting incidents either electronically via the Web or by Phone. Different provisions apply to each type of medium.  24x7 Problem Resolution Support awards customers with a number of incidents and contacts to initiate such incidents as described below.</w:t>
      </w:r>
    </w:p>
    <w:p w14:paraId="689571A4" w14:textId="77777777" w:rsidR="00023FE7" w:rsidRPr="00F93617" w:rsidRDefault="00023FE7" w:rsidP="002D25C8">
      <w:pPr>
        <w:pStyle w:val="AppendixBodyText"/>
        <w:spacing w:after="0"/>
        <w:rPr>
          <w:rFonts w:ascii="Tahoma" w:hAnsi="Tahoma" w:cs="Tahoma"/>
          <w:sz w:val="18"/>
        </w:rPr>
      </w:pPr>
    </w:p>
    <w:p w14:paraId="4835891A" w14:textId="77777777" w:rsidR="00023FE7" w:rsidRPr="00DA2788" w:rsidRDefault="00023FE7" w:rsidP="00DA2788">
      <w:pPr>
        <w:spacing w:after="60"/>
        <w:rPr>
          <w:rFonts w:cs="Tahoma"/>
          <w:b/>
          <w:szCs w:val="20"/>
        </w:rPr>
      </w:pPr>
      <w:bookmarkStart w:id="747" w:name="_Toc240899163"/>
      <w:r w:rsidRPr="00DA2788">
        <w:rPr>
          <w:rFonts w:cs="Tahoma"/>
          <w:b/>
          <w:szCs w:val="20"/>
        </w:rPr>
        <w:t>Phone Support Incident Awards</w:t>
      </w:r>
      <w:bookmarkEnd w:id="747"/>
    </w:p>
    <w:p w14:paraId="48D99332" w14:textId="77777777" w:rsidR="00023FE7" w:rsidRDefault="00023FE7" w:rsidP="002D25C8">
      <w:pPr>
        <w:pStyle w:val="AppendixBodyText"/>
        <w:spacing w:after="0"/>
        <w:rPr>
          <w:rFonts w:ascii="Tahoma" w:hAnsi="Tahoma" w:cs="Tahoma"/>
          <w:sz w:val="18"/>
          <w:szCs w:val="18"/>
        </w:rPr>
      </w:pPr>
      <w:r>
        <w:rPr>
          <w:rFonts w:ascii="Tahoma" w:hAnsi="Tahoma" w:cs="Tahoma"/>
          <w:sz w:val="18"/>
          <w:szCs w:val="18"/>
        </w:rPr>
        <w:t xml:space="preserve">The number of permitted phone support incidents varies by customer based upon their SA spend and payment option. </w:t>
      </w:r>
      <w:r w:rsidR="00DE28FE">
        <w:rPr>
          <w:rFonts w:ascii="Tahoma" w:hAnsi="Tahoma" w:cs="Tahoma"/>
          <w:sz w:val="18"/>
          <w:szCs w:val="18"/>
        </w:rPr>
        <w:t xml:space="preserve"> </w:t>
      </w:r>
      <w:r w:rsidR="00324479" w:rsidRPr="0096634F">
        <w:rPr>
          <w:rFonts w:ascii="Tahoma" w:hAnsi="Tahoma" w:cs="Tahoma"/>
          <w:sz w:val="18"/>
          <w:lang w:eastAsia="ja-JP"/>
        </w:rPr>
        <w:t xml:space="preserve">For these purposes, “SA spend” is not literally the customer’s actual dollars spent.  Instead it is an </w:t>
      </w:r>
      <w:r w:rsidR="00324479" w:rsidRPr="0096634F">
        <w:rPr>
          <w:rFonts w:ascii="Tahoma" w:hAnsi="Tahoma" w:cs="Tahoma"/>
          <w:sz w:val="18"/>
          <w:lang w:eastAsia="ja-JP"/>
        </w:rPr>
        <w:lastRenderedPageBreak/>
        <w:t>approximation of what a customer has spent on Software Assurance coverage for those products. For custo</w:t>
      </w:r>
      <w:r w:rsidR="00324479" w:rsidRPr="0096634F">
        <w:rPr>
          <w:rFonts w:ascii="Tahoma" w:hAnsi="Tahoma" w:cs="Tahoma"/>
          <w:sz w:val="18"/>
          <w:szCs w:val="18"/>
          <w:lang w:eastAsia="ja-JP"/>
        </w:rPr>
        <w:t xml:space="preserve">mers under subscription programs, it is an approximation of the total dollars the customer has spent licensing those products under its enrollment or agreement.  </w:t>
      </w:r>
      <w:r>
        <w:rPr>
          <w:rFonts w:ascii="Tahoma" w:hAnsi="Tahoma" w:cs="Tahoma"/>
          <w:sz w:val="18"/>
          <w:szCs w:val="18"/>
        </w:rPr>
        <w:t>The complimentary incident is awarded under Enterprise and Select enrollment, Select Plus registration, and Open Value agreement with SA coverage on at least one qualifying Server software product.</w:t>
      </w:r>
    </w:p>
    <w:p w14:paraId="5DF0BC74" w14:textId="77777777" w:rsidR="00F42FB8"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14:paraId="11AD0779"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777A9F6E" w14:textId="77777777" w:rsidR="00613BBB" w:rsidRDefault="00613BBB" w:rsidP="00F42FB8">
            <w:pPr>
              <w:pStyle w:val="AppendixBodyText"/>
              <w:rPr>
                <w:rFonts w:ascii="Tahoma" w:hAnsi="Tahoma" w:cs="Tahoma"/>
                <w:b/>
                <w:bCs/>
              </w:rPr>
            </w:pPr>
            <w:r>
              <w:rPr>
                <w:rFonts w:ascii="Tahoma" w:hAnsi="Tahoma" w:cs="Tahoma"/>
                <w:b/>
                <w:bCs/>
              </w:rPr>
              <w:t>Currency Name</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36433161" w14:textId="77777777" w:rsidR="00613BBB" w:rsidRDefault="00613BBB" w:rsidP="00F42FB8">
            <w:pPr>
              <w:pStyle w:val="AppendixBodyText"/>
              <w:rPr>
                <w:rFonts w:ascii="Tahoma" w:hAnsi="Tahoma" w:cs="Tahoma"/>
                <w:b/>
                <w:bCs/>
              </w:rPr>
            </w:pPr>
            <w:r>
              <w:rPr>
                <w:rFonts w:ascii="Tahoma" w:hAnsi="Tahoma" w:cs="Tahoma"/>
                <w:b/>
                <w:bCs/>
              </w:rPr>
              <w:t>Currency Code</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4ACA17CD" w14:textId="77777777" w:rsidR="00613BBB" w:rsidRDefault="00613BBB" w:rsidP="00F42FB8">
            <w:pPr>
              <w:pStyle w:val="AppendixBodyText"/>
              <w:rPr>
                <w:rFonts w:ascii="Tahoma" w:hAnsi="Tahoma" w:cs="Tahoma"/>
                <w:b/>
                <w:bCs/>
              </w:rPr>
            </w:pPr>
            <w:r>
              <w:rPr>
                <w:rFonts w:ascii="Tahoma" w:hAnsi="Tahoma" w:cs="Tahoma"/>
                <w:b/>
                <w:bCs/>
              </w:rPr>
              <w:t>Server / CAL</w:t>
            </w:r>
          </w:p>
          <w:p w14:paraId="45FFEAD7" w14:textId="77777777" w:rsidR="00613BBB" w:rsidRDefault="00613BBB" w:rsidP="00F42FB8">
            <w:pPr>
              <w:pStyle w:val="AppendixBodyText"/>
              <w:rPr>
                <w:rFonts w:ascii="Tahoma" w:hAnsi="Tahoma" w:cs="Tahoma"/>
                <w:b/>
                <w:bCs/>
              </w:rPr>
            </w:pPr>
            <w:r>
              <w:rPr>
                <w:rFonts w:ascii="Tahoma" w:hAnsi="Tahoma" w:cs="Tahoma"/>
                <w:b/>
                <w:bCs/>
              </w:rPr>
              <w:t>Incident Award Increments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05E10C02" w14:textId="77777777" w:rsidR="00613BBB" w:rsidRDefault="00613BBB" w:rsidP="00F42FB8">
            <w:pPr>
              <w:pStyle w:val="AppendixBodyText"/>
              <w:rPr>
                <w:rFonts w:ascii="Tahoma" w:hAnsi="Tahoma" w:cs="Tahoma"/>
                <w:b/>
                <w:bCs/>
              </w:rPr>
            </w:pPr>
            <w:r>
              <w:rPr>
                <w:rFonts w:ascii="Tahoma" w:hAnsi="Tahoma" w:cs="Tahoma"/>
                <w:b/>
                <w:bCs/>
              </w:rPr>
              <w:t>IW / Client</w:t>
            </w:r>
          </w:p>
          <w:p w14:paraId="25964A4C" w14:textId="77777777" w:rsidR="00613BBB" w:rsidRDefault="00613BBB" w:rsidP="00F42FB8">
            <w:pPr>
              <w:pStyle w:val="AppendixBodyText"/>
              <w:rPr>
                <w:rFonts w:ascii="Tahoma" w:hAnsi="Tahoma" w:cs="Tahoma"/>
                <w:b/>
                <w:bCs/>
              </w:rPr>
            </w:pPr>
            <w:r>
              <w:rPr>
                <w:rFonts w:ascii="Tahoma" w:hAnsi="Tahoma" w:cs="Tahoma"/>
                <w:b/>
                <w:bCs/>
              </w:rPr>
              <w:t>Incident Award Increments</w:t>
            </w:r>
          </w:p>
        </w:tc>
      </w:tr>
      <w:tr w:rsidR="00613BBB" w14:paraId="7110E468" w14:textId="77777777" w:rsidTr="002A6416">
        <w:trPr>
          <w:trHeight w:val="236"/>
        </w:trPr>
        <w:tc>
          <w:tcPr>
            <w:tcW w:w="1809" w:type="dxa"/>
            <w:vAlign w:val="bottom"/>
          </w:tcPr>
          <w:p w14:paraId="360479D6" w14:textId="77777777" w:rsidR="00613BBB" w:rsidRDefault="00613BBB" w:rsidP="00F42FB8">
            <w:pPr>
              <w:pStyle w:val="AppendixBodyText"/>
              <w:rPr>
                <w:rFonts w:ascii="Tahoma" w:hAnsi="Tahoma" w:cs="Tahoma"/>
                <w:sz w:val="18"/>
                <w:szCs w:val="18"/>
              </w:rPr>
            </w:pPr>
            <w:r>
              <w:rPr>
                <w:rFonts w:ascii="Tahoma" w:hAnsi="Tahoma" w:cs="Tahoma"/>
                <w:sz w:val="18"/>
                <w:szCs w:val="18"/>
              </w:rPr>
              <w:t>US Dollar</w:t>
            </w:r>
          </w:p>
        </w:tc>
        <w:tc>
          <w:tcPr>
            <w:tcW w:w="1350" w:type="dxa"/>
            <w:vAlign w:val="bottom"/>
          </w:tcPr>
          <w:p w14:paraId="64C2C827" w14:textId="77777777" w:rsidR="00613BBB" w:rsidRDefault="00613BBB" w:rsidP="00F42FB8">
            <w:pPr>
              <w:pStyle w:val="AppendixBodyText"/>
              <w:rPr>
                <w:rFonts w:ascii="Tahoma" w:hAnsi="Tahoma" w:cs="Tahoma"/>
                <w:sz w:val="18"/>
                <w:szCs w:val="18"/>
              </w:rPr>
            </w:pPr>
            <w:r>
              <w:rPr>
                <w:rFonts w:ascii="Tahoma" w:hAnsi="Tahoma" w:cs="Tahoma"/>
                <w:sz w:val="18"/>
                <w:szCs w:val="18"/>
              </w:rPr>
              <w:t>USD</w:t>
            </w:r>
          </w:p>
        </w:tc>
        <w:tc>
          <w:tcPr>
            <w:tcW w:w="2673" w:type="dxa"/>
            <w:vAlign w:val="bottom"/>
          </w:tcPr>
          <w:p w14:paraId="1F856FF7" w14:textId="77777777" w:rsidR="00613BBB" w:rsidRDefault="00613BBB" w:rsidP="00F42FB8">
            <w:pPr>
              <w:pStyle w:val="AppendixBodyText"/>
              <w:rPr>
                <w:rFonts w:ascii="Tahoma" w:hAnsi="Tahoma" w:cs="Tahoma"/>
                <w:sz w:val="18"/>
                <w:szCs w:val="18"/>
              </w:rPr>
            </w:pPr>
            <w:r>
              <w:rPr>
                <w:rFonts w:ascii="Tahoma" w:hAnsi="Tahoma" w:cs="Tahoma"/>
                <w:sz w:val="18"/>
                <w:szCs w:val="18"/>
              </w:rPr>
              <w:t>$20,000</w:t>
            </w:r>
          </w:p>
        </w:tc>
        <w:tc>
          <w:tcPr>
            <w:tcW w:w="2889" w:type="dxa"/>
            <w:vAlign w:val="bottom"/>
          </w:tcPr>
          <w:p w14:paraId="5D250A81" w14:textId="77777777" w:rsidR="00613BBB" w:rsidRDefault="00613BBB" w:rsidP="00F42FB8">
            <w:pPr>
              <w:pStyle w:val="AppendixBodyText"/>
              <w:rPr>
                <w:rFonts w:ascii="Tahoma" w:hAnsi="Tahoma" w:cs="Tahoma"/>
                <w:sz w:val="18"/>
                <w:szCs w:val="18"/>
              </w:rPr>
            </w:pPr>
            <w:r>
              <w:rPr>
                <w:rFonts w:ascii="Tahoma" w:hAnsi="Tahoma" w:cs="Tahoma"/>
                <w:sz w:val="18"/>
                <w:szCs w:val="18"/>
              </w:rPr>
              <w:t>$200,000</w:t>
            </w:r>
          </w:p>
        </w:tc>
      </w:tr>
      <w:tr w:rsidR="00613BBB" w14:paraId="55E4683E" w14:textId="77777777" w:rsidTr="002A6416">
        <w:trPr>
          <w:trHeight w:val="236"/>
        </w:trPr>
        <w:tc>
          <w:tcPr>
            <w:tcW w:w="1809" w:type="dxa"/>
            <w:vAlign w:val="bottom"/>
          </w:tcPr>
          <w:p w14:paraId="3017590D" w14:textId="77777777" w:rsidR="00613BBB" w:rsidRDefault="00613BBB" w:rsidP="00F42FB8">
            <w:pPr>
              <w:pStyle w:val="AppendixBodyText"/>
              <w:rPr>
                <w:rFonts w:ascii="Tahoma" w:hAnsi="Tahoma" w:cs="Tahoma"/>
                <w:sz w:val="18"/>
                <w:szCs w:val="18"/>
              </w:rPr>
            </w:pPr>
            <w:r>
              <w:rPr>
                <w:rFonts w:ascii="Tahoma" w:hAnsi="Tahoma" w:cs="Tahoma"/>
                <w:sz w:val="18"/>
                <w:szCs w:val="18"/>
              </w:rPr>
              <w:t>Australian Dollar</w:t>
            </w:r>
          </w:p>
        </w:tc>
        <w:tc>
          <w:tcPr>
            <w:tcW w:w="1350" w:type="dxa"/>
            <w:vAlign w:val="bottom"/>
          </w:tcPr>
          <w:p w14:paraId="0AC01786" w14:textId="77777777" w:rsidR="00613BBB" w:rsidRDefault="00613BBB" w:rsidP="00F42FB8">
            <w:pPr>
              <w:pStyle w:val="AppendixBodyText"/>
              <w:rPr>
                <w:rFonts w:ascii="Tahoma" w:hAnsi="Tahoma" w:cs="Tahoma"/>
                <w:sz w:val="18"/>
                <w:szCs w:val="18"/>
              </w:rPr>
            </w:pPr>
            <w:r>
              <w:rPr>
                <w:rFonts w:ascii="Tahoma" w:hAnsi="Tahoma" w:cs="Tahoma"/>
                <w:sz w:val="18"/>
                <w:szCs w:val="18"/>
              </w:rPr>
              <w:t>AUD</w:t>
            </w:r>
          </w:p>
        </w:tc>
        <w:tc>
          <w:tcPr>
            <w:tcW w:w="2673" w:type="dxa"/>
            <w:vAlign w:val="bottom"/>
          </w:tcPr>
          <w:p w14:paraId="06533451" w14:textId="77777777" w:rsidR="00613BBB" w:rsidRDefault="00613BBB" w:rsidP="00F42FB8">
            <w:pPr>
              <w:pStyle w:val="AppendixBodyText"/>
              <w:rPr>
                <w:rFonts w:ascii="Tahoma" w:hAnsi="Tahoma" w:cs="Tahoma"/>
                <w:sz w:val="18"/>
                <w:szCs w:val="18"/>
              </w:rPr>
            </w:pPr>
            <w:r>
              <w:rPr>
                <w:rFonts w:ascii="Tahoma" w:hAnsi="Tahoma" w:cs="Tahoma"/>
                <w:sz w:val="18"/>
                <w:szCs w:val="18"/>
              </w:rPr>
              <w:t>30,000</w:t>
            </w:r>
          </w:p>
        </w:tc>
        <w:tc>
          <w:tcPr>
            <w:tcW w:w="2889" w:type="dxa"/>
            <w:vAlign w:val="bottom"/>
          </w:tcPr>
          <w:p w14:paraId="410AC996" w14:textId="77777777" w:rsidR="00613BBB" w:rsidRDefault="00613BBB" w:rsidP="00F42FB8">
            <w:pPr>
              <w:pStyle w:val="AppendixBodyText"/>
              <w:rPr>
                <w:rFonts w:ascii="Tahoma" w:hAnsi="Tahoma" w:cs="Tahoma"/>
                <w:sz w:val="18"/>
                <w:szCs w:val="18"/>
              </w:rPr>
            </w:pPr>
            <w:r>
              <w:rPr>
                <w:rFonts w:ascii="Tahoma" w:hAnsi="Tahoma" w:cs="Tahoma"/>
                <w:sz w:val="18"/>
                <w:szCs w:val="18"/>
              </w:rPr>
              <w:t>300,000</w:t>
            </w:r>
          </w:p>
        </w:tc>
      </w:tr>
      <w:tr w:rsidR="00613BBB" w14:paraId="27A11714" w14:textId="77777777" w:rsidTr="002A6416">
        <w:trPr>
          <w:trHeight w:val="236"/>
        </w:trPr>
        <w:tc>
          <w:tcPr>
            <w:tcW w:w="1809" w:type="dxa"/>
            <w:vAlign w:val="bottom"/>
          </w:tcPr>
          <w:p w14:paraId="367FE9D1" w14:textId="77777777" w:rsidR="00613BBB" w:rsidRDefault="00613BBB" w:rsidP="00F42FB8">
            <w:pPr>
              <w:pStyle w:val="AppendixBodyText"/>
              <w:rPr>
                <w:rFonts w:ascii="Tahoma" w:hAnsi="Tahoma" w:cs="Tahoma"/>
                <w:sz w:val="18"/>
                <w:szCs w:val="18"/>
              </w:rPr>
            </w:pPr>
            <w:r>
              <w:rPr>
                <w:rFonts w:ascii="Tahoma" w:hAnsi="Tahoma" w:cs="Tahoma"/>
                <w:sz w:val="18"/>
                <w:szCs w:val="18"/>
              </w:rPr>
              <w:t>Canadian Dollar</w:t>
            </w:r>
          </w:p>
        </w:tc>
        <w:tc>
          <w:tcPr>
            <w:tcW w:w="1350" w:type="dxa"/>
            <w:vAlign w:val="bottom"/>
          </w:tcPr>
          <w:p w14:paraId="6439C1DA" w14:textId="77777777" w:rsidR="00613BBB" w:rsidRDefault="00613BBB" w:rsidP="00F42FB8">
            <w:pPr>
              <w:pStyle w:val="AppendixBodyText"/>
              <w:rPr>
                <w:rFonts w:ascii="Tahoma" w:hAnsi="Tahoma" w:cs="Tahoma"/>
                <w:sz w:val="18"/>
                <w:szCs w:val="18"/>
              </w:rPr>
            </w:pPr>
            <w:r>
              <w:rPr>
                <w:rFonts w:ascii="Tahoma" w:hAnsi="Tahoma" w:cs="Tahoma"/>
                <w:sz w:val="18"/>
                <w:szCs w:val="18"/>
              </w:rPr>
              <w:t>CAD</w:t>
            </w:r>
          </w:p>
        </w:tc>
        <w:tc>
          <w:tcPr>
            <w:tcW w:w="2673" w:type="dxa"/>
            <w:vAlign w:val="bottom"/>
          </w:tcPr>
          <w:p w14:paraId="16CEBA9D" w14:textId="77777777" w:rsidR="00613BBB" w:rsidRDefault="00613BBB" w:rsidP="00F42FB8">
            <w:pPr>
              <w:pStyle w:val="AppendixBodyText"/>
              <w:rPr>
                <w:rFonts w:ascii="Tahoma" w:hAnsi="Tahoma" w:cs="Tahoma"/>
                <w:sz w:val="18"/>
                <w:szCs w:val="18"/>
              </w:rPr>
            </w:pPr>
            <w:r>
              <w:rPr>
                <w:rFonts w:ascii="Tahoma" w:hAnsi="Tahoma" w:cs="Tahoma"/>
                <w:sz w:val="18"/>
                <w:szCs w:val="18"/>
              </w:rPr>
              <w:t>27,000</w:t>
            </w:r>
          </w:p>
        </w:tc>
        <w:tc>
          <w:tcPr>
            <w:tcW w:w="2889" w:type="dxa"/>
            <w:vAlign w:val="bottom"/>
          </w:tcPr>
          <w:p w14:paraId="13D9DA87" w14:textId="77777777" w:rsidR="00613BBB" w:rsidRDefault="00613BBB" w:rsidP="00F42FB8">
            <w:pPr>
              <w:pStyle w:val="AppendixBodyText"/>
              <w:rPr>
                <w:rFonts w:ascii="Tahoma" w:hAnsi="Tahoma" w:cs="Tahoma"/>
                <w:sz w:val="18"/>
                <w:szCs w:val="18"/>
              </w:rPr>
            </w:pPr>
            <w:r>
              <w:rPr>
                <w:rFonts w:ascii="Tahoma" w:hAnsi="Tahoma" w:cs="Tahoma"/>
                <w:sz w:val="18"/>
                <w:szCs w:val="18"/>
              </w:rPr>
              <w:t>270,000</w:t>
            </w:r>
          </w:p>
        </w:tc>
      </w:tr>
      <w:tr w:rsidR="00613BBB" w14:paraId="1E7F8DAA" w14:textId="77777777" w:rsidTr="002A6416">
        <w:trPr>
          <w:trHeight w:val="236"/>
        </w:trPr>
        <w:tc>
          <w:tcPr>
            <w:tcW w:w="1809" w:type="dxa"/>
            <w:vAlign w:val="bottom"/>
          </w:tcPr>
          <w:p w14:paraId="69FF3048" w14:textId="77777777" w:rsidR="00613BBB" w:rsidRDefault="00613BBB" w:rsidP="00F42FB8">
            <w:pPr>
              <w:pStyle w:val="AppendixBodyText"/>
              <w:rPr>
                <w:rFonts w:ascii="Tahoma" w:hAnsi="Tahoma" w:cs="Tahoma"/>
                <w:sz w:val="18"/>
                <w:szCs w:val="18"/>
              </w:rPr>
            </w:pPr>
            <w:r>
              <w:rPr>
                <w:rFonts w:ascii="Tahoma" w:hAnsi="Tahoma" w:cs="Tahoma"/>
                <w:sz w:val="18"/>
                <w:szCs w:val="18"/>
              </w:rPr>
              <w:t>Swiss Franc</w:t>
            </w:r>
          </w:p>
        </w:tc>
        <w:tc>
          <w:tcPr>
            <w:tcW w:w="1350" w:type="dxa"/>
            <w:vAlign w:val="bottom"/>
          </w:tcPr>
          <w:p w14:paraId="7DEC2813" w14:textId="77777777" w:rsidR="00613BBB" w:rsidRDefault="00613BBB" w:rsidP="00F42FB8">
            <w:pPr>
              <w:pStyle w:val="AppendixBodyText"/>
              <w:rPr>
                <w:rFonts w:ascii="Tahoma" w:hAnsi="Tahoma" w:cs="Tahoma"/>
                <w:sz w:val="18"/>
                <w:szCs w:val="18"/>
              </w:rPr>
            </w:pPr>
            <w:r>
              <w:rPr>
                <w:rFonts w:ascii="Tahoma" w:hAnsi="Tahoma" w:cs="Tahoma"/>
                <w:sz w:val="18"/>
                <w:szCs w:val="18"/>
              </w:rPr>
              <w:t>CHF</w:t>
            </w:r>
          </w:p>
        </w:tc>
        <w:tc>
          <w:tcPr>
            <w:tcW w:w="2673" w:type="dxa"/>
            <w:vAlign w:val="bottom"/>
          </w:tcPr>
          <w:p w14:paraId="67CA4CA6" w14:textId="77777777" w:rsidR="00613BBB" w:rsidRDefault="00613BBB" w:rsidP="00F42FB8">
            <w:pPr>
              <w:pStyle w:val="AppendixBodyText"/>
              <w:rPr>
                <w:rFonts w:ascii="Tahoma" w:hAnsi="Tahoma" w:cs="Tahoma"/>
                <w:sz w:val="18"/>
                <w:szCs w:val="18"/>
              </w:rPr>
            </w:pPr>
            <w:r>
              <w:rPr>
                <w:rFonts w:ascii="Tahoma" w:hAnsi="Tahoma" w:cs="Tahoma"/>
                <w:sz w:val="18"/>
                <w:szCs w:val="18"/>
              </w:rPr>
              <w:t>S Fr. 33,000</w:t>
            </w:r>
          </w:p>
        </w:tc>
        <w:tc>
          <w:tcPr>
            <w:tcW w:w="2889" w:type="dxa"/>
            <w:vAlign w:val="bottom"/>
          </w:tcPr>
          <w:p w14:paraId="56EB5DEF" w14:textId="77777777" w:rsidR="00613BBB" w:rsidRDefault="00613BBB" w:rsidP="00F42FB8">
            <w:pPr>
              <w:pStyle w:val="AppendixBodyText"/>
              <w:rPr>
                <w:rFonts w:ascii="Tahoma" w:hAnsi="Tahoma" w:cs="Tahoma"/>
                <w:sz w:val="18"/>
                <w:szCs w:val="18"/>
              </w:rPr>
            </w:pPr>
            <w:r>
              <w:rPr>
                <w:rFonts w:ascii="Tahoma" w:hAnsi="Tahoma" w:cs="Tahoma"/>
                <w:sz w:val="18"/>
                <w:szCs w:val="18"/>
              </w:rPr>
              <w:t>S Fr. 330,000</w:t>
            </w:r>
          </w:p>
        </w:tc>
      </w:tr>
      <w:tr w:rsidR="00613BBB" w14:paraId="1C7671CC" w14:textId="77777777" w:rsidTr="002A6416">
        <w:trPr>
          <w:trHeight w:val="236"/>
        </w:trPr>
        <w:tc>
          <w:tcPr>
            <w:tcW w:w="1809" w:type="dxa"/>
            <w:vAlign w:val="bottom"/>
          </w:tcPr>
          <w:p w14:paraId="1E6A858E" w14:textId="77777777" w:rsidR="00613BBB" w:rsidRDefault="00613BBB" w:rsidP="00F42FB8">
            <w:pPr>
              <w:pStyle w:val="AppendixBodyText"/>
              <w:rPr>
                <w:rFonts w:ascii="Tahoma" w:hAnsi="Tahoma" w:cs="Tahoma"/>
                <w:sz w:val="18"/>
                <w:szCs w:val="18"/>
              </w:rPr>
            </w:pPr>
            <w:r>
              <w:rPr>
                <w:rFonts w:ascii="Tahoma" w:hAnsi="Tahoma" w:cs="Tahoma"/>
                <w:sz w:val="18"/>
                <w:szCs w:val="18"/>
              </w:rPr>
              <w:t>China Renminbi</w:t>
            </w:r>
          </w:p>
        </w:tc>
        <w:tc>
          <w:tcPr>
            <w:tcW w:w="1350" w:type="dxa"/>
            <w:vAlign w:val="bottom"/>
          </w:tcPr>
          <w:p w14:paraId="77926768" w14:textId="77777777" w:rsidR="00613BBB" w:rsidRDefault="00613BBB" w:rsidP="00F42FB8">
            <w:pPr>
              <w:pStyle w:val="AppendixBodyText"/>
              <w:rPr>
                <w:rFonts w:ascii="Tahoma" w:hAnsi="Tahoma" w:cs="Tahoma"/>
                <w:sz w:val="18"/>
                <w:szCs w:val="18"/>
              </w:rPr>
            </w:pPr>
            <w:r>
              <w:rPr>
                <w:rFonts w:ascii="Tahoma" w:hAnsi="Tahoma" w:cs="Tahoma"/>
                <w:sz w:val="18"/>
                <w:szCs w:val="18"/>
              </w:rPr>
              <w:t>CNY</w:t>
            </w:r>
          </w:p>
        </w:tc>
        <w:tc>
          <w:tcPr>
            <w:tcW w:w="2673" w:type="dxa"/>
            <w:vAlign w:val="bottom"/>
          </w:tcPr>
          <w:p w14:paraId="46960448" w14:textId="77777777" w:rsidR="00613BBB" w:rsidRDefault="00613BBB" w:rsidP="00F42FB8">
            <w:pPr>
              <w:pStyle w:val="AppendixBodyText"/>
              <w:rPr>
                <w:rFonts w:ascii="Tahoma" w:hAnsi="Tahoma" w:cs="Tahoma"/>
                <w:sz w:val="18"/>
                <w:szCs w:val="18"/>
              </w:rPr>
            </w:pPr>
            <w:r>
              <w:rPr>
                <w:rFonts w:ascii="Tahoma" w:hAnsi="Tahoma" w:cs="Tahoma"/>
                <w:sz w:val="18"/>
                <w:szCs w:val="18"/>
              </w:rPr>
              <w:t>CRC 165,000</w:t>
            </w:r>
          </w:p>
        </w:tc>
        <w:tc>
          <w:tcPr>
            <w:tcW w:w="2889" w:type="dxa"/>
            <w:vAlign w:val="bottom"/>
          </w:tcPr>
          <w:p w14:paraId="042F0F9B" w14:textId="77777777" w:rsidR="00613BBB" w:rsidRDefault="00613BBB" w:rsidP="00F42FB8">
            <w:pPr>
              <w:pStyle w:val="AppendixBodyText"/>
              <w:rPr>
                <w:rFonts w:ascii="Tahoma" w:hAnsi="Tahoma" w:cs="Tahoma"/>
                <w:sz w:val="18"/>
                <w:szCs w:val="18"/>
              </w:rPr>
            </w:pPr>
            <w:r>
              <w:rPr>
                <w:rFonts w:ascii="Tahoma" w:hAnsi="Tahoma" w:cs="Tahoma"/>
                <w:sz w:val="18"/>
                <w:szCs w:val="18"/>
              </w:rPr>
              <w:t>CRC 1,650,000</w:t>
            </w:r>
          </w:p>
        </w:tc>
      </w:tr>
      <w:tr w:rsidR="00613BBB" w14:paraId="2A555ECC" w14:textId="77777777" w:rsidTr="002A6416">
        <w:trPr>
          <w:trHeight w:val="236"/>
        </w:trPr>
        <w:tc>
          <w:tcPr>
            <w:tcW w:w="1809" w:type="dxa"/>
            <w:vAlign w:val="bottom"/>
          </w:tcPr>
          <w:p w14:paraId="06F85357" w14:textId="77777777" w:rsidR="00613BBB" w:rsidRDefault="00613BBB" w:rsidP="00F42FB8">
            <w:pPr>
              <w:pStyle w:val="AppendixBodyText"/>
              <w:rPr>
                <w:rFonts w:ascii="Tahoma" w:hAnsi="Tahoma" w:cs="Tahoma"/>
                <w:sz w:val="18"/>
                <w:szCs w:val="18"/>
              </w:rPr>
            </w:pPr>
            <w:r>
              <w:rPr>
                <w:rFonts w:ascii="Tahoma" w:hAnsi="Tahoma" w:cs="Tahoma"/>
                <w:sz w:val="18"/>
                <w:szCs w:val="18"/>
              </w:rPr>
              <w:t>Danish Krone</w:t>
            </w:r>
          </w:p>
        </w:tc>
        <w:tc>
          <w:tcPr>
            <w:tcW w:w="1350" w:type="dxa"/>
            <w:vAlign w:val="bottom"/>
          </w:tcPr>
          <w:p w14:paraId="7FA1D4DE" w14:textId="77777777" w:rsidR="00613BBB" w:rsidRDefault="00613BBB" w:rsidP="00F42FB8">
            <w:pPr>
              <w:pStyle w:val="AppendixBodyText"/>
              <w:rPr>
                <w:rFonts w:ascii="Tahoma" w:hAnsi="Tahoma" w:cs="Tahoma"/>
                <w:sz w:val="18"/>
                <w:szCs w:val="18"/>
              </w:rPr>
            </w:pPr>
            <w:r>
              <w:rPr>
                <w:rFonts w:ascii="Tahoma" w:hAnsi="Tahoma" w:cs="Tahoma"/>
                <w:sz w:val="18"/>
                <w:szCs w:val="18"/>
              </w:rPr>
              <w:t>DKK</w:t>
            </w:r>
          </w:p>
        </w:tc>
        <w:tc>
          <w:tcPr>
            <w:tcW w:w="2673" w:type="dxa"/>
            <w:vAlign w:val="bottom"/>
          </w:tcPr>
          <w:p w14:paraId="7E70458D" w14:textId="77777777" w:rsidR="00613BBB" w:rsidRDefault="00613BBB" w:rsidP="00F42FB8">
            <w:pPr>
              <w:pStyle w:val="AppendixBodyText"/>
              <w:rPr>
                <w:rFonts w:ascii="Tahoma" w:hAnsi="Tahoma" w:cs="Tahoma"/>
                <w:sz w:val="18"/>
                <w:szCs w:val="18"/>
              </w:rPr>
            </w:pPr>
            <w:r>
              <w:rPr>
                <w:rFonts w:ascii="Tahoma" w:hAnsi="Tahoma" w:cs="Tahoma"/>
                <w:sz w:val="18"/>
                <w:szCs w:val="18"/>
              </w:rPr>
              <w:t>kr 160,000</w:t>
            </w:r>
          </w:p>
        </w:tc>
        <w:tc>
          <w:tcPr>
            <w:tcW w:w="2889" w:type="dxa"/>
            <w:vAlign w:val="bottom"/>
          </w:tcPr>
          <w:p w14:paraId="34292AA2" w14:textId="77777777" w:rsidR="00613BBB" w:rsidRDefault="00613BBB" w:rsidP="00F42FB8">
            <w:pPr>
              <w:pStyle w:val="AppendixBodyText"/>
              <w:rPr>
                <w:rFonts w:ascii="Tahoma" w:hAnsi="Tahoma" w:cs="Tahoma"/>
                <w:sz w:val="18"/>
                <w:szCs w:val="18"/>
              </w:rPr>
            </w:pPr>
            <w:r>
              <w:rPr>
                <w:rFonts w:ascii="Tahoma" w:hAnsi="Tahoma" w:cs="Tahoma"/>
                <w:sz w:val="18"/>
                <w:szCs w:val="18"/>
              </w:rPr>
              <w:t>kr 1,600,000</w:t>
            </w:r>
          </w:p>
        </w:tc>
      </w:tr>
      <w:tr w:rsidR="00613BBB" w14:paraId="136AB7BC" w14:textId="77777777" w:rsidTr="002A6416">
        <w:trPr>
          <w:trHeight w:val="236"/>
        </w:trPr>
        <w:tc>
          <w:tcPr>
            <w:tcW w:w="1809" w:type="dxa"/>
            <w:vAlign w:val="bottom"/>
          </w:tcPr>
          <w:p w14:paraId="282278B3" w14:textId="77777777" w:rsidR="00613BBB" w:rsidRDefault="00613BBB" w:rsidP="00F42FB8">
            <w:pPr>
              <w:pStyle w:val="AppendixBodyText"/>
              <w:rPr>
                <w:rFonts w:ascii="Tahoma" w:hAnsi="Tahoma" w:cs="Tahoma"/>
                <w:sz w:val="18"/>
                <w:szCs w:val="18"/>
              </w:rPr>
            </w:pPr>
            <w:r>
              <w:rPr>
                <w:rFonts w:ascii="Tahoma" w:hAnsi="Tahoma" w:cs="Tahoma"/>
                <w:sz w:val="18"/>
                <w:szCs w:val="18"/>
              </w:rPr>
              <w:t>EURO</w:t>
            </w:r>
          </w:p>
        </w:tc>
        <w:tc>
          <w:tcPr>
            <w:tcW w:w="1350" w:type="dxa"/>
            <w:vAlign w:val="bottom"/>
          </w:tcPr>
          <w:p w14:paraId="4D7D3488" w14:textId="77777777" w:rsidR="00613BBB" w:rsidRDefault="00613BBB" w:rsidP="00F42FB8">
            <w:pPr>
              <w:pStyle w:val="AppendixBodyText"/>
              <w:rPr>
                <w:rFonts w:ascii="Tahoma" w:hAnsi="Tahoma" w:cs="Tahoma"/>
                <w:sz w:val="18"/>
                <w:szCs w:val="18"/>
              </w:rPr>
            </w:pPr>
            <w:r>
              <w:rPr>
                <w:rFonts w:ascii="Tahoma" w:hAnsi="Tahoma" w:cs="Tahoma"/>
                <w:sz w:val="18"/>
                <w:szCs w:val="18"/>
              </w:rPr>
              <w:t>EUR</w:t>
            </w:r>
          </w:p>
        </w:tc>
        <w:tc>
          <w:tcPr>
            <w:tcW w:w="2673" w:type="dxa"/>
            <w:vAlign w:val="bottom"/>
          </w:tcPr>
          <w:p w14:paraId="57552683" w14:textId="77777777" w:rsidR="00613BBB" w:rsidRDefault="00613BBB" w:rsidP="00F42FB8">
            <w:pPr>
              <w:pStyle w:val="AppendixBodyText"/>
              <w:rPr>
                <w:rFonts w:ascii="Tahoma" w:hAnsi="Tahoma" w:cs="Tahoma"/>
                <w:sz w:val="18"/>
                <w:szCs w:val="18"/>
              </w:rPr>
            </w:pPr>
            <w:r>
              <w:rPr>
                <w:rFonts w:ascii="Tahoma" w:hAnsi="Tahoma" w:cs="Tahoma"/>
                <w:sz w:val="18"/>
                <w:szCs w:val="18"/>
              </w:rPr>
              <w:t>21,500</w:t>
            </w:r>
          </w:p>
        </w:tc>
        <w:tc>
          <w:tcPr>
            <w:tcW w:w="2889" w:type="dxa"/>
            <w:vAlign w:val="bottom"/>
          </w:tcPr>
          <w:p w14:paraId="78B35903" w14:textId="77777777" w:rsidR="00613BBB" w:rsidRDefault="00613BBB" w:rsidP="00F42FB8">
            <w:pPr>
              <w:pStyle w:val="AppendixBodyText"/>
              <w:rPr>
                <w:rFonts w:ascii="Tahoma" w:hAnsi="Tahoma" w:cs="Tahoma"/>
                <w:sz w:val="18"/>
                <w:szCs w:val="18"/>
              </w:rPr>
            </w:pPr>
            <w:r>
              <w:rPr>
                <w:rFonts w:ascii="Tahoma" w:hAnsi="Tahoma" w:cs="Tahoma"/>
                <w:sz w:val="18"/>
                <w:szCs w:val="18"/>
              </w:rPr>
              <w:t>215,000</w:t>
            </w:r>
          </w:p>
        </w:tc>
      </w:tr>
      <w:tr w:rsidR="00613BBB" w14:paraId="7F4D8B50" w14:textId="77777777" w:rsidTr="002A6416">
        <w:trPr>
          <w:trHeight w:val="236"/>
        </w:trPr>
        <w:tc>
          <w:tcPr>
            <w:tcW w:w="1809" w:type="dxa"/>
            <w:vAlign w:val="bottom"/>
          </w:tcPr>
          <w:p w14:paraId="001773A7" w14:textId="77777777" w:rsidR="00613BBB" w:rsidRDefault="00613BBB" w:rsidP="00F42FB8">
            <w:pPr>
              <w:pStyle w:val="AppendixBodyText"/>
              <w:rPr>
                <w:rFonts w:ascii="Tahoma" w:hAnsi="Tahoma" w:cs="Tahoma"/>
                <w:sz w:val="18"/>
                <w:szCs w:val="18"/>
              </w:rPr>
            </w:pPr>
            <w:r>
              <w:rPr>
                <w:rFonts w:ascii="Tahoma" w:hAnsi="Tahoma" w:cs="Tahoma"/>
                <w:sz w:val="18"/>
                <w:szCs w:val="18"/>
              </w:rPr>
              <w:t>UK Pound</w:t>
            </w:r>
          </w:p>
        </w:tc>
        <w:tc>
          <w:tcPr>
            <w:tcW w:w="1350" w:type="dxa"/>
            <w:vAlign w:val="bottom"/>
          </w:tcPr>
          <w:p w14:paraId="1EBC84AB" w14:textId="77777777" w:rsidR="00613BBB" w:rsidRDefault="00613BBB" w:rsidP="00F42FB8">
            <w:pPr>
              <w:pStyle w:val="AppendixBodyText"/>
              <w:rPr>
                <w:rFonts w:ascii="Tahoma" w:hAnsi="Tahoma" w:cs="Tahoma"/>
                <w:sz w:val="18"/>
                <w:szCs w:val="18"/>
              </w:rPr>
            </w:pPr>
            <w:r>
              <w:rPr>
                <w:rFonts w:ascii="Tahoma" w:hAnsi="Tahoma" w:cs="Tahoma"/>
                <w:sz w:val="18"/>
                <w:szCs w:val="18"/>
              </w:rPr>
              <w:t>GBP</w:t>
            </w:r>
          </w:p>
        </w:tc>
        <w:tc>
          <w:tcPr>
            <w:tcW w:w="2673" w:type="dxa"/>
            <w:vAlign w:val="bottom"/>
          </w:tcPr>
          <w:p w14:paraId="413A5409" w14:textId="77777777" w:rsidR="00613BBB" w:rsidRDefault="00613BBB" w:rsidP="00F42FB8">
            <w:pPr>
              <w:pStyle w:val="AppendixBodyText"/>
              <w:rPr>
                <w:rFonts w:ascii="Tahoma" w:hAnsi="Tahoma" w:cs="Tahoma"/>
                <w:sz w:val="18"/>
                <w:szCs w:val="18"/>
              </w:rPr>
            </w:pPr>
            <w:r>
              <w:rPr>
                <w:rFonts w:ascii="Tahoma" w:hAnsi="Tahoma" w:cs="Tahoma"/>
                <w:sz w:val="18"/>
                <w:szCs w:val="18"/>
              </w:rPr>
              <w:t>£13,500</w:t>
            </w:r>
          </w:p>
        </w:tc>
        <w:tc>
          <w:tcPr>
            <w:tcW w:w="2889" w:type="dxa"/>
            <w:vAlign w:val="bottom"/>
          </w:tcPr>
          <w:p w14:paraId="75B6C26B" w14:textId="77777777" w:rsidR="00613BBB" w:rsidRDefault="00613BBB" w:rsidP="00F42FB8">
            <w:pPr>
              <w:pStyle w:val="AppendixBodyText"/>
              <w:rPr>
                <w:rFonts w:ascii="Tahoma" w:hAnsi="Tahoma" w:cs="Tahoma"/>
                <w:sz w:val="18"/>
                <w:szCs w:val="18"/>
              </w:rPr>
            </w:pPr>
            <w:r>
              <w:rPr>
                <w:rFonts w:ascii="Tahoma" w:hAnsi="Tahoma" w:cs="Tahoma"/>
                <w:sz w:val="18"/>
                <w:szCs w:val="18"/>
              </w:rPr>
              <w:t>£135,000</w:t>
            </w:r>
          </w:p>
        </w:tc>
      </w:tr>
      <w:tr w:rsidR="00613BBB" w14:paraId="342828E0" w14:textId="77777777" w:rsidTr="002A6416">
        <w:trPr>
          <w:trHeight w:val="236"/>
        </w:trPr>
        <w:tc>
          <w:tcPr>
            <w:tcW w:w="1809" w:type="dxa"/>
            <w:vAlign w:val="bottom"/>
          </w:tcPr>
          <w:p w14:paraId="5CE6736C" w14:textId="77777777" w:rsidR="00613BBB" w:rsidRDefault="00613BBB" w:rsidP="00F42FB8">
            <w:pPr>
              <w:pStyle w:val="AppendixBodyText"/>
              <w:rPr>
                <w:rFonts w:ascii="Tahoma" w:hAnsi="Tahoma" w:cs="Tahoma"/>
                <w:sz w:val="18"/>
                <w:szCs w:val="18"/>
              </w:rPr>
            </w:pPr>
            <w:r>
              <w:rPr>
                <w:rFonts w:ascii="Tahoma" w:hAnsi="Tahoma" w:cs="Tahoma"/>
                <w:sz w:val="18"/>
                <w:szCs w:val="18"/>
              </w:rPr>
              <w:t>Japanese Yen</w:t>
            </w:r>
          </w:p>
        </w:tc>
        <w:tc>
          <w:tcPr>
            <w:tcW w:w="1350" w:type="dxa"/>
            <w:vAlign w:val="bottom"/>
          </w:tcPr>
          <w:p w14:paraId="0FE6DDB7" w14:textId="77777777" w:rsidR="00613BBB" w:rsidRDefault="00613BBB" w:rsidP="00F42FB8">
            <w:pPr>
              <w:pStyle w:val="AppendixBodyText"/>
              <w:rPr>
                <w:rFonts w:ascii="Tahoma" w:hAnsi="Tahoma" w:cs="Tahoma"/>
                <w:sz w:val="18"/>
                <w:szCs w:val="18"/>
              </w:rPr>
            </w:pPr>
            <w:r>
              <w:rPr>
                <w:rFonts w:ascii="Tahoma" w:hAnsi="Tahoma" w:cs="Tahoma"/>
                <w:sz w:val="18"/>
                <w:szCs w:val="18"/>
              </w:rPr>
              <w:t>JPY</w:t>
            </w:r>
          </w:p>
        </w:tc>
        <w:tc>
          <w:tcPr>
            <w:tcW w:w="2673" w:type="dxa"/>
            <w:vAlign w:val="bottom"/>
          </w:tcPr>
          <w:p w14:paraId="26D4630A" w14:textId="77777777" w:rsidR="00613BBB" w:rsidRDefault="00613BBB" w:rsidP="00F42FB8">
            <w:pPr>
              <w:pStyle w:val="AppendixBodyText"/>
              <w:rPr>
                <w:rFonts w:ascii="Tahoma" w:hAnsi="Tahoma" w:cs="Tahoma"/>
                <w:sz w:val="18"/>
                <w:szCs w:val="18"/>
              </w:rPr>
            </w:pPr>
            <w:r>
              <w:rPr>
                <w:rFonts w:ascii="Tahoma" w:hAnsi="Tahoma" w:cs="Tahoma"/>
                <w:sz w:val="18"/>
                <w:szCs w:val="18"/>
              </w:rPr>
              <w:t>JPY 2,400,000</w:t>
            </w:r>
          </w:p>
        </w:tc>
        <w:tc>
          <w:tcPr>
            <w:tcW w:w="2889" w:type="dxa"/>
            <w:vAlign w:val="bottom"/>
          </w:tcPr>
          <w:p w14:paraId="3CE83AE5" w14:textId="77777777" w:rsidR="00613BBB" w:rsidRDefault="00613BBB" w:rsidP="00F42FB8">
            <w:pPr>
              <w:pStyle w:val="AppendixBodyText"/>
              <w:rPr>
                <w:rFonts w:ascii="Tahoma" w:hAnsi="Tahoma" w:cs="Tahoma"/>
                <w:sz w:val="18"/>
                <w:szCs w:val="18"/>
              </w:rPr>
            </w:pPr>
            <w:r>
              <w:rPr>
                <w:rFonts w:ascii="Tahoma" w:hAnsi="Tahoma" w:cs="Tahoma"/>
                <w:sz w:val="18"/>
                <w:szCs w:val="18"/>
              </w:rPr>
              <w:t>JPY 24,000,000</w:t>
            </w:r>
          </w:p>
        </w:tc>
      </w:tr>
      <w:tr w:rsidR="00613BBB" w14:paraId="236A0795" w14:textId="77777777" w:rsidTr="002A6416">
        <w:trPr>
          <w:trHeight w:val="236"/>
        </w:trPr>
        <w:tc>
          <w:tcPr>
            <w:tcW w:w="1809" w:type="dxa"/>
            <w:vAlign w:val="bottom"/>
          </w:tcPr>
          <w:p w14:paraId="03B4F05F" w14:textId="77777777" w:rsidR="00613BBB" w:rsidRDefault="00613BBB" w:rsidP="00F42FB8">
            <w:pPr>
              <w:pStyle w:val="AppendixBodyText"/>
              <w:rPr>
                <w:rFonts w:ascii="Tahoma" w:hAnsi="Tahoma" w:cs="Tahoma"/>
                <w:sz w:val="18"/>
                <w:szCs w:val="18"/>
              </w:rPr>
            </w:pPr>
            <w:r>
              <w:rPr>
                <w:rFonts w:ascii="Tahoma" w:hAnsi="Tahoma" w:cs="Tahoma"/>
                <w:sz w:val="18"/>
                <w:szCs w:val="18"/>
              </w:rPr>
              <w:t>Korean Won</w:t>
            </w:r>
          </w:p>
        </w:tc>
        <w:tc>
          <w:tcPr>
            <w:tcW w:w="1350" w:type="dxa"/>
            <w:vAlign w:val="bottom"/>
          </w:tcPr>
          <w:p w14:paraId="4F761B91" w14:textId="77777777" w:rsidR="00613BBB" w:rsidRDefault="00613BBB" w:rsidP="00F42FB8">
            <w:pPr>
              <w:pStyle w:val="AppendixBodyText"/>
              <w:rPr>
                <w:rFonts w:ascii="Tahoma" w:hAnsi="Tahoma" w:cs="Tahoma"/>
                <w:sz w:val="18"/>
                <w:szCs w:val="18"/>
              </w:rPr>
            </w:pPr>
            <w:r>
              <w:rPr>
                <w:rFonts w:ascii="Tahoma" w:hAnsi="Tahoma" w:cs="Tahoma"/>
                <w:sz w:val="18"/>
                <w:szCs w:val="18"/>
              </w:rPr>
              <w:t>KRW</w:t>
            </w:r>
          </w:p>
        </w:tc>
        <w:tc>
          <w:tcPr>
            <w:tcW w:w="2673" w:type="dxa"/>
            <w:vAlign w:val="bottom"/>
          </w:tcPr>
          <w:p w14:paraId="010C6637" w14:textId="77777777" w:rsidR="00613BBB" w:rsidRDefault="00613BBB" w:rsidP="00F42FB8">
            <w:pPr>
              <w:pStyle w:val="AppendixBodyText"/>
              <w:rPr>
                <w:rFonts w:ascii="Tahoma" w:hAnsi="Tahoma" w:cs="Tahoma"/>
                <w:sz w:val="18"/>
                <w:szCs w:val="18"/>
              </w:rPr>
            </w:pPr>
            <w:r>
              <w:rPr>
                <w:rFonts w:ascii="Tahoma" w:hAnsi="Tahoma" w:cs="Tahoma"/>
                <w:sz w:val="18"/>
                <w:szCs w:val="18"/>
              </w:rPr>
              <w:t>KWD 24,000,000</w:t>
            </w:r>
          </w:p>
        </w:tc>
        <w:tc>
          <w:tcPr>
            <w:tcW w:w="2889" w:type="dxa"/>
            <w:vAlign w:val="bottom"/>
          </w:tcPr>
          <w:p w14:paraId="53BA0BF8" w14:textId="77777777" w:rsidR="00613BBB" w:rsidRDefault="00613BBB" w:rsidP="00F42FB8">
            <w:pPr>
              <w:pStyle w:val="AppendixBodyText"/>
              <w:rPr>
                <w:rFonts w:ascii="Tahoma" w:hAnsi="Tahoma" w:cs="Tahoma"/>
                <w:sz w:val="18"/>
                <w:szCs w:val="18"/>
              </w:rPr>
            </w:pPr>
            <w:r>
              <w:rPr>
                <w:rFonts w:ascii="Tahoma" w:hAnsi="Tahoma" w:cs="Tahoma"/>
                <w:sz w:val="18"/>
                <w:szCs w:val="18"/>
              </w:rPr>
              <w:t>KWD 240,000,000</w:t>
            </w:r>
          </w:p>
        </w:tc>
      </w:tr>
      <w:tr w:rsidR="00613BBB" w14:paraId="2D01FBCB" w14:textId="77777777" w:rsidTr="002A6416">
        <w:trPr>
          <w:trHeight w:val="236"/>
        </w:trPr>
        <w:tc>
          <w:tcPr>
            <w:tcW w:w="1809" w:type="dxa"/>
            <w:vAlign w:val="bottom"/>
          </w:tcPr>
          <w:p w14:paraId="35B19FF1" w14:textId="77777777" w:rsidR="00613BBB" w:rsidRDefault="00613BBB" w:rsidP="00F42FB8">
            <w:pPr>
              <w:pStyle w:val="AppendixBodyText"/>
              <w:rPr>
                <w:rFonts w:ascii="Tahoma" w:hAnsi="Tahoma" w:cs="Tahoma"/>
                <w:sz w:val="18"/>
                <w:szCs w:val="18"/>
              </w:rPr>
            </w:pPr>
            <w:r>
              <w:rPr>
                <w:rFonts w:ascii="Tahoma" w:hAnsi="Tahoma" w:cs="Tahoma"/>
                <w:sz w:val="18"/>
                <w:szCs w:val="18"/>
              </w:rPr>
              <w:t>Norwegian Krone</w:t>
            </w:r>
          </w:p>
        </w:tc>
        <w:tc>
          <w:tcPr>
            <w:tcW w:w="1350" w:type="dxa"/>
            <w:vAlign w:val="bottom"/>
          </w:tcPr>
          <w:p w14:paraId="7A51BEF5" w14:textId="77777777" w:rsidR="00613BBB" w:rsidRDefault="00613BBB" w:rsidP="00F42FB8">
            <w:pPr>
              <w:pStyle w:val="AppendixBodyText"/>
              <w:rPr>
                <w:rFonts w:ascii="Tahoma" w:hAnsi="Tahoma" w:cs="Tahoma"/>
                <w:sz w:val="18"/>
                <w:szCs w:val="18"/>
              </w:rPr>
            </w:pPr>
            <w:r>
              <w:rPr>
                <w:rFonts w:ascii="Tahoma" w:hAnsi="Tahoma" w:cs="Tahoma"/>
                <w:sz w:val="18"/>
                <w:szCs w:val="18"/>
              </w:rPr>
              <w:t>NOK</w:t>
            </w:r>
          </w:p>
        </w:tc>
        <w:tc>
          <w:tcPr>
            <w:tcW w:w="2673" w:type="dxa"/>
            <w:vAlign w:val="bottom"/>
          </w:tcPr>
          <w:p w14:paraId="2D17B81D" w14:textId="77777777" w:rsidR="00613BBB" w:rsidRDefault="00613BBB" w:rsidP="00F42FB8">
            <w:pPr>
              <w:pStyle w:val="AppendixBodyText"/>
              <w:rPr>
                <w:rFonts w:ascii="Tahoma" w:hAnsi="Tahoma" w:cs="Tahoma"/>
                <w:sz w:val="18"/>
                <w:szCs w:val="18"/>
              </w:rPr>
            </w:pPr>
            <w:r>
              <w:rPr>
                <w:rFonts w:ascii="Tahoma" w:hAnsi="Tahoma" w:cs="Tahoma"/>
                <w:sz w:val="18"/>
                <w:szCs w:val="18"/>
              </w:rPr>
              <w:t>kr 165,000</w:t>
            </w:r>
          </w:p>
        </w:tc>
        <w:tc>
          <w:tcPr>
            <w:tcW w:w="2889" w:type="dxa"/>
            <w:vAlign w:val="bottom"/>
          </w:tcPr>
          <w:p w14:paraId="01FEF4CD" w14:textId="77777777" w:rsidR="00613BBB" w:rsidRDefault="00613BBB" w:rsidP="00F42FB8">
            <w:pPr>
              <w:pStyle w:val="AppendixBodyText"/>
              <w:rPr>
                <w:rFonts w:ascii="Tahoma" w:hAnsi="Tahoma" w:cs="Tahoma"/>
                <w:sz w:val="18"/>
                <w:szCs w:val="18"/>
              </w:rPr>
            </w:pPr>
            <w:r>
              <w:rPr>
                <w:rFonts w:ascii="Tahoma" w:hAnsi="Tahoma" w:cs="Tahoma"/>
                <w:sz w:val="18"/>
                <w:szCs w:val="18"/>
              </w:rPr>
              <w:t>kr 1,650,000</w:t>
            </w:r>
          </w:p>
        </w:tc>
      </w:tr>
      <w:tr w:rsidR="00613BBB" w14:paraId="773ACD20" w14:textId="77777777" w:rsidTr="002A6416">
        <w:trPr>
          <w:trHeight w:val="236"/>
        </w:trPr>
        <w:tc>
          <w:tcPr>
            <w:tcW w:w="1809" w:type="dxa"/>
            <w:vAlign w:val="bottom"/>
          </w:tcPr>
          <w:p w14:paraId="402571BE" w14:textId="77777777" w:rsidR="00613BBB" w:rsidRDefault="00613BBB" w:rsidP="00F42FB8">
            <w:pPr>
              <w:pStyle w:val="AppendixBodyText"/>
              <w:rPr>
                <w:rFonts w:ascii="Tahoma" w:hAnsi="Tahoma" w:cs="Tahoma"/>
                <w:sz w:val="18"/>
                <w:szCs w:val="18"/>
              </w:rPr>
            </w:pPr>
            <w:r>
              <w:rPr>
                <w:rFonts w:ascii="Tahoma" w:hAnsi="Tahoma" w:cs="Tahoma"/>
                <w:sz w:val="18"/>
                <w:szCs w:val="18"/>
              </w:rPr>
              <w:t>New Zealand Dollar</w:t>
            </w:r>
          </w:p>
        </w:tc>
        <w:tc>
          <w:tcPr>
            <w:tcW w:w="1350" w:type="dxa"/>
            <w:vAlign w:val="bottom"/>
          </w:tcPr>
          <w:p w14:paraId="77894C14" w14:textId="77777777" w:rsidR="00613BBB" w:rsidRDefault="00613BBB" w:rsidP="00F42FB8">
            <w:pPr>
              <w:pStyle w:val="AppendixBodyText"/>
              <w:rPr>
                <w:rFonts w:ascii="Tahoma" w:hAnsi="Tahoma" w:cs="Tahoma"/>
                <w:sz w:val="18"/>
                <w:szCs w:val="18"/>
              </w:rPr>
            </w:pPr>
            <w:r>
              <w:rPr>
                <w:rFonts w:ascii="Tahoma" w:hAnsi="Tahoma" w:cs="Tahoma"/>
                <w:sz w:val="18"/>
                <w:szCs w:val="18"/>
              </w:rPr>
              <w:t>NZD</w:t>
            </w:r>
          </w:p>
        </w:tc>
        <w:tc>
          <w:tcPr>
            <w:tcW w:w="2673" w:type="dxa"/>
            <w:vAlign w:val="bottom"/>
          </w:tcPr>
          <w:p w14:paraId="69389519" w14:textId="77777777" w:rsidR="00613BBB" w:rsidRDefault="00613BBB" w:rsidP="00F42FB8">
            <w:pPr>
              <w:pStyle w:val="AppendixBodyText"/>
              <w:rPr>
                <w:rFonts w:ascii="Tahoma" w:hAnsi="Tahoma" w:cs="Tahoma"/>
                <w:sz w:val="18"/>
                <w:szCs w:val="18"/>
              </w:rPr>
            </w:pPr>
            <w:r>
              <w:rPr>
                <w:rFonts w:ascii="Tahoma" w:hAnsi="Tahoma" w:cs="Tahoma"/>
                <w:sz w:val="18"/>
                <w:szCs w:val="18"/>
              </w:rPr>
              <w:t>35,000</w:t>
            </w:r>
          </w:p>
        </w:tc>
        <w:tc>
          <w:tcPr>
            <w:tcW w:w="2889" w:type="dxa"/>
            <w:vAlign w:val="bottom"/>
          </w:tcPr>
          <w:p w14:paraId="3ABCC769" w14:textId="77777777" w:rsidR="00613BBB" w:rsidRDefault="00613BBB" w:rsidP="00F42FB8">
            <w:pPr>
              <w:pStyle w:val="AppendixBodyText"/>
              <w:rPr>
                <w:rFonts w:ascii="Tahoma" w:hAnsi="Tahoma" w:cs="Tahoma"/>
                <w:sz w:val="18"/>
                <w:szCs w:val="18"/>
              </w:rPr>
            </w:pPr>
            <w:r>
              <w:rPr>
                <w:rFonts w:ascii="Tahoma" w:hAnsi="Tahoma" w:cs="Tahoma"/>
                <w:sz w:val="18"/>
                <w:szCs w:val="18"/>
              </w:rPr>
              <w:t>350,000</w:t>
            </w:r>
          </w:p>
        </w:tc>
      </w:tr>
      <w:tr w:rsidR="00613BBB" w14:paraId="74D05C5F" w14:textId="77777777" w:rsidTr="002A6416">
        <w:trPr>
          <w:trHeight w:val="236"/>
        </w:trPr>
        <w:tc>
          <w:tcPr>
            <w:tcW w:w="1809" w:type="dxa"/>
            <w:vAlign w:val="bottom"/>
          </w:tcPr>
          <w:p w14:paraId="25DC377E" w14:textId="77777777" w:rsidR="00613BBB" w:rsidRDefault="00613BBB" w:rsidP="00F42FB8">
            <w:pPr>
              <w:pStyle w:val="AppendixBodyText"/>
              <w:rPr>
                <w:rFonts w:ascii="Tahoma" w:hAnsi="Tahoma" w:cs="Tahoma"/>
                <w:sz w:val="18"/>
                <w:szCs w:val="18"/>
              </w:rPr>
            </w:pPr>
            <w:r>
              <w:rPr>
                <w:rFonts w:ascii="Tahoma" w:hAnsi="Tahoma" w:cs="Tahoma"/>
                <w:sz w:val="18"/>
                <w:szCs w:val="18"/>
              </w:rPr>
              <w:t>Swedish Krona</w:t>
            </w:r>
          </w:p>
        </w:tc>
        <w:tc>
          <w:tcPr>
            <w:tcW w:w="1350" w:type="dxa"/>
            <w:vAlign w:val="bottom"/>
          </w:tcPr>
          <w:p w14:paraId="0C49A1C9" w14:textId="77777777" w:rsidR="00613BBB" w:rsidRDefault="00613BBB" w:rsidP="00F42FB8">
            <w:pPr>
              <w:pStyle w:val="AppendixBodyText"/>
              <w:rPr>
                <w:rFonts w:ascii="Tahoma" w:hAnsi="Tahoma" w:cs="Tahoma"/>
                <w:sz w:val="18"/>
                <w:szCs w:val="18"/>
              </w:rPr>
            </w:pPr>
            <w:r>
              <w:rPr>
                <w:rFonts w:ascii="Tahoma" w:hAnsi="Tahoma" w:cs="Tahoma"/>
                <w:sz w:val="18"/>
                <w:szCs w:val="18"/>
              </w:rPr>
              <w:t>SEK</w:t>
            </w:r>
          </w:p>
        </w:tc>
        <w:tc>
          <w:tcPr>
            <w:tcW w:w="2673" w:type="dxa"/>
            <w:vAlign w:val="bottom"/>
          </w:tcPr>
          <w:p w14:paraId="7FD05AA8" w14:textId="77777777" w:rsidR="00613BBB" w:rsidRDefault="00613BBB" w:rsidP="00F42FB8">
            <w:pPr>
              <w:pStyle w:val="AppendixBodyText"/>
              <w:rPr>
                <w:rFonts w:ascii="Tahoma" w:hAnsi="Tahoma" w:cs="Tahoma"/>
                <w:sz w:val="18"/>
                <w:szCs w:val="18"/>
              </w:rPr>
            </w:pPr>
            <w:r>
              <w:rPr>
                <w:rFonts w:ascii="Tahoma" w:hAnsi="Tahoma" w:cs="Tahoma"/>
                <w:sz w:val="18"/>
                <w:szCs w:val="18"/>
              </w:rPr>
              <w:t>kr 200,000</w:t>
            </w:r>
          </w:p>
        </w:tc>
        <w:tc>
          <w:tcPr>
            <w:tcW w:w="2889" w:type="dxa"/>
            <w:vAlign w:val="bottom"/>
          </w:tcPr>
          <w:p w14:paraId="7732D989" w14:textId="77777777" w:rsidR="00613BBB" w:rsidRDefault="00613BBB" w:rsidP="00F42FB8">
            <w:pPr>
              <w:pStyle w:val="AppendixBodyText"/>
              <w:rPr>
                <w:rFonts w:ascii="Tahoma" w:hAnsi="Tahoma" w:cs="Tahoma"/>
                <w:sz w:val="18"/>
                <w:szCs w:val="18"/>
              </w:rPr>
            </w:pPr>
            <w:r>
              <w:rPr>
                <w:rFonts w:ascii="Tahoma" w:hAnsi="Tahoma" w:cs="Tahoma"/>
                <w:sz w:val="18"/>
                <w:szCs w:val="18"/>
              </w:rPr>
              <w:t>kr 2,000,000</w:t>
            </w:r>
          </w:p>
        </w:tc>
      </w:tr>
      <w:tr w:rsidR="00613BBB" w14:paraId="25C85DBD" w14:textId="77777777" w:rsidTr="002A6416">
        <w:trPr>
          <w:trHeight w:val="236"/>
        </w:trPr>
        <w:tc>
          <w:tcPr>
            <w:tcW w:w="1809" w:type="dxa"/>
            <w:vAlign w:val="bottom"/>
          </w:tcPr>
          <w:p w14:paraId="78748F3C" w14:textId="77777777" w:rsidR="00613BBB" w:rsidRPr="004B4C79" w:rsidRDefault="00613BBB" w:rsidP="00F42FB8">
            <w:pPr>
              <w:pStyle w:val="AppendixBodyText"/>
              <w:rPr>
                <w:rFonts w:ascii="Tahoma" w:hAnsi="Tahoma" w:cs="Tahoma"/>
                <w:sz w:val="18"/>
                <w:szCs w:val="18"/>
              </w:rPr>
            </w:pPr>
            <w:r w:rsidRPr="004B4C79">
              <w:rPr>
                <w:rFonts w:ascii="Tahoma" w:hAnsi="Tahoma" w:cs="Tahoma"/>
                <w:sz w:val="18"/>
                <w:szCs w:val="18"/>
              </w:rPr>
              <w:t>New Taiwan Dollar</w:t>
            </w:r>
          </w:p>
        </w:tc>
        <w:tc>
          <w:tcPr>
            <w:tcW w:w="1350" w:type="dxa"/>
            <w:vAlign w:val="bottom"/>
          </w:tcPr>
          <w:p w14:paraId="2AA7F233" w14:textId="77777777" w:rsidR="00613BBB" w:rsidRPr="00913B84" w:rsidRDefault="00613BBB" w:rsidP="00F42FB8">
            <w:pPr>
              <w:pStyle w:val="AppendixBodyText"/>
              <w:rPr>
                <w:rFonts w:ascii="Tahoma" w:hAnsi="Tahoma" w:cs="Tahoma"/>
                <w:sz w:val="18"/>
                <w:szCs w:val="18"/>
              </w:rPr>
            </w:pPr>
            <w:r w:rsidRPr="00913B84">
              <w:rPr>
                <w:rFonts w:ascii="Tahoma" w:hAnsi="Tahoma" w:cs="Tahoma"/>
                <w:sz w:val="18"/>
                <w:szCs w:val="18"/>
              </w:rPr>
              <w:t>TWD</w:t>
            </w:r>
          </w:p>
        </w:tc>
        <w:tc>
          <w:tcPr>
            <w:tcW w:w="2673" w:type="dxa"/>
            <w:vAlign w:val="bottom"/>
          </w:tcPr>
          <w:p w14:paraId="08035CAE" w14:textId="77777777" w:rsidR="00613BBB" w:rsidRPr="00B27F12" w:rsidRDefault="00613BBB" w:rsidP="00F42FB8">
            <w:pPr>
              <w:pStyle w:val="AppendixBodyText"/>
              <w:rPr>
                <w:rFonts w:ascii="Tahoma" w:hAnsi="Tahoma" w:cs="Tahoma"/>
                <w:sz w:val="18"/>
                <w:szCs w:val="18"/>
              </w:rPr>
            </w:pPr>
            <w:r w:rsidRPr="00B27F12">
              <w:rPr>
                <w:rFonts w:ascii="Tahoma" w:hAnsi="Tahoma" w:cs="Tahoma"/>
                <w:sz w:val="18"/>
                <w:szCs w:val="18"/>
              </w:rPr>
              <w:t>NTD 700,000</w:t>
            </w:r>
          </w:p>
        </w:tc>
        <w:tc>
          <w:tcPr>
            <w:tcW w:w="2889" w:type="dxa"/>
            <w:vAlign w:val="bottom"/>
          </w:tcPr>
          <w:p w14:paraId="04074400" w14:textId="77777777" w:rsidR="00613BBB" w:rsidRPr="000773D2" w:rsidRDefault="00613BBB" w:rsidP="00F42FB8">
            <w:pPr>
              <w:pStyle w:val="AppendixBodyText"/>
              <w:rPr>
                <w:rFonts w:ascii="Tahoma" w:hAnsi="Tahoma" w:cs="Tahoma"/>
                <w:sz w:val="18"/>
                <w:szCs w:val="18"/>
              </w:rPr>
            </w:pPr>
            <w:r w:rsidRPr="000773D2">
              <w:rPr>
                <w:rFonts w:ascii="Tahoma" w:hAnsi="Tahoma" w:cs="Tahoma"/>
                <w:sz w:val="18"/>
                <w:szCs w:val="18"/>
              </w:rPr>
              <w:t>NTD 7,000,000</w:t>
            </w:r>
          </w:p>
        </w:tc>
      </w:tr>
      <w:tr w:rsidR="004B4C79" w14:paraId="0EDF5F31" w14:textId="77777777" w:rsidTr="002A6416">
        <w:trPr>
          <w:trHeight w:val="236"/>
        </w:trPr>
        <w:tc>
          <w:tcPr>
            <w:tcW w:w="1809" w:type="dxa"/>
          </w:tcPr>
          <w:p w14:paraId="12C0D5CF"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India Rupee</w:t>
            </w:r>
          </w:p>
        </w:tc>
        <w:tc>
          <w:tcPr>
            <w:tcW w:w="1350" w:type="dxa"/>
          </w:tcPr>
          <w:p w14:paraId="0AD717E1"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w:t>
            </w:r>
          </w:p>
        </w:tc>
        <w:tc>
          <w:tcPr>
            <w:tcW w:w="2673" w:type="dxa"/>
          </w:tcPr>
          <w:p w14:paraId="78BBD69F"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 1,000,000</w:t>
            </w:r>
          </w:p>
        </w:tc>
        <w:tc>
          <w:tcPr>
            <w:tcW w:w="2889" w:type="dxa"/>
          </w:tcPr>
          <w:p w14:paraId="59258154"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 10,000,000</w:t>
            </w:r>
          </w:p>
        </w:tc>
      </w:tr>
      <w:tr w:rsidR="004B4C79" w14:paraId="1CD199FC" w14:textId="77777777" w:rsidTr="002A6416">
        <w:trPr>
          <w:trHeight w:val="236"/>
        </w:trPr>
        <w:tc>
          <w:tcPr>
            <w:tcW w:w="1809" w:type="dxa"/>
          </w:tcPr>
          <w:p w14:paraId="2A538EF4"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Russian Ruble</w:t>
            </w:r>
          </w:p>
        </w:tc>
        <w:tc>
          <w:tcPr>
            <w:tcW w:w="1350" w:type="dxa"/>
          </w:tcPr>
          <w:p w14:paraId="629FEA4D"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w:t>
            </w:r>
          </w:p>
        </w:tc>
        <w:tc>
          <w:tcPr>
            <w:tcW w:w="2673" w:type="dxa"/>
          </w:tcPr>
          <w:p w14:paraId="2BEC66A3"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 660,000</w:t>
            </w:r>
          </w:p>
        </w:tc>
        <w:tc>
          <w:tcPr>
            <w:tcW w:w="2889" w:type="dxa"/>
          </w:tcPr>
          <w:p w14:paraId="272A4CD0"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 6,600,000</w:t>
            </w:r>
          </w:p>
        </w:tc>
      </w:tr>
    </w:tbl>
    <w:p w14:paraId="300D2AE5" w14:textId="77777777" w:rsidR="00023FE7" w:rsidRDefault="00023FE7" w:rsidP="00F93617">
      <w:pPr>
        <w:pStyle w:val="AppendixBodyText"/>
        <w:spacing w:after="0"/>
        <w:rPr>
          <w:rFonts w:ascii="Tahoma" w:hAnsi="Tahoma" w:cs="Tahoma"/>
          <w:sz w:val="18"/>
          <w:szCs w:val="18"/>
        </w:rPr>
      </w:pPr>
    </w:p>
    <w:p w14:paraId="04335E93"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SA-spend-based incidents are earned based on server and desktop SA spend under a qualifying Select or Enterprise enrollment, Select Plus registration, Open Value Agreement or Open License Authorization number.  For </w:t>
      </w:r>
      <w:r w:rsidR="00F30075">
        <w:rPr>
          <w:rFonts w:ascii="Tahoma" w:hAnsi="Tahoma" w:cs="Tahoma"/>
          <w:sz w:val="18"/>
          <w:szCs w:val="18"/>
        </w:rPr>
        <w:t xml:space="preserve">approximately </w:t>
      </w:r>
      <w:r>
        <w:rPr>
          <w:rFonts w:ascii="Tahoma" w:hAnsi="Tahoma" w:cs="Tahoma"/>
          <w:sz w:val="18"/>
          <w:szCs w:val="18"/>
        </w:rPr>
        <w:t xml:space="preserve">each $20,000 of Server and CAL SA spend, we will award one incident.  For </w:t>
      </w:r>
      <w:r w:rsidR="00F30075">
        <w:rPr>
          <w:rFonts w:ascii="Tahoma" w:hAnsi="Tahoma" w:cs="Tahoma"/>
          <w:sz w:val="18"/>
          <w:szCs w:val="18"/>
        </w:rPr>
        <w:t xml:space="preserve">approximately </w:t>
      </w:r>
      <w:r>
        <w:rPr>
          <w:rFonts w:ascii="Tahoma" w:hAnsi="Tahoma" w:cs="Tahoma"/>
          <w:sz w:val="18"/>
          <w:szCs w:val="18"/>
        </w:rPr>
        <w:t xml:space="preserve">each $200,000 of SA spend in the Systems and Applications Pools, we will award one incident.  The table below shows the </w:t>
      </w:r>
      <w:r w:rsidR="00F30075">
        <w:rPr>
          <w:rFonts w:ascii="Tahoma" w:hAnsi="Tahoma" w:cs="Tahoma"/>
          <w:sz w:val="18"/>
          <w:szCs w:val="18"/>
        </w:rPr>
        <w:t xml:space="preserve">approximate </w:t>
      </w:r>
      <w:r>
        <w:rPr>
          <w:rFonts w:ascii="Tahoma" w:hAnsi="Tahoma" w:cs="Tahoma"/>
          <w:sz w:val="18"/>
          <w:szCs w:val="18"/>
        </w:rPr>
        <w:t>currency equivalents for SA-spend-based awards for agreements based in currencies other than USD.  Due to the fluctuation of exchange rates, this table is subject to change.</w:t>
      </w:r>
    </w:p>
    <w:p w14:paraId="41BFD68A" w14:textId="77777777" w:rsidR="00023FE7" w:rsidRDefault="00023FE7" w:rsidP="00F42FB8">
      <w:pPr>
        <w:pStyle w:val="AppendixBodyText"/>
        <w:spacing w:after="0"/>
        <w:rPr>
          <w:rFonts w:ascii="Tahoma" w:hAnsi="Tahoma" w:cs="Tahoma"/>
          <w:sz w:val="18"/>
          <w:szCs w:val="18"/>
        </w:rPr>
      </w:pPr>
    </w:p>
    <w:p w14:paraId="77963B41"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Incidents are allotted over the term of the Software Assurance coverage based on the payment option.  Agreements that reflect spread payments will lead to incidents awarded over the term; agreements that reflect lump sum payments will be awarded upfront.  Purchases made after the initial order will trigger r</w:t>
      </w:r>
      <w:bookmarkStart w:id="748" w:name="_GoBack"/>
      <w:r>
        <w:rPr>
          <w:rFonts w:ascii="Tahoma" w:hAnsi="Tahoma" w:cs="Tahoma"/>
          <w:sz w:val="18"/>
          <w:szCs w:val="18"/>
        </w:rPr>
        <w:t>ecal</w:t>
      </w:r>
      <w:bookmarkEnd w:id="748"/>
      <w:r>
        <w:rPr>
          <w:rFonts w:ascii="Tahoma" w:hAnsi="Tahoma" w:cs="Tahoma"/>
          <w:sz w:val="18"/>
          <w:szCs w:val="18"/>
        </w:rPr>
        <w:t>culation of the incidents awarded and the annual allotment.  Phone Support Incidents that have not been used will expire at the expiration of Software Assurance coverage.  Phone Support Incidents may not be transferred between enrollments or agreements.</w:t>
      </w:r>
    </w:p>
    <w:p w14:paraId="596C259F" w14:textId="77777777" w:rsidR="00023FE7" w:rsidRDefault="00023FE7" w:rsidP="00F42FB8">
      <w:pPr>
        <w:pStyle w:val="AppendixBodyText"/>
        <w:spacing w:after="0"/>
        <w:rPr>
          <w:rFonts w:ascii="Tahoma" w:hAnsi="Tahoma" w:cs="Tahoma"/>
          <w:sz w:val="18"/>
          <w:szCs w:val="18"/>
        </w:rPr>
      </w:pPr>
    </w:p>
    <w:p w14:paraId="24EC2C17"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Access to local phone support is available during business hours*</w:t>
      </w:r>
      <w:r>
        <w:rPr>
          <w:rFonts w:ascii="Tahoma" w:hAnsi="Tahoma" w:cs="Tahoma"/>
          <w:sz w:val="18"/>
          <w:szCs w:val="18"/>
          <w:vertAlign w:val="superscript"/>
        </w:rPr>
        <w:t>(1)</w:t>
      </w:r>
      <w:r>
        <w:rPr>
          <w:rFonts w:ascii="Tahoma" w:hAnsi="Tahoma" w:cs="Tahoma"/>
          <w:sz w:val="18"/>
          <w:szCs w:val="18"/>
        </w:rPr>
        <w:t xml:space="preserve">.  After-hours phone support may be provided through regional and international support centers.  After-hours phone support can only be used to initiate business critical support requests.  Business hours are determined on a region-by-region basis. Customers’ Microsoft representatives can provide the defined business hours in the customers’ region or country.  Phone support assistance is not available in all languages in all regions. </w:t>
      </w:r>
    </w:p>
    <w:p w14:paraId="13643457" w14:textId="77777777" w:rsidR="00023FE7" w:rsidRDefault="00023FE7" w:rsidP="00077CE5">
      <w:pPr>
        <w:pStyle w:val="AppendixBodyText"/>
        <w:spacing w:after="0"/>
        <w:rPr>
          <w:rFonts w:ascii="Tahoma"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14:paraId="4948891B"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638BA1C" w14:textId="77777777" w:rsidR="00023FE7" w:rsidRDefault="00023FE7">
            <w:pPr>
              <w:pStyle w:val="AppendixBodyText"/>
              <w:rPr>
                <w:rFonts w:ascii="Tahoma" w:hAnsi="Tahoma" w:cs="Tahoma"/>
                <w:b/>
                <w:bCs/>
                <w:vertAlign w:val="superscript"/>
              </w:rPr>
            </w:pPr>
            <w:r>
              <w:rPr>
                <w:rFonts w:ascii="Tahoma" w:hAnsi="Tahoma" w:cs="Tahoma"/>
                <w:b/>
                <w:bCs/>
              </w:rPr>
              <w:t>*(1) Business Hour Variations by Region</w:t>
            </w:r>
          </w:p>
        </w:tc>
      </w:tr>
      <w:tr w:rsidR="00023FE7" w14:paraId="4858413D" w14:textId="77777777" w:rsidTr="002A6416">
        <w:trPr>
          <w:cantSplit/>
          <w:trHeight w:val="20"/>
        </w:trPr>
        <w:tc>
          <w:tcPr>
            <w:tcW w:w="2629" w:type="dxa"/>
            <w:tcBorders>
              <w:top w:val="single" w:sz="8" w:space="0" w:color="auto"/>
            </w:tcBorders>
          </w:tcPr>
          <w:p w14:paraId="7EC0AED7" w14:textId="77777777" w:rsidR="00023FE7" w:rsidRDefault="00023FE7">
            <w:pPr>
              <w:pStyle w:val="AppendixBodyText"/>
              <w:rPr>
                <w:rFonts w:ascii="Tahoma" w:hAnsi="Tahoma" w:cs="Tahoma"/>
                <w:sz w:val="18"/>
                <w:szCs w:val="18"/>
              </w:rPr>
            </w:pPr>
            <w:r>
              <w:rPr>
                <w:rFonts w:ascii="Tahoma" w:hAnsi="Tahoma" w:cs="Tahoma"/>
                <w:sz w:val="18"/>
                <w:szCs w:val="18"/>
              </w:rPr>
              <w:t>Americas</w:t>
            </w:r>
          </w:p>
        </w:tc>
        <w:tc>
          <w:tcPr>
            <w:tcW w:w="2081" w:type="dxa"/>
            <w:tcBorders>
              <w:top w:val="single" w:sz="8" w:space="0" w:color="auto"/>
            </w:tcBorders>
          </w:tcPr>
          <w:p w14:paraId="41006CBC" w14:textId="77777777" w:rsidR="00023FE7" w:rsidRDefault="00023FE7">
            <w:pPr>
              <w:pStyle w:val="AppendixBodyText"/>
              <w:rPr>
                <w:rFonts w:ascii="Tahoma" w:hAnsi="Tahoma" w:cs="Tahoma"/>
                <w:sz w:val="18"/>
                <w:szCs w:val="18"/>
              </w:rPr>
            </w:pPr>
            <w:r>
              <w:rPr>
                <w:rFonts w:ascii="Tahoma" w:hAnsi="Tahoma" w:cs="Tahoma"/>
                <w:sz w:val="18"/>
                <w:szCs w:val="18"/>
              </w:rPr>
              <w:t>M-F 6AM-6PM (PST)</w:t>
            </w:r>
          </w:p>
        </w:tc>
      </w:tr>
      <w:tr w:rsidR="00023FE7" w14:paraId="32D71BED" w14:textId="77777777" w:rsidTr="002A6416">
        <w:trPr>
          <w:cantSplit/>
          <w:trHeight w:val="20"/>
        </w:trPr>
        <w:tc>
          <w:tcPr>
            <w:tcW w:w="2629" w:type="dxa"/>
          </w:tcPr>
          <w:p w14:paraId="7CCB8BEF" w14:textId="77777777" w:rsidR="00023FE7" w:rsidRDefault="00023FE7">
            <w:pPr>
              <w:pStyle w:val="AppendixBodyText"/>
              <w:rPr>
                <w:rFonts w:ascii="Tahoma" w:hAnsi="Tahoma" w:cs="Tahoma"/>
                <w:sz w:val="18"/>
                <w:szCs w:val="18"/>
              </w:rPr>
            </w:pPr>
            <w:r>
              <w:rPr>
                <w:rFonts w:ascii="Tahoma" w:hAnsi="Tahoma" w:cs="Tahoma"/>
                <w:sz w:val="18"/>
                <w:szCs w:val="18"/>
              </w:rPr>
              <w:t>EMEA</w:t>
            </w:r>
          </w:p>
        </w:tc>
        <w:tc>
          <w:tcPr>
            <w:tcW w:w="2081" w:type="dxa"/>
          </w:tcPr>
          <w:p w14:paraId="27C45AAB" w14:textId="77777777" w:rsidR="00023FE7" w:rsidRDefault="00023FE7">
            <w:pPr>
              <w:pStyle w:val="AppendixBodyText"/>
              <w:rPr>
                <w:rFonts w:ascii="Tahoma" w:hAnsi="Tahoma" w:cs="Tahoma"/>
                <w:sz w:val="18"/>
                <w:szCs w:val="18"/>
              </w:rPr>
            </w:pPr>
            <w:r>
              <w:rPr>
                <w:rFonts w:ascii="Tahoma" w:hAnsi="Tahoma" w:cs="Tahoma"/>
                <w:sz w:val="18"/>
                <w:szCs w:val="18"/>
              </w:rPr>
              <w:t>M-F 8AM-6PM (GMT)</w:t>
            </w:r>
          </w:p>
        </w:tc>
      </w:tr>
      <w:tr w:rsidR="00023FE7" w14:paraId="70B03C03" w14:textId="77777777" w:rsidTr="002A6416">
        <w:trPr>
          <w:cantSplit/>
          <w:trHeight w:val="20"/>
        </w:trPr>
        <w:tc>
          <w:tcPr>
            <w:tcW w:w="2629" w:type="dxa"/>
          </w:tcPr>
          <w:p w14:paraId="015729B8" w14:textId="77777777" w:rsidR="00023FE7" w:rsidRDefault="00023FE7">
            <w:pPr>
              <w:pStyle w:val="AppendixBodyText"/>
              <w:rPr>
                <w:rFonts w:ascii="Tahoma" w:hAnsi="Tahoma" w:cs="Tahoma"/>
                <w:sz w:val="18"/>
                <w:szCs w:val="18"/>
              </w:rPr>
            </w:pPr>
            <w:r>
              <w:rPr>
                <w:rFonts w:ascii="Tahoma" w:hAnsi="Tahoma" w:cs="Tahoma"/>
                <w:sz w:val="18"/>
                <w:szCs w:val="18"/>
              </w:rPr>
              <w:t>Australia/New Zealand</w:t>
            </w:r>
          </w:p>
        </w:tc>
        <w:tc>
          <w:tcPr>
            <w:tcW w:w="2081" w:type="dxa"/>
          </w:tcPr>
          <w:p w14:paraId="07E82A6D" w14:textId="77777777" w:rsidR="00023FE7" w:rsidRDefault="00023FE7">
            <w:pPr>
              <w:pStyle w:val="AppendixBodyText"/>
              <w:rPr>
                <w:rFonts w:ascii="Tahoma" w:hAnsi="Tahoma" w:cs="Tahoma"/>
                <w:sz w:val="18"/>
                <w:szCs w:val="18"/>
              </w:rPr>
            </w:pPr>
            <w:r>
              <w:rPr>
                <w:rFonts w:ascii="Tahoma" w:hAnsi="Tahoma" w:cs="Tahoma"/>
                <w:sz w:val="18"/>
                <w:szCs w:val="18"/>
              </w:rPr>
              <w:t>M-F 7AM-6PM</w:t>
            </w:r>
          </w:p>
        </w:tc>
      </w:tr>
      <w:tr w:rsidR="00023FE7" w14:paraId="1140603E" w14:textId="77777777" w:rsidTr="002A6416">
        <w:trPr>
          <w:cantSplit/>
          <w:trHeight w:val="20"/>
        </w:trPr>
        <w:tc>
          <w:tcPr>
            <w:tcW w:w="2629" w:type="dxa"/>
          </w:tcPr>
          <w:p w14:paraId="33FB2F12" w14:textId="77777777" w:rsidR="00023FE7" w:rsidRDefault="00023FE7">
            <w:pPr>
              <w:pStyle w:val="AppendixBodyText"/>
              <w:rPr>
                <w:rFonts w:ascii="Tahoma" w:hAnsi="Tahoma" w:cs="Tahoma"/>
                <w:sz w:val="18"/>
                <w:szCs w:val="18"/>
              </w:rPr>
            </w:pPr>
            <w:r>
              <w:rPr>
                <w:rFonts w:ascii="Tahoma" w:hAnsi="Tahoma" w:cs="Tahoma"/>
                <w:sz w:val="18"/>
                <w:szCs w:val="18"/>
              </w:rPr>
              <w:t>Japan</w:t>
            </w:r>
          </w:p>
        </w:tc>
        <w:tc>
          <w:tcPr>
            <w:tcW w:w="2081" w:type="dxa"/>
          </w:tcPr>
          <w:p w14:paraId="46499E08" w14:textId="77777777" w:rsidR="00023FE7" w:rsidRDefault="00023FE7">
            <w:pPr>
              <w:pStyle w:val="AppendixBodyText"/>
              <w:rPr>
                <w:rFonts w:ascii="Tahoma" w:hAnsi="Tahoma" w:cs="Tahoma"/>
                <w:sz w:val="18"/>
                <w:szCs w:val="18"/>
              </w:rPr>
            </w:pPr>
            <w:r>
              <w:rPr>
                <w:rFonts w:ascii="Tahoma" w:hAnsi="Tahoma" w:cs="Tahoma"/>
                <w:sz w:val="18"/>
                <w:szCs w:val="18"/>
              </w:rPr>
              <w:t>M-F 9:30AM-7PM</w:t>
            </w:r>
          </w:p>
        </w:tc>
      </w:tr>
      <w:tr w:rsidR="00023FE7" w14:paraId="5EE04F65" w14:textId="77777777" w:rsidTr="002A6416">
        <w:trPr>
          <w:cantSplit/>
          <w:trHeight w:val="20"/>
        </w:trPr>
        <w:tc>
          <w:tcPr>
            <w:tcW w:w="2629" w:type="dxa"/>
          </w:tcPr>
          <w:p w14:paraId="6DB8DB00" w14:textId="77777777" w:rsidR="00023FE7" w:rsidRDefault="00023FE7">
            <w:pPr>
              <w:pStyle w:val="AppendixBodyText"/>
              <w:rPr>
                <w:rFonts w:ascii="Tahoma" w:hAnsi="Tahoma" w:cs="Tahoma"/>
                <w:sz w:val="18"/>
                <w:szCs w:val="18"/>
              </w:rPr>
            </w:pPr>
            <w:r>
              <w:rPr>
                <w:rFonts w:ascii="Tahoma" w:hAnsi="Tahoma" w:cs="Tahoma"/>
                <w:sz w:val="18"/>
                <w:szCs w:val="18"/>
              </w:rPr>
              <w:t>Asia</w:t>
            </w:r>
          </w:p>
        </w:tc>
        <w:tc>
          <w:tcPr>
            <w:tcW w:w="2081" w:type="dxa"/>
          </w:tcPr>
          <w:p w14:paraId="67B67CD8" w14:textId="77777777" w:rsidR="00023FE7" w:rsidRDefault="00023FE7">
            <w:pPr>
              <w:pStyle w:val="AppendixBodyText"/>
              <w:rPr>
                <w:rFonts w:ascii="Tahoma" w:hAnsi="Tahoma" w:cs="Tahoma"/>
                <w:sz w:val="18"/>
                <w:szCs w:val="18"/>
              </w:rPr>
            </w:pPr>
            <w:r>
              <w:rPr>
                <w:rFonts w:ascii="Tahoma" w:hAnsi="Tahoma" w:cs="Tahoma"/>
                <w:sz w:val="18"/>
                <w:szCs w:val="18"/>
              </w:rPr>
              <w:t>M-F 9AM-6PM</w:t>
            </w:r>
          </w:p>
        </w:tc>
      </w:tr>
    </w:tbl>
    <w:p w14:paraId="5E52C93B" w14:textId="77777777" w:rsidR="0034219A" w:rsidRPr="00F93617" w:rsidRDefault="0034219A" w:rsidP="00F42FB8">
      <w:pPr>
        <w:rPr>
          <w:rFonts w:cs="Tahoma"/>
          <w:sz w:val="20"/>
          <w:szCs w:val="20"/>
        </w:rPr>
      </w:pPr>
      <w:bookmarkStart w:id="749" w:name="_Toc240899164"/>
    </w:p>
    <w:p w14:paraId="28FEB9B9" w14:textId="77777777" w:rsidR="00023FE7" w:rsidRPr="00DA2788" w:rsidRDefault="00023FE7" w:rsidP="00DA2788">
      <w:pPr>
        <w:spacing w:after="60"/>
        <w:rPr>
          <w:rFonts w:cs="Tahoma"/>
          <w:b/>
          <w:szCs w:val="20"/>
        </w:rPr>
      </w:pPr>
      <w:r w:rsidRPr="00DA2788">
        <w:rPr>
          <w:rFonts w:cs="Tahoma"/>
          <w:b/>
          <w:szCs w:val="20"/>
        </w:rPr>
        <w:t>Web-based Incidents</w:t>
      </w:r>
      <w:bookmarkEnd w:id="749"/>
      <w:r w:rsidR="00DA2788" w:rsidRPr="00DA2788">
        <w:rPr>
          <w:rFonts w:cs="Tahoma"/>
          <w:b/>
          <w:szCs w:val="20"/>
        </w:rPr>
        <w:t xml:space="preserve"> </w:t>
      </w:r>
    </w:p>
    <w:p w14:paraId="4F27A727"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Customers (other than Academic Select License, Select Plus for Academic, Academic Open License, Campus </w:t>
      </w:r>
      <w:r w:rsidR="00394D2B">
        <w:rPr>
          <w:rFonts w:ascii="Tahoma" w:hAnsi="Tahoma" w:cs="Tahoma"/>
          <w:sz w:val="18"/>
          <w:szCs w:val="18"/>
        </w:rPr>
        <w:t xml:space="preserve">and </w:t>
      </w:r>
      <w:r>
        <w:rPr>
          <w:rFonts w:ascii="Tahoma" w:hAnsi="Tahoma" w:cs="Tahoma"/>
          <w:sz w:val="18"/>
          <w:szCs w:val="18"/>
        </w:rPr>
        <w:t>School Agreement</w:t>
      </w:r>
      <w:r w:rsidR="00394D2B">
        <w:rPr>
          <w:rFonts w:ascii="Tahoma" w:hAnsi="Tahoma" w:cs="Tahoma"/>
          <w:sz w:val="18"/>
          <w:szCs w:val="18"/>
        </w:rPr>
        <w:t>, Open Value Subscription – Education Solutions,</w:t>
      </w:r>
      <w:r>
        <w:rPr>
          <w:rFonts w:ascii="Tahoma" w:hAnsi="Tahoma" w:cs="Tahoma"/>
          <w:sz w:val="18"/>
          <w:szCs w:val="18"/>
        </w:rPr>
        <w:t xml:space="preserve"> and Open License) with Standard and Enterprise Editions of server software products covered with Software Assurance have access to electronic web-based Problem Resolution Support services on an as needed basis.  Access to the electronic support sites is available 24 hours per day, 7 days a week, though responses will occur during Business Hours.  As such, Web-based Incidents should not be initiated for business critical situations requiring more immediate assistance. Refer to Business Hour Variations by Region in above section “Phone Support Incident Awards”.</w:t>
      </w:r>
    </w:p>
    <w:p w14:paraId="3F445ECE" w14:textId="77777777" w:rsidR="00023FE7" w:rsidRDefault="00023FE7" w:rsidP="00F42FB8">
      <w:pPr>
        <w:pStyle w:val="AppendixBodyText"/>
        <w:spacing w:after="0"/>
        <w:rPr>
          <w:rFonts w:ascii="Tahoma" w:hAnsi="Tahoma" w:cs="Tahoma"/>
          <w:sz w:val="18"/>
          <w:szCs w:val="18"/>
        </w:rPr>
      </w:pPr>
    </w:p>
    <w:p w14:paraId="3CF5E44C"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Incidents initiated via Phone will count against the available phone incident balance upon resolution.  Incidents initiated via the Web are on an as-needed basis and will be conducted via the Web, email, and other electronic means.  Incidents initiated via the Web then converted to phone resolution by the customer will count against the available phone incident balance upon resolution.  Incidents initiated via the Web then followed up via phone by Microsoft will not count against the available phone incident balance if resolution continues on Web, email and other electronic means.  </w:t>
      </w:r>
    </w:p>
    <w:p w14:paraId="4043FAD2" w14:textId="77777777" w:rsidR="00023FE7" w:rsidRDefault="00023FE7" w:rsidP="00F42FB8">
      <w:pPr>
        <w:pStyle w:val="AppendixBodyText"/>
        <w:spacing w:after="0"/>
        <w:rPr>
          <w:rFonts w:ascii="Tahoma" w:hAnsi="Tahoma" w:cs="Tahoma"/>
          <w:sz w:val="18"/>
          <w:szCs w:val="18"/>
        </w:rPr>
      </w:pPr>
    </w:p>
    <w:p w14:paraId="0AFA2182"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Software Assurance is required for both server software and related CALs for Web Support incidents. Customers may only submit web-based Problem Resolution Support requests on those licensed copies of server software covered with Software Assurance.</w:t>
      </w:r>
    </w:p>
    <w:p w14:paraId="38E43C30" w14:textId="77777777" w:rsidR="00023FE7" w:rsidRDefault="00023FE7" w:rsidP="00F42FB8">
      <w:pPr>
        <w:pStyle w:val="AppendixBodyText"/>
        <w:spacing w:after="0"/>
        <w:rPr>
          <w:rFonts w:ascii="Tahoma" w:hAnsi="Tahoma" w:cs="Tahoma"/>
          <w:sz w:val="18"/>
          <w:szCs w:val="18"/>
        </w:rPr>
      </w:pPr>
    </w:p>
    <w:p w14:paraId="26E5CD9D"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Web Support incidents are not transferable across licenses.  Please consult the product use rights for further details on assigning or reassigning licenses to physical servers.</w:t>
      </w:r>
    </w:p>
    <w:p w14:paraId="590DC126" w14:textId="77777777" w:rsidR="00697E59" w:rsidRPr="00F93617" w:rsidRDefault="00697E59" w:rsidP="00F42FB8">
      <w:pPr>
        <w:rPr>
          <w:rFonts w:cs="Tahoma"/>
          <w:szCs w:val="20"/>
        </w:rPr>
      </w:pPr>
      <w:bookmarkStart w:id="750" w:name="_Toc240899165"/>
    </w:p>
    <w:p w14:paraId="7FB7A2B9" w14:textId="77777777" w:rsidR="00023FE7" w:rsidRPr="00F93617" w:rsidRDefault="00023FE7" w:rsidP="00F93617">
      <w:pPr>
        <w:spacing w:after="60"/>
        <w:rPr>
          <w:rFonts w:cs="Tahoma"/>
          <w:b/>
          <w:szCs w:val="20"/>
        </w:rPr>
      </w:pPr>
      <w:r w:rsidRPr="00F93617">
        <w:rPr>
          <w:rFonts w:cs="Tahoma"/>
          <w:b/>
          <w:szCs w:val="20"/>
        </w:rPr>
        <w:t>Support Contacts</w:t>
      </w:r>
      <w:bookmarkEnd w:id="750"/>
    </w:p>
    <w:p w14:paraId="42EA7DD5" w14:textId="46553E05"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The number of permitted support contacts varies by Volume Licensing </w:t>
      </w:r>
      <w:r w:rsidR="009E5FF1">
        <w:rPr>
          <w:rFonts w:ascii="Tahoma" w:hAnsi="Tahoma" w:cs="Tahoma"/>
          <w:sz w:val="18"/>
          <w:szCs w:val="18"/>
        </w:rPr>
        <w:t>Program</w:t>
      </w:r>
      <w:r>
        <w:rPr>
          <w:rFonts w:ascii="Tahoma" w:hAnsi="Tahoma" w:cs="Tahoma"/>
          <w:sz w:val="18"/>
          <w:szCs w:val="18"/>
        </w:rPr>
        <w:t xml:space="preserve"> and number of licenses covered under Software Assurance, as shown below.  Contacts must be named individuals and can include individuals from outside the customer’s organization.  However, an organization, department or group name may not be listed as a contact.</w:t>
      </w:r>
    </w:p>
    <w:p w14:paraId="38EA1A23" w14:textId="77777777" w:rsidR="00077CE5" w:rsidRDefault="00077CE5" w:rsidP="00F93617">
      <w:pPr>
        <w:pStyle w:val="AppendixBodyText"/>
        <w:spacing w:after="0"/>
        <w:rPr>
          <w:rFonts w:ascii="Tahoma" w:hAnsi="Tahoma" w:cs="Tahoma"/>
          <w:sz w:val="18"/>
          <w:szCs w:val="18"/>
        </w:rPr>
      </w:pPr>
    </w:p>
    <w:p w14:paraId="07F98EAE" w14:textId="77777777" w:rsidR="002A5CC2" w:rsidRPr="00E03856" w:rsidRDefault="002A5CC2">
      <w:pPr>
        <w:pStyle w:val="AppendixBodyText"/>
        <w:rPr>
          <w:rFonts w:ascii="Tahoma" w:hAnsi="Tahoma" w:cs="Tahoma"/>
          <w:sz w:val="2"/>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14:paraId="3305020A"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0BE35426" w14:textId="77777777" w:rsidR="00023FE7" w:rsidRDefault="00023FE7">
            <w:pPr>
              <w:pStyle w:val="AppendixBodyText"/>
              <w:rPr>
                <w:rFonts w:ascii="Tahoma" w:hAnsi="Tahoma" w:cs="Tahoma"/>
                <w:b/>
                <w:bCs/>
              </w:rPr>
            </w:pPr>
            <w:r>
              <w:rPr>
                <w:rFonts w:ascii="Tahoma" w:hAnsi="Tahoma" w:cs="Tahoma"/>
                <w:b/>
                <w:bCs/>
              </w:rPr>
              <w:t>Benefits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2B1FEC5B" w14:textId="77777777" w:rsidR="00023FE7" w:rsidRDefault="00023FE7">
            <w:pPr>
              <w:pStyle w:val="AppendixBodyText"/>
              <w:rPr>
                <w:rFonts w:ascii="Tahoma" w:hAnsi="Tahoma" w:cs="Tahoma"/>
                <w:b/>
                <w:bCs/>
              </w:rPr>
            </w:pPr>
            <w:r>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02BB1B88" w14:textId="77777777" w:rsidR="00023FE7" w:rsidRDefault="00023FE7" w:rsidP="007E466C">
            <w:pPr>
              <w:pStyle w:val="AppendixBodyText"/>
              <w:spacing w:before="120" w:after="120"/>
              <w:rPr>
                <w:rFonts w:ascii="Tahoma" w:hAnsi="Tahoma" w:cs="Tahoma"/>
                <w:b/>
              </w:rPr>
            </w:pPr>
            <w:r>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F1BD3EC" w14:textId="77777777" w:rsidR="00023FE7" w:rsidRDefault="00023FE7">
            <w:pPr>
              <w:pStyle w:val="AppendixBodyText"/>
              <w:rPr>
                <w:rFonts w:ascii="Tahoma" w:hAnsi="Tahoma" w:cs="Tahoma"/>
                <w:b/>
                <w:bCs/>
              </w:rPr>
            </w:pPr>
            <w:r>
              <w:rPr>
                <w:rFonts w:ascii="Tahoma" w:hAnsi="Tahoma" w:cs="Tahoma"/>
                <w:b/>
                <w:bCs/>
              </w:rPr>
              <w:t>Select License/Select Plus/EA</w:t>
            </w:r>
          </w:p>
          <w:p w14:paraId="499DE252" w14:textId="77777777" w:rsidR="00023FE7" w:rsidRDefault="00023FE7">
            <w:pPr>
              <w:pStyle w:val="AppendixBodyText"/>
              <w:rPr>
                <w:rFonts w:ascii="Tahoma" w:hAnsi="Tahoma" w:cs="Tahoma"/>
                <w:b/>
                <w:bCs/>
              </w:rPr>
            </w:pPr>
            <w:r>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9004F9C" w14:textId="77777777" w:rsidR="00023FE7" w:rsidRDefault="00023FE7">
            <w:pPr>
              <w:pStyle w:val="AppendixBodyText"/>
              <w:rPr>
                <w:rFonts w:ascii="Tahoma" w:hAnsi="Tahoma" w:cs="Tahoma"/>
                <w:b/>
                <w:bCs/>
              </w:rPr>
            </w:pPr>
            <w:r>
              <w:rPr>
                <w:rFonts w:ascii="Tahoma" w:hAnsi="Tahoma" w:cs="Tahoma"/>
                <w:b/>
                <w:bCs/>
              </w:rPr>
              <w:t>Select License/Select Plus /EA</w:t>
            </w:r>
          </w:p>
          <w:p w14:paraId="2BFAFC20" w14:textId="77777777" w:rsidR="00023FE7" w:rsidRDefault="00023FE7">
            <w:pPr>
              <w:pStyle w:val="AppendixBodyText"/>
              <w:rPr>
                <w:rFonts w:ascii="Tahoma" w:hAnsi="Tahoma" w:cs="Tahoma"/>
                <w:b/>
                <w:bCs/>
              </w:rPr>
            </w:pPr>
            <w:r>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6A7130B" w14:textId="77777777" w:rsidR="00023FE7" w:rsidRDefault="00023FE7">
            <w:pPr>
              <w:pStyle w:val="AppendixBodyText"/>
              <w:rPr>
                <w:rFonts w:ascii="Tahoma" w:hAnsi="Tahoma" w:cs="Tahoma"/>
                <w:b/>
                <w:bCs/>
              </w:rPr>
            </w:pPr>
            <w:r>
              <w:rPr>
                <w:rFonts w:ascii="Tahoma" w:hAnsi="Tahoma" w:cs="Tahoma"/>
                <w:b/>
                <w:bCs/>
              </w:rPr>
              <w:t>Select License/Select Plus /EA</w:t>
            </w:r>
          </w:p>
          <w:p w14:paraId="62926868" w14:textId="77777777" w:rsidR="00023FE7" w:rsidRDefault="00023FE7">
            <w:pPr>
              <w:pStyle w:val="AppendixBodyText"/>
              <w:rPr>
                <w:rFonts w:ascii="Tahoma" w:hAnsi="Tahoma" w:cs="Tahoma"/>
                <w:b/>
                <w:bCs/>
              </w:rPr>
            </w:pPr>
            <w:r>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5BC4EB3" w14:textId="77777777" w:rsidR="00023FE7" w:rsidRDefault="00023FE7">
            <w:pPr>
              <w:pStyle w:val="AppendixBodyText"/>
              <w:rPr>
                <w:rFonts w:ascii="Tahoma" w:hAnsi="Tahoma" w:cs="Tahoma"/>
                <w:b/>
                <w:bCs/>
              </w:rPr>
            </w:pPr>
            <w:r>
              <w:rPr>
                <w:rFonts w:ascii="Tahoma" w:hAnsi="Tahoma" w:cs="Tahoma"/>
                <w:b/>
                <w:bCs/>
              </w:rPr>
              <w:t>Select License/Select Plus /EA</w:t>
            </w:r>
          </w:p>
          <w:p w14:paraId="4423F89A" w14:textId="77777777" w:rsidR="00023FE7" w:rsidRDefault="00023FE7">
            <w:pPr>
              <w:pStyle w:val="AppendixBodyText"/>
              <w:rPr>
                <w:rFonts w:ascii="Tahoma" w:hAnsi="Tahoma" w:cs="Tahoma"/>
                <w:b/>
                <w:bCs/>
              </w:rPr>
            </w:pPr>
            <w:r>
              <w:rPr>
                <w:rFonts w:ascii="Tahoma" w:hAnsi="Tahoma" w:cs="Tahoma"/>
                <w:b/>
                <w:bCs/>
              </w:rPr>
              <w:t>Level D</w:t>
            </w:r>
          </w:p>
        </w:tc>
      </w:tr>
      <w:tr w:rsidR="00023FE7" w14:paraId="58D11DF1" w14:textId="77777777" w:rsidTr="002A6416">
        <w:trPr>
          <w:trHeight w:val="236"/>
        </w:trPr>
        <w:tc>
          <w:tcPr>
            <w:tcW w:w="2700" w:type="dxa"/>
            <w:vAlign w:val="center"/>
          </w:tcPr>
          <w:p w14:paraId="622C0828" w14:textId="77777777" w:rsidR="00023FE7" w:rsidRDefault="00023FE7">
            <w:pPr>
              <w:pStyle w:val="AppendixBodyText"/>
              <w:rPr>
                <w:rFonts w:ascii="Tahoma" w:hAnsi="Tahoma" w:cs="Tahoma"/>
                <w:sz w:val="18"/>
                <w:szCs w:val="18"/>
              </w:rPr>
            </w:pPr>
            <w:r>
              <w:rPr>
                <w:rFonts w:ascii="Tahoma" w:hAnsi="Tahoma" w:cs="Tahoma"/>
                <w:sz w:val="18"/>
                <w:szCs w:val="18"/>
              </w:rPr>
              <w:t># of Problem Resolution Phone Support Contacts</w:t>
            </w:r>
          </w:p>
        </w:tc>
        <w:tc>
          <w:tcPr>
            <w:tcW w:w="1087" w:type="dxa"/>
            <w:vAlign w:val="center"/>
          </w:tcPr>
          <w:p w14:paraId="4E41CE28" w14:textId="77777777" w:rsidR="00023FE7" w:rsidRDefault="00620185">
            <w:pPr>
              <w:pStyle w:val="AppendixBodyText"/>
              <w:rPr>
                <w:rFonts w:ascii="Tahoma" w:hAnsi="Tahoma" w:cs="Tahoma"/>
                <w:sz w:val="18"/>
                <w:szCs w:val="18"/>
              </w:rPr>
            </w:pPr>
            <w:r>
              <w:rPr>
                <w:rFonts w:ascii="Tahoma" w:hAnsi="Tahoma" w:cs="Tahoma"/>
                <w:sz w:val="18"/>
                <w:szCs w:val="18"/>
              </w:rPr>
              <w:t>As Needed</w:t>
            </w:r>
          </w:p>
        </w:tc>
        <w:tc>
          <w:tcPr>
            <w:tcW w:w="1080" w:type="dxa"/>
            <w:vAlign w:val="center"/>
          </w:tcPr>
          <w:p w14:paraId="4D8EB663"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76F7D658"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1CE6DAC4"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5F636126"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0292E7BE"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r>
      <w:tr w:rsidR="00023FE7" w14:paraId="183C97D9" w14:textId="77777777" w:rsidTr="002A6416">
        <w:trPr>
          <w:trHeight w:val="236"/>
        </w:trPr>
        <w:tc>
          <w:tcPr>
            <w:tcW w:w="2700" w:type="dxa"/>
            <w:vAlign w:val="center"/>
          </w:tcPr>
          <w:p w14:paraId="6976900D" w14:textId="77777777" w:rsidR="00023FE7" w:rsidRDefault="00023FE7">
            <w:pPr>
              <w:pStyle w:val="AppendixBodyText"/>
              <w:rPr>
                <w:rFonts w:ascii="Tahoma" w:hAnsi="Tahoma" w:cs="Tahoma"/>
                <w:sz w:val="18"/>
                <w:szCs w:val="18"/>
              </w:rPr>
            </w:pPr>
            <w:r>
              <w:rPr>
                <w:rFonts w:ascii="Tahoma" w:hAnsi="Tahoma" w:cs="Tahoma"/>
                <w:sz w:val="18"/>
                <w:szCs w:val="18"/>
              </w:rPr>
              <w:t># of Authorized Web Support Contacts</w:t>
            </w:r>
          </w:p>
        </w:tc>
        <w:tc>
          <w:tcPr>
            <w:tcW w:w="1087" w:type="dxa"/>
            <w:vAlign w:val="center"/>
          </w:tcPr>
          <w:p w14:paraId="048129FA" w14:textId="77777777" w:rsidR="00023FE7" w:rsidRDefault="00023FE7">
            <w:pPr>
              <w:pStyle w:val="AppendixBodyText"/>
              <w:rPr>
                <w:rFonts w:ascii="Tahoma" w:hAnsi="Tahoma" w:cs="Tahoma"/>
                <w:sz w:val="18"/>
                <w:szCs w:val="18"/>
              </w:rPr>
            </w:pPr>
            <w:r>
              <w:rPr>
                <w:rFonts w:ascii="Tahoma" w:hAnsi="Tahoma" w:cs="Tahoma"/>
                <w:sz w:val="18"/>
                <w:szCs w:val="18"/>
              </w:rPr>
              <w:t>NA</w:t>
            </w:r>
          </w:p>
        </w:tc>
        <w:tc>
          <w:tcPr>
            <w:tcW w:w="1080" w:type="dxa"/>
            <w:vAlign w:val="center"/>
          </w:tcPr>
          <w:p w14:paraId="6A341AD5" w14:textId="77777777" w:rsidR="00023FE7" w:rsidRDefault="00023FE7">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6BF6545D" w14:textId="77777777" w:rsidR="00023FE7" w:rsidRDefault="00023FE7">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640F5EB5" w14:textId="77777777" w:rsidR="00023FE7" w:rsidRDefault="00023FE7">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3CB12763" w14:textId="77777777" w:rsidR="00023FE7" w:rsidRDefault="00023FE7">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7340CE70" w14:textId="77777777" w:rsidR="00023FE7" w:rsidRDefault="00023FE7">
            <w:pPr>
              <w:pStyle w:val="AppendixBodyText"/>
              <w:rPr>
                <w:rFonts w:ascii="Tahoma" w:hAnsi="Tahoma" w:cs="Tahoma"/>
                <w:sz w:val="18"/>
                <w:szCs w:val="18"/>
              </w:rPr>
            </w:pPr>
            <w:r>
              <w:rPr>
                <w:rFonts w:ascii="Tahoma" w:hAnsi="Tahoma" w:cs="Tahoma"/>
                <w:sz w:val="18"/>
                <w:szCs w:val="18"/>
              </w:rPr>
              <w:t>16</w:t>
            </w:r>
          </w:p>
        </w:tc>
      </w:tr>
    </w:tbl>
    <w:p w14:paraId="679A2EBB" w14:textId="77777777" w:rsidR="00023FE7" w:rsidRPr="00F93617" w:rsidRDefault="00023FE7" w:rsidP="00F42FB8">
      <w:pPr>
        <w:pStyle w:val="AppendixBodyText"/>
        <w:spacing w:after="0"/>
        <w:rPr>
          <w:rFonts w:ascii="Tahoma" w:hAnsi="Tahoma" w:cs="Tahoma"/>
          <w:bCs/>
          <w:sz w:val="18"/>
        </w:rPr>
      </w:pPr>
    </w:p>
    <w:p w14:paraId="20FFA00A" w14:textId="77777777" w:rsidR="001C20C9" w:rsidRPr="00DA2788" w:rsidRDefault="00023FE7" w:rsidP="00F93617">
      <w:pPr>
        <w:spacing w:after="60"/>
        <w:rPr>
          <w:rFonts w:cs="Tahoma"/>
          <w:b/>
          <w:szCs w:val="20"/>
        </w:rPr>
      </w:pPr>
      <w:bookmarkStart w:id="751" w:name="_Toc240899166"/>
      <w:r w:rsidRPr="00DA2788">
        <w:rPr>
          <w:rFonts w:cs="Tahoma"/>
          <w:b/>
          <w:szCs w:val="20"/>
        </w:rPr>
        <w:t>Service Level for Software Assurance Customers</w:t>
      </w:r>
      <w:bookmarkEnd w:id="751"/>
    </w:p>
    <w:p w14:paraId="09AB6CE3" w14:textId="77777777" w:rsidR="00023FE7" w:rsidRPr="00E03856" w:rsidRDefault="00023FE7" w:rsidP="00F42FB8">
      <w:pPr>
        <w:pStyle w:val="AppendixBodyText"/>
        <w:spacing w:after="0"/>
        <w:rPr>
          <w:rFonts w:ascii="Tahoma" w:hAnsi="Tahoma" w:cs="Tahoma"/>
          <w:b/>
          <w:bCs/>
          <w:sz w:val="2"/>
        </w:rPr>
      </w:pPr>
    </w:p>
    <w:p w14:paraId="107CFE5C" w14:textId="77777777" w:rsidR="00023FE7" w:rsidRDefault="00023FE7" w:rsidP="00F93617">
      <w:pPr>
        <w:pStyle w:val="AppendixBodyText"/>
        <w:spacing w:after="0"/>
        <w:rPr>
          <w:rFonts w:ascii="Tahoma" w:hAnsi="Tahoma" w:cs="Tahoma"/>
          <w:sz w:val="18"/>
          <w:szCs w:val="18"/>
        </w:rPr>
      </w:pPr>
      <w:r>
        <w:rPr>
          <w:rFonts w:ascii="Tahoma" w:hAnsi="Tahoma" w:cs="Tahoma"/>
          <w:sz w:val="18"/>
          <w:szCs w:val="18"/>
        </w:rPr>
        <w:t xml:space="preserve">Requests for support may be submitted via telephone or electronically by a customer’s designated contacts, except for Severity A and B which must be submitted via telephone as set forth below. </w:t>
      </w:r>
    </w:p>
    <w:p w14:paraId="2636C440" w14:textId="77777777" w:rsidR="00F42FB8" w:rsidRDefault="00F42FB8" w:rsidP="00F93617">
      <w:pPr>
        <w:pStyle w:val="AppendixBodyText"/>
        <w:spacing w:after="0"/>
        <w:rPr>
          <w:rFonts w:ascii="Tahoma" w:hAnsi="Tahoma" w:cs="Tahoma"/>
          <w:sz w:val="18"/>
          <w:szCs w:val="18"/>
        </w:rPr>
      </w:pPr>
    </w:p>
    <w:p w14:paraId="1E1380E7" w14:textId="77777777" w:rsidR="00023FE7" w:rsidRPr="00E03856" w:rsidRDefault="00023FE7" w:rsidP="00F42FB8">
      <w:pPr>
        <w:pStyle w:val="AppendixBodyText"/>
        <w:spacing w:after="0"/>
        <w:rPr>
          <w:rFonts w:ascii="Tahoma" w:hAnsi="Tahoma" w:cs="Tahoma"/>
          <w:sz w:val="2"/>
          <w:szCs w:val="18"/>
        </w:rPr>
      </w:pPr>
    </w:p>
    <w:p w14:paraId="6D44D37D" w14:textId="77777777" w:rsidR="00023FE7" w:rsidRDefault="00023FE7" w:rsidP="00F93617">
      <w:pPr>
        <w:pStyle w:val="AppendixBodyText"/>
        <w:spacing w:after="0"/>
        <w:rPr>
          <w:rFonts w:ascii="Tahoma" w:hAnsi="Tahoma" w:cs="Tahoma"/>
          <w:sz w:val="18"/>
          <w:szCs w:val="18"/>
        </w:rPr>
      </w:pPr>
      <w:r>
        <w:rPr>
          <w:rFonts w:ascii="Tahoma" w:hAnsi="Tahoma" w:cs="Tahoma"/>
          <w:sz w:val="18"/>
          <w:szCs w:val="18"/>
        </w:rPr>
        <w:t>Customers are responsible for setting the initial severity level in consultation with us and can request a change in severity level at any time.  The incident severity will determine the response levels within Microsoft and estimated response times and customers’ responsibilities are defined in the following table:</w:t>
      </w:r>
    </w:p>
    <w:p w14:paraId="04725DBF" w14:textId="77777777" w:rsidR="00F42FB8" w:rsidRDefault="00F42FB8" w:rsidP="00F93617">
      <w:pPr>
        <w:pStyle w:val="AppendixBodyText"/>
        <w:spacing w:after="0"/>
        <w:rPr>
          <w:rFonts w:ascii="Tahoma" w:hAnsi="Tahoma" w:cs="Tahoma"/>
          <w:sz w:val="18"/>
          <w:szCs w:val="18"/>
        </w:rPr>
      </w:pPr>
    </w:p>
    <w:p w14:paraId="32831B44" w14:textId="77777777" w:rsidR="00023FE7" w:rsidRPr="00E03856" w:rsidRDefault="00023FE7">
      <w:pPr>
        <w:pStyle w:val="AppendixBodyText"/>
        <w:rPr>
          <w:rFonts w:ascii="Tahoma" w:hAnsi="Tahoma" w:cs="Tahoma"/>
          <w:sz w:val="4"/>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14:paraId="3336F56D"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AB9BFFD" w14:textId="77777777" w:rsidR="00023FE7" w:rsidRDefault="00023FE7">
            <w:pPr>
              <w:pStyle w:val="AppendixBodyText"/>
              <w:spacing w:after="0"/>
              <w:jc w:val="center"/>
              <w:rPr>
                <w:rFonts w:ascii="Tahoma" w:hAnsi="Tahoma" w:cs="Tahoma"/>
                <w:b/>
                <w:bCs/>
              </w:rPr>
            </w:pPr>
            <w:r>
              <w:rPr>
                <w:rFonts w:ascii="Tahoma" w:hAnsi="Tahoma" w:cs="Tahoma"/>
                <w:b/>
                <w:bCs/>
              </w:rPr>
              <w:t>Severity</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3074744" w14:textId="77777777" w:rsidR="00023FE7" w:rsidRDefault="00023FE7">
            <w:pPr>
              <w:pStyle w:val="AppendixBodyText"/>
              <w:spacing w:after="0"/>
              <w:jc w:val="center"/>
              <w:rPr>
                <w:rFonts w:ascii="Tahoma" w:hAnsi="Tahoma" w:cs="Tahoma"/>
                <w:b/>
                <w:bCs/>
              </w:rPr>
            </w:pPr>
            <w:r>
              <w:rPr>
                <w:rFonts w:ascii="Tahoma" w:hAnsi="Tahoma" w:cs="Tahoma"/>
                <w:b/>
                <w:bCs/>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945ED4B" w14:textId="77777777" w:rsidR="00023FE7" w:rsidRDefault="00023FE7">
            <w:pPr>
              <w:pStyle w:val="AppendixBodyText"/>
              <w:spacing w:after="0"/>
              <w:jc w:val="center"/>
              <w:rPr>
                <w:rFonts w:ascii="Tahoma" w:hAnsi="Tahoma" w:cs="Tahoma"/>
                <w:b/>
                <w:bCs/>
              </w:rPr>
            </w:pPr>
            <w:r>
              <w:rPr>
                <w:rFonts w:ascii="Tahoma" w:hAnsi="Tahoma" w:cs="Tahoma"/>
                <w:b/>
                <w:bCs/>
              </w:rPr>
              <w:t>Our Expected Response</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AAD3E2D" w14:textId="77777777" w:rsidR="00023FE7" w:rsidRDefault="00023FE7">
            <w:pPr>
              <w:pStyle w:val="AppendixBodyText"/>
              <w:spacing w:after="0"/>
              <w:jc w:val="center"/>
              <w:rPr>
                <w:rFonts w:ascii="Tahoma" w:hAnsi="Tahoma" w:cs="Tahoma"/>
                <w:b/>
                <w:bCs/>
              </w:rPr>
            </w:pPr>
            <w:r>
              <w:rPr>
                <w:rFonts w:ascii="Tahoma" w:hAnsi="Tahoma" w:cs="Tahoma"/>
                <w:b/>
                <w:bCs/>
              </w:rPr>
              <w:t>Customer’s Expected Response</w:t>
            </w:r>
          </w:p>
        </w:tc>
      </w:tr>
      <w:tr w:rsidR="00023FE7" w14:paraId="5257F3B2"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E722F76" w14:textId="77777777" w:rsidR="00023FE7" w:rsidRDefault="00023FE7">
            <w:pPr>
              <w:pStyle w:val="AppendixBodyText"/>
              <w:rPr>
                <w:rFonts w:ascii="Tahoma" w:hAnsi="Tahoma" w:cs="Tahoma"/>
                <w:sz w:val="18"/>
                <w:szCs w:val="18"/>
              </w:rPr>
            </w:pPr>
            <w:r>
              <w:rPr>
                <w:rFonts w:ascii="Tahoma" w:hAnsi="Tahoma" w:cs="Tahoma"/>
                <w:sz w:val="18"/>
                <w:szCs w:val="18"/>
              </w:rPr>
              <w:t xml:space="preserve">A Submission via 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D93AC0A"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 xml:space="preserve">Critical business impact: </w:t>
            </w:r>
          </w:p>
          <w:p w14:paraId="053BE43D"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has significant loss or degradation of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5AF9B26"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call response in 2 hour</w:t>
            </w:r>
            <w:r w:rsidR="00DA2788">
              <w:rPr>
                <w:rFonts w:ascii="Tahoma" w:hAnsi="Tahoma" w:cs="Tahoma"/>
                <w:sz w:val="18"/>
                <w:szCs w:val="18"/>
              </w:rPr>
              <w:t>s</w:t>
            </w:r>
            <w:r>
              <w:rPr>
                <w:rFonts w:ascii="Tahoma" w:hAnsi="Tahoma" w:cs="Tahoma"/>
                <w:sz w:val="18"/>
                <w:szCs w:val="18"/>
              </w:rPr>
              <w:t xml:space="preserve"> or less based on support offering</w:t>
            </w:r>
          </w:p>
          <w:p w14:paraId="1CDFFA57"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Microsoft Resources at customer site as required.</w:t>
            </w:r>
          </w:p>
          <w:p w14:paraId="5793A6E8"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lastRenderedPageBreak/>
              <w:t>Continuous effort on a 24x7 basis</w:t>
            </w:r>
          </w:p>
          <w:p w14:paraId="5677012D"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Notification of Senior Managers at Microsoft based on support offering</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E74EE98"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lastRenderedPageBreak/>
              <w:t>Allocation of appropriate resources to sustain continuous effort on a 24x7 basis</w:t>
            </w:r>
            <w:r>
              <w:rPr>
                <w:rFonts w:ascii="Tahoma" w:hAnsi="Tahoma" w:cs="Tahoma"/>
                <w:sz w:val="18"/>
                <w:szCs w:val="18"/>
                <w:vertAlign w:val="superscript"/>
              </w:rPr>
              <w:t>2</w:t>
            </w:r>
          </w:p>
          <w:p w14:paraId="56F20F7D"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lastRenderedPageBreak/>
              <w:t>Rapid access and response from change control authority</w:t>
            </w:r>
          </w:p>
          <w:p w14:paraId="1F49192F"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Management notification</w:t>
            </w:r>
          </w:p>
        </w:tc>
      </w:tr>
      <w:tr w:rsidR="00023FE7" w14:paraId="493378C5"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32CC26B" w14:textId="77777777" w:rsidR="00023FE7" w:rsidRDefault="00023FE7">
            <w:pPr>
              <w:pStyle w:val="AppendixBodyText"/>
              <w:rPr>
                <w:rFonts w:ascii="Tahoma" w:hAnsi="Tahoma" w:cs="Tahoma"/>
                <w:sz w:val="18"/>
                <w:szCs w:val="18"/>
              </w:rPr>
            </w:pPr>
            <w:r>
              <w:rPr>
                <w:rFonts w:ascii="Tahoma" w:hAnsi="Tahoma" w:cs="Tahoma"/>
                <w:sz w:val="18"/>
                <w:szCs w:val="18"/>
              </w:rPr>
              <w:lastRenderedPageBreak/>
              <w:t xml:space="preserve">B Submission via 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72B32AD"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Moderate business</w:t>
            </w:r>
            <w:r w:rsidR="00DE28FE">
              <w:rPr>
                <w:rFonts w:ascii="Tahoma" w:hAnsi="Tahoma" w:cs="Tahoma"/>
                <w:sz w:val="18"/>
                <w:szCs w:val="18"/>
              </w:rPr>
              <w:t xml:space="preserve"> </w:t>
            </w:r>
            <w:r>
              <w:rPr>
                <w:rFonts w:ascii="Tahoma" w:hAnsi="Tahoma" w:cs="Tahoma"/>
                <w:sz w:val="18"/>
                <w:szCs w:val="18"/>
              </w:rPr>
              <w:t xml:space="preserve">impact: </w:t>
            </w:r>
          </w:p>
          <w:p w14:paraId="0F43EC58"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has moderate loss or degradation of services but work can reasonably continue in an impaired manner.</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BCEA91C" w14:textId="77777777" w:rsidR="00023FE7" w:rsidRDefault="00023FE7" w:rsidP="0027028A">
            <w:pPr>
              <w:pStyle w:val="AppendixBodyText"/>
              <w:numPr>
                <w:ilvl w:val="0"/>
                <w:numId w:val="2"/>
              </w:numPr>
              <w:tabs>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call response in 4 hours or less based on support offering</w:t>
            </w:r>
          </w:p>
          <w:p w14:paraId="023A7968" w14:textId="77777777" w:rsidR="00023FE7" w:rsidRDefault="00023FE7" w:rsidP="0027028A">
            <w:pPr>
              <w:pStyle w:val="AppendixBodyText"/>
              <w:numPr>
                <w:ilvl w:val="0"/>
                <w:numId w:val="2"/>
              </w:numPr>
              <w:tabs>
                <w:tab w:val="num" w:pos="522"/>
              </w:tabs>
              <w:ind w:left="522"/>
              <w:rPr>
                <w:rFonts w:ascii="Tahoma" w:hAnsi="Tahoma" w:cs="Tahoma"/>
                <w:b/>
                <w:bCs/>
                <w:sz w:val="18"/>
                <w:szCs w:val="18"/>
              </w:rPr>
            </w:pPr>
            <w:r>
              <w:rPr>
                <w:rFonts w:ascii="Tahoma" w:hAnsi="Tahoma" w:cs="Tahoma"/>
                <w:sz w:val="18"/>
                <w:szCs w:val="18"/>
              </w:rPr>
              <w:t xml:space="preserve">Effort during </w:t>
            </w:r>
            <w:r>
              <w:rPr>
                <w:rFonts w:ascii="Tahoma" w:hAnsi="Tahoma" w:cs="Tahoma"/>
                <w:bCs/>
                <w:sz w:val="18"/>
                <w:szCs w:val="18"/>
              </w:rPr>
              <w:t>Business</w:t>
            </w:r>
            <w:r>
              <w:rPr>
                <w:rFonts w:ascii="Tahoma" w:hAnsi="Tahoma" w:cs="Tahoma"/>
                <w:sz w:val="18"/>
                <w:szCs w:val="18"/>
                <w:vertAlign w:val="superscript"/>
              </w:rPr>
              <w:t>1</w:t>
            </w:r>
            <w:r>
              <w:rPr>
                <w:rFonts w:ascii="Tahoma" w:hAnsi="Tahoma" w:cs="Tahoma"/>
                <w:bCs/>
                <w:sz w:val="18"/>
                <w:szCs w:val="18"/>
              </w:rPr>
              <w:t xml:space="preserve"> Hours only</w:t>
            </w:r>
          </w:p>
          <w:p w14:paraId="18504348" w14:textId="77777777" w:rsidR="00023FE7"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A31D2FC" w14:textId="77777777" w:rsidR="00023FE7"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Pr>
                <w:rFonts w:ascii="Tahoma" w:hAnsi="Tahoma" w:cs="Tahoma"/>
                <w:sz w:val="18"/>
                <w:szCs w:val="18"/>
              </w:rPr>
              <w:t>Allocation of appropriate resources to sustain Business Hours</w:t>
            </w:r>
            <w:r>
              <w:rPr>
                <w:rFonts w:ascii="Tahoma" w:hAnsi="Tahoma" w:cs="Tahoma"/>
                <w:sz w:val="18"/>
                <w:szCs w:val="18"/>
                <w:vertAlign w:val="superscript"/>
              </w:rPr>
              <w:t xml:space="preserve"> </w:t>
            </w:r>
            <w:r>
              <w:rPr>
                <w:rFonts w:ascii="Tahoma" w:hAnsi="Tahoma" w:cs="Tahoma"/>
                <w:sz w:val="18"/>
                <w:szCs w:val="18"/>
              </w:rPr>
              <w:t>continuous effort</w:t>
            </w:r>
          </w:p>
          <w:p w14:paraId="4477F65F" w14:textId="77777777" w:rsidR="00023FE7"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Pr>
                <w:rFonts w:ascii="Tahoma" w:hAnsi="Tahoma" w:cs="Tahoma"/>
                <w:sz w:val="18"/>
                <w:szCs w:val="18"/>
              </w:rPr>
              <w:t>Access and response from change control authority within 4 Business Hours</w:t>
            </w:r>
          </w:p>
        </w:tc>
      </w:tr>
      <w:tr w:rsidR="00023FE7" w14:paraId="0A59B4AD"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AD0ABC" w14:textId="77777777" w:rsidR="00023FE7" w:rsidRDefault="00023FE7">
            <w:pPr>
              <w:pStyle w:val="AppendixBodyText"/>
              <w:rPr>
                <w:rFonts w:ascii="Tahoma" w:hAnsi="Tahoma" w:cs="Tahoma"/>
                <w:sz w:val="18"/>
                <w:szCs w:val="18"/>
              </w:rPr>
            </w:pPr>
            <w:r>
              <w:rPr>
                <w:rFonts w:ascii="Tahoma" w:hAnsi="Tahoma" w:cs="Tahoma"/>
                <w:sz w:val="18"/>
                <w:szCs w:val="18"/>
              </w:rPr>
              <w:t>C Submission via phone or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781C116"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 xml:space="preserve">Minimum business impact: </w:t>
            </w:r>
          </w:p>
          <w:p w14:paraId="57D94D52"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is substantially functioning with minor or no impediments of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67824F2" w14:textId="77777777" w:rsidR="00023FE7" w:rsidRDefault="00023FE7" w:rsidP="0027028A">
            <w:pPr>
              <w:pStyle w:val="AppendixBodyText"/>
              <w:numPr>
                <w:ilvl w:val="0"/>
                <w:numId w:val="2"/>
              </w:numPr>
              <w:tabs>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response in one business day or less based on support offering</w:t>
            </w:r>
          </w:p>
          <w:p w14:paraId="0A2E2FCF" w14:textId="77777777" w:rsidR="00023FE7" w:rsidRDefault="00023FE7" w:rsidP="0027028A">
            <w:pPr>
              <w:pStyle w:val="AppendixBodyText"/>
              <w:numPr>
                <w:ilvl w:val="0"/>
                <w:numId w:val="2"/>
              </w:numPr>
              <w:tabs>
                <w:tab w:val="num" w:pos="522"/>
              </w:tabs>
              <w:ind w:left="522"/>
              <w:rPr>
                <w:rFonts w:ascii="Tahoma" w:hAnsi="Tahoma" w:cs="Tahoma"/>
                <w:bCs/>
                <w:sz w:val="18"/>
                <w:szCs w:val="18"/>
              </w:rPr>
            </w:pPr>
            <w:r>
              <w:rPr>
                <w:rFonts w:ascii="Tahoma" w:hAnsi="Tahoma" w:cs="Tahoma"/>
                <w:sz w:val="18"/>
                <w:szCs w:val="18"/>
              </w:rPr>
              <w:t xml:space="preserve">Effort during </w:t>
            </w:r>
            <w:r>
              <w:rPr>
                <w:rFonts w:ascii="Tahoma" w:hAnsi="Tahoma" w:cs="Tahoma"/>
                <w:bCs/>
                <w:sz w:val="18"/>
                <w:szCs w:val="18"/>
              </w:rPr>
              <w:t>Business Hours only</w:t>
            </w:r>
          </w:p>
          <w:p w14:paraId="28ECCE26" w14:textId="77777777" w:rsidR="00023FE7"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FAD5941" w14:textId="77777777" w:rsidR="00023FE7" w:rsidRDefault="00023FE7" w:rsidP="0027028A">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Accurate contact information on case owner</w:t>
            </w:r>
          </w:p>
          <w:p w14:paraId="5845D719" w14:textId="77777777" w:rsidR="00023FE7" w:rsidRDefault="00023FE7" w:rsidP="0027028A">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Responsive within one business day.</w:t>
            </w:r>
          </w:p>
        </w:tc>
      </w:tr>
    </w:tbl>
    <w:p w14:paraId="2E74F51D" w14:textId="77777777" w:rsidR="00023FE7" w:rsidRDefault="00023FE7">
      <w:pPr>
        <w:pStyle w:val="AppendixBodyText"/>
        <w:ind w:left="90" w:right="2160"/>
        <w:rPr>
          <w:rFonts w:ascii="Tahoma" w:hAnsi="Tahoma" w:cs="Tahoma"/>
          <w:i/>
          <w:sz w:val="16"/>
          <w:szCs w:val="16"/>
        </w:rPr>
      </w:pPr>
      <w:r>
        <w:rPr>
          <w:rFonts w:ascii="Tahoma" w:hAnsi="Tahoma" w:cs="Tahoma"/>
          <w:i/>
          <w:sz w:val="16"/>
          <w:szCs w:val="16"/>
        </w:rPr>
        <w:t>1 Contact Microsoft representative for local business hours.</w:t>
      </w:r>
    </w:p>
    <w:p w14:paraId="57EC3014" w14:textId="77777777" w:rsidR="00023FE7" w:rsidRDefault="00023FE7">
      <w:pPr>
        <w:pStyle w:val="AppendixBodyText"/>
        <w:ind w:left="90" w:right="2160"/>
        <w:rPr>
          <w:rFonts w:ascii="Tahoma" w:hAnsi="Tahoma" w:cs="Tahoma"/>
          <w:i/>
          <w:sz w:val="16"/>
          <w:szCs w:val="16"/>
        </w:rPr>
      </w:pPr>
      <w:r>
        <w:rPr>
          <w:rFonts w:ascii="Tahoma" w:hAnsi="Tahoma" w:cs="Tahoma"/>
          <w:i/>
          <w:sz w:val="16"/>
          <w:szCs w:val="16"/>
        </w:rPr>
        <w:t>2 We may need to downgrade the severity level if customer is not able to provide adequate resources or responses to enable us to continue with problem resolution efforts.</w:t>
      </w:r>
    </w:p>
    <w:p w14:paraId="1AFD413D" w14:textId="77777777" w:rsidR="00023FE7" w:rsidRPr="00077CE5" w:rsidRDefault="00023FE7" w:rsidP="00F42FB8">
      <w:pPr>
        <w:pStyle w:val="AppendixBodyText"/>
        <w:spacing w:after="0"/>
        <w:ind w:right="2160"/>
        <w:rPr>
          <w:rFonts w:ascii="Tahoma" w:hAnsi="Tahoma" w:cs="Tahoma"/>
          <w:sz w:val="18"/>
        </w:rPr>
      </w:pPr>
    </w:p>
    <w:p w14:paraId="00BC9010"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 xml:space="preserve">Customers may be required to perform problem determination and resolution activities as requested by us.  Problem determination and resolution activities may include performing network traces, capturing error messages, collecting configuration information, changing product configurations, installing new versions of software or new components, or modifying processes. </w:t>
      </w:r>
    </w:p>
    <w:p w14:paraId="5CEF738D" w14:textId="77777777" w:rsidR="00077CE5" w:rsidRDefault="00077CE5" w:rsidP="00F42FB8">
      <w:pPr>
        <w:pStyle w:val="AppendixBodyText"/>
        <w:spacing w:after="0"/>
        <w:rPr>
          <w:rFonts w:ascii="Tahoma" w:hAnsi="Tahoma" w:cs="Tahoma"/>
          <w:sz w:val="18"/>
          <w:szCs w:val="18"/>
        </w:rPr>
      </w:pPr>
    </w:p>
    <w:p w14:paraId="6930DBD6"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Customers are responsible for implementing the procedures necessary to safeguard the integrity and security of their software and data from unauthorized access and to reconstruct lost or altered files resulting from catastrophic failures.</w:t>
      </w:r>
    </w:p>
    <w:p w14:paraId="126E9077" w14:textId="77777777" w:rsidR="00077CE5" w:rsidRDefault="00077CE5" w:rsidP="00F42FB8">
      <w:pPr>
        <w:pStyle w:val="AppendixBodyText"/>
        <w:spacing w:after="0"/>
        <w:rPr>
          <w:rFonts w:ascii="Tahoma" w:hAnsi="Tahoma" w:cs="Tahoma"/>
          <w:bCs/>
          <w:sz w:val="18"/>
          <w:szCs w:val="18"/>
        </w:rPr>
      </w:pPr>
    </w:p>
    <w:p w14:paraId="36A8D20A"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 xml:space="preserve">This support benefit is tied to SA investment, not to version. Customers can acquire the latest version in order to use an older version with downgrade rights, but are eligible for support for that product only if it is listed as a supported product on the Microsoft product lifecycle Website.  The current Microsoft product lifecycle Website is located at </w:t>
      </w:r>
      <w:hyperlink r:id="rId27" w:history="1">
        <w:r>
          <w:rPr>
            <w:rStyle w:val="Hyperlink"/>
            <w:rFonts w:ascii="Tahoma" w:hAnsi="Tahoma" w:cs="Tahoma"/>
            <w:bCs/>
            <w:sz w:val="18"/>
            <w:szCs w:val="18"/>
          </w:rPr>
          <w:t>http://support.microsoft.com/common/international.aspx?rdpath=dm;en-us;lifecycle</w:t>
        </w:r>
      </w:hyperlink>
      <w:r>
        <w:rPr>
          <w:rFonts w:ascii="Tahoma" w:hAnsi="Tahoma" w:cs="Tahoma"/>
          <w:bCs/>
          <w:sz w:val="18"/>
          <w:szCs w:val="18"/>
        </w:rPr>
        <w:t xml:space="preserve">. </w:t>
      </w:r>
    </w:p>
    <w:p w14:paraId="058E94F1" w14:textId="77777777" w:rsidR="00023FE7" w:rsidRPr="005935A5" w:rsidRDefault="00023FE7" w:rsidP="00F42FB8">
      <w:pPr>
        <w:pStyle w:val="AppendixBodyText"/>
        <w:spacing w:after="0"/>
        <w:rPr>
          <w:rFonts w:ascii="Tahoma" w:hAnsi="Tahoma" w:cs="Tahoma"/>
          <w:color w:val="000000"/>
          <w:sz w:val="18"/>
          <w:szCs w:val="18"/>
        </w:rPr>
      </w:pPr>
    </w:p>
    <w:p w14:paraId="49F483B8" w14:textId="77777777" w:rsidR="00077CE5" w:rsidRPr="00DA2788" w:rsidRDefault="00AF539A" w:rsidP="00DA2788">
      <w:pPr>
        <w:pStyle w:val="AppendixBodyText"/>
        <w:rPr>
          <w:rFonts w:ascii="Tahoma" w:hAnsi="Tahoma" w:cs="Tahoma"/>
          <w:b/>
          <w:bCs/>
          <w:color w:val="000000"/>
          <w:sz w:val="18"/>
          <w:szCs w:val="18"/>
          <w:lang w:eastAsia="ja-JP"/>
        </w:rPr>
      </w:pPr>
      <w:r w:rsidRPr="00DA2788">
        <w:rPr>
          <w:rFonts w:ascii="Tahoma" w:hAnsi="Tahoma" w:cs="Tahoma"/>
          <w:b/>
          <w:bCs/>
          <w:color w:val="000000"/>
          <w:sz w:val="18"/>
          <w:szCs w:val="18"/>
          <w:lang w:eastAsia="ja-JP"/>
        </w:rPr>
        <w:t>Conversion of Software Assurance 24x7 Problem Resolution Support Incide</w:t>
      </w:r>
      <w:r w:rsidR="00DA2788">
        <w:rPr>
          <w:rFonts w:ascii="Tahoma" w:hAnsi="Tahoma" w:cs="Tahoma"/>
          <w:b/>
          <w:bCs/>
          <w:color w:val="000000"/>
          <w:sz w:val="18"/>
          <w:szCs w:val="18"/>
          <w:lang w:eastAsia="ja-JP"/>
        </w:rPr>
        <w:t>nts to Premier Support Services</w:t>
      </w:r>
    </w:p>
    <w:p w14:paraId="446DFD17" w14:textId="77777777" w:rsidR="00077CE5" w:rsidRDefault="00AF539A" w:rsidP="00DA2788">
      <w:pPr>
        <w:pStyle w:val="AppendixBodyText"/>
        <w:spacing w:after="0"/>
        <w:rPr>
          <w:rFonts w:ascii="Tahoma" w:hAnsi="Tahoma" w:cs="Tahoma"/>
          <w:color w:val="000000"/>
          <w:sz w:val="18"/>
          <w:szCs w:val="18"/>
          <w:lang w:eastAsia="ja-JP"/>
        </w:rPr>
      </w:pPr>
      <w:r w:rsidRPr="005935A5">
        <w:rPr>
          <w:rFonts w:ascii="Tahoma" w:hAnsi="Tahoma" w:cs="Tahoma"/>
          <w:color w:val="000000"/>
          <w:sz w:val="18"/>
          <w:szCs w:val="18"/>
          <w:lang w:eastAsia="ja-JP"/>
        </w:rPr>
        <w:t>Customers may elect to convert Software Assurance 24x7 Problem Resolution Support Incidents (SA PRS Incidents, or “SAB”) to:</w:t>
      </w:r>
    </w:p>
    <w:p w14:paraId="4A932DA0" w14:textId="77777777" w:rsidR="00077CE5" w:rsidRPr="005935A5" w:rsidRDefault="00077CE5" w:rsidP="00DA2788">
      <w:pPr>
        <w:pStyle w:val="AppendixBodyText"/>
        <w:spacing w:after="0"/>
        <w:rPr>
          <w:rFonts w:ascii="Tahoma" w:hAnsi="Tahoma" w:cs="Tahoma"/>
          <w:color w:val="000000"/>
          <w:sz w:val="18"/>
          <w:szCs w:val="18"/>
          <w:lang w:eastAsia="ja-JP"/>
        </w:rPr>
      </w:pPr>
    </w:p>
    <w:p w14:paraId="0B4A3DE7" w14:textId="77777777" w:rsidR="00AF539A" w:rsidRPr="005935A5" w:rsidRDefault="00AF539A" w:rsidP="00346F4B">
      <w:pPr>
        <w:pStyle w:val="AppendixBodyText"/>
        <w:numPr>
          <w:ilvl w:val="0"/>
          <w:numId w:val="28"/>
        </w:numPr>
        <w:tabs>
          <w:tab w:val="left" w:pos="1440"/>
        </w:tabs>
        <w:ind w:left="1440"/>
        <w:rPr>
          <w:rFonts w:ascii="Tahoma" w:hAnsi="Tahoma" w:cs="Tahoma"/>
          <w:color w:val="000000"/>
          <w:sz w:val="18"/>
          <w:szCs w:val="18"/>
          <w:lang w:eastAsia="ja-JP"/>
        </w:rPr>
      </w:pPr>
      <w:r w:rsidRPr="005935A5">
        <w:rPr>
          <w:rFonts w:ascii="Tahoma" w:hAnsi="Tahoma" w:cs="Tahoma"/>
          <w:color w:val="000000"/>
          <w:sz w:val="18"/>
          <w:szCs w:val="18"/>
          <w:lang w:eastAsia="ja-JP"/>
        </w:rPr>
        <w:t>Premier Problem Resolution Support (PRS) hours</w:t>
      </w:r>
    </w:p>
    <w:p w14:paraId="3A35742D" w14:textId="77777777" w:rsidR="00AF539A" w:rsidRDefault="00AF539A" w:rsidP="00346F4B">
      <w:pPr>
        <w:pStyle w:val="AppendixBodyText"/>
        <w:numPr>
          <w:ilvl w:val="0"/>
          <w:numId w:val="28"/>
        </w:numPr>
        <w:tabs>
          <w:tab w:val="left" w:pos="1440"/>
        </w:tabs>
        <w:ind w:left="1440"/>
        <w:rPr>
          <w:rFonts w:ascii="Tahoma" w:hAnsi="Tahoma" w:cs="Tahoma"/>
          <w:color w:val="000000"/>
          <w:sz w:val="18"/>
          <w:szCs w:val="18"/>
          <w:lang w:eastAsia="ja-JP"/>
        </w:rPr>
      </w:pPr>
      <w:r w:rsidRPr="005935A5">
        <w:rPr>
          <w:rFonts w:ascii="Tahoma" w:hAnsi="Tahoma" w:cs="Tahoma"/>
          <w:color w:val="000000"/>
          <w:sz w:val="18"/>
          <w:szCs w:val="18"/>
          <w:lang w:eastAsia="ja-JP"/>
        </w:rPr>
        <w:t>Dedicated Support Engineer (DSE) hours</w:t>
      </w:r>
    </w:p>
    <w:p w14:paraId="2FB6B119" w14:textId="77777777" w:rsidR="00077CE5" w:rsidRPr="005935A5" w:rsidRDefault="00077CE5" w:rsidP="00DA2788">
      <w:pPr>
        <w:pStyle w:val="AppendixBodyText"/>
        <w:tabs>
          <w:tab w:val="left" w:pos="1440"/>
        </w:tabs>
        <w:spacing w:after="0"/>
        <w:rPr>
          <w:rFonts w:ascii="Tahoma" w:hAnsi="Tahoma" w:cs="Tahoma"/>
          <w:color w:val="000000"/>
          <w:sz w:val="18"/>
          <w:szCs w:val="18"/>
          <w:lang w:eastAsia="ja-JP"/>
        </w:rPr>
      </w:pPr>
    </w:p>
    <w:p w14:paraId="0EB4E241" w14:textId="77777777" w:rsidR="00AF539A" w:rsidRPr="005935A5" w:rsidRDefault="00AF539A" w:rsidP="00F42FB8">
      <w:pPr>
        <w:rPr>
          <w:rFonts w:cs="Tahoma"/>
          <w:color w:val="000000"/>
          <w:szCs w:val="18"/>
          <w:lang w:eastAsia="ja-JP"/>
        </w:rPr>
      </w:pPr>
      <w:r w:rsidRPr="005935A5">
        <w:rPr>
          <w:rFonts w:cs="Tahoma"/>
          <w:color w:val="000000"/>
          <w:szCs w:val="18"/>
          <w:lang w:eastAsia="ja-JP"/>
        </w:rP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a customer’s SA allowance.</w:t>
      </w:r>
    </w:p>
    <w:p w14:paraId="4C5886BE" w14:textId="77777777" w:rsidR="00023FE7" w:rsidRPr="005935A5" w:rsidRDefault="00023FE7" w:rsidP="00F42FB8">
      <w:pPr>
        <w:pStyle w:val="AppendixBodyText"/>
        <w:spacing w:after="0"/>
        <w:rPr>
          <w:rFonts w:ascii="Tahoma" w:hAnsi="Tahoma" w:cs="Tahoma"/>
          <w:color w:val="000000"/>
        </w:rPr>
      </w:pPr>
    </w:p>
    <w:p w14:paraId="633EBF46" w14:textId="77777777" w:rsidR="00077CE5" w:rsidRPr="00DA2788" w:rsidRDefault="00077CE5" w:rsidP="00862623">
      <w:pPr>
        <w:pStyle w:val="AppendixBodyText"/>
        <w:keepNext/>
        <w:rPr>
          <w:rFonts w:ascii="Tahoma" w:hAnsi="Tahoma" w:cs="Tahoma"/>
          <w:b/>
          <w:color w:val="000000"/>
          <w:sz w:val="18"/>
        </w:rPr>
      </w:pPr>
      <w:r w:rsidRPr="00DA2788">
        <w:rPr>
          <w:rFonts w:ascii="Tahoma" w:hAnsi="Tahoma" w:cs="Tahoma"/>
          <w:b/>
          <w:color w:val="000000"/>
          <w:sz w:val="18"/>
        </w:rPr>
        <w:lastRenderedPageBreak/>
        <w:t>Additional business provisions</w:t>
      </w:r>
    </w:p>
    <w:p w14:paraId="793CBF5C"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SA spend may not be combined across Select or Enterprise enrollments</w:t>
      </w:r>
      <w:r w:rsidR="005B372B">
        <w:rPr>
          <w:rFonts w:ascii="Tahoma" w:hAnsi="Tahoma" w:cs="Tahoma"/>
          <w:sz w:val="18"/>
          <w:szCs w:val="18"/>
        </w:rPr>
        <w:t>,</w:t>
      </w:r>
      <w:r>
        <w:rPr>
          <w:rFonts w:ascii="Tahoma" w:hAnsi="Tahoma" w:cs="Tahoma"/>
          <w:sz w:val="18"/>
          <w:szCs w:val="18"/>
        </w:rPr>
        <w:t xml:space="preserve"> Select Plus registrations, or Open Value Agreements to qualify for additional awards.  Spending within each enrollment or agreement will be used to determine the award for that enrollment or agreement.</w:t>
      </w:r>
    </w:p>
    <w:p w14:paraId="2A8631F2" w14:textId="77777777" w:rsidR="00077CE5" w:rsidRDefault="00077CE5" w:rsidP="00F42FB8">
      <w:pPr>
        <w:pStyle w:val="AppendixBodyText"/>
        <w:spacing w:after="0"/>
        <w:rPr>
          <w:rFonts w:ascii="Tahoma" w:hAnsi="Tahoma" w:cs="Tahoma"/>
          <w:sz w:val="18"/>
          <w:szCs w:val="18"/>
        </w:rPr>
      </w:pPr>
    </w:p>
    <w:p w14:paraId="7936DEC3" w14:textId="77777777" w:rsidR="00023FE7" w:rsidRPr="00E03856" w:rsidRDefault="00023FE7" w:rsidP="00F42FB8">
      <w:pPr>
        <w:pStyle w:val="AppendixBodyText"/>
        <w:tabs>
          <w:tab w:val="left" w:pos="1440"/>
        </w:tabs>
        <w:spacing w:after="0"/>
        <w:rPr>
          <w:rFonts w:ascii="Tahoma" w:hAnsi="Tahoma" w:cs="Tahoma"/>
          <w:sz w:val="18"/>
          <w:szCs w:val="18"/>
        </w:rPr>
      </w:pPr>
      <w:r>
        <w:rPr>
          <w:rFonts w:ascii="Tahoma" w:hAnsi="Tahoma" w:cs="Tahoma"/>
          <w:sz w:val="18"/>
          <w:szCs w:val="18"/>
        </w:rPr>
        <w:t>Reduction o</w:t>
      </w:r>
      <w:r>
        <w:rPr>
          <w:rFonts w:ascii="Tahoma" w:hAnsi="Tahoma" w:cs="Tahoma"/>
          <w:bCs/>
          <w:sz w:val="18"/>
          <w:szCs w:val="18"/>
        </w:rPr>
        <w:t>f</w:t>
      </w:r>
      <w:r>
        <w:rPr>
          <w:rFonts w:ascii="Tahoma" w:hAnsi="Tahoma" w:cs="Tahoma"/>
          <w:sz w:val="18"/>
          <w:szCs w:val="18"/>
        </w:rPr>
        <w:t xml:space="preserve"> SA Spend as a result of returns and other billing adjustments</w:t>
      </w:r>
      <w:r>
        <w:rPr>
          <w:rFonts w:ascii="Tahoma" w:hAnsi="Tahoma" w:cs="Tahoma"/>
          <w:bCs/>
          <w:sz w:val="18"/>
          <w:szCs w:val="18"/>
        </w:rPr>
        <w:t>,</w:t>
      </w:r>
      <w:r>
        <w:rPr>
          <w:rFonts w:ascii="Tahoma" w:hAnsi="Tahoma" w:cs="Tahoma"/>
          <w:sz w:val="18"/>
          <w:szCs w:val="18"/>
        </w:rPr>
        <w:t xml:space="preserve"> where allowed, </w:t>
      </w:r>
      <w:r>
        <w:rPr>
          <w:rFonts w:ascii="Tahoma" w:hAnsi="Tahoma" w:cs="Tahoma"/>
          <w:bCs/>
          <w:sz w:val="18"/>
          <w:szCs w:val="18"/>
        </w:rPr>
        <w:t>may</w:t>
      </w:r>
      <w:r>
        <w:rPr>
          <w:rFonts w:ascii="Tahoma" w:hAnsi="Tahoma" w:cs="Tahoma"/>
          <w:sz w:val="18"/>
          <w:szCs w:val="18"/>
        </w:rPr>
        <w:t xml:space="preserve"> result in the loss of Support eligibility or Phone incident awards during the pr</w:t>
      </w:r>
      <w:r w:rsidR="00E03856">
        <w:rPr>
          <w:rFonts w:ascii="Tahoma" w:hAnsi="Tahoma" w:cs="Tahoma"/>
          <w:sz w:val="18"/>
          <w:szCs w:val="18"/>
        </w:rPr>
        <w:t xml:space="preserve">esent or future award periods. </w:t>
      </w:r>
    </w:p>
    <w:p w14:paraId="490CD47A" w14:textId="77777777" w:rsidR="0036654E" w:rsidRPr="00077CE5" w:rsidRDefault="0036654E" w:rsidP="00F42FB8">
      <w:pPr>
        <w:pStyle w:val="Heading3"/>
        <w:rPr>
          <w:rFonts w:ascii="Tahoma" w:hAnsi="Tahoma" w:cs="Tahoma"/>
          <w:b w:val="0"/>
          <w:sz w:val="18"/>
          <w:lang w:val="en-US"/>
        </w:rPr>
      </w:pPr>
    </w:p>
    <w:p w14:paraId="0C402D0E" w14:textId="77777777" w:rsidR="00613BBB" w:rsidRPr="00F0652C" w:rsidRDefault="00613BBB" w:rsidP="00F0652C">
      <w:pPr>
        <w:pStyle w:val="Heading3"/>
        <w:spacing w:after="60"/>
        <w:rPr>
          <w:rFonts w:ascii="Tahoma" w:hAnsi="Tahoma" w:cs="Tahoma"/>
          <w:sz w:val="18"/>
          <w:lang w:val="en-US"/>
        </w:rPr>
      </w:pPr>
      <w:bookmarkStart w:id="752" w:name="_Toc336338237"/>
      <w:bookmarkStart w:id="753" w:name="_Toc362940466"/>
      <w:r w:rsidRPr="00F0652C">
        <w:rPr>
          <w:rFonts w:ascii="Tahoma" w:hAnsi="Tahoma" w:cs="Tahoma"/>
          <w:sz w:val="18"/>
        </w:rPr>
        <w:t>Unlimited 24x7 Problem Resolution Support</w:t>
      </w:r>
      <w:bookmarkEnd w:id="752"/>
      <w:bookmarkEnd w:id="753"/>
    </w:p>
    <w:p w14:paraId="150D38AC" w14:textId="77777777" w:rsidR="00A17E03" w:rsidRPr="00A17E03" w:rsidRDefault="00A17E03" w:rsidP="00F42FB8">
      <w:pPr>
        <w:jc w:val="both"/>
        <w:rPr>
          <w:rFonts w:cs="Tahoma"/>
          <w:szCs w:val="18"/>
        </w:rPr>
      </w:pPr>
      <w:r w:rsidRPr="00A17E03">
        <w:rPr>
          <w:rFonts w:cs="Tahoma"/>
          <w:szCs w:val="18"/>
        </w:rPr>
        <w:t>This benefit is only available through (1) the Enrollment for Application Platform (EAP) to an Enterprise Agreement and</w:t>
      </w:r>
      <w:r w:rsidR="00894563">
        <w:rPr>
          <w:rFonts w:cs="Tahoma"/>
          <w:szCs w:val="18"/>
        </w:rPr>
        <w:t>/or</w:t>
      </w:r>
      <w:r w:rsidRPr="00A17E03">
        <w:rPr>
          <w:rFonts w:cs="Tahoma"/>
          <w:szCs w:val="18"/>
        </w:rPr>
        <w:t xml:space="preserve"> (2) with the purchase of licenses for Parallel Data Warehouse (PDW) through EA, EAP, Select Plus </w:t>
      </w:r>
      <w:r w:rsidR="00894563">
        <w:rPr>
          <w:rFonts w:cs="Tahoma"/>
          <w:szCs w:val="18"/>
        </w:rPr>
        <w:t>or</w:t>
      </w:r>
      <w:r w:rsidRPr="00A17E03">
        <w:rPr>
          <w:rFonts w:cs="Tahoma"/>
          <w:szCs w:val="18"/>
        </w:rPr>
        <w:t xml:space="preserve"> Select.</w:t>
      </w:r>
    </w:p>
    <w:p w14:paraId="3743D602" w14:textId="77777777" w:rsidR="00A17E03" w:rsidRPr="00A17E03" w:rsidRDefault="00A17E03" w:rsidP="00F42FB8">
      <w:pPr>
        <w:jc w:val="both"/>
        <w:rPr>
          <w:rFonts w:cs="Tahoma"/>
          <w:szCs w:val="18"/>
        </w:rPr>
      </w:pPr>
    </w:p>
    <w:p w14:paraId="4075D50E" w14:textId="77777777" w:rsidR="00894563" w:rsidRDefault="00A17E03" w:rsidP="00DA2788">
      <w:pPr>
        <w:spacing w:line="276" w:lineRule="auto"/>
        <w:jc w:val="both"/>
        <w:rPr>
          <w:rFonts w:cs="Tahoma"/>
          <w:color w:val="000000"/>
          <w:szCs w:val="18"/>
        </w:rPr>
      </w:pPr>
      <w:r w:rsidRPr="00077CE5">
        <w:rPr>
          <w:rFonts w:eastAsia="Calibri" w:cs="Tahoma"/>
          <w:szCs w:val="18"/>
        </w:rPr>
        <w:t>Customers who have an EAP with an minimum annual average SA spend of $250,000 on total of qualifying Application Platform products and who have an active Premier Services Agreement are eligible for Unlimited 24x7 Problem Resolution Support (PRS) incidents.</w:t>
      </w:r>
      <w:r w:rsidR="00894563" w:rsidRPr="00077CE5">
        <w:rPr>
          <w:rFonts w:eastAsia="Calibri" w:cs="Tahoma"/>
          <w:szCs w:val="18"/>
        </w:rPr>
        <w:t xml:space="preserve"> P</w:t>
      </w:r>
      <w:r w:rsidR="00894563" w:rsidRPr="00077CE5">
        <w:rPr>
          <w:rFonts w:cs="Tahoma"/>
          <w:szCs w:val="18"/>
        </w:rPr>
        <w:t xml:space="preserve">roducts listed below, that are currently in Mainstream or Extended Support as set forth in </w:t>
      </w:r>
      <w:hyperlink r:id="rId28" w:history="1">
        <w:r w:rsidR="00894563" w:rsidRPr="00077CE5">
          <w:rPr>
            <w:rStyle w:val="Hyperlink"/>
            <w:rFonts w:cs="Tahoma"/>
            <w:szCs w:val="18"/>
          </w:rPr>
          <w:t>Microsoft's Support Lifecycle Policy</w:t>
        </w:r>
      </w:hyperlink>
      <w:r w:rsidR="00894563" w:rsidRPr="00077CE5">
        <w:rPr>
          <w:rFonts w:cs="Tahoma"/>
          <w:szCs w:val="18"/>
        </w:rPr>
        <w:t xml:space="preserve"> </w:t>
      </w:r>
      <w:r w:rsidR="00894563" w:rsidRPr="00077CE5">
        <w:rPr>
          <w:rFonts w:cs="Tahoma"/>
          <w:color w:val="000000"/>
          <w:szCs w:val="18"/>
        </w:rPr>
        <w:t>in line with a customer’s Premier contract, are included in this benefit.</w:t>
      </w:r>
    </w:p>
    <w:p w14:paraId="037B5B1F" w14:textId="77777777" w:rsidR="00077CE5" w:rsidRPr="00077CE5" w:rsidRDefault="00077CE5" w:rsidP="00DA2788">
      <w:pPr>
        <w:spacing w:line="276" w:lineRule="auto"/>
        <w:jc w:val="both"/>
        <w:rPr>
          <w:rFonts w:cs="Tahoma"/>
          <w:color w:val="000000"/>
          <w:szCs w:val="18"/>
        </w:rPr>
      </w:pPr>
    </w:p>
    <w:p w14:paraId="2E63705B" w14:textId="77777777" w:rsidR="00A17E03" w:rsidRPr="00077CE5" w:rsidRDefault="00A17E03" w:rsidP="00F42FB8">
      <w:pPr>
        <w:spacing w:line="276" w:lineRule="auto"/>
        <w:jc w:val="both"/>
        <w:rPr>
          <w:rFonts w:eastAsia="Calibri" w:cs="Tahoma"/>
          <w:szCs w:val="18"/>
        </w:rPr>
      </w:pPr>
      <w:r w:rsidRPr="00077CE5">
        <w:rPr>
          <w:rFonts w:eastAsia="Calibri" w:cs="Tahoma"/>
          <w:szCs w:val="18"/>
        </w:rPr>
        <w:t>The qualifying Application Platform products are:</w:t>
      </w:r>
    </w:p>
    <w:p w14:paraId="37DA2076" w14:textId="77777777" w:rsidR="00613BBB" w:rsidRDefault="00613BBB" w:rsidP="00077CE5">
      <w:pPr>
        <w:rPr>
          <w:rFonts w:cs="Tahoma"/>
          <w:szCs w:val="18"/>
        </w:rPr>
      </w:pPr>
    </w:p>
    <w:p w14:paraId="461C1AB2" w14:textId="77777777" w:rsidR="00613BBB" w:rsidRPr="007E0AFD" w:rsidRDefault="00613BBB" w:rsidP="00346F4B">
      <w:pPr>
        <w:numPr>
          <w:ilvl w:val="0"/>
          <w:numId w:val="73"/>
        </w:numPr>
        <w:spacing w:after="60"/>
        <w:rPr>
          <w:rFonts w:cs="Tahoma"/>
          <w:szCs w:val="18"/>
        </w:rPr>
      </w:pPr>
      <w:r w:rsidRPr="007E0AFD">
        <w:rPr>
          <w:rFonts w:cs="Tahoma"/>
          <w:szCs w:val="18"/>
        </w:rPr>
        <w:t>SQL CAL</w:t>
      </w:r>
    </w:p>
    <w:p w14:paraId="3F38F19C" w14:textId="77777777" w:rsidR="00613BBB" w:rsidRPr="007E0AFD" w:rsidRDefault="00613BBB" w:rsidP="00346F4B">
      <w:pPr>
        <w:numPr>
          <w:ilvl w:val="0"/>
          <w:numId w:val="73"/>
        </w:numPr>
        <w:spacing w:after="60"/>
        <w:rPr>
          <w:rFonts w:cs="Tahoma"/>
          <w:szCs w:val="18"/>
        </w:rPr>
      </w:pPr>
      <w:r w:rsidRPr="007E0AFD">
        <w:rPr>
          <w:rFonts w:cs="Tahoma"/>
          <w:szCs w:val="18"/>
        </w:rPr>
        <w:t>SQL Server Standard</w:t>
      </w:r>
    </w:p>
    <w:p w14:paraId="0699CA70" w14:textId="77777777" w:rsidR="00613BBB" w:rsidRPr="007E0AFD" w:rsidRDefault="00613BBB" w:rsidP="00346F4B">
      <w:pPr>
        <w:numPr>
          <w:ilvl w:val="0"/>
          <w:numId w:val="73"/>
        </w:numPr>
        <w:spacing w:after="60"/>
        <w:rPr>
          <w:rFonts w:cs="Tahoma"/>
          <w:szCs w:val="18"/>
        </w:rPr>
      </w:pPr>
      <w:r w:rsidRPr="007E0AFD">
        <w:rPr>
          <w:rFonts w:cs="Tahoma"/>
          <w:szCs w:val="18"/>
        </w:rPr>
        <w:t xml:space="preserve">SQL Server Standard </w:t>
      </w:r>
      <w:r w:rsidR="00894563">
        <w:rPr>
          <w:rFonts w:cs="Tahoma"/>
          <w:szCs w:val="18"/>
        </w:rPr>
        <w:t xml:space="preserve">Per Core / </w:t>
      </w:r>
      <w:r w:rsidRPr="007E0AFD">
        <w:rPr>
          <w:rFonts w:cs="Tahoma"/>
          <w:szCs w:val="18"/>
        </w:rPr>
        <w:t>Per Processor</w:t>
      </w:r>
    </w:p>
    <w:p w14:paraId="54F7D938" w14:textId="77777777" w:rsidR="00613BBB" w:rsidRPr="007E0AFD" w:rsidRDefault="00613BBB" w:rsidP="00346F4B">
      <w:pPr>
        <w:numPr>
          <w:ilvl w:val="0"/>
          <w:numId w:val="73"/>
        </w:numPr>
        <w:spacing w:after="60"/>
        <w:rPr>
          <w:rFonts w:cs="Tahoma"/>
          <w:szCs w:val="18"/>
        </w:rPr>
      </w:pPr>
      <w:r w:rsidRPr="007E0AFD">
        <w:rPr>
          <w:rFonts w:cs="Tahoma"/>
          <w:szCs w:val="18"/>
        </w:rPr>
        <w:t>SQL Server Enterprise</w:t>
      </w:r>
    </w:p>
    <w:p w14:paraId="43550B77" w14:textId="77777777" w:rsidR="00613BBB" w:rsidRDefault="00613BBB" w:rsidP="00346F4B">
      <w:pPr>
        <w:numPr>
          <w:ilvl w:val="0"/>
          <w:numId w:val="73"/>
        </w:numPr>
        <w:spacing w:after="60"/>
        <w:rPr>
          <w:rFonts w:cs="Tahoma"/>
          <w:szCs w:val="18"/>
        </w:rPr>
      </w:pPr>
      <w:r w:rsidRPr="007E0AFD">
        <w:rPr>
          <w:rFonts w:cs="Tahoma"/>
          <w:szCs w:val="18"/>
        </w:rPr>
        <w:t xml:space="preserve">SQL Server Enterprise </w:t>
      </w:r>
      <w:r w:rsidR="00894563">
        <w:rPr>
          <w:rFonts w:cs="Tahoma"/>
          <w:szCs w:val="18"/>
        </w:rPr>
        <w:t xml:space="preserve">Per Core / </w:t>
      </w:r>
      <w:r w:rsidRPr="007E0AFD">
        <w:rPr>
          <w:rFonts w:cs="Tahoma"/>
          <w:szCs w:val="18"/>
        </w:rPr>
        <w:t>Per Processor</w:t>
      </w:r>
    </w:p>
    <w:p w14:paraId="30A5B111" w14:textId="77777777" w:rsidR="00894563" w:rsidRDefault="00894563" w:rsidP="00346F4B">
      <w:pPr>
        <w:numPr>
          <w:ilvl w:val="0"/>
          <w:numId w:val="73"/>
        </w:numPr>
        <w:spacing w:after="60"/>
        <w:rPr>
          <w:rFonts w:cs="Tahoma"/>
          <w:szCs w:val="18"/>
        </w:rPr>
      </w:pPr>
      <w:r>
        <w:rPr>
          <w:rFonts w:cs="Tahoma"/>
          <w:szCs w:val="18"/>
        </w:rPr>
        <w:t>SQL Servuer Business Intelligence</w:t>
      </w:r>
    </w:p>
    <w:p w14:paraId="5F86B509" w14:textId="77777777" w:rsidR="00EB42F3" w:rsidRPr="007E0AFD" w:rsidRDefault="00EB42F3" w:rsidP="00346F4B">
      <w:pPr>
        <w:numPr>
          <w:ilvl w:val="0"/>
          <w:numId w:val="73"/>
        </w:numPr>
        <w:spacing w:after="60"/>
        <w:rPr>
          <w:rFonts w:cs="Tahoma"/>
          <w:szCs w:val="18"/>
        </w:rPr>
      </w:pPr>
      <w:r>
        <w:rPr>
          <w:rFonts w:cs="Tahoma"/>
          <w:szCs w:val="18"/>
        </w:rPr>
        <w:t>SQL Server Datacenter Per Processor</w:t>
      </w:r>
    </w:p>
    <w:p w14:paraId="4DDC0EA2" w14:textId="77777777" w:rsidR="00613BBB" w:rsidRPr="007E0AFD" w:rsidRDefault="00613BBB" w:rsidP="00346F4B">
      <w:pPr>
        <w:numPr>
          <w:ilvl w:val="0"/>
          <w:numId w:val="73"/>
        </w:numPr>
        <w:spacing w:after="60"/>
        <w:rPr>
          <w:rFonts w:cs="Tahoma"/>
          <w:szCs w:val="18"/>
        </w:rPr>
      </w:pPr>
      <w:r w:rsidRPr="007E0AFD">
        <w:rPr>
          <w:rFonts w:cs="Tahoma"/>
          <w:szCs w:val="18"/>
        </w:rPr>
        <w:t>BizTalk Server Standard Per Processor</w:t>
      </w:r>
    </w:p>
    <w:p w14:paraId="0E2A3A11" w14:textId="77777777" w:rsidR="00613BBB" w:rsidRPr="007E0AFD" w:rsidRDefault="00613BBB" w:rsidP="00346F4B">
      <w:pPr>
        <w:numPr>
          <w:ilvl w:val="0"/>
          <w:numId w:val="73"/>
        </w:numPr>
        <w:spacing w:after="60"/>
        <w:rPr>
          <w:rFonts w:cs="Tahoma"/>
          <w:szCs w:val="18"/>
        </w:rPr>
      </w:pPr>
      <w:r w:rsidRPr="007E0AFD">
        <w:rPr>
          <w:rFonts w:cs="Tahoma"/>
          <w:szCs w:val="18"/>
        </w:rPr>
        <w:t>BizTalk Server Enterprise Per Processor</w:t>
      </w:r>
    </w:p>
    <w:p w14:paraId="05025028" w14:textId="77777777" w:rsidR="00613BBB" w:rsidRDefault="00613BBB" w:rsidP="00346F4B">
      <w:pPr>
        <w:numPr>
          <w:ilvl w:val="0"/>
          <w:numId w:val="73"/>
        </w:numPr>
        <w:spacing w:after="60"/>
        <w:rPr>
          <w:rFonts w:cs="Tahoma"/>
          <w:szCs w:val="18"/>
        </w:rPr>
      </w:pPr>
      <w:r w:rsidRPr="007E0AFD">
        <w:rPr>
          <w:rFonts w:cs="Tahoma"/>
          <w:szCs w:val="18"/>
        </w:rPr>
        <w:t>BizTalk Server Branch Per Processor</w:t>
      </w:r>
    </w:p>
    <w:p w14:paraId="44C9C7ED" w14:textId="77777777" w:rsidR="00613BBB" w:rsidRPr="007E0AFD" w:rsidRDefault="00613BBB" w:rsidP="00346F4B">
      <w:pPr>
        <w:numPr>
          <w:ilvl w:val="0"/>
          <w:numId w:val="73"/>
        </w:numPr>
        <w:spacing w:after="60"/>
        <w:rPr>
          <w:rFonts w:cs="Tahoma"/>
          <w:szCs w:val="18"/>
        </w:rPr>
      </w:pPr>
      <w:r w:rsidRPr="007E0AFD">
        <w:rPr>
          <w:rFonts w:cs="Tahoma"/>
          <w:szCs w:val="18"/>
        </w:rPr>
        <w:t>Office SharePoint Server</w:t>
      </w:r>
    </w:p>
    <w:p w14:paraId="0C07AE2F" w14:textId="77777777" w:rsidR="00613BBB" w:rsidRDefault="00613BBB" w:rsidP="00346F4B">
      <w:pPr>
        <w:numPr>
          <w:ilvl w:val="0"/>
          <w:numId w:val="73"/>
        </w:numPr>
        <w:spacing w:after="60"/>
        <w:rPr>
          <w:rFonts w:cs="Tahoma"/>
          <w:szCs w:val="18"/>
        </w:rPr>
      </w:pPr>
      <w:r w:rsidRPr="007E0AFD">
        <w:rPr>
          <w:rFonts w:cs="Tahoma"/>
          <w:szCs w:val="18"/>
        </w:rPr>
        <w:t>SharePoint Internet</w:t>
      </w:r>
    </w:p>
    <w:p w14:paraId="1DB207CF" w14:textId="77777777" w:rsidR="00894563" w:rsidRDefault="00894563" w:rsidP="00346F4B">
      <w:pPr>
        <w:numPr>
          <w:ilvl w:val="0"/>
          <w:numId w:val="73"/>
        </w:numPr>
        <w:spacing w:after="60"/>
        <w:rPr>
          <w:rFonts w:cs="Tahoma"/>
          <w:szCs w:val="18"/>
        </w:rPr>
      </w:pPr>
      <w:r>
        <w:rPr>
          <w:rFonts w:cs="Tahoma"/>
          <w:szCs w:val="18"/>
        </w:rPr>
        <w:t>FAST for SharePoint / SharePoint Internet</w:t>
      </w:r>
    </w:p>
    <w:p w14:paraId="51E255A8" w14:textId="77777777" w:rsidR="00613BBB" w:rsidRDefault="00613BBB" w:rsidP="00077CE5">
      <w:pPr>
        <w:rPr>
          <w:rFonts w:cs="Tahoma"/>
          <w:szCs w:val="18"/>
        </w:rPr>
      </w:pPr>
    </w:p>
    <w:p w14:paraId="72FCF67A" w14:textId="77777777" w:rsidR="00613BBB" w:rsidRDefault="00613BBB" w:rsidP="00FF1B2B">
      <w:pPr>
        <w:pStyle w:val="AppendixBodyText"/>
        <w:spacing w:after="0"/>
        <w:jc w:val="both"/>
        <w:rPr>
          <w:rFonts w:ascii="Tahoma" w:hAnsi="Tahoma" w:cs="Tahoma"/>
          <w:sz w:val="18"/>
          <w:szCs w:val="18"/>
        </w:rPr>
      </w:pPr>
      <w:r>
        <w:rPr>
          <w:rFonts w:ascii="Tahoma" w:hAnsi="Tahoma" w:cs="Tahoma"/>
          <w:sz w:val="18"/>
          <w:szCs w:val="18"/>
        </w:rPr>
        <w:t>The table below lists the SA spend threshold conversions for agreements based in currencies other than USD.  Due to the fluctuation of exchange rates, this table is subject to change without notice.</w:t>
      </w:r>
    </w:p>
    <w:p w14:paraId="6D88AE76" w14:textId="77777777" w:rsidR="00E74270" w:rsidRDefault="00E74270" w:rsidP="00FF1B2B">
      <w:pPr>
        <w:pStyle w:val="AppendixBodyText"/>
        <w:spacing w:after="0"/>
        <w:jc w:val="both"/>
        <w:rPr>
          <w:rFonts w:ascii="Tahoma"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14:paraId="5BD0134D"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2F99E6B8" w14:textId="77777777" w:rsidR="00E74270" w:rsidRDefault="00E74270" w:rsidP="00E74270">
            <w:pPr>
              <w:pStyle w:val="AppendixBodyText"/>
              <w:jc w:val="center"/>
              <w:rPr>
                <w:rFonts w:ascii="Tahoma" w:hAnsi="Tahoma" w:cs="Tahoma"/>
                <w:b/>
                <w:bCs/>
              </w:rPr>
            </w:pPr>
            <w:r>
              <w:rPr>
                <w:rFonts w:ascii="Tahoma" w:hAnsi="Tahoma" w:cs="Tahoma"/>
                <w:b/>
                <w:bCs/>
              </w:rPr>
              <w:t>Currency</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3E34F271" w14:textId="77777777" w:rsidR="00E74270" w:rsidRDefault="00E74270" w:rsidP="00E74270">
            <w:pPr>
              <w:pStyle w:val="AppendixBodyText"/>
              <w:jc w:val="center"/>
              <w:rPr>
                <w:rFonts w:ascii="Tahoma" w:hAnsi="Tahoma" w:cs="Tahoma"/>
                <w:b/>
                <w:bCs/>
              </w:rPr>
            </w:pPr>
            <w:r>
              <w:rPr>
                <w:rFonts w:ascii="Tahoma" w:hAnsi="Tahoma" w:cs="Tahoma"/>
                <w:b/>
                <w:bCs/>
              </w:rPr>
              <w:t>Currency 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1045AB7A" w14:textId="77777777" w:rsidR="00E74270" w:rsidRDefault="00E74270" w:rsidP="00E74270">
            <w:pPr>
              <w:pStyle w:val="AppendixBodyText"/>
              <w:jc w:val="center"/>
              <w:rPr>
                <w:rFonts w:ascii="Tahoma" w:hAnsi="Tahoma" w:cs="Tahoma"/>
                <w:b/>
                <w:bCs/>
              </w:rPr>
            </w:pPr>
            <w:r>
              <w:rPr>
                <w:rFonts w:ascii="Tahoma" w:hAnsi="Tahoma" w:cs="Tahoma"/>
                <w:b/>
                <w:bCs/>
              </w:rPr>
              <w:t>Minimum Annual Average SA spend to qualify for Unlimited 24x7 PRS</w:t>
            </w:r>
          </w:p>
        </w:tc>
      </w:tr>
      <w:tr w:rsidR="00E74270" w14:paraId="18AE2259" w14:textId="77777777" w:rsidTr="008233B3">
        <w:trPr>
          <w:trHeight w:val="236"/>
          <w:jc w:val="center"/>
        </w:trPr>
        <w:tc>
          <w:tcPr>
            <w:tcW w:w="1757" w:type="dxa"/>
            <w:vAlign w:val="bottom"/>
          </w:tcPr>
          <w:p w14:paraId="588162B6" w14:textId="77777777" w:rsidR="00E74270" w:rsidRDefault="00E74270" w:rsidP="00E74270">
            <w:pPr>
              <w:pStyle w:val="AppendixBodyText"/>
              <w:rPr>
                <w:rFonts w:ascii="Tahoma" w:hAnsi="Tahoma" w:cs="Tahoma"/>
                <w:sz w:val="18"/>
                <w:szCs w:val="18"/>
              </w:rPr>
            </w:pPr>
            <w:r>
              <w:rPr>
                <w:rFonts w:ascii="Tahoma" w:hAnsi="Tahoma" w:cs="Tahoma"/>
                <w:sz w:val="18"/>
                <w:szCs w:val="18"/>
              </w:rPr>
              <w:t>US Dollar</w:t>
            </w:r>
          </w:p>
        </w:tc>
        <w:tc>
          <w:tcPr>
            <w:tcW w:w="1112" w:type="dxa"/>
            <w:vAlign w:val="bottom"/>
          </w:tcPr>
          <w:p w14:paraId="76B4D5FA"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USD</w:t>
            </w:r>
          </w:p>
        </w:tc>
        <w:tc>
          <w:tcPr>
            <w:tcW w:w="3152" w:type="dxa"/>
            <w:vAlign w:val="bottom"/>
          </w:tcPr>
          <w:p w14:paraId="1281CD50"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250,000 </w:t>
            </w:r>
          </w:p>
        </w:tc>
      </w:tr>
      <w:tr w:rsidR="00E74270" w14:paraId="432CDACF" w14:textId="77777777" w:rsidTr="008233B3">
        <w:trPr>
          <w:trHeight w:val="236"/>
          <w:jc w:val="center"/>
        </w:trPr>
        <w:tc>
          <w:tcPr>
            <w:tcW w:w="1757" w:type="dxa"/>
            <w:vAlign w:val="bottom"/>
          </w:tcPr>
          <w:p w14:paraId="6B687138" w14:textId="77777777" w:rsidR="00E74270" w:rsidRDefault="00E74270" w:rsidP="00E74270">
            <w:pPr>
              <w:pStyle w:val="AppendixBodyText"/>
              <w:rPr>
                <w:rFonts w:ascii="Tahoma" w:hAnsi="Tahoma" w:cs="Tahoma"/>
                <w:sz w:val="18"/>
                <w:szCs w:val="18"/>
              </w:rPr>
            </w:pPr>
            <w:r>
              <w:rPr>
                <w:rFonts w:ascii="Tahoma" w:hAnsi="Tahoma" w:cs="Tahoma"/>
                <w:sz w:val="18"/>
                <w:szCs w:val="18"/>
              </w:rPr>
              <w:t>Australian Dollar</w:t>
            </w:r>
          </w:p>
        </w:tc>
        <w:tc>
          <w:tcPr>
            <w:tcW w:w="1112" w:type="dxa"/>
            <w:vAlign w:val="bottom"/>
          </w:tcPr>
          <w:p w14:paraId="20CC56B9"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AUD</w:t>
            </w:r>
          </w:p>
        </w:tc>
        <w:tc>
          <w:tcPr>
            <w:tcW w:w="3152" w:type="dxa"/>
            <w:vAlign w:val="bottom"/>
          </w:tcPr>
          <w:p w14:paraId="5A27C7E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375,000 </w:t>
            </w:r>
          </w:p>
        </w:tc>
      </w:tr>
      <w:tr w:rsidR="00E74270" w14:paraId="33296A9B" w14:textId="77777777" w:rsidTr="008233B3">
        <w:trPr>
          <w:trHeight w:val="236"/>
          <w:jc w:val="center"/>
        </w:trPr>
        <w:tc>
          <w:tcPr>
            <w:tcW w:w="1757" w:type="dxa"/>
            <w:vAlign w:val="bottom"/>
          </w:tcPr>
          <w:p w14:paraId="2AD314A3" w14:textId="77777777" w:rsidR="00E74270" w:rsidRDefault="00E74270" w:rsidP="00E74270">
            <w:pPr>
              <w:pStyle w:val="AppendixBodyText"/>
              <w:rPr>
                <w:rFonts w:ascii="Tahoma" w:hAnsi="Tahoma" w:cs="Tahoma"/>
                <w:sz w:val="18"/>
                <w:szCs w:val="18"/>
              </w:rPr>
            </w:pPr>
            <w:r>
              <w:rPr>
                <w:rFonts w:ascii="Tahoma" w:hAnsi="Tahoma" w:cs="Tahoma"/>
                <w:sz w:val="18"/>
                <w:szCs w:val="18"/>
              </w:rPr>
              <w:t>Canadian Dollar</w:t>
            </w:r>
          </w:p>
        </w:tc>
        <w:tc>
          <w:tcPr>
            <w:tcW w:w="1112" w:type="dxa"/>
            <w:vAlign w:val="bottom"/>
          </w:tcPr>
          <w:p w14:paraId="7ECB7818"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CAD</w:t>
            </w:r>
          </w:p>
        </w:tc>
        <w:tc>
          <w:tcPr>
            <w:tcW w:w="3152" w:type="dxa"/>
            <w:vAlign w:val="bottom"/>
          </w:tcPr>
          <w:p w14:paraId="5ECB2A7A"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337,500 </w:t>
            </w:r>
          </w:p>
        </w:tc>
      </w:tr>
      <w:tr w:rsidR="00E74270" w14:paraId="3813ECE8" w14:textId="77777777" w:rsidTr="008233B3">
        <w:trPr>
          <w:trHeight w:val="236"/>
          <w:jc w:val="center"/>
        </w:trPr>
        <w:tc>
          <w:tcPr>
            <w:tcW w:w="1757" w:type="dxa"/>
            <w:vAlign w:val="bottom"/>
          </w:tcPr>
          <w:p w14:paraId="56EB7F71" w14:textId="77777777" w:rsidR="00E74270" w:rsidRDefault="00E74270" w:rsidP="00E74270">
            <w:pPr>
              <w:pStyle w:val="AppendixBodyText"/>
              <w:rPr>
                <w:rFonts w:ascii="Tahoma" w:hAnsi="Tahoma" w:cs="Tahoma"/>
                <w:sz w:val="18"/>
                <w:szCs w:val="18"/>
              </w:rPr>
            </w:pPr>
            <w:r>
              <w:rPr>
                <w:rFonts w:ascii="Tahoma" w:hAnsi="Tahoma" w:cs="Tahoma"/>
                <w:sz w:val="18"/>
                <w:szCs w:val="18"/>
              </w:rPr>
              <w:t>Swiss Franc</w:t>
            </w:r>
          </w:p>
        </w:tc>
        <w:tc>
          <w:tcPr>
            <w:tcW w:w="1112" w:type="dxa"/>
            <w:vAlign w:val="bottom"/>
          </w:tcPr>
          <w:p w14:paraId="238508AA"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CHF</w:t>
            </w:r>
          </w:p>
        </w:tc>
        <w:tc>
          <w:tcPr>
            <w:tcW w:w="3152" w:type="dxa"/>
            <w:vAlign w:val="bottom"/>
          </w:tcPr>
          <w:p w14:paraId="41AA29D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412,500 </w:t>
            </w:r>
          </w:p>
        </w:tc>
      </w:tr>
      <w:tr w:rsidR="00E74270" w14:paraId="000E6CB3" w14:textId="77777777" w:rsidTr="008233B3">
        <w:trPr>
          <w:trHeight w:val="236"/>
          <w:jc w:val="center"/>
        </w:trPr>
        <w:tc>
          <w:tcPr>
            <w:tcW w:w="1757" w:type="dxa"/>
            <w:vAlign w:val="bottom"/>
          </w:tcPr>
          <w:p w14:paraId="6F7444EA" w14:textId="77777777" w:rsidR="00E74270" w:rsidRDefault="00E74270" w:rsidP="00E74270">
            <w:pPr>
              <w:pStyle w:val="AppendixBodyText"/>
              <w:rPr>
                <w:rFonts w:ascii="Tahoma" w:hAnsi="Tahoma" w:cs="Tahoma"/>
                <w:sz w:val="18"/>
                <w:szCs w:val="18"/>
              </w:rPr>
            </w:pPr>
            <w:r>
              <w:rPr>
                <w:rFonts w:ascii="Tahoma" w:hAnsi="Tahoma" w:cs="Tahoma"/>
                <w:sz w:val="18"/>
                <w:szCs w:val="18"/>
              </w:rPr>
              <w:t>China Renminbi</w:t>
            </w:r>
          </w:p>
        </w:tc>
        <w:tc>
          <w:tcPr>
            <w:tcW w:w="1112" w:type="dxa"/>
            <w:vAlign w:val="bottom"/>
          </w:tcPr>
          <w:p w14:paraId="5A84AD88"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CNY</w:t>
            </w:r>
          </w:p>
        </w:tc>
        <w:tc>
          <w:tcPr>
            <w:tcW w:w="3152" w:type="dxa"/>
            <w:vAlign w:val="bottom"/>
          </w:tcPr>
          <w:p w14:paraId="2F02233B"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2,062,500 </w:t>
            </w:r>
          </w:p>
        </w:tc>
      </w:tr>
      <w:tr w:rsidR="00E74270" w14:paraId="3CE86515" w14:textId="77777777" w:rsidTr="008233B3">
        <w:trPr>
          <w:trHeight w:val="236"/>
          <w:jc w:val="center"/>
        </w:trPr>
        <w:tc>
          <w:tcPr>
            <w:tcW w:w="1757" w:type="dxa"/>
            <w:vAlign w:val="bottom"/>
          </w:tcPr>
          <w:p w14:paraId="446CAF79" w14:textId="77777777" w:rsidR="00E74270" w:rsidRDefault="00E74270" w:rsidP="00E74270">
            <w:pPr>
              <w:pStyle w:val="AppendixBodyText"/>
              <w:rPr>
                <w:rFonts w:ascii="Tahoma" w:hAnsi="Tahoma" w:cs="Tahoma"/>
                <w:sz w:val="18"/>
                <w:szCs w:val="18"/>
              </w:rPr>
            </w:pPr>
            <w:r>
              <w:rPr>
                <w:rFonts w:ascii="Tahoma" w:hAnsi="Tahoma" w:cs="Tahoma"/>
                <w:sz w:val="18"/>
                <w:szCs w:val="18"/>
              </w:rPr>
              <w:t>Danish Krone</w:t>
            </w:r>
          </w:p>
        </w:tc>
        <w:tc>
          <w:tcPr>
            <w:tcW w:w="1112" w:type="dxa"/>
            <w:vAlign w:val="bottom"/>
          </w:tcPr>
          <w:p w14:paraId="18948163"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DKK</w:t>
            </w:r>
          </w:p>
        </w:tc>
        <w:tc>
          <w:tcPr>
            <w:tcW w:w="3152" w:type="dxa"/>
            <w:vAlign w:val="bottom"/>
          </w:tcPr>
          <w:p w14:paraId="14347E92"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2,000,000 </w:t>
            </w:r>
          </w:p>
        </w:tc>
      </w:tr>
      <w:tr w:rsidR="00E74270" w14:paraId="6F87EF7D" w14:textId="77777777" w:rsidTr="008233B3">
        <w:trPr>
          <w:trHeight w:val="236"/>
          <w:jc w:val="center"/>
        </w:trPr>
        <w:tc>
          <w:tcPr>
            <w:tcW w:w="1757" w:type="dxa"/>
            <w:vAlign w:val="bottom"/>
          </w:tcPr>
          <w:p w14:paraId="3A7A9964" w14:textId="77777777" w:rsidR="00E74270" w:rsidRDefault="00E74270" w:rsidP="00E74270">
            <w:pPr>
              <w:pStyle w:val="AppendixBodyText"/>
              <w:rPr>
                <w:rFonts w:ascii="Tahoma" w:hAnsi="Tahoma" w:cs="Tahoma"/>
                <w:sz w:val="18"/>
                <w:szCs w:val="18"/>
              </w:rPr>
            </w:pPr>
            <w:r>
              <w:rPr>
                <w:rFonts w:ascii="Tahoma" w:hAnsi="Tahoma" w:cs="Tahoma"/>
                <w:sz w:val="18"/>
                <w:szCs w:val="18"/>
              </w:rPr>
              <w:t>EURO</w:t>
            </w:r>
          </w:p>
        </w:tc>
        <w:tc>
          <w:tcPr>
            <w:tcW w:w="1112" w:type="dxa"/>
            <w:vAlign w:val="bottom"/>
          </w:tcPr>
          <w:p w14:paraId="0C5B651A"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EUR</w:t>
            </w:r>
          </w:p>
        </w:tc>
        <w:tc>
          <w:tcPr>
            <w:tcW w:w="3152" w:type="dxa"/>
            <w:vAlign w:val="bottom"/>
          </w:tcPr>
          <w:p w14:paraId="29424CC5"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268,750 </w:t>
            </w:r>
          </w:p>
        </w:tc>
      </w:tr>
      <w:tr w:rsidR="00E74270" w14:paraId="15E00CD4" w14:textId="77777777" w:rsidTr="008233B3">
        <w:trPr>
          <w:trHeight w:val="236"/>
          <w:jc w:val="center"/>
        </w:trPr>
        <w:tc>
          <w:tcPr>
            <w:tcW w:w="1757" w:type="dxa"/>
            <w:vAlign w:val="bottom"/>
          </w:tcPr>
          <w:p w14:paraId="4CFB8B04" w14:textId="77777777" w:rsidR="00E74270" w:rsidRDefault="00E74270" w:rsidP="00E74270">
            <w:pPr>
              <w:pStyle w:val="AppendixBodyText"/>
              <w:rPr>
                <w:rFonts w:ascii="Tahoma" w:hAnsi="Tahoma" w:cs="Tahoma"/>
                <w:sz w:val="18"/>
                <w:szCs w:val="18"/>
              </w:rPr>
            </w:pPr>
            <w:r>
              <w:rPr>
                <w:rFonts w:ascii="Tahoma" w:hAnsi="Tahoma" w:cs="Tahoma"/>
                <w:sz w:val="18"/>
                <w:szCs w:val="18"/>
              </w:rPr>
              <w:t>UK Pound</w:t>
            </w:r>
          </w:p>
        </w:tc>
        <w:tc>
          <w:tcPr>
            <w:tcW w:w="1112" w:type="dxa"/>
            <w:vAlign w:val="bottom"/>
          </w:tcPr>
          <w:p w14:paraId="6910F4FD"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GBP</w:t>
            </w:r>
          </w:p>
        </w:tc>
        <w:tc>
          <w:tcPr>
            <w:tcW w:w="3152" w:type="dxa"/>
            <w:vAlign w:val="bottom"/>
          </w:tcPr>
          <w:p w14:paraId="4A937443" w14:textId="77777777" w:rsidR="00E74270" w:rsidRDefault="00E74270" w:rsidP="00E74270">
            <w:pPr>
              <w:pStyle w:val="AppendixBodyText"/>
              <w:jc w:val="right"/>
              <w:rPr>
                <w:rFonts w:ascii="Tahoma" w:hAnsi="Tahoma" w:cs="Tahoma"/>
                <w:sz w:val="18"/>
                <w:szCs w:val="18"/>
              </w:rPr>
            </w:pPr>
            <w:r>
              <w:rPr>
                <w:rFonts w:ascii="Tahoma" w:hAnsi="Tahoma" w:cs="Tahoma"/>
                <w:sz w:val="18"/>
                <w:szCs w:val="18"/>
              </w:rPr>
              <w:t xml:space="preserve"> </w:t>
            </w:r>
            <w:r>
              <w:rPr>
                <w:rFonts w:ascii="Tahoma" w:hAnsi="Tahoma" w:cs="Tahoma"/>
                <w:color w:val="000000"/>
                <w:sz w:val="18"/>
                <w:szCs w:val="18"/>
              </w:rPr>
              <w:t xml:space="preserve">168,750 </w:t>
            </w:r>
          </w:p>
        </w:tc>
      </w:tr>
      <w:tr w:rsidR="00E74270" w14:paraId="2739A722" w14:textId="77777777" w:rsidTr="008233B3">
        <w:trPr>
          <w:trHeight w:val="236"/>
          <w:jc w:val="center"/>
        </w:trPr>
        <w:tc>
          <w:tcPr>
            <w:tcW w:w="1757" w:type="dxa"/>
            <w:vAlign w:val="bottom"/>
          </w:tcPr>
          <w:p w14:paraId="4F58D65D" w14:textId="77777777" w:rsidR="00E74270" w:rsidRDefault="00E74270" w:rsidP="00E74270">
            <w:pPr>
              <w:pStyle w:val="AppendixBodyText"/>
              <w:rPr>
                <w:rFonts w:ascii="Tahoma" w:hAnsi="Tahoma" w:cs="Tahoma"/>
                <w:sz w:val="18"/>
                <w:szCs w:val="18"/>
              </w:rPr>
            </w:pPr>
            <w:r>
              <w:rPr>
                <w:rFonts w:ascii="Tahoma" w:hAnsi="Tahoma" w:cs="Tahoma"/>
                <w:sz w:val="18"/>
                <w:szCs w:val="18"/>
              </w:rPr>
              <w:t>Japanese Yen</w:t>
            </w:r>
          </w:p>
        </w:tc>
        <w:tc>
          <w:tcPr>
            <w:tcW w:w="1112" w:type="dxa"/>
            <w:vAlign w:val="bottom"/>
          </w:tcPr>
          <w:p w14:paraId="1E249437"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JPY</w:t>
            </w:r>
          </w:p>
        </w:tc>
        <w:tc>
          <w:tcPr>
            <w:tcW w:w="3152" w:type="dxa"/>
            <w:vAlign w:val="bottom"/>
          </w:tcPr>
          <w:p w14:paraId="7C56C111"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30,000,000 </w:t>
            </w:r>
          </w:p>
        </w:tc>
      </w:tr>
      <w:tr w:rsidR="00E74270" w14:paraId="0AA0B107" w14:textId="77777777" w:rsidTr="008233B3">
        <w:trPr>
          <w:trHeight w:val="236"/>
          <w:jc w:val="center"/>
        </w:trPr>
        <w:tc>
          <w:tcPr>
            <w:tcW w:w="1757" w:type="dxa"/>
            <w:vAlign w:val="bottom"/>
          </w:tcPr>
          <w:p w14:paraId="69CD83DD" w14:textId="77777777" w:rsidR="00E74270" w:rsidRDefault="00E74270" w:rsidP="00E74270">
            <w:pPr>
              <w:pStyle w:val="AppendixBodyText"/>
              <w:rPr>
                <w:rFonts w:ascii="Tahoma" w:hAnsi="Tahoma" w:cs="Tahoma"/>
                <w:sz w:val="18"/>
                <w:szCs w:val="18"/>
              </w:rPr>
            </w:pPr>
            <w:r>
              <w:rPr>
                <w:rFonts w:ascii="Tahoma" w:hAnsi="Tahoma" w:cs="Tahoma"/>
                <w:sz w:val="18"/>
                <w:szCs w:val="18"/>
              </w:rPr>
              <w:t>Korean Won</w:t>
            </w:r>
          </w:p>
        </w:tc>
        <w:tc>
          <w:tcPr>
            <w:tcW w:w="1112" w:type="dxa"/>
            <w:vAlign w:val="bottom"/>
          </w:tcPr>
          <w:p w14:paraId="0C489E30"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KRW</w:t>
            </w:r>
          </w:p>
        </w:tc>
        <w:tc>
          <w:tcPr>
            <w:tcW w:w="3152" w:type="dxa"/>
            <w:vAlign w:val="bottom"/>
          </w:tcPr>
          <w:p w14:paraId="58E9564D"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300,000,000 </w:t>
            </w:r>
          </w:p>
        </w:tc>
      </w:tr>
      <w:tr w:rsidR="00E74270" w14:paraId="521DE16B" w14:textId="77777777" w:rsidTr="008233B3">
        <w:trPr>
          <w:trHeight w:val="236"/>
          <w:jc w:val="center"/>
        </w:trPr>
        <w:tc>
          <w:tcPr>
            <w:tcW w:w="1757" w:type="dxa"/>
            <w:vAlign w:val="bottom"/>
          </w:tcPr>
          <w:p w14:paraId="51B3FFFB" w14:textId="77777777" w:rsidR="00E74270" w:rsidRDefault="00E74270" w:rsidP="00E74270">
            <w:pPr>
              <w:pStyle w:val="AppendixBodyText"/>
              <w:rPr>
                <w:rFonts w:ascii="Tahoma" w:hAnsi="Tahoma" w:cs="Tahoma"/>
                <w:sz w:val="18"/>
                <w:szCs w:val="18"/>
              </w:rPr>
            </w:pPr>
            <w:r>
              <w:rPr>
                <w:rFonts w:ascii="Tahoma" w:hAnsi="Tahoma" w:cs="Tahoma"/>
                <w:sz w:val="18"/>
                <w:szCs w:val="18"/>
              </w:rPr>
              <w:t>Norwegian Krone</w:t>
            </w:r>
          </w:p>
        </w:tc>
        <w:tc>
          <w:tcPr>
            <w:tcW w:w="1112" w:type="dxa"/>
            <w:vAlign w:val="bottom"/>
          </w:tcPr>
          <w:p w14:paraId="017020FF"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NOK</w:t>
            </w:r>
          </w:p>
        </w:tc>
        <w:tc>
          <w:tcPr>
            <w:tcW w:w="3152" w:type="dxa"/>
            <w:vAlign w:val="bottom"/>
          </w:tcPr>
          <w:p w14:paraId="45AE7DD3"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2,062,500 </w:t>
            </w:r>
          </w:p>
        </w:tc>
      </w:tr>
      <w:tr w:rsidR="00E74270" w14:paraId="612E3038" w14:textId="77777777" w:rsidTr="008233B3">
        <w:trPr>
          <w:trHeight w:val="236"/>
          <w:jc w:val="center"/>
        </w:trPr>
        <w:tc>
          <w:tcPr>
            <w:tcW w:w="1757" w:type="dxa"/>
            <w:vAlign w:val="bottom"/>
          </w:tcPr>
          <w:p w14:paraId="5F5D9C09" w14:textId="77777777" w:rsidR="00E74270" w:rsidRDefault="00E74270" w:rsidP="00E74270">
            <w:pPr>
              <w:pStyle w:val="AppendixBodyText"/>
              <w:rPr>
                <w:rFonts w:ascii="Tahoma" w:hAnsi="Tahoma" w:cs="Tahoma"/>
                <w:sz w:val="18"/>
                <w:szCs w:val="18"/>
              </w:rPr>
            </w:pPr>
            <w:r>
              <w:rPr>
                <w:rFonts w:ascii="Tahoma" w:hAnsi="Tahoma" w:cs="Tahoma"/>
                <w:sz w:val="18"/>
                <w:szCs w:val="18"/>
              </w:rPr>
              <w:lastRenderedPageBreak/>
              <w:t>New Zealand Dollar</w:t>
            </w:r>
          </w:p>
        </w:tc>
        <w:tc>
          <w:tcPr>
            <w:tcW w:w="1112" w:type="dxa"/>
            <w:vAlign w:val="bottom"/>
          </w:tcPr>
          <w:p w14:paraId="25380121"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NZD</w:t>
            </w:r>
          </w:p>
        </w:tc>
        <w:tc>
          <w:tcPr>
            <w:tcW w:w="3152" w:type="dxa"/>
            <w:vAlign w:val="bottom"/>
          </w:tcPr>
          <w:p w14:paraId="70900C21"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437,500 </w:t>
            </w:r>
          </w:p>
        </w:tc>
      </w:tr>
      <w:tr w:rsidR="00E74270" w14:paraId="3733A84F" w14:textId="77777777" w:rsidTr="008233B3">
        <w:trPr>
          <w:trHeight w:val="236"/>
          <w:jc w:val="center"/>
        </w:trPr>
        <w:tc>
          <w:tcPr>
            <w:tcW w:w="1757" w:type="dxa"/>
            <w:vAlign w:val="bottom"/>
          </w:tcPr>
          <w:p w14:paraId="43FCB347" w14:textId="77777777" w:rsidR="00E74270" w:rsidRDefault="00E74270" w:rsidP="00E74270">
            <w:pPr>
              <w:pStyle w:val="AppendixBodyText"/>
              <w:rPr>
                <w:rFonts w:ascii="Tahoma" w:hAnsi="Tahoma" w:cs="Tahoma"/>
                <w:sz w:val="18"/>
                <w:szCs w:val="18"/>
              </w:rPr>
            </w:pPr>
            <w:r>
              <w:rPr>
                <w:rFonts w:ascii="Tahoma" w:hAnsi="Tahoma" w:cs="Tahoma"/>
                <w:sz w:val="18"/>
                <w:szCs w:val="18"/>
              </w:rPr>
              <w:t>Swedish Krona</w:t>
            </w:r>
          </w:p>
        </w:tc>
        <w:tc>
          <w:tcPr>
            <w:tcW w:w="1112" w:type="dxa"/>
            <w:vAlign w:val="bottom"/>
          </w:tcPr>
          <w:p w14:paraId="507689F4"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SEK</w:t>
            </w:r>
          </w:p>
        </w:tc>
        <w:tc>
          <w:tcPr>
            <w:tcW w:w="3152" w:type="dxa"/>
            <w:vAlign w:val="bottom"/>
          </w:tcPr>
          <w:p w14:paraId="6E97235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2,500,000 </w:t>
            </w:r>
          </w:p>
        </w:tc>
      </w:tr>
      <w:tr w:rsidR="00E74270" w14:paraId="7614E71B" w14:textId="77777777" w:rsidTr="008233B3">
        <w:trPr>
          <w:trHeight w:val="236"/>
          <w:jc w:val="center"/>
        </w:trPr>
        <w:tc>
          <w:tcPr>
            <w:tcW w:w="1757" w:type="dxa"/>
            <w:vAlign w:val="bottom"/>
          </w:tcPr>
          <w:p w14:paraId="53CCA129" w14:textId="77777777" w:rsidR="00E74270" w:rsidRDefault="00E74270" w:rsidP="00E74270">
            <w:pPr>
              <w:pStyle w:val="AppendixBodyText"/>
              <w:rPr>
                <w:rFonts w:ascii="Tahoma" w:hAnsi="Tahoma" w:cs="Tahoma"/>
                <w:sz w:val="18"/>
                <w:szCs w:val="18"/>
              </w:rPr>
            </w:pPr>
            <w:r>
              <w:rPr>
                <w:rFonts w:ascii="Tahoma" w:hAnsi="Tahoma" w:cs="Tahoma"/>
                <w:sz w:val="18"/>
                <w:szCs w:val="18"/>
              </w:rPr>
              <w:t>New Taiwan Dollar</w:t>
            </w:r>
          </w:p>
        </w:tc>
        <w:tc>
          <w:tcPr>
            <w:tcW w:w="1112" w:type="dxa"/>
            <w:vAlign w:val="bottom"/>
          </w:tcPr>
          <w:p w14:paraId="6C4F8027"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TWD</w:t>
            </w:r>
          </w:p>
        </w:tc>
        <w:tc>
          <w:tcPr>
            <w:tcW w:w="3152" w:type="dxa"/>
            <w:vAlign w:val="bottom"/>
          </w:tcPr>
          <w:p w14:paraId="40F4455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8,750,000 </w:t>
            </w:r>
          </w:p>
        </w:tc>
      </w:tr>
      <w:tr w:rsidR="00E74270" w14:paraId="5133FE3C" w14:textId="77777777" w:rsidTr="008233B3">
        <w:trPr>
          <w:trHeight w:val="236"/>
          <w:jc w:val="center"/>
        </w:trPr>
        <w:tc>
          <w:tcPr>
            <w:tcW w:w="1757" w:type="dxa"/>
            <w:vAlign w:val="bottom"/>
          </w:tcPr>
          <w:p w14:paraId="1AF2E21C" w14:textId="77777777" w:rsidR="00E74270" w:rsidRDefault="00E74270" w:rsidP="00E74270">
            <w:pPr>
              <w:pStyle w:val="AppendixBodyText"/>
              <w:rPr>
                <w:rFonts w:ascii="Tahoma" w:hAnsi="Tahoma" w:cs="Tahoma"/>
                <w:sz w:val="18"/>
                <w:szCs w:val="18"/>
              </w:rPr>
            </w:pPr>
            <w:r>
              <w:rPr>
                <w:rFonts w:ascii="Tahoma" w:hAnsi="Tahoma" w:cs="Tahoma" w:hint="eastAsia"/>
                <w:sz w:val="18"/>
                <w:szCs w:val="18"/>
                <w:lang w:eastAsia="ja-JP"/>
              </w:rPr>
              <w:t>India Rupee</w:t>
            </w:r>
          </w:p>
        </w:tc>
        <w:tc>
          <w:tcPr>
            <w:tcW w:w="1112" w:type="dxa"/>
            <w:vAlign w:val="bottom"/>
          </w:tcPr>
          <w:p w14:paraId="72D903D7" w14:textId="77777777" w:rsidR="00E74270" w:rsidRDefault="00E74270" w:rsidP="00E74270">
            <w:pPr>
              <w:pStyle w:val="AppendixBodyText"/>
              <w:jc w:val="center"/>
              <w:rPr>
                <w:rFonts w:ascii="Tahoma" w:hAnsi="Tahoma" w:cs="Tahoma"/>
                <w:sz w:val="18"/>
                <w:szCs w:val="18"/>
              </w:rPr>
            </w:pPr>
            <w:r>
              <w:rPr>
                <w:rFonts w:ascii="Tahoma" w:hAnsi="Tahoma" w:cs="Tahoma" w:hint="eastAsia"/>
                <w:sz w:val="18"/>
                <w:szCs w:val="18"/>
                <w:lang w:eastAsia="ja-JP"/>
              </w:rPr>
              <w:t>INR</w:t>
            </w:r>
          </w:p>
        </w:tc>
        <w:tc>
          <w:tcPr>
            <w:tcW w:w="3152" w:type="dxa"/>
            <w:vAlign w:val="bottom"/>
          </w:tcPr>
          <w:p w14:paraId="0A754DBD" w14:textId="77777777" w:rsidR="00E74270" w:rsidRDefault="00E74270" w:rsidP="00E74270">
            <w:pPr>
              <w:pStyle w:val="AppendixBodyText"/>
              <w:jc w:val="right"/>
              <w:rPr>
                <w:rFonts w:ascii="Tahoma" w:hAnsi="Tahoma" w:cs="Tahoma"/>
                <w:color w:val="000000"/>
                <w:sz w:val="18"/>
                <w:szCs w:val="18"/>
              </w:rPr>
            </w:pPr>
            <w:r>
              <w:rPr>
                <w:rFonts w:ascii="Tahoma" w:hAnsi="Tahoma" w:cs="Tahoma" w:hint="eastAsia"/>
                <w:sz w:val="18"/>
                <w:szCs w:val="18"/>
                <w:lang w:eastAsia="ja-JP"/>
              </w:rPr>
              <w:t>12,500,000</w:t>
            </w:r>
          </w:p>
        </w:tc>
      </w:tr>
      <w:tr w:rsidR="00E74270" w14:paraId="45C496D8" w14:textId="77777777" w:rsidTr="008233B3">
        <w:trPr>
          <w:trHeight w:val="236"/>
          <w:jc w:val="center"/>
        </w:trPr>
        <w:tc>
          <w:tcPr>
            <w:tcW w:w="1757" w:type="dxa"/>
            <w:vAlign w:val="bottom"/>
          </w:tcPr>
          <w:p w14:paraId="52AD34F0" w14:textId="77777777" w:rsidR="00E74270" w:rsidRDefault="00E74270" w:rsidP="00E74270">
            <w:pPr>
              <w:pStyle w:val="AppendixBodyText"/>
              <w:rPr>
                <w:rFonts w:ascii="Tahoma" w:hAnsi="Tahoma" w:cs="Tahoma"/>
                <w:sz w:val="18"/>
                <w:szCs w:val="18"/>
              </w:rPr>
            </w:pPr>
            <w:r>
              <w:rPr>
                <w:rFonts w:ascii="Tahoma" w:hAnsi="Tahoma" w:cs="Tahoma" w:hint="eastAsia"/>
                <w:sz w:val="18"/>
                <w:szCs w:val="18"/>
                <w:lang w:eastAsia="ja-JP"/>
              </w:rPr>
              <w:t>Russian Ruble</w:t>
            </w:r>
          </w:p>
        </w:tc>
        <w:tc>
          <w:tcPr>
            <w:tcW w:w="1112" w:type="dxa"/>
            <w:vAlign w:val="bottom"/>
          </w:tcPr>
          <w:p w14:paraId="59D4BFAA" w14:textId="77777777" w:rsidR="00E74270" w:rsidRDefault="00E74270" w:rsidP="00E74270">
            <w:pPr>
              <w:pStyle w:val="AppendixBodyText"/>
              <w:jc w:val="center"/>
              <w:rPr>
                <w:rFonts w:ascii="Tahoma" w:hAnsi="Tahoma" w:cs="Tahoma"/>
                <w:sz w:val="18"/>
                <w:szCs w:val="18"/>
              </w:rPr>
            </w:pPr>
            <w:r>
              <w:rPr>
                <w:rFonts w:ascii="Tahoma" w:hAnsi="Tahoma" w:cs="Tahoma" w:hint="eastAsia"/>
                <w:sz w:val="18"/>
                <w:szCs w:val="18"/>
                <w:lang w:eastAsia="ja-JP"/>
              </w:rPr>
              <w:t>RUB</w:t>
            </w:r>
          </w:p>
        </w:tc>
        <w:tc>
          <w:tcPr>
            <w:tcW w:w="3152" w:type="dxa"/>
            <w:vAlign w:val="bottom"/>
          </w:tcPr>
          <w:p w14:paraId="51C9CCDA" w14:textId="77777777" w:rsidR="00E74270" w:rsidRDefault="00E74270" w:rsidP="00E74270">
            <w:pPr>
              <w:pStyle w:val="AppendixBodyText"/>
              <w:jc w:val="right"/>
              <w:rPr>
                <w:rFonts w:ascii="Tahoma" w:hAnsi="Tahoma" w:cs="Tahoma"/>
                <w:color w:val="000000"/>
                <w:sz w:val="18"/>
                <w:szCs w:val="18"/>
              </w:rPr>
            </w:pPr>
            <w:r>
              <w:rPr>
                <w:rFonts w:ascii="Tahoma" w:hAnsi="Tahoma" w:cs="Tahoma" w:hint="eastAsia"/>
                <w:sz w:val="18"/>
                <w:szCs w:val="18"/>
                <w:lang w:eastAsia="ja-JP"/>
              </w:rPr>
              <w:t>8,250,000</w:t>
            </w:r>
          </w:p>
        </w:tc>
      </w:tr>
    </w:tbl>
    <w:p w14:paraId="1FE95984" w14:textId="77777777" w:rsidR="00AF1D88" w:rsidRDefault="00AF1D88" w:rsidP="00F42FB8">
      <w:pPr>
        <w:jc w:val="both"/>
        <w:rPr>
          <w:rFonts w:cs="Tahoma"/>
          <w:szCs w:val="18"/>
        </w:rPr>
      </w:pPr>
    </w:p>
    <w:p w14:paraId="21DBB988" w14:textId="77777777" w:rsidR="00613BBB" w:rsidRDefault="00613BBB" w:rsidP="00F42FB8">
      <w:pPr>
        <w:jc w:val="both"/>
        <w:rPr>
          <w:rFonts w:cs="Tahoma"/>
          <w:szCs w:val="18"/>
        </w:rPr>
      </w:pPr>
      <w:r w:rsidRPr="00CB7BCC">
        <w:rPr>
          <w:rFonts w:cs="Tahoma"/>
          <w:szCs w:val="18"/>
        </w:rPr>
        <w:t xml:space="preserve">When committed annual average SA spend </w:t>
      </w:r>
      <w:r>
        <w:rPr>
          <w:rFonts w:cs="Tahoma"/>
          <w:szCs w:val="18"/>
        </w:rPr>
        <w:t>on</w:t>
      </w:r>
      <w:r w:rsidRPr="00CB7BCC">
        <w:rPr>
          <w:rFonts w:cs="Tahoma"/>
          <w:szCs w:val="18"/>
        </w:rPr>
        <w:t xml:space="preserve"> qualifying Application Platform products eligible </w:t>
      </w:r>
      <w:r>
        <w:rPr>
          <w:rFonts w:cs="Tahoma"/>
          <w:szCs w:val="18"/>
        </w:rPr>
        <w:t>for</w:t>
      </w:r>
      <w:r w:rsidRPr="00CB7BCC">
        <w:rPr>
          <w:rFonts w:cs="Tahoma"/>
          <w:szCs w:val="18"/>
        </w:rPr>
        <w:t xml:space="preserve"> </w:t>
      </w:r>
      <w:r>
        <w:rPr>
          <w:rFonts w:cs="Tahoma"/>
          <w:szCs w:val="18"/>
        </w:rPr>
        <w:t>U</w:t>
      </w:r>
      <w:r w:rsidRPr="00CB7BCC">
        <w:rPr>
          <w:rFonts w:cs="Tahoma"/>
          <w:szCs w:val="18"/>
        </w:rPr>
        <w:t xml:space="preserve">nlimited </w:t>
      </w:r>
      <w:r>
        <w:rPr>
          <w:rFonts w:cs="Tahoma"/>
          <w:szCs w:val="18"/>
        </w:rPr>
        <w:t>24x7 PRS</w:t>
      </w:r>
      <w:r w:rsidRPr="00CB7BCC">
        <w:rPr>
          <w:rFonts w:cs="Tahoma"/>
          <w:szCs w:val="18"/>
        </w:rPr>
        <w:t xml:space="preserve"> is higher than $250,000, </w:t>
      </w:r>
      <w:r>
        <w:rPr>
          <w:rFonts w:cs="Tahoma"/>
          <w:szCs w:val="18"/>
        </w:rPr>
        <w:t>Microsoft will not</w:t>
      </w:r>
      <w:r w:rsidRPr="00CB7BCC">
        <w:rPr>
          <w:rFonts w:cs="Tahoma"/>
          <w:szCs w:val="18"/>
        </w:rPr>
        <w:t xml:space="preserve"> award incidents </w:t>
      </w:r>
      <w:r>
        <w:rPr>
          <w:rFonts w:cs="Tahoma"/>
          <w:szCs w:val="18"/>
        </w:rPr>
        <w:t>based on actual</w:t>
      </w:r>
      <w:r w:rsidRPr="00CB7BCC">
        <w:rPr>
          <w:rFonts w:cs="Tahoma"/>
          <w:szCs w:val="18"/>
        </w:rPr>
        <w:t xml:space="preserve"> SA</w:t>
      </w:r>
      <w:r>
        <w:rPr>
          <w:rFonts w:cs="Tahoma"/>
          <w:szCs w:val="18"/>
        </w:rPr>
        <w:t xml:space="preserve">l </w:t>
      </w:r>
      <w:r w:rsidRPr="00CB7BCC">
        <w:rPr>
          <w:rFonts w:cs="Tahoma"/>
          <w:szCs w:val="18"/>
        </w:rPr>
        <w:t xml:space="preserve">spend </w:t>
      </w:r>
      <w:r>
        <w:rPr>
          <w:rFonts w:cs="Tahoma"/>
          <w:szCs w:val="18"/>
        </w:rPr>
        <w:t>on</w:t>
      </w:r>
      <w:r w:rsidRPr="00CB7BCC">
        <w:rPr>
          <w:rFonts w:cs="Tahoma"/>
          <w:szCs w:val="18"/>
        </w:rPr>
        <w:t xml:space="preserve"> these products. If a customer becomes eligible </w:t>
      </w:r>
      <w:r>
        <w:rPr>
          <w:rFonts w:cs="Tahoma"/>
          <w:szCs w:val="18"/>
        </w:rPr>
        <w:t>for</w:t>
      </w:r>
      <w:r w:rsidRPr="00CB7BCC">
        <w:rPr>
          <w:rFonts w:cs="Tahoma"/>
          <w:szCs w:val="18"/>
        </w:rPr>
        <w:t xml:space="preserve"> Unlimited 24x7 PRS midstream, any incident previously awarded </w:t>
      </w:r>
      <w:r>
        <w:rPr>
          <w:rFonts w:cs="Tahoma"/>
          <w:szCs w:val="18"/>
        </w:rPr>
        <w:t>based on</w:t>
      </w:r>
      <w:r w:rsidRPr="00CB7BCC">
        <w:rPr>
          <w:rFonts w:cs="Tahoma"/>
          <w:szCs w:val="18"/>
        </w:rPr>
        <w:t xml:space="preserve"> SA spend and not consumed will be subtracted from customer’s balance.  Unlimited 24x7 PRS incidents can</w:t>
      </w:r>
      <w:r>
        <w:rPr>
          <w:rFonts w:cs="Tahoma"/>
          <w:szCs w:val="18"/>
        </w:rPr>
        <w:t>not</w:t>
      </w:r>
      <w:r w:rsidRPr="00CB7BCC">
        <w:rPr>
          <w:rFonts w:cs="Tahoma"/>
          <w:szCs w:val="18"/>
        </w:rPr>
        <w:t xml:space="preserve"> be converted to Premier Problem Resolution Support hours or incidents. </w:t>
      </w:r>
    </w:p>
    <w:p w14:paraId="056960D0" w14:textId="77777777" w:rsidR="00613BBB" w:rsidRDefault="00613BBB" w:rsidP="00F42FB8">
      <w:pPr>
        <w:rPr>
          <w:rFonts w:cs="Tahoma"/>
          <w:color w:val="1F497D"/>
          <w:szCs w:val="18"/>
        </w:rPr>
      </w:pPr>
    </w:p>
    <w:p w14:paraId="36B3CD33" w14:textId="77777777" w:rsidR="00613BBB" w:rsidRPr="004A4D28" w:rsidRDefault="00613BBB" w:rsidP="00F42FB8">
      <w:pPr>
        <w:jc w:val="both"/>
        <w:rPr>
          <w:rFonts w:cs="Tahoma"/>
          <w:color w:val="000000"/>
          <w:szCs w:val="18"/>
        </w:rPr>
      </w:pPr>
      <w:r>
        <w:rPr>
          <w:rFonts w:cs="Tahoma"/>
          <w:szCs w:val="18"/>
        </w:rPr>
        <w:t xml:space="preserve">Customers who have </w:t>
      </w:r>
      <w:r w:rsidRPr="004A4D28">
        <w:rPr>
          <w:rFonts w:cs="Tahoma"/>
          <w:color w:val="000000"/>
          <w:szCs w:val="18"/>
        </w:rPr>
        <w:t>Application Platform Agreements (APA) with an effective date prior to July 1</w:t>
      </w:r>
      <w:r w:rsidRPr="004A4D28">
        <w:rPr>
          <w:rFonts w:cs="Tahoma"/>
          <w:color w:val="000000"/>
          <w:szCs w:val="18"/>
          <w:vertAlign w:val="superscript"/>
        </w:rPr>
        <w:t>st</w:t>
      </w:r>
      <w:r w:rsidRPr="004A4D28">
        <w:rPr>
          <w:rFonts w:cs="Tahoma"/>
          <w:color w:val="000000"/>
          <w:szCs w:val="18"/>
        </w:rPr>
        <w:t xml:space="preserve"> 2009 with an annual average SA spend on qualifying Application Platform products higher than $250,000 and who have an active Premier Services Agreement will become eligible for Unlimited 24x7 PRS upon the first anniversary of the APA effective date. </w:t>
      </w:r>
    </w:p>
    <w:p w14:paraId="2AD3FBDD" w14:textId="77777777" w:rsidR="00613BBB" w:rsidRPr="004A4D28" w:rsidRDefault="00613BBB" w:rsidP="00F42FB8">
      <w:pPr>
        <w:rPr>
          <w:rFonts w:cs="Tahoma"/>
          <w:color w:val="000000"/>
          <w:szCs w:val="18"/>
        </w:rPr>
      </w:pPr>
    </w:p>
    <w:p w14:paraId="21721B10" w14:textId="77777777" w:rsidR="00A17E03" w:rsidRDefault="00A17E03" w:rsidP="00F42FB8">
      <w:pPr>
        <w:spacing w:line="276" w:lineRule="auto"/>
        <w:rPr>
          <w:rFonts w:eastAsia="Calibri" w:cs="Tahoma"/>
          <w:szCs w:val="18"/>
          <w:lang w:eastAsia="ja-JP"/>
        </w:rPr>
      </w:pPr>
      <w:r w:rsidRPr="00A17E03">
        <w:rPr>
          <w:rFonts w:eastAsia="Calibri" w:cs="Tahoma"/>
          <w:szCs w:val="18"/>
          <w:lang w:eastAsia="ja-JP"/>
        </w:rPr>
        <w:t>(2)</w:t>
      </w:r>
      <w:r w:rsidR="00DE28FE">
        <w:rPr>
          <w:rFonts w:eastAsia="Calibri" w:cs="Tahoma"/>
          <w:szCs w:val="18"/>
          <w:lang w:eastAsia="ja-JP"/>
        </w:rPr>
        <w:t xml:space="preserve"> </w:t>
      </w:r>
      <w:r w:rsidRPr="00A17E03">
        <w:rPr>
          <w:rFonts w:eastAsia="Calibri" w:cs="Tahoma"/>
          <w:szCs w:val="18"/>
          <w:lang w:eastAsia="ja-JP"/>
        </w:rPr>
        <w:t>Customers who acquire licenses for PDW and have an active Premier Services Agreement are eligible for Unlimited 24x7 PRS incidents.</w:t>
      </w:r>
    </w:p>
    <w:p w14:paraId="3184FD1F" w14:textId="77777777" w:rsidR="00FF1B2B" w:rsidRPr="00A17E03" w:rsidRDefault="00FF1B2B" w:rsidP="00F42FB8">
      <w:pPr>
        <w:spacing w:line="276" w:lineRule="auto"/>
        <w:rPr>
          <w:rFonts w:eastAsia="Calibri" w:cs="Tahoma"/>
          <w:szCs w:val="18"/>
          <w:lang w:eastAsia="ja-JP"/>
        </w:rPr>
      </w:pPr>
    </w:p>
    <w:p w14:paraId="55EF4C9A" w14:textId="77777777" w:rsidR="00A17E03" w:rsidRDefault="00A17E03" w:rsidP="00F42FB8">
      <w:pPr>
        <w:spacing w:line="276" w:lineRule="auto"/>
        <w:jc w:val="both"/>
        <w:rPr>
          <w:rFonts w:eastAsia="Calibri" w:cs="Tahoma"/>
          <w:szCs w:val="18"/>
        </w:rPr>
      </w:pPr>
      <w:r w:rsidRPr="00A17E03">
        <w:rPr>
          <w:rFonts w:eastAsia="Calibri" w:cs="Tahoma"/>
          <w:szCs w:val="18"/>
        </w:rPr>
        <w:t xml:space="preserve">When </w:t>
      </w:r>
      <w:r w:rsidRPr="00A17E03">
        <w:rPr>
          <w:rFonts w:eastAsia="Calibri" w:cs="Tahoma" w:hint="eastAsia"/>
          <w:szCs w:val="18"/>
          <w:lang w:eastAsia="ja-JP"/>
        </w:rPr>
        <w:t xml:space="preserve">customers purchase </w:t>
      </w:r>
      <w:r w:rsidRPr="00A17E03">
        <w:rPr>
          <w:rFonts w:eastAsia="Calibri" w:cs="Tahoma"/>
          <w:szCs w:val="18"/>
          <w:lang w:eastAsia="ja-JP"/>
        </w:rPr>
        <w:t xml:space="preserve">licenses for </w:t>
      </w:r>
      <w:r w:rsidRPr="00A17E03">
        <w:rPr>
          <w:rFonts w:eastAsia="Calibri" w:cs="Tahoma" w:hint="eastAsia"/>
          <w:szCs w:val="18"/>
          <w:lang w:eastAsia="ja-JP"/>
        </w:rPr>
        <w:t>PDW</w:t>
      </w:r>
      <w:r w:rsidRPr="00A17E03">
        <w:rPr>
          <w:rFonts w:eastAsia="Calibri" w:cs="Tahoma"/>
          <w:szCs w:val="18"/>
        </w:rPr>
        <w:t xml:space="preserve">, Microsoft will not award incidents based on actual SA spend on </w:t>
      </w:r>
      <w:r w:rsidRPr="00A17E03">
        <w:rPr>
          <w:rFonts w:eastAsia="Calibri" w:cs="Tahoma" w:hint="eastAsia"/>
          <w:szCs w:val="18"/>
          <w:lang w:eastAsia="ja-JP"/>
        </w:rPr>
        <w:t>this</w:t>
      </w:r>
      <w:r w:rsidRPr="00A17E03">
        <w:rPr>
          <w:rFonts w:eastAsia="Calibri" w:cs="Tahoma"/>
          <w:szCs w:val="18"/>
        </w:rPr>
        <w:t xml:space="preserve"> product. Unlimited 24x7 PRS incidents cannot be converted to Premier Problem Resolution Support hours or incidents. </w:t>
      </w:r>
    </w:p>
    <w:p w14:paraId="585A8E94" w14:textId="77777777" w:rsidR="00FF1B2B" w:rsidRPr="00A17E03" w:rsidRDefault="00FF1B2B" w:rsidP="00F42FB8">
      <w:pPr>
        <w:spacing w:line="276" w:lineRule="auto"/>
        <w:jc w:val="both"/>
        <w:rPr>
          <w:rFonts w:eastAsia="Calibri" w:cs="Tahoma"/>
          <w:szCs w:val="18"/>
        </w:rPr>
      </w:pPr>
    </w:p>
    <w:p w14:paraId="251CAD6B" w14:textId="77777777" w:rsidR="00A17E03" w:rsidRPr="00A17E03" w:rsidRDefault="00A17E03" w:rsidP="00F42FB8">
      <w:pPr>
        <w:jc w:val="both"/>
        <w:rPr>
          <w:rFonts w:cs="Tahoma"/>
          <w:color w:val="000000"/>
          <w:szCs w:val="18"/>
        </w:rPr>
      </w:pPr>
      <w:r w:rsidRPr="00A17E03">
        <w:rPr>
          <w:rFonts w:cs="Tahoma"/>
          <w:color w:val="000000"/>
          <w:szCs w:val="18"/>
        </w:rPr>
        <w:t xml:space="preserve">While the number of 24x7 PRS </w:t>
      </w:r>
      <w:r w:rsidRPr="00A17E03">
        <w:rPr>
          <w:rFonts w:cs="Tahoma"/>
          <w:i/>
          <w:color w:val="000000"/>
          <w:szCs w:val="18"/>
        </w:rPr>
        <w:t>i</w:t>
      </w:r>
      <w:r w:rsidRPr="00207514">
        <w:rPr>
          <w:rFonts w:cs="Tahoma"/>
          <w:color w:val="000000"/>
          <w:szCs w:val="18"/>
        </w:rPr>
        <w:t>ncidents</w:t>
      </w:r>
      <w:r w:rsidRPr="00E762F8">
        <w:rPr>
          <w:rFonts w:cs="Tahoma"/>
          <w:color w:val="000000"/>
          <w:szCs w:val="18"/>
        </w:rPr>
        <w:t xml:space="preserve"> </w:t>
      </w:r>
      <w:r w:rsidRPr="00A17E03">
        <w:rPr>
          <w:rFonts w:cs="Tahoma"/>
          <w:color w:val="000000"/>
          <w:szCs w:val="18"/>
        </w:rPr>
        <w:t xml:space="preserve">awarded is not determined by the SA spend, the number of </w:t>
      </w:r>
      <w:r w:rsidRPr="00207514">
        <w:rPr>
          <w:rFonts w:cs="Tahoma"/>
          <w:color w:val="000000"/>
          <w:szCs w:val="18"/>
        </w:rPr>
        <w:t>permitted support contacts</w:t>
      </w:r>
      <w:r w:rsidRPr="00A17E03">
        <w:rPr>
          <w:rFonts w:cs="Tahoma"/>
          <w:color w:val="000000"/>
          <w:szCs w:val="18"/>
        </w:rPr>
        <w:t xml:space="preserve"> to manage Unlimited 24x7 PRS does vary by size of the SA spend. All eligible customers are entitled to at least four authorized contacts plus one additional contact per every additional $125,000 of SA spend under their EAP or VL program (s) under which they purchased licenses for PDW. For agreements in foreign currencies, eligible customers are entitled to at least four authorized contacts plus one additional contact for each incremental SA spend amount equivalent</w:t>
      </w:r>
      <w:r w:rsidR="00DE28FE">
        <w:rPr>
          <w:rFonts w:cs="Tahoma"/>
          <w:color w:val="000000"/>
          <w:szCs w:val="18"/>
        </w:rPr>
        <w:t xml:space="preserve"> </w:t>
      </w:r>
      <w:r w:rsidRPr="00A17E03">
        <w:rPr>
          <w:rFonts w:cs="Tahoma"/>
          <w:color w:val="000000"/>
          <w:szCs w:val="18"/>
        </w:rPr>
        <w:t>to $125,000 ofannual average SA spend in the applicable foreign currency.</w:t>
      </w:r>
      <w:r w:rsidR="00DE28FE">
        <w:rPr>
          <w:rFonts w:cs="Tahoma"/>
          <w:color w:val="000000"/>
          <w:szCs w:val="18"/>
        </w:rPr>
        <w:t xml:space="preserve"> </w:t>
      </w:r>
      <w:r w:rsidRPr="00A17E03">
        <w:rPr>
          <w:rFonts w:cs="Tahoma"/>
          <w:color w:val="000000"/>
          <w:szCs w:val="18"/>
        </w:rPr>
        <w:t xml:space="preserve"> See table below:</w:t>
      </w:r>
    </w:p>
    <w:p w14:paraId="583599B1" w14:textId="77777777" w:rsidR="00FF1B2B" w:rsidRDefault="00FF1B2B" w:rsidP="00F42FB8">
      <w:pPr>
        <w:jc w:val="both"/>
        <w:rPr>
          <w:rFonts w:cs="Tahoma"/>
          <w:color w:val="000000"/>
          <w:szCs w:val="18"/>
        </w:rPr>
      </w:pPr>
    </w:p>
    <w:p w14:paraId="1B560181" w14:textId="77777777" w:rsidR="00A17E03" w:rsidRPr="00A17E03" w:rsidRDefault="00A17E03" w:rsidP="00F42FB8">
      <w:pPr>
        <w:jc w:val="both"/>
        <w:rPr>
          <w:rFonts w:cs="Tahoma"/>
          <w:color w:val="000000"/>
          <w:szCs w:val="18"/>
        </w:rPr>
      </w:pPr>
      <w:r w:rsidRPr="00A17E03">
        <w:rPr>
          <w:rFonts w:cs="Tahoma"/>
          <w:color w:val="000000"/>
          <w:szCs w:val="18"/>
        </w:rPr>
        <w:t>The following table applies to customers who have an EAP or APA:</w:t>
      </w:r>
    </w:p>
    <w:p w14:paraId="4D848269" w14:textId="77777777" w:rsidR="00613BBB" w:rsidRPr="004A4D28" w:rsidRDefault="00613BBB" w:rsidP="00613BBB">
      <w:pPr>
        <w:rPr>
          <w:rFonts w:cs="Tahoma"/>
          <w:color w:val="000000"/>
          <w:szCs w:val="18"/>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4A4D28" w14:paraId="634DBD0C" w14:textId="77777777" w:rsidTr="002A6416">
        <w:tc>
          <w:tcPr>
            <w:tcW w:w="2160" w:type="dxa"/>
            <w:shd w:val="clear" w:color="auto" w:fill="FABF8F"/>
          </w:tcPr>
          <w:p w14:paraId="6F8BDA19" w14:textId="77777777" w:rsidR="00613BBB" w:rsidRPr="004A4D28" w:rsidRDefault="00613BBB" w:rsidP="00613BBB">
            <w:pPr>
              <w:jc w:val="center"/>
              <w:rPr>
                <w:rFonts w:cs="Tahoma"/>
                <w:color w:val="000000"/>
                <w:szCs w:val="18"/>
              </w:rPr>
            </w:pPr>
            <w:r w:rsidRPr="004A4D28">
              <w:rPr>
                <w:rFonts w:cs="Tahoma"/>
                <w:b/>
                <w:bCs/>
                <w:color w:val="000000"/>
                <w:szCs w:val="18"/>
              </w:rPr>
              <w:t>Annual Average SA spend</w:t>
            </w:r>
          </w:p>
        </w:tc>
        <w:tc>
          <w:tcPr>
            <w:tcW w:w="2520" w:type="dxa"/>
            <w:shd w:val="clear" w:color="auto" w:fill="FABF8F"/>
          </w:tcPr>
          <w:p w14:paraId="633AD6C2" w14:textId="77777777" w:rsidR="00613BBB" w:rsidRPr="004A4D28" w:rsidRDefault="00A17E03" w:rsidP="00613BBB">
            <w:pPr>
              <w:jc w:val="center"/>
              <w:rPr>
                <w:rFonts w:cs="Tahoma"/>
                <w:color w:val="000000"/>
                <w:szCs w:val="18"/>
              </w:rPr>
            </w:pPr>
            <w:r>
              <w:rPr>
                <w:rFonts w:cs="Tahoma"/>
                <w:b/>
                <w:bCs/>
                <w:color w:val="000000"/>
                <w:szCs w:val="18"/>
              </w:rPr>
              <w:t>P</w:t>
            </w:r>
            <w:r w:rsidRPr="004A4D28">
              <w:rPr>
                <w:rFonts w:cs="Tahoma"/>
                <w:b/>
                <w:bCs/>
                <w:color w:val="000000"/>
                <w:szCs w:val="18"/>
              </w:rPr>
              <w:t xml:space="preserve">ermitted </w:t>
            </w:r>
            <w:r w:rsidR="00613BBB" w:rsidRPr="004A4D28">
              <w:rPr>
                <w:rFonts w:cs="Tahoma"/>
                <w:b/>
                <w:bCs/>
                <w:color w:val="000000"/>
                <w:szCs w:val="18"/>
              </w:rPr>
              <w:t>support contacts</w:t>
            </w:r>
          </w:p>
        </w:tc>
      </w:tr>
      <w:tr w:rsidR="00613BBB" w:rsidRPr="004A4D28" w14:paraId="590A29DF" w14:textId="77777777" w:rsidTr="002A6416">
        <w:tc>
          <w:tcPr>
            <w:tcW w:w="2160" w:type="dxa"/>
          </w:tcPr>
          <w:p w14:paraId="385A56C4" w14:textId="77777777" w:rsidR="00613BBB" w:rsidRPr="004A4D28" w:rsidRDefault="00613BBB" w:rsidP="00613BBB">
            <w:pPr>
              <w:jc w:val="center"/>
              <w:rPr>
                <w:rFonts w:cs="Tahoma"/>
                <w:color w:val="000000"/>
                <w:szCs w:val="18"/>
              </w:rPr>
            </w:pPr>
            <w:r w:rsidRPr="004A4D28">
              <w:rPr>
                <w:rFonts w:cs="Tahoma"/>
                <w:color w:val="000000"/>
                <w:szCs w:val="18"/>
              </w:rPr>
              <w:t>$250,000 - $374,999</w:t>
            </w:r>
          </w:p>
        </w:tc>
        <w:tc>
          <w:tcPr>
            <w:tcW w:w="2520" w:type="dxa"/>
          </w:tcPr>
          <w:p w14:paraId="7CBF7C22" w14:textId="77777777" w:rsidR="00613BBB" w:rsidRPr="004A4D28" w:rsidRDefault="00613BBB" w:rsidP="00613BBB">
            <w:pPr>
              <w:jc w:val="center"/>
              <w:rPr>
                <w:rFonts w:cs="Tahoma"/>
                <w:color w:val="000000"/>
                <w:szCs w:val="18"/>
              </w:rPr>
            </w:pPr>
            <w:r w:rsidRPr="004A4D28">
              <w:rPr>
                <w:rFonts w:cs="Tahoma"/>
                <w:color w:val="000000"/>
                <w:szCs w:val="18"/>
              </w:rPr>
              <w:t>4</w:t>
            </w:r>
          </w:p>
        </w:tc>
      </w:tr>
      <w:tr w:rsidR="00613BBB" w:rsidRPr="00DD1A50" w14:paraId="0FAFF4B4" w14:textId="77777777" w:rsidTr="002A6416">
        <w:tc>
          <w:tcPr>
            <w:tcW w:w="2160" w:type="dxa"/>
          </w:tcPr>
          <w:p w14:paraId="75F54439" w14:textId="77777777" w:rsidR="00613BBB" w:rsidRPr="001712B4" w:rsidRDefault="00613BBB" w:rsidP="00613BBB">
            <w:pPr>
              <w:jc w:val="center"/>
              <w:rPr>
                <w:rFonts w:cs="Tahoma"/>
                <w:szCs w:val="18"/>
              </w:rPr>
            </w:pPr>
            <w:r w:rsidRPr="001712B4">
              <w:rPr>
                <w:rFonts w:cs="Tahoma"/>
                <w:szCs w:val="18"/>
              </w:rPr>
              <w:t>$375,000 - $499,999</w:t>
            </w:r>
          </w:p>
        </w:tc>
        <w:tc>
          <w:tcPr>
            <w:tcW w:w="2520" w:type="dxa"/>
          </w:tcPr>
          <w:p w14:paraId="5D473458" w14:textId="77777777" w:rsidR="00613BBB" w:rsidRPr="001712B4" w:rsidRDefault="00613BBB" w:rsidP="00613BBB">
            <w:pPr>
              <w:jc w:val="center"/>
              <w:rPr>
                <w:rFonts w:cs="Tahoma"/>
                <w:szCs w:val="18"/>
              </w:rPr>
            </w:pPr>
            <w:r w:rsidRPr="001712B4">
              <w:rPr>
                <w:rFonts w:cs="Tahoma"/>
                <w:szCs w:val="18"/>
              </w:rPr>
              <w:t>5</w:t>
            </w:r>
          </w:p>
        </w:tc>
      </w:tr>
      <w:tr w:rsidR="00613BBB" w:rsidRPr="00DD1A50" w14:paraId="7B706B5F" w14:textId="77777777" w:rsidTr="002A6416">
        <w:tc>
          <w:tcPr>
            <w:tcW w:w="2160" w:type="dxa"/>
          </w:tcPr>
          <w:p w14:paraId="6C4B63F8" w14:textId="77777777" w:rsidR="00613BBB" w:rsidRPr="001712B4" w:rsidRDefault="00613BBB" w:rsidP="00613BBB">
            <w:pPr>
              <w:jc w:val="center"/>
              <w:rPr>
                <w:rFonts w:cs="Tahoma"/>
                <w:szCs w:val="18"/>
              </w:rPr>
            </w:pPr>
            <w:r w:rsidRPr="001712B4">
              <w:rPr>
                <w:rFonts w:cs="Tahoma"/>
                <w:szCs w:val="18"/>
              </w:rPr>
              <w:t>$500,000 - $624,999</w:t>
            </w:r>
          </w:p>
        </w:tc>
        <w:tc>
          <w:tcPr>
            <w:tcW w:w="2520" w:type="dxa"/>
          </w:tcPr>
          <w:p w14:paraId="23472558" w14:textId="77777777" w:rsidR="00613BBB" w:rsidRPr="001712B4" w:rsidRDefault="00613BBB" w:rsidP="00613BBB">
            <w:pPr>
              <w:jc w:val="center"/>
              <w:rPr>
                <w:rFonts w:cs="Tahoma"/>
                <w:szCs w:val="18"/>
              </w:rPr>
            </w:pPr>
            <w:r w:rsidRPr="001712B4">
              <w:rPr>
                <w:rFonts w:cs="Tahoma"/>
                <w:szCs w:val="18"/>
              </w:rPr>
              <w:t>6</w:t>
            </w:r>
          </w:p>
        </w:tc>
      </w:tr>
      <w:tr w:rsidR="00613BBB" w:rsidRPr="00DD1A50" w14:paraId="6485CFDF" w14:textId="77777777" w:rsidTr="002A6416">
        <w:tc>
          <w:tcPr>
            <w:tcW w:w="2160" w:type="dxa"/>
          </w:tcPr>
          <w:p w14:paraId="22D40384" w14:textId="77777777" w:rsidR="00613BBB" w:rsidRPr="001712B4" w:rsidRDefault="00613BBB" w:rsidP="00613BBB">
            <w:pPr>
              <w:jc w:val="center"/>
              <w:rPr>
                <w:rFonts w:cs="Tahoma"/>
                <w:szCs w:val="18"/>
              </w:rPr>
            </w:pPr>
            <w:r w:rsidRPr="001712B4">
              <w:rPr>
                <w:rFonts w:cs="Tahoma"/>
                <w:szCs w:val="18"/>
              </w:rPr>
              <w:t>$625,000 - $749,999</w:t>
            </w:r>
          </w:p>
        </w:tc>
        <w:tc>
          <w:tcPr>
            <w:tcW w:w="2520" w:type="dxa"/>
          </w:tcPr>
          <w:p w14:paraId="3A9796ED" w14:textId="77777777" w:rsidR="00613BBB" w:rsidRPr="001712B4" w:rsidRDefault="00613BBB" w:rsidP="00613BBB">
            <w:pPr>
              <w:jc w:val="center"/>
              <w:rPr>
                <w:rFonts w:cs="Tahoma"/>
                <w:szCs w:val="18"/>
              </w:rPr>
            </w:pPr>
            <w:r w:rsidRPr="001712B4">
              <w:rPr>
                <w:rFonts w:cs="Tahoma"/>
                <w:szCs w:val="18"/>
              </w:rPr>
              <w:t>7</w:t>
            </w:r>
          </w:p>
        </w:tc>
      </w:tr>
      <w:tr w:rsidR="00613BBB" w:rsidRPr="00DD1A50" w14:paraId="546F96A4" w14:textId="77777777" w:rsidTr="002A6416">
        <w:tc>
          <w:tcPr>
            <w:tcW w:w="2160" w:type="dxa"/>
          </w:tcPr>
          <w:p w14:paraId="7C848CAD" w14:textId="77777777" w:rsidR="00613BBB" w:rsidRPr="001712B4" w:rsidRDefault="00613BBB" w:rsidP="00613BBB">
            <w:pPr>
              <w:jc w:val="center"/>
              <w:rPr>
                <w:rFonts w:cs="Tahoma"/>
                <w:szCs w:val="18"/>
              </w:rPr>
            </w:pPr>
            <w:r w:rsidRPr="001712B4">
              <w:rPr>
                <w:rFonts w:cs="Tahoma"/>
                <w:szCs w:val="18"/>
              </w:rPr>
              <w:t>$750,000 - $874,999</w:t>
            </w:r>
          </w:p>
        </w:tc>
        <w:tc>
          <w:tcPr>
            <w:tcW w:w="2520" w:type="dxa"/>
          </w:tcPr>
          <w:p w14:paraId="0415D3EB" w14:textId="77777777" w:rsidR="00613BBB" w:rsidRPr="001712B4" w:rsidRDefault="00613BBB" w:rsidP="00613BBB">
            <w:pPr>
              <w:jc w:val="center"/>
              <w:rPr>
                <w:rFonts w:cs="Tahoma"/>
                <w:szCs w:val="18"/>
              </w:rPr>
            </w:pPr>
            <w:r w:rsidRPr="001712B4">
              <w:rPr>
                <w:rFonts w:cs="Tahoma"/>
                <w:szCs w:val="18"/>
              </w:rPr>
              <w:t>8</w:t>
            </w:r>
          </w:p>
        </w:tc>
      </w:tr>
    </w:tbl>
    <w:p w14:paraId="57F2FB3A" w14:textId="77777777" w:rsidR="00613BBB" w:rsidRDefault="00613BBB" w:rsidP="00613BBB">
      <w:pPr>
        <w:rPr>
          <w:rFonts w:cs="Tahoma"/>
          <w:szCs w:val="18"/>
        </w:rPr>
      </w:pPr>
    </w:p>
    <w:p w14:paraId="1F9CBE42" w14:textId="77777777" w:rsidR="00A17E03" w:rsidRPr="00A17E03" w:rsidRDefault="00A17E03" w:rsidP="00FF1B2B">
      <w:pPr>
        <w:rPr>
          <w:rFonts w:cs="Tahoma"/>
          <w:szCs w:val="18"/>
          <w:lang w:eastAsia="ja-JP"/>
        </w:rPr>
      </w:pPr>
      <w:r w:rsidRPr="00A17E03">
        <w:rPr>
          <w:rFonts w:cs="Tahoma"/>
          <w:szCs w:val="18"/>
          <w:lang w:eastAsia="ja-JP"/>
        </w:rPr>
        <w:t xml:space="preserve">The following table applies to customers who have licenses for </w:t>
      </w:r>
      <w:r w:rsidRPr="00A17E03">
        <w:rPr>
          <w:rFonts w:cs="Tahoma" w:hint="eastAsia"/>
          <w:szCs w:val="18"/>
          <w:lang w:eastAsia="ja-JP"/>
        </w:rPr>
        <w:t>PDW</w:t>
      </w:r>
      <w:r w:rsidR="00FF1B2B">
        <w:rPr>
          <w:rFonts w:cs="Tahoma"/>
          <w:szCs w:val="18"/>
          <w:lang w:eastAsia="ja-JP"/>
        </w:rPr>
        <w:t>:</w:t>
      </w:r>
    </w:p>
    <w:p w14:paraId="5B3BA9D0" w14:textId="77777777" w:rsidR="00A17E03" w:rsidRPr="00A17E03" w:rsidRDefault="00A17E03" w:rsidP="00A17E03">
      <w:pPr>
        <w:rPr>
          <w:rFonts w:cs="Tahoma"/>
          <w:szCs w:val="18"/>
          <w:lang w:eastAsia="ja-JP"/>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17E03" w14:paraId="0825A053" w14:textId="77777777" w:rsidTr="002A6416">
        <w:tc>
          <w:tcPr>
            <w:tcW w:w="2160" w:type="dxa"/>
            <w:shd w:val="clear" w:color="auto" w:fill="FABF8F"/>
          </w:tcPr>
          <w:p w14:paraId="1AEE877A" w14:textId="77777777" w:rsidR="00A17E03" w:rsidRPr="00A17E03" w:rsidRDefault="00A17E03" w:rsidP="00A17E03">
            <w:pPr>
              <w:jc w:val="center"/>
              <w:rPr>
                <w:rFonts w:cs="Tahoma"/>
                <w:color w:val="000000"/>
                <w:szCs w:val="18"/>
              </w:rPr>
            </w:pPr>
            <w:r w:rsidRPr="00A17E03">
              <w:rPr>
                <w:rFonts w:cs="Tahoma"/>
                <w:b/>
                <w:bCs/>
                <w:color w:val="000000"/>
                <w:szCs w:val="18"/>
              </w:rPr>
              <w:t>Annual Average SA spend</w:t>
            </w:r>
          </w:p>
        </w:tc>
        <w:tc>
          <w:tcPr>
            <w:tcW w:w="2520" w:type="dxa"/>
            <w:shd w:val="clear" w:color="auto" w:fill="FABF8F"/>
          </w:tcPr>
          <w:p w14:paraId="4BD010E9" w14:textId="77777777" w:rsidR="00A17E03" w:rsidRPr="00A17E03" w:rsidRDefault="00A17E03" w:rsidP="00A17E03">
            <w:pPr>
              <w:jc w:val="center"/>
              <w:rPr>
                <w:rFonts w:cs="Tahoma"/>
                <w:color w:val="000000"/>
                <w:szCs w:val="18"/>
              </w:rPr>
            </w:pPr>
            <w:r w:rsidRPr="00A17E03">
              <w:rPr>
                <w:rFonts w:cs="Tahoma"/>
                <w:b/>
                <w:bCs/>
                <w:color w:val="000000"/>
                <w:szCs w:val="18"/>
              </w:rPr>
              <w:t>Permitted support contacts</w:t>
            </w:r>
          </w:p>
        </w:tc>
      </w:tr>
      <w:tr w:rsidR="00A17E03" w:rsidRPr="00A17E03" w14:paraId="16378210" w14:textId="77777777" w:rsidTr="002A6416">
        <w:tc>
          <w:tcPr>
            <w:tcW w:w="2160" w:type="dxa"/>
          </w:tcPr>
          <w:p w14:paraId="26845649" w14:textId="77777777" w:rsidR="00A17E03" w:rsidRPr="00A17E03" w:rsidRDefault="00A17E03" w:rsidP="00A17E03">
            <w:pPr>
              <w:jc w:val="center"/>
              <w:rPr>
                <w:rFonts w:cs="Tahoma"/>
                <w:color w:val="000000"/>
                <w:szCs w:val="18"/>
              </w:rPr>
            </w:pPr>
            <w:r w:rsidRPr="00A17E03">
              <w:rPr>
                <w:rFonts w:cs="Tahoma"/>
                <w:color w:val="000000"/>
                <w:szCs w:val="18"/>
              </w:rPr>
              <w:t>$</w:t>
            </w:r>
            <w:r w:rsidRPr="00A17E03">
              <w:rPr>
                <w:rFonts w:cs="Tahoma" w:hint="eastAsia"/>
                <w:color w:val="000000"/>
                <w:szCs w:val="18"/>
                <w:lang w:eastAsia="ja-JP"/>
              </w:rPr>
              <w:t>0</w:t>
            </w:r>
            <w:r w:rsidRPr="00A17E03">
              <w:rPr>
                <w:rFonts w:cs="Tahoma"/>
                <w:color w:val="000000"/>
                <w:szCs w:val="18"/>
              </w:rPr>
              <w:t xml:space="preserve"> - $374,999</w:t>
            </w:r>
          </w:p>
        </w:tc>
        <w:tc>
          <w:tcPr>
            <w:tcW w:w="2520" w:type="dxa"/>
          </w:tcPr>
          <w:p w14:paraId="3DEF08F5" w14:textId="77777777" w:rsidR="00A17E03" w:rsidRPr="00A17E03" w:rsidRDefault="00A17E03" w:rsidP="00A17E03">
            <w:pPr>
              <w:jc w:val="center"/>
              <w:rPr>
                <w:rFonts w:cs="Tahoma"/>
                <w:color w:val="000000"/>
                <w:szCs w:val="18"/>
              </w:rPr>
            </w:pPr>
            <w:r w:rsidRPr="00A17E03">
              <w:rPr>
                <w:rFonts w:cs="Tahoma"/>
                <w:color w:val="000000"/>
                <w:szCs w:val="18"/>
              </w:rPr>
              <w:t>4</w:t>
            </w:r>
          </w:p>
        </w:tc>
      </w:tr>
      <w:tr w:rsidR="00A17E03" w:rsidRPr="00A17E03" w14:paraId="6B5DE0C2" w14:textId="77777777" w:rsidTr="002A6416">
        <w:tc>
          <w:tcPr>
            <w:tcW w:w="2160" w:type="dxa"/>
          </w:tcPr>
          <w:p w14:paraId="6A85583B" w14:textId="77777777" w:rsidR="00A17E03" w:rsidRPr="00A17E03" w:rsidRDefault="00A17E03" w:rsidP="00A17E03">
            <w:pPr>
              <w:jc w:val="center"/>
              <w:rPr>
                <w:rFonts w:cs="Tahoma"/>
                <w:szCs w:val="18"/>
              </w:rPr>
            </w:pPr>
            <w:r w:rsidRPr="00A17E03">
              <w:rPr>
                <w:rFonts w:cs="Tahoma"/>
                <w:szCs w:val="18"/>
              </w:rPr>
              <w:t>$375,000 - $499,999</w:t>
            </w:r>
          </w:p>
        </w:tc>
        <w:tc>
          <w:tcPr>
            <w:tcW w:w="2520" w:type="dxa"/>
          </w:tcPr>
          <w:p w14:paraId="1896C706" w14:textId="77777777" w:rsidR="00A17E03" w:rsidRPr="00A17E03" w:rsidRDefault="00A17E03" w:rsidP="00A17E03">
            <w:pPr>
              <w:jc w:val="center"/>
              <w:rPr>
                <w:rFonts w:cs="Tahoma"/>
                <w:szCs w:val="18"/>
              </w:rPr>
            </w:pPr>
            <w:r w:rsidRPr="00A17E03">
              <w:rPr>
                <w:rFonts w:cs="Tahoma"/>
                <w:szCs w:val="18"/>
              </w:rPr>
              <w:t>5</w:t>
            </w:r>
          </w:p>
        </w:tc>
      </w:tr>
      <w:tr w:rsidR="00A17E03" w:rsidRPr="00A17E03" w14:paraId="74A36813" w14:textId="77777777" w:rsidTr="002A6416">
        <w:tc>
          <w:tcPr>
            <w:tcW w:w="2160" w:type="dxa"/>
          </w:tcPr>
          <w:p w14:paraId="0B84596E" w14:textId="77777777" w:rsidR="00A17E03" w:rsidRPr="00A17E03" w:rsidRDefault="00A17E03" w:rsidP="00A17E03">
            <w:pPr>
              <w:jc w:val="center"/>
              <w:rPr>
                <w:rFonts w:cs="Tahoma"/>
                <w:szCs w:val="18"/>
              </w:rPr>
            </w:pPr>
            <w:r w:rsidRPr="00A17E03">
              <w:rPr>
                <w:rFonts w:cs="Tahoma"/>
                <w:szCs w:val="18"/>
              </w:rPr>
              <w:t>$500,000 - $624,999</w:t>
            </w:r>
          </w:p>
        </w:tc>
        <w:tc>
          <w:tcPr>
            <w:tcW w:w="2520" w:type="dxa"/>
          </w:tcPr>
          <w:p w14:paraId="6F679A9D" w14:textId="77777777" w:rsidR="00A17E03" w:rsidRPr="00A17E03" w:rsidRDefault="00A17E03" w:rsidP="00A17E03">
            <w:pPr>
              <w:jc w:val="center"/>
              <w:rPr>
                <w:rFonts w:cs="Tahoma"/>
                <w:szCs w:val="18"/>
              </w:rPr>
            </w:pPr>
            <w:r w:rsidRPr="00A17E03">
              <w:rPr>
                <w:rFonts w:cs="Tahoma"/>
                <w:szCs w:val="18"/>
              </w:rPr>
              <w:t>6</w:t>
            </w:r>
          </w:p>
        </w:tc>
      </w:tr>
      <w:tr w:rsidR="00A17E03" w:rsidRPr="00A17E03" w14:paraId="06A93704" w14:textId="77777777" w:rsidTr="002A6416">
        <w:tc>
          <w:tcPr>
            <w:tcW w:w="2160" w:type="dxa"/>
          </w:tcPr>
          <w:p w14:paraId="3BDCA899" w14:textId="77777777" w:rsidR="00A17E03" w:rsidRPr="00A17E03" w:rsidRDefault="00A17E03" w:rsidP="00A17E03">
            <w:pPr>
              <w:jc w:val="center"/>
              <w:rPr>
                <w:rFonts w:cs="Tahoma"/>
                <w:szCs w:val="18"/>
              </w:rPr>
            </w:pPr>
            <w:r w:rsidRPr="00A17E03">
              <w:rPr>
                <w:rFonts w:cs="Tahoma"/>
                <w:szCs w:val="18"/>
              </w:rPr>
              <w:t>$625,000 - $749,999</w:t>
            </w:r>
          </w:p>
        </w:tc>
        <w:tc>
          <w:tcPr>
            <w:tcW w:w="2520" w:type="dxa"/>
          </w:tcPr>
          <w:p w14:paraId="1B3CCDA0" w14:textId="77777777" w:rsidR="00A17E03" w:rsidRPr="00A17E03" w:rsidRDefault="00A17E03" w:rsidP="00A17E03">
            <w:pPr>
              <w:jc w:val="center"/>
              <w:rPr>
                <w:rFonts w:cs="Tahoma"/>
                <w:szCs w:val="18"/>
              </w:rPr>
            </w:pPr>
            <w:r w:rsidRPr="00A17E03">
              <w:rPr>
                <w:rFonts w:cs="Tahoma"/>
                <w:szCs w:val="18"/>
              </w:rPr>
              <w:t>7</w:t>
            </w:r>
          </w:p>
        </w:tc>
      </w:tr>
      <w:tr w:rsidR="00A17E03" w:rsidRPr="00A17E03" w14:paraId="78D9E903" w14:textId="77777777" w:rsidTr="002A6416">
        <w:tc>
          <w:tcPr>
            <w:tcW w:w="2160" w:type="dxa"/>
          </w:tcPr>
          <w:p w14:paraId="24B0374C" w14:textId="77777777" w:rsidR="00A17E03" w:rsidRPr="00A17E03" w:rsidRDefault="00A17E03" w:rsidP="00A17E03">
            <w:pPr>
              <w:jc w:val="center"/>
              <w:rPr>
                <w:rFonts w:cs="Tahoma"/>
                <w:szCs w:val="18"/>
              </w:rPr>
            </w:pPr>
            <w:r w:rsidRPr="00A17E03">
              <w:rPr>
                <w:rFonts w:cs="Tahoma"/>
                <w:szCs w:val="18"/>
              </w:rPr>
              <w:t>$750,000 - $874,999</w:t>
            </w:r>
          </w:p>
        </w:tc>
        <w:tc>
          <w:tcPr>
            <w:tcW w:w="2520" w:type="dxa"/>
          </w:tcPr>
          <w:p w14:paraId="174623D9" w14:textId="77777777" w:rsidR="00A17E03" w:rsidRPr="00A17E03" w:rsidRDefault="00A17E03" w:rsidP="00A17E03">
            <w:pPr>
              <w:jc w:val="center"/>
              <w:rPr>
                <w:rFonts w:cs="Tahoma"/>
                <w:szCs w:val="18"/>
              </w:rPr>
            </w:pPr>
            <w:r w:rsidRPr="00A17E03">
              <w:rPr>
                <w:rFonts w:cs="Tahoma"/>
                <w:szCs w:val="18"/>
              </w:rPr>
              <w:t>8</w:t>
            </w:r>
          </w:p>
        </w:tc>
      </w:tr>
    </w:tbl>
    <w:p w14:paraId="5ACD063C" w14:textId="77777777" w:rsidR="00A17E03" w:rsidRDefault="00A17E03" w:rsidP="00F530ED">
      <w:pPr>
        <w:jc w:val="both"/>
        <w:rPr>
          <w:rFonts w:cs="Tahoma"/>
          <w:szCs w:val="18"/>
        </w:rPr>
      </w:pPr>
    </w:p>
    <w:p w14:paraId="0675063D" w14:textId="77777777" w:rsidR="00A17E03" w:rsidRPr="00A17E03" w:rsidRDefault="00A17E03" w:rsidP="00F42FB8">
      <w:pPr>
        <w:jc w:val="both"/>
        <w:rPr>
          <w:rFonts w:cs="Tahoma"/>
          <w:szCs w:val="18"/>
        </w:rPr>
      </w:pPr>
      <w:r w:rsidRPr="00A17E03">
        <w:rPr>
          <w:rFonts w:cs="Tahoma"/>
          <w:szCs w:val="18"/>
        </w:rPr>
        <w:t xml:space="preserve">Requests for support should be initiated via telephone or web by a customer’s designated contact and should follow the procedure described in customer’s Premier Services Agreement. The Unlimited 24x7 PRS benefit only includes Problem Resolution Services. Any time spent by the Technical Account Manager (TAM) or the Designated Support </w:t>
      </w:r>
      <w:r w:rsidRPr="00A17E03">
        <w:rPr>
          <w:rFonts w:cs="Tahoma"/>
          <w:szCs w:val="18"/>
        </w:rPr>
        <w:lastRenderedPageBreak/>
        <w:t xml:space="preserve">Engineer (DSE) on the resolution of the incident will be accounted for under the customer’s Premier Services Agreement. </w:t>
      </w:r>
    </w:p>
    <w:p w14:paraId="527D0EDA" w14:textId="77777777" w:rsidR="00023FE7" w:rsidRPr="00F530ED" w:rsidRDefault="00023FE7" w:rsidP="00F42FB8">
      <w:pPr>
        <w:pStyle w:val="Heading3"/>
        <w:rPr>
          <w:rFonts w:ascii="Tahoma" w:hAnsi="Tahoma" w:cs="Tahoma"/>
          <w:b w:val="0"/>
          <w:sz w:val="18"/>
          <w:lang w:val="en-US"/>
        </w:rPr>
      </w:pPr>
    </w:p>
    <w:p w14:paraId="22AF9FFB" w14:textId="77777777" w:rsidR="00620185" w:rsidRPr="00DA2788" w:rsidRDefault="00620185" w:rsidP="00F42FB8">
      <w:pPr>
        <w:pStyle w:val="Heading3"/>
        <w:rPr>
          <w:rFonts w:ascii="Tahoma" w:hAnsi="Tahoma" w:cs="Tahoma"/>
          <w:color w:val="000000"/>
          <w:sz w:val="24"/>
          <w:szCs w:val="18"/>
        </w:rPr>
      </w:pPr>
      <w:bookmarkStart w:id="754" w:name="_Toc336338238"/>
      <w:bookmarkStart w:id="755" w:name="_Toc362940467"/>
      <w:r w:rsidRPr="00DA2788">
        <w:rPr>
          <w:rFonts w:ascii="Tahoma" w:hAnsi="Tahoma" w:cs="Tahoma"/>
          <w:color w:val="000000"/>
          <w:sz w:val="24"/>
          <w:szCs w:val="18"/>
          <w:lang w:val="en-US"/>
        </w:rPr>
        <w:t>System Center Advisor</w:t>
      </w:r>
      <w:bookmarkEnd w:id="754"/>
      <w:bookmarkEnd w:id="755"/>
    </w:p>
    <w:p w14:paraId="46993168" w14:textId="77777777" w:rsidR="00620185" w:rsidRPr="00FF0411" w:rsidRDefault="00620185" w:rsidP="00F42FB8">
      <w:pPr>
        <w:rPr>
          <w:rFonts w:cs="Tahoma"/>
          <w:color w:val="000000"/>
          <w:szCs w:val="18"/>
        </w:rPr>
      </w:pPr>
    </w:p>
    <w:p w14:paraId="7E0938B8" w14:textId="77777777" w:rsidR="001C1727" w:rsidRPr="0004051B" w:rsidRDefault="00F56FC9">
      <w:pPr>
        <w:rPr>
          <w:rFonts w:cs="Tahoma"/>
          <w:szCs w:val="18"/>
          <w:lang w:eastAsia="ja-JP"/>
        </w:rPr>
      </w:pPr>
      <w:r w:rsidRPr="003479E5">
        <w:rPr>
          <w:rFonts w:cs="Tahoma"/>
          <w:szCs w:val="18"/>
        </w:rPr>
        <w:t xml:space="preserve">Customers with </w:t>
      </w:r>
      <w:r w:rsidRPr="003479E5">
        <w:rPr>
          <w:rFonts w:cs="Tahoma"/>
          <w:szCs w:val="18"/>
          <w:lang w:eastAsia="ja-JP"/>
        </w:rPr>
        <w:t xml:space="preserve">active </w:t>
      </w:r>
      <w:r w:rsidRPr="003479E5">
        <w:rPr>
          <w:rFonts w:cs="Tahoma"/>
          <w:szCs w:val="18"/>
        </w:rPr>
        <w:t xml:space="preserve">Software Assurance </w:t>
      </w:r>
      <w:r w:rsidRPr="003479E5">
        <w:rPr>
          <w:rFonts w:cs="Tahoma"/>
          <w:szCs w:val="18"/>
          <w:lang w:eastAsia="ja-JP"/>
        </w:rPr>
        <w:t>coverage</w:t>
      </w:r>
      <w:r w:rsidRPr="003479E5">
        <w:rPr>
          <w:rFonts w:cs="Tahoma"/>
          <w:szCs w:val="18"/>
        </w:rPr>
        <w:t xml:space="preserve"> for software licenses for the </w:t>
      </w:r>
      <w:r w:rsidRPr="003479E5">
        <w:rPr>
          <w:rFonts w:cs="Tahoma"/>
          <w:szCs w:val="18"/>
          <w:lang w:eastAsia="ja-JP"/>
        </w:rPr>
        <w:t>editions of Windows Server</w:t>
      </w:r>
      <w:r>
        <w:rPr>
          <w:rFonts w:cs="Tahoma" w:hint="eastAsia"/>
          <w:szCs w:val="18"/>
          <w:lang w:eastAsia="ja-JP"/>
        </w:rPr>
        <w:t>,</w:t>
      </w:r>
      <w:r w:rsidRPr="003479E5">
        <w:rPr>
          <w:rFonts w:cs="Tahoma"/>
          <w:szCs w:val="18"/>
          <w:lang w:eastAsia="ja-JP"/>
        </w:rPr>
        <w:t xml:space="preserve"> SQL Server</w:t>
      </w:r>
      <w:r>
        <w:rPr>
          <w:rFonts w:cs="Tahoma" w:hint="eastAsia"/>
          <w:szCs w:val="18"/>
          <w:lang w:eastAsia="ja-JP"/>
        </w:rPr>
        <w:t>, Exchange Server, and SharePoint Server</w:t>
      </w:r>
      <w:r w:rsidRPr="003479E5">
        <w:rPr>
          <w:rFonts w:cs="Tahoma"/>
          <w:szCs w:val="18"/>
          <w:lang w:eastAsia="ja-JP"/>
        </w:rPr>
        <w:t xml:space="preserve"> identified in the table below </w:t>
      </w:r>
      <w:r w:rsidRPr="003479E5">
        <w:rPr>
          <w:rFonts w:cs="Tahoma"/>
          <w:szCs w:val="18"/>
        </w:rPr>
        <w:t>are eligible to use</w:t>
      </w:r>
      <w:r w:rsidRPr="003479E5">
        <w:rPr>
          <w:rFonts w:cs="Tahoma"/>
          <w:szCs w:val="18"/>
          <w:lang w:eastAsia="ja-JP"/>
        </w:rPr>
        <w:t xml:space="preserve"> System Center Advisor as set forth in the Product Use Rights</w:t>
      </w:r>
      <w:r w:rsidRPr="003479E5">
        <w:rPr>
          <w:rFonts w:cs="Tahoma"/>
          <w:szCs w:val="18"/>
        </w:rPr>
        <w:t>.</w:t>
      </w:r>
      <w:r w:rsidR="0004051B">
        <w:rPr>
          <w:rFonts w:cs="Tahoma"/>
          <w:szCs w:val="18"/>
          <w:lang w:eastAsia="ja-JP"/>
        </w:rPr>
        <w:t xml:space="preserve"> </w:t>
      </w:r>
    </w:p>
    <w:p w14:paraId="42D1F829" w14:textId="77777777" w:rsidR="003479E5" w:rsidRPr="003479E5" w:rsidRDefault="003479E5" w:rsidP="00792D1E">
      <w:pPr>
        <w:outlineLvl w:val="2"/>
        <w:rPr>
          <w:rFonts w:eastAsia="Calibri" w:cs="Tahoma"/>
          <w:b/>
          <w:bCs/>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3479E5" w14:paraId="3BA0CA7B" w14:textId="77777777" w:rsidTr="007E466C">
        <w:tc>
          <w:tcPr>
            <w:tcW w:w="3760" w:type="dxa"/>
            <w:gridSpan w:val="2"/>
            <w:shd w:val="clear" w:color="auto" w:fill="FABF8F"/>
          </w:tcPr>
          <w:p w14:paraId="0C2A068D" w14:textId="77777777" w:rsidR="00A13BC3" w:rsidRPr="003479E5" w:rsidRDefault="00A13BC3" w:rsidP="007E466C">
            <w:pPr>
              <w:spacing w:before="120" w:after="120" w:line="276" w:lineRule="auto"/>
              <w:jc w:val="center"/>
              <w:rPr>
                <w:rFonts w:cs="Tahoma"/>
                <w:b/>
                <w:bCs/>
                <w:color w:val="000000"/>
                <w:szCs w:val="18"/>
                <w:lang w:eastAsia="ja-JP"/>
              </w:rPr>
            </w:pPr>
            <w:r w:rsidRPr="003479E5">
              <w:rPr>
                <w:rFonts w:cs="Tahoma"/>
                <w:b/>
                <w:bCs/>
                <w:color w:val="000000"/>
                <w:szCs w:val="18"/>
                <w:lang w:eastAsia="ja-JP"/>
              </w:rPr>
              <w:t>Qualifying Server Software*</w:t>
            </w:r>
          </w:p>
        </w:tc>
        <w:tc>
          <w:tcPr>
            <w:tcW w:w="1774" w:type="dxa"/>
            <w:shd w:val="clear" w:color="auto" w:fill="FABF8F"/>
          </w:tcPr>
          <w:p w14:paraId="434A17E7" w14:textId="77777777" w:rsidR="00A13BC3" w:rsidRPr="003479E5"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14:paraId="0C83DA1A" w14:textId="77777777" w:rsidR="00A13BC3" w:rsidRPr="003479E5"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3952E17A" w14:textId="77777777" w:rsidR="00A13BC3" w:rsidRPr="003479E5" w:rsidRDefault="00A13BC3" w:rsidP="003479E5">
            <w:pPr>
              <w:spacing w:after="200" w:line="276" w:lineRule="auto"/>
              <w:jc w:val="center"/>
              <w:rPr>
                <w:rFonts w:cs="Tahoma"/>
                <w:b/>
                <w:bCs/>
                <w:color w:val="000000"/>
                <w:szCs w:val="18"/>
                <w:lang w:eastAsia="ja-JP"/>
              </w:rPr>
            </w:pPr>
          </w:p>
        </w:tc>
      </w:tr>
      <w:tr w:rsidR="00A13BC3" w:rsidRPr="003479E5" w14:paraId="1DCAD87E" w14:textId="77777777" w:rsidTr="007E466C">
        <w:tc>
          <w:tcPr>
            <w:tcW w:w="1912" w:type="dxa"/>
            <w:shd w:val="clear" w:color="auto" w:fill="FABF8F"/>
            <w:vAlign w:val="center"/>
          </w:tcPr>
          <w:p w14:paraId="22849D43" w14:textId="77777777" w:rsidR="00A13BC3" w:rsidRPr="003479E5" w:rsidRDefault="00A13BC3" w:rsidP="007E466C">
            <w:pPr>
              <w:spacing w:before="120" w:after="120" w:line="276" w:lineRule="auto"/>
              <w:jc w:val="center"/>
              <w:rPr>
                <w:rFonts w:cs="Tahoma"/>
                <w:color w:val="000000"/>
                <w:szCs w:val="18"/>
                <w:lang w:eastAsia="ja-JP"/>
              </w:rPr>
            </w:pPr>
            <w:r w:rsidRPr="003479E5">
              <w:rPr>
                <w:rFonts w:cs="Tahoma"/>
                <w:b/>
                <w:bCs/>
                <w:color w:val="000000"/>
                <w:szCs w:val="18"/>
                <w:lang w:eastAsia="ja-JP"/>
              </w:rPr>
              <w:t>Windows Server</w:t>
            </w:r>
          </w:p>
        </w:tc>
        <w:tc>
          <w:tcPr>
            <w:tcW w:w="1848" w:type="dxa"/>
            <w:shd w:val="clear" w:color="auto" w:fill="FABF8F"/>
            <w:vAlign w:val="center"/>
          </w:tcPr>
          <w:p w14:paraId="5491DF3E" w14:textId="77777777" w:rsidR="00A13BC3" w:rsidRPr="003479E5" w:rsidRDefault="00A13BC3" w:rsidP="007E466C">
            <w:pPr>
              <w:spacing w:before="120" w:after="120" w:line="276" w:lineRule="auto"/>
              <w:jc w:val="center"/>
              <w:rPr>
                <w:rFonts w:cs="Tahoma"/>
                <w:color w:val="000000"/>
                <w:szCs w:val="18"/>
                <w:lang w:eastAsia="ja-JP"/>
              </w:rPr>
            </w:pPr>
            <w:r w:rsidRPr="003479E5">
              <w:rPr>
                <w:rFonts w:cs="Tahoma"/>
                <w:b/>
                <w:bCs/>
                <w:color w:val="000000"/>
                <w:szCs w:val="18"/>
                <w:lang w:eastAsia="ja-JP"/>
              </w:rPr>
              <w:t>SQL Server</w:t>
            </w:r>
          </w:p>
        </w:tc>
        <w:tc>
          <w:tcPr>
            <w:tcW w:w="1774" w:type="dxa"/>
            <w:shd w:val="clear" w:color="auto" w:fill="FABF8F"/>
            <w:vAlign w:val="center"/>
          </w:tcPr>
          <w:p w14:paraId="7B2E276F" w14:textId="77777777" w:rsidR="00A13BC3" w:rsidRPr="00897CAE" w:rsidRDefault="00A13BC3" w:rsidP="007E466C">
            <w:pPr>
              <w:spacing w:before="120" w:after="120" w:line="276" w:lineRule="auto"/>
              <w:jc w:val="center"/>
              <w:rPr>
                <w:rFonts w:cs="Tahoma"/>
                <w:b/>
                <w:bCs/>
                <w:color w:val="000000"/>
                <w:szCs w:val="18"/>
                <w:lang w:eastAsia="ja-JP"/>
              </w:rPr>
            </w:pPr>
            <w:r w:rsidRPr="00897CAE">
              <w:rPr>
                <w:rFonts w:cs="Tahoma" w:hint="eastAsia"/>
                <w:b/>
                <w:bCs/>
                <w:color w:val="000000"/>
                <w:szCs w:val="18"/>
                <w:lang w:eastAsia="ja-JP"/>
              </w:rPr>
              <w:t>Exchange Server</w:t>
            </w:r>
          </w:p>
        </w:tc>
        <w:tc>
          <w:tcPr>
            <w:tcW w:w="1913" w:type="dxa"/>
            <w:gridSpan w:val="2"/>
            <w:shd w:val="clear" w:color="auto" w:fill="FABF8F"/>
            <w:vAlign w:val="center"/>
          </w:tcPr>
          <w:p w14:paraId="34ABCC54" w14:textId="77777777" w:rsidR="00A13BC3" w:rsidRPr="00897CAE" w:rsidRDefault="00A13BC3" w:rsidP="007E466C">
            <w:pPr>
              <w:spacing w:before="120" w:after="120" w:line="276" w:lineRule="auto"/>
              <w:jc w:val="center"/>
              <w:rPr>
                <w:rFonts w:cs="Tahoma"/>
                <w:b/>
                <w:bCs/>
                <w:color w:val="000000"/>
                <w:szCs w:val="18"/>
                <w:lang w:eastAsia="ja-JP"/>
              </w:rPr>
            </w:pPr>
            <w:r w:rsidRPr="00897CAE">
              <w:rPr>
                <w:rFonts w:cs="Tahoma" w:hint="eastAsia"/>
                <w:b/>
                <w:bCs/>
                <w:color w:val="000000"/>
                <w:szCs w:val="18"/>
                <w:lang w:eastAsia="ja-JP"/>
              </w:rPr>
              <w:t>SharePoint Server</w:t>
            </w:r>
          </w:p>
        </w:tc>
        <w:tc>
          <w:tcPr>
            <w:tcW w:w="1391" w:type="dxa"/>
            <w:shd w:val="clear" w:color="auto" w:fill="FABF8F"/>
            <w:vAlign w:val="center"/>
          </w:tcPr>
          <w:p w14:paraId="3DCA87DC" w14:textId="77777777" w:rsidR="00A13BC3" w:rsidRPr="00897CAE" w:rsidRDefault="00A13BC3" w:rsidP="007E466C">
            <w:pPr>
              <w:spacing w:before="120" w:after="120" w:line="276" w:lineRule="auto"/>
              <w:jc w:val="center"/>
              <w:rPr>
                <w:rFonts w:cs="Tahoma"/>
                <w:b/>
                <w:bCs/>
                <w:color w:val="000000"/>
                <w:szCs w:val="18"/>
                <w:lang w:eastAsia="ja-JP"/>
              </w:rPr>
            </w:pPr>
            <w:r>
              <w:rPr>
                <w:rFonts w:cs="Tahoma"/>
                <w:b/>
                <w:bCs/>
                <w:color w:val="000000"/>
                <w:szCs w:val="18"/>
                <w:lang w:eastAsia="ja-JP"/>
              </w:rPr>
              <w:t>Lync Server</w:t>
            </w:r>
          </w:p>
        </w:tc>
      </w:tr>
      <w:tr w:rsidR="00A13BC3" w:rsidRPr="003479E5" w14:paraId="03F7A861" w14:textId="77777777" w:rsidTr="007E466C">
        <w:tc>
          <w:tcPr>
            <w:tcW w:w="1912" w:type="dxa"/>
          </w:tcPr>
          <w:p w14:paraId="09E01DE3" w14:textId="77777777" w:rsidR="00A13BC3" w:rsidRPr="003479E5" w:rsidRDefault="00A13BC3" w:rsidP="003479E5">
            <w:pPr>
              <w:spacing w:after="200" w:line="276" w:lineRule="auto"/>
              <w:jc w:val="center"/>
              <w:rPr>
                <w:rFonts w:cs="Tahoma"/>
                <w:color w:val="000000"/>
                <w:szCs w:val="18"/>
                <w:lang w:eastAsia="ja-JP"/>
              </w:rPr>
            </w:pPr>
            <w:r w:rsidRPr="003479E5">
              <w:rPr>
                <w:rFonts w:cs="Tahoma"/>
                <w:color w:val="000000"/>
                <w:szCs w:val="18"/>
                <w:lang w:eastAsia="ja-JP"/>
              </w:rPr>
              <w:t>Windows Server Datacenter</w:t>
            </w:r>
          </w:p>
        </w:tc>
        <w:tc>
          <w:tcPr>
            <w:tcW w:w="1848" w:type="dxa"/>
          </w:tcPr>
          <w:p w14:paraId="75E74535" w14:textId="77777777" w:rsidR="00A13BC3" w:rsidRPr="003479E5" w:rsidRDefault="00A13BC3" w:rsidP="003479E5">
            <w:pPr>
              <w:spacing w:after="200" w:line="276" w:lineRule="auto"/>
              <w:jc w:val="center"/>
              <w:rPr>
                <w:rFonts w:cs="Tahoma"/>
                <w:color w:val="000000"/>
                <w:szCs w:val="18"/>
                <w:lang w:eastAsia="ja-JP"/>
              </w:rPr>
            </w:pPr>
            <w:r w:rsidRPr="003479E5">
              <w:rPr>
                <w:rFonts w:cs="Tahoma"/>
                <w:color w:val="000000"/>
                <w:szCs w:val="18"/>
                <w:lang w:eastAsia="ja-JP"/>
              </w:rPr>
              <w:t xml:space="preserve">SQL Server Parallel Data Warehouse </w:t>
            </w:r>
          </w:p>
        </w:tc>
        <w:tc>
          <w:tcPr>
            <w:tcW w:w="1774" w:type="dxa"/>
          </w:tcPr>
          <w:p w14:paraId="445707DA"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Small Business Server</w:t>
            </w:r>
          </w:p>
        </w:tc>
        <w:tc>
          <w:tcPr>
            <w:tcW w:w="1913" w:type="dxa"/>
            <w:gridSpan w:val="2"/>
          </w:tcPr>
          <w:p w14:paraId="59D50AF0"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SharePoint</w:t>
            </w:r>
            <w:r w:rsidRPr="00897CAE">
              <w:rPr>
                <w:rFonts w:cs="Tahoma"/>
                <w:color w:val="000000"/>
                <w:szCs w:val="18"/>
                <w:lang w:eastAsia="ja-JP"/>
              </w:rPr>
              <w:t xml:space="preserve"> for</w:t>
            </w:r>
            <w:r w:rsidRPr="00897CAE">
              <w:rPr>
                <w:rFonts w:cs="Tahoma" w:hint="eastAsia"/>
                <w:color w:val="000000"/>
                <w:szCs w:val="18"/>
                <w:lang w:eastAsia="ja-JP"/>
              </w:rPr>
              <w:t xml:space="preserve"> Internet</w:t>
            </w:r>
            <w:r w:rsidRPr="00897CAE">
              <w:rPr>
                <w:rFonts w:cs="Tahoma"/>
                <w:color w:val="000000"/>
                <w:szCs w:val="18"/>
                <w:lang w:eastAsia="ja-JP"/>
              </w:rPr>
              <w:t xml:space="preserve"> </w:t>
            </w:r>
            <w:r w:rsidRPr="00897CAE">
              <w:rPr>
                <w:rFonts w:cs="Tahoma" w:hint="eastAsia"/>
                <w:color w:val="000000"/>
                <w:szCs w:val="18"/>
                <w:lang w:eastAsia="ja-JP"/>
              </w:rPr>
              <w:t>Site</w:t>
            </w:r>
            <w:r w:rsidRPr="00897CAE">
              <w:rPr>
                <w:rFonts w:cs="Tahoma"/>
                <w:color w:val="000000"/>
                <w:szCs w:val="18"/>
                <w:lang w:eastAsia="ja-JP"/>
              </w:rPr>
              <w:t>s</w:t>
            </w:r>
            <w:r w:rsidRPr="00897CAE">
              <w:rPr>
                <w:rFonts w:cs="Tahoma" w:hint="eastAsia"/>
                <w:color w:val="000000"/>
                <w:szCs w:val="18"/>
                <w:lang w:eastAsia="ja-JP"/>
              </w:rPr>
              <w:t xml:space="preserve"> Server Enterprise</w:t>
            </w:r>
          </w:p>
        </w:tc>
        <w:tc>
          <w:tcPr>
            <w:tcW w:w="1391" w:type="dxa"/>
          </w:tcPr>
          <w:p w14:paraId="5D1183BC" w14:textId="77777777" w:rsidR="00A13BC3" w:rsidRPr="00897CAE" w:rsidRDefault="00A13BC3" w:rsidP="003479E5">
            <w:pPr>
              <w:spacing w:after="200" w:line="276" w:lineRule="auto"/>
              <w:jc w:val="center"/>
              <w:rPr>
                <w:rFonts w:cs="Tahoma"/>
                <w:color w:val="000000"/>
                <w:szCs w:val="18"/>
                <w:lang w:eastAsia="ja-JP"/>
              </w:rPr>
            </w:pPr>
            <w:r>
              <w:rPr>
                <w:rFonts w:cs="Tahoma"/>
                <w:color w:val="000000"/>
                <w:szCs w:val="18"/>
                <w:lang w:eastAsia="ja-JP"/>
              </w:rPr>
              <w:t>Lync Server 2010 Enterprise Edition</w:t>
            </w:r>
          </w:p>
        </w:tc>
      </w:tr>
      <w:tr w:rsidR="00A13BC3" w:rsidRPr="003479E5" w14:paraId="640847B3" w14:textId="77777777" w:rsidTr="007E466C">
        <w:tc>
          <w:tcPr>
            <w:tcW w:w="1912" w:type="dxa"/>
          </w:tcPr>
          <w:p w14:paraId="4F0345FD" w14:textId="77777777" w:rsidR="00A13BC3" w:rsidRPr="003479E5" w:rsidRDefault="00A13BC3" w:rsidP="003479E5">
            <w:pPr>
              <w:spacing w:after="200" w:line="276" w:lineRule="auto"/>
              <w:jc w:val="center"/>
              <w:rPr>
                <w:rFonts w:cs="Tahoma"/>
                <w:szCs w:val="18"/>
              </w:rPr>
            </w:pPr>
            <w:r w:rsidRPr="003479E5">
              <w:rPr>
                <w:rFonts w:cs="Tahoma"/>
                <w:color w:val="000000"/>
                <w:szCs w:val="18"/>
                <w:lang w:eastAsia="ja-JP"/>
              </w:rPr>
              <w:t>Windows Server Enterprise</w:t>
            </w:r>
          </w:p>
        </w:tc>
        <w:tc>
          <w:tcPr>
            <w:tcW w:w="1848" w:type="dxa"/>
          </w:tcPr>
          <w:p w14:paraId="4BA0CFF4" w14:textId="77777777" w:rsidR="00A13BC3" w:rsidRPr="003479E5" w:rsidRDefault="00A13BC3" w:rsidP="003479E5">
            <w:pPr>
              <w:spacing w:after="200" w:line="276" w:lineRule="auto"/>
              <w:jc w:val="center"/>
              <w:rPr>
                <w:rFonts w:cs="Tahoma"/>
                <w:szCs w:val="18"/>
                <w:lang w:eastAsia="ja-JP"/>
              </w:rPr>
            </w:pPr>
            <w:r w:rsidRPr="003479E5">
              <w:rPr>
                <w:rFonts w:cs="Tahoma"/>
                <w:color w:val="000000"/>
                <w:szCs w:val="18"/>
                <w:lang w:eastAsia="ja-JP"/>
              </w:rPr>
              <w:t>SQL Server Datacenter</w:t>
            </w:r>
          </w:p>
        </w:tc>
        <w:tc>
          <w:tcPr>
            <w:tcW w:w="1774" w:type="dxa"/>
          </w:tcPr>
          <w:p w14:paraId="7356A3B2"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Server Enterprise</w:t>
            </w:r>
          </w:p>
        </w:tc>
        <w:tc>
          <w:tcPr>
            <w:tcW w:w="1913" w:type="dxa"/>
            <w:gridSpan w:val="2"/>
          </w:tcPr>
          <w:p w14:paraId="5DD2DE9F"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 xml:space="preserve">SharePoint </w:t>
            </w:r>
            <w:r w:rsidRPr="00897CAE">
              <w:rPr>
                <w:rFonts w:cs="Tahoma"/>
                <w:color w:val="000000"/>
                <w:szCs w:val="18"/>
                <w:lang w:eastAsia="ja-JP"/>
              </w:rPr>
              <w:t xml:space="preserve">for </w:t>
            </w:r>
            <w:r w:rsidRPr="00897CAE">
              <w:rPr>
                <w:rFonts w:cs="Tahoma" w:hint="eastAsia"/>
                <w:color w:val="000000"/>
                <w:szCs w:val="18"/>
                <w:lang w:eastAsia="ja-JP"/>
              </w:rPr>
              <w:t>Internet</w:t>
            </w:r>
            <w:r w:rsidRPr="00897CAE">
              <w:rPr>
                <w:rFonts w:cs="Tahoma"/>
                <w:color w:val="000000"/>
                <w:szCs w:val="18"/>
                <w:lang w:eastAsia="ja-JP"/>
              </w:rPr>
              <w:t xml:space="preserve"> </w:t>
            </w:r>
            <w:r w:rsidRPr="00897CAE">
              <w:rPr>
                <w:rFonts w:cs="Tahoma" w:hint="eastAsia"/>
                <w:color w:val="000000"/>
                <w:szCs w:val="18"/>
                <w:lang w:eastAsia="ja-JP"/>
              </w:rPr>
              <w:t>Site</w:t>
            </w:r>
            <w:r w:rsidRPr="00897CAE">
              <w:rPr>
                <w:rFonts w:cs="Tahoma"/>
                <w:color w:val="000000"/>
                <w:szCs w:val="18"/>
                <w:lang w:eastAsia="ja-JP"/>
              </w:rPr>
              <w:t>s</w:t>
            </w:r>
            <w:r w:rsidRPr="00897CAE">
              <w:rPr>
                <w:rFonts w:cs="Tahoma" w:hint="eastAsia"/>
                <w:color w:val="000000"/>
                <w:szCs w:val="18"/>
                <w:lang w:eastAsia="ja-JP"/>
              </w:rPr>
              <w:t xml:space="preserve"> Server Standard</w:t>
            </w:r>
          </w:p>
        </w:tc>
        <w:tc>
          <w:tcPr>
            <w:tcW w:w="1391" w:type="dxa"/>
          </w:tcPr>
          <w:p w14:paraId="7DB35672" w14:textId="77777777" w:rsidR="00A13BC3" w:rsidRPr="00897CAE" w:rsidRDefault="00A13BC3" w:rsidP="003479E5">
            <w:pPr>
              <w:spacing w:after="200" w:line="276" w:lineRule="auto"/>
              <w:jc w:val="center"/>
              <w:rPr>
                <w:rFonts w:cs="Tahoma"/>
                <w:color w:val="000000"/>
                <w:szCs w:val="18"/>
                <w:lang w:eastAsia="ja-JP"/>
              </w:rPr>
            </w:pPr>
            <w:r>
              <w:rPr>
                <w:rFonts w:cs="Tahoma"/>
                <w:color w:val="000000"/>
                <w:szCs w:val="18"/>
                <w:lang w:eastAsia="ja-JP"/>
              </w:rPr>
              <w:t>Lync Server 2010 Standard Edition</w:t>
            </w:r>
          </w:p>
        </w:tc>
      </w:tr>
      <w:tr w:rsidR="00A13BC3" w:rsidRPr="003479E5" w14:paraId="1D7F7644" w14:textId="77777777" w:rsidTr="007E466C">
        <w:tc>
          <w:tcPr>
            <w:tcW w:w="1912" w:type="dxa"/>
          </w:tcPr>
          <w:p w14:paraId="2CB39AA2" w14:textId="77777777" w:rsidR="00A13BC3" w:rsidRPr="003479E5" w:rsidRDefault="00A13BC3" w:rsidP="003479E5">
            <w:pPr>
              <w:spacing w:after="200" w:line="276" w:lineRule="auto"/>
              <w:jc w:val="center"/>
              <w:rPr>
                <w:rFonts w:cs="Tahoma"/>
                <w:szCs w:val="18"/>
                <w:lang w:eastAsia="ja-JP"/>
              </w:rPr>
            </w:pPr>
            <w:r w:rsidRPr="003479E5">
              <w:rPr>
                <w:rFonts w:cs="Tahoma"/>
                <w:color w:val="000000"/>
                <w:szCs w:val="18"/>
                <w:lang w:eastAsia="ja-JP"/>
              </w:rPr>
              <w:t>Windows Server Standard</w:t>
            </w:r>
          </w:p>
        </w:tc>
        <w:tc>
          <w:tcPr>
            <w:tcW w:w="1848" w:type="dxa"/>
          </w:tcPr>
          <w:p w14:paraId="01401551"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Enterprise</w:t>
            </w:r>
          </w:p>
        </w:tc>
        <w:tc>
          <w:tcPr>
            <w:tcW w:w="1774" w:type="dxa"/>
          </w:tcPr>
          <w:p w14:paraId="127E7D73"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Server Standard</w:t>
            </w:r>
          </w:p>
        </w:tc>
        <w:tc>
          <w:tcPr>
            <w:tcW w:w="1913" w:type="dxa"/>
            <w:gridSpan w:val="2"/>
          </w:tcPr>
          <w:p w14:paraId="199F6106"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SharePoint Server</w:t>
            </w:r>
          </w:p>
        </w:tc>
        <w:tc>
          <w:tcPr>
            <w:tcW w:w="1391" w:type="dxa"/>
          </w:tcPr>
          <w:p w14:paraId="1259E3A9" w14:textId="77777777" w:rsidR="00A13BC3" w:rsidRPr="00897CAE" w:rsidRDefault="00A13BC3" w:rsidP="003479E5">
            <w:pPr>
              <w:spacing w:after="200" w:line="276" w:lineRule="auto"/>
              <w:jc w:val="center"/>
              <w:rPr>
                <w:rFonts w:cs="Tahoma"/>
                <w:color w:val="000000"/>
                <w:szCs w:val="18"/>
                <w:lang w:eastAsia="ja-JP"/>
              </w:rPr>
            </w:pPr>
          </w:p>
        </w:tc>
      </w:tr>
      <w:tr w:rsidR="00A13BC3" w:rsidRPr="003479E5" w14:paraId="2E062B65" w14:textId="77777777" w:rsidTr="007E466C">
        <w:tc>
          <w:tcPr>
            <w:tcW w:w="1912" w:type="dxa"/>
          </w:tcPr>
          <w:p w14:paraId="3DE8E2D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Premium Add-on</w:t>
            </w:r>
          </w:p>
        </w:tc>
        <w:tc>
          <w:tcPr>
            <w:tcW w:w="1848" w:type="dxa"/>
          </w:tcPr>
          <w:p w14:paraId="2A52081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Standard</w:t>
            </w:r>
          </w:p>
        </w:tc>
        <w:tc>
          <w:tcPr>
            <w:tcW w:w="1774" w:type="dxa"/>
          </w:tcPr>
          <w:p w14:paraId="280C1C57"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73A7F6DD" w14:textId="77777777" w:rsidR="00A13BC3" w:rsidRPr="003479E5" w:rsidRDefault="00A13BC3" w:rsidP="003479E5">
            <w:pPr>
              <w:spacing w:after="200" w:line="276" w:lineRule="auto"/>
              <w:jc w:val="center"/>
              <w:rPr>
                <w:rFonts w:cs="Tahoma"/>
                <w:szCs w:val="18"/>
                <w:lang w:eastAsia="ja-JP"/>
              </w:rPr>
            </w:pPr>
          </w:p>
        </w:tc>
        <w:tc>
          <w:tcPr>
            <w:tcW w:w="1391" w:type="dxa"/>
          </w:tcPr>
          <w:p w14:paraId="0DB68482" w14:textId="77777777" w:rsidR="00A13BC3" w:rsidRPr="003479E5" w:rsidRDefault="00A13BC3" w:rsidP="003479E5">
            <w:pPr>
              <w:spacing w:after="200" w:line="276" w:lineRule="auto"/>
              <w:jc w:val="center"/>
              <w:rPr>
                <w:rFonts w:cs="Tahoma"/>
                <w:szCs w:val="18"/>
                <w:lang w:eastAsia="ja-JP"/>
              </w:rPr>
            </w:pPr>
          </w:p>
        </w:tc>
      </w:tr>
      <w:tr w:rsidR="00A13BC3" w:rsidRPr="003479E5" w14:paraId="6389BDBD" w14:textId="77777777" w:rsidTr="007E466C">
        <w:tc>
          <w:tcPr>
            <w:tcW w:w="1912" w:type="dxa"/>
          </w:tcPr>
          <w:p w14:paraId="3DBB961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Standard</w:t>
            </w:r>
          </w:p>
        </w:tc>
        <w:tc>
          <w:tcPr>
            <w:tcW w:w="1848" w:type="dxa"/>
          </w:tcPr>
          <w:p w14:paraId="6078AB84"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Workgroup</w:t>
            </w:r>
          </w:p>
        </w:tc>
        <w:tc>
          <w:tcPr>
            <w:tcW w:w="1774" w:type="dxa"/>
          </w:tcPr>
          <w:p w14:paraId="1058E0A4"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3CAEA674" w14:textId="77777777" w:rsidR="00A13BC3" w:rsidRPr="003479E5" w:rsidRDefault="00A13BC3" w:rsidP="003479E5">
            <w:pPr>
              <w:spacing w:after="200" w:line="276" w:lineRule="auto"/>
              <w:jc w:val="center"/>
              <w:rPr>
                <w:rFonts w:cs="Tahoma"/>
                <w:szCs w:val="18"/>
                <w:lang w:eastAsia="ja-JP"/>
              </w:rPr>
            </w:pPr>
          </w:p>
        </w:tc>
        <w:tc>
          <w:tcPr>
            <w:tcW w:w="1391" w:type="dxa"/>
          </w:tcPr>
          <w:p w14:paraId="133496CC" w14:textId="77777777" w:rsidR="00A13BC3" w:rsidRPr="003479E5" w:rsidRDefault="00A13BC3" w:rsidP="003479E5">
            <w:pPr>
              <w:spacing w:after="200" w:line="276" w:lineRule="auto"/>
              <w:jc w:val="center"/>
              <w:rPr>
                <w:rFonts w:cs="Tahoma"/>
                <w:szCs w:val="18"/>
                <w:lang w:eastAsia="ja-JP"/>
              </w:rPr>
            </w:pPr>
          </w:p>
        </w:tc>
      </w:tr>
      <w:tr w:rsidR="00A13BC3" w:rsidRPr="003479E5" w14:paraId="545949A0" w14:textId="77777777" w:rsidTr="007E466C">
        <w:tc>
          <w:tcPr>
            <w:tcW w:w="1912" w:type="dxa"/>
          </w:tcPr>
          <w:p w14:paraId="3640ED41"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Essentials</w:t>
            </w:r>
          </w:p>
        </w:tc>
        <w:tc>
          <w:tcPr>
            <w:tcW w:w="1848" w:type="dxa"/>
          </w:tcPr>
          <w:p w14:paraId="73DA982C"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Small Business</w:t>
            </w:r>
          </w:p>
        </w:tc>
        <w:tc>
          <w:tcPr>
            <w:tcW w:w="1774" w:type="dxa"/>
          </w:tcPr>
          <w:p w14:paraId="240CCDB7"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1A3CB788" w14:textId="77777777" w:rsidR="00A13BC3" w:rsidRPr="003479E5" w:rsidRDefault="00A13BC3" w:rsidP="003479E5">
            <w:pPr>
              <w:spacing w:after="200" w:line="276" w:lineRule="auto"/>
              <w:jc w:val="center"/>
              <w:rPr>
                <w:rFonts w:cs="Tahoma"/>
                <w:szCs w:val="18"/>
                <w:lang w:eastAsia="ja-JP"/>
              </w:rPr>
            </w:pPr>
          </w:p>
        </w:tc>
        <w:tc>
          <w:tcPr>
            <w:tcW w:w="1391" w:type="dxa"/>
          </w:tcPr>
          <w:p w14:paraId="26598BEA" w14:textId="77777777" w:rsidR="00A13BC3" w:rsidRPr="003479E5" w:rsidRDefault="00A13BC3" w:rsidP="003479E5">
            <w:pPr>
              <w:spacing w:after="200" w:line="276" w:lineRule="auto"/>
              <w:jc w:val="center"/>
              <w:rPr>
                <w:rFonts w:cs="Tahoma"/>
                <w:szCs w:val="18"/>
                <w:lang w:eastAsia="ja-JP"/>
              </w:rPr>
            </w:pPr>
          </w:p>
        </w:tc>
      </w:tr>
      <w:tr w:rsidR="00A13BC3" w:rsidRPr="003479E5" w14:paraId="5AAADA2C" w14:textId="77777777" w:rsidTr="007E466C">
        <w:tc>
          <w:tcPr>
            <w:tcW w:w="1912" w:type="dxa"/>
          </w:tcPr>
          <w:p w14:paraId="006A731E"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Web Server</w:t>
            </w:r>
          </w:p>
        </w:tc>
        <w:tc>
          <w:tcPr>
            <w:tcW w:w="1848" w:type="dxa"/>
          </w:tcPr>
          <w:p w14:paraId="0ECF0045"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Web</w:t>
            </w:r>
          </w:p>
        </w:tc>
        <w:tc>
          <w:tcPr>
            <w:tcW w:w="1774" w:type="dxa"/>
          </w:tcPr>
          <w:p w14:paraId="364A1DA7"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546052B1" w14:textId="77777777" w:rsidR="00A13BC3" w:rsidRPr="003479E5" w:rsidRDefault="00A13BC3" w:rsidP="003479E5">
            <w:pPr>
              <w:spacing w:after="200" w:line="276" w:lineRule="auto"/>
              <w:jc w:val="center"/>
              <w:rPr>
                <w:rFonts w:cs="Tahoma"/>
                <w:szCs w:val="18"/>
                <w:lang w:eastAsia="ja-JP"/>
              </w:rPr>
            </w:pPr>
          </w:p>
        </w:tc>
        <w:tc>
          <w:tcPr>
            <w:tcW w:w="1391" w:type="dxa"/>
          </w:tcPr>
          <w:p w14:paraId="0E512952" w14:textId="77777777" w:rsidR="00A13BC3" w:rsidRPr="003479E5" w:rsidRDefault="00A13BC3" w:rsidP="003479E5">
            <w:pPr>
              <w:spacing w:after="200" w:line="276" w:lineRule="auto"/>
              <w:jc w:val="center"/>
              <w:rPr>
                <w:rFonts w:cs="Tahoma"/>
                <w:szCs w:val="18"/>
                <w:lang w:eastAsia="ja-JP"/>
              </w:rPr>
            </w:pPr>
          </w:p>
        </w:tc>
      </w:tr>
      <w:tr w:rsidR="00A13BC3" w:rsidRPr="003479E5" w14:paraId="2EED5035" w14:textId="77777777" w:rsidTr="007E466C">
        <w:tc>
          <w:tcPr>
            <w:tcW w:w="1912" w:type="dxa"/>
          </w:tcPr>
          <w:p w14:paraId="6780AA57"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HPC Server Suite</w:t>
            </w:r>
          </w:p>
        </w:tc>
        <w:tc>
          <w:tcPr>
            <w:tcW w:w="1848" w:type="dxa"/>
          </w:tcPr>
          <w:p w14:paraId="4E13BC13"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Developer</w:t>
            </w:r>
          </w:p>
        </w:tc>
        <w:tc>
          <w:tcPr>
            <w:tcW w:w="1774" w:type="dxa"/>
          </w:tcPr>
          <w:p w14:paraId="6622F107"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6585885C" w14:textId="77777777" w:rsidR="00A13BC3" w:rsidRPr="003479E5" w:rsidRDefault="00A13BC3" w:rsidP="003479E5">
            <w:pPr>
              <w:spacing w:after="200" w:line="276" w:lineRule="auto"/>
              <w:jc w:val="center"/>
              <w:rPr>
                <w:rFonts w:cs="Tahoma"/>
                <w:szCs w:val="18"/>
                <w:lang w:eastAsia="ja-JP"/>
              </w:rPr>
            </w:pPr>
          </w:p>
        </w:tc>
        <w:tc>
          <w:tcPr>
            <w:tcW w:w="1391" w:type="dxa"/>
          </w:tcPr>
          <w:p w14:paraId="4ECD2410" w14:textId="77777777" w:rsidR="00A13BC3" w:rsidRPr="003479E5" w:rsidRDefault="00A13BC3" w:rsidP="003479E5">
            <w:pPr>
              <w:spacing w:after="200" w:line="276" w:lineRule="auto"/>
              <w:jc w:val="center"/>
              <w:rPr>
                <w:rFonts w:cs="Tahoma"/>
                <w:szCs w:val="18"/>
                <w:lang w:eastAsia="ja-JP"/>
              </w:rPr>
            </w:pPr>
          </w:p>
        </w:tc>
      </w:tr>
      <w:tr w:rsidR="00A13BC3" w:rsidRPr="003479E5" w14:paraId="01005C74" w14:textId="77777777" w:rsidTr="007E466C">
        <w:tc>
          <w:tcPr>
            <w:tcW w:w="1912" w:type="dxa"/>
          </w:tcPr>
          <w:p w14:paraId="612AC549" w14:textId="77777777" w:rsidR="00A13BC3" w:rsidRPr="003479E5" w:rsidRDefault="00A13BC3" w:rsidP="00894563">
            <w:pPr>
              <w:spacing w:after="200" w:line="276" w:lineRule="auto"/>
              <w:jc w:val="center"/>
              <w:rPr>
                <w:rFonts w:cs="Tahoma"/>
                <w:szCs w:val="18"/>
                <w:lang w:eastAsia="ja-JP"/>
              </w:rPr>
            </w:pPr>
            <w:r w:rsidRPr="003479E5">
              <w:rPr>
                <w:rFonts w:cs="Tahoma"/>
                <w:szCs w:val="18"/>
                <w:lang w:eastAsia="ja-JP"/>
              </w:rPr>
              <w:t>Windows Server HPC Edition</w:t>
            </w:r>
          </w:p>
        </w:tc>
        <w:tc>
          <w:tcPr>
            <w:tcW w:w="1848" w:type="dxa"/>
          </w:tcPr>
          <w:p w14:paraId="40DF7F06" w14:textId="77777777" w:rsidR="00A13BC3" w:rsidRPr="003479E5" w:rsidRDefault="00A13BC3" w:rsidP="003479E5">
            <w:pPr>
              <w:spacing w:after="200" w:line="276" w:lineRule="auto"/>
              <w:jc w:val="center"/>
              <w:rPr>
                <w:rFonts w:cs="Tahoma"/>
                <w:szCs w:val="18"/>
                <w:lang w:eastAsia="ja-JP"/>
              </w:rPr>
            </w:pPr>
            <w:r>
              <w:rPr>
                <w:rFonts w:cs="Tahoma"/>
                <w:szCs w:val="18"/>
                <w:lang w:eastAsia="ja-JP"/>
              </w:rPr>
              <w:t>SQL Server Business Intelligence</w:t>
            </w:r>
          </w:p>
        </w:tc>
        <w:tc>
          <w:tcPr>
            <w:tcW w:w="1774" w:type="dxa"/>
          </w:tcPr>
          <w:p w14:paraId="5918EC89"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2C371811" w14:textId="77777777" w:rsidR="00A13BC3" w:rsidRPr="003479E5" w:rsidRDefault="00A13BC3" w:rsidP="003479E5">
            <w:pPr>
              <w:spacing w:after="200" w:line="276" w:lineRule="auto"/>
              <w:jc w:val="center"/>
              <w:rPr>
                <w:rFonts w:cs="Tahoma"/>
                <w:szCs w:val="18"/>
                <w:lang w:eastAsia="ja-JP"/>
              </w:rPr>
            </w:pPr>
          </w:p>
        </w:tc>
        <w:tc>
          <w:tcPr>
            <w:tcW w:w="1391" w:type="dxa"/>
          </w:tcPr>
          <w:p w14:paraId="58A304EA" w14:textId="77777777" w:rsidR="00A13BC3" w:rsidRPr="003479E5" w:rsidRDefault="00A13BC3" w:rsidP="003479E5">
            <w:pPr>
              <w:spacing w:after="200" w:line="276" w:lineRule="auto"/>
              <w:jc w:val="center"/>
              <w:rPr>
                <w:rFonts w:cs="Tahoma"/>
                <w:szCs w:val="18"/>
                <w:lang w:eastAsia="ja-JP"/>
              </w:rPr>
            </w:pPr>
          </w:p>
        </w:tc>
      </w:tr>
      <w:tr w:rsidR="00A13BC3" w:rsidRPr="003479E5" w14:paraId="1F71B4B7" w14:textId="77777777" w:rsidTr="007E466C">
        <w:tc>
          <w:tcPr>
            <w:tcW w:w="1912" w:type="dxa"/>
          </w:tcPr>
          <w:p w14:paraId="05E780A5"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 xml:space="preserve">Core Infrastructure Server Suite Datacenter </w:t>
            </w:r>
          </w:p>
        </w:tc>
        <w:tc>
          <w:tcPr>
            <w:tcW w:w="1848" w:type="dxa"/>
          </w:tcPr>
          <w:p w14:paraId="1D3EFDC1" w14:textId="77777777" w:rsidR="00A13BC3" w:rsidRPr="003479E5" w:rsidRDefault="00A13BC3" w:rsidP="003479E5">
            <w:pPr>
              <w:spacing w:after="200" w:line="276" w:lineRule="auto"/>
              <w:jc w:val="center"/>
              <w:rPr>
                <w:rFonts w:cs="Tahoma"/>
                <w:szCs w:val="18"/>
              </w:rPr>
            </w:pPr>
          </w:p>
        </w:tc>
        <w:tc>
          <w:tcPr>
            <w:tcW w:w="1774" w:type="dxa"/>
          </w:tcPr>
          <w:p w14:paraId="1499A2DA" w14:textId="77777777" w:rsidR="00A13BC3" w:rsidRPr="003479E5" w:rsidRDefault="00A13BC3" w:rsidP="003479E5">
            <w:pPr>
              <w:spacing w:after="200" w:line="276" w:lineRule="auto"/>
              <w:jc w:val="center"/>
              <w:rPr>
                <w:rFonts w:cs="Tahoma"/>
                <w:szCs w:val="18"/>
              </w:rPr>
            </w:pPr>
          </w:p>
        </w:tc>
        <w:tc>
          <w:tcPr>
            <w:tcW w:w="1913" w:type="dxa"/>
            <w:gridSpan w:val="2"/>
          </w:tcPr>
          <w:p w14:paraId="65092F31" w14:textId="77777777" w:rsidR="00A13BC3" w:rsidRPr="003479E5" w:rsidRDefault="00A13BC3" w:rsidP="003479E5">
            <w:pPr>
              <w:spacing w:after="200" w:line="276" w:lineRule="auto"/>
              <w:jc w:val="center"/>
              <w:rPr>
                <w:rFonts w:cs="Tahoma"/>
                <w:szCs w:val="18"/>
              </w:rPr>
            </w:pPr>
          </w:p>
        </w:tc>
        <w:tc>
          <w:tcPr>
            <w:tcW w:w="1391" w:type="dxa"/>
          </w:tcPr>
          <w:p w14:paraId="2C645084" w14:textId="77777777" w:rsidR="00A13BC3" w:rsidRPr="003479E5" w:rsidRDefault="00A13BC3" w:rsidP="003479E5">
            <w:pPr>
              <w:spacing w:after="200" w:line="276" w:lineRule="auto"/>
              <w:jc w:val="center"/>
              <w:rPr>
                <w:rFonts w:cs="Tahoma"/>
                <w:szCs w:val="18"/>
              </w:rPr>
            </w:pPr>
          </w:p>
        </w:tc>
      </w:tr>
      <w:tr w:rsidR="00A13BC3" w:rsidRPr="003479E5" w14:paraId="5C04C00F" w14:textId="77777777" w:rsidTr="002A6416">
        <w:tc>
          <w:tcPr>
            <w:tcW w:w="1912" w:type="dxa"/>
          </w:tcPr>
          <w:p w14:paraId="608B25FF"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Core Infrastructure Server Suite Enterprise</w:t>
            </w:r>
          </w:p>
        </w:tc>
        <w:tc>
          <w:tcPr>
            <w:tcW w:w="1848" w:type="dxa"/>
          </w:tcPr>
          <w:p w14:paraId="553D8479" w14:textId="77777777" w:rsidR="00A13BC3" w:rsidRPr="003479E5" w:rsidRDefault="00A13BC3" w:rsidP="003479E5">
            <w:pPr>
              <w:spacing w:after="200" w:line="276" w:lineRule="auto"/>
              <w:jc w:val="center"/>
              <w:rPr>
                <w:rFonts w:cs="Tahoma"/>
                <w:szCs w:val="18"/>
              </w:rPr>
            </w:pPr>
          </w:p>
        </w:tc>
        <w:tc>
          <w:tcPr>
            <w:tcW w:w="1774" w:type="dxa"/>
          </w:tcPr>
          <w:p w14:paraId="340FF1D2" w14:textId="77777777" w:rsidR="00A13BC3" w:rsidRPr="003479E5" w:rsidRDefault="00A13BC3" w:rsidP="003479E5">
            <w:pPr>
              <w:spacing w:after="200" w:line="276" w:lineRule="auto"/>
              <w:jc w:val="center"/>
              <w:rPr>
                <w:rFonts w:cs="Tahoma"/>
                <w:szCs w:val="18"/>
              </w:rPr>
            </w:pPr>
          </w:p>
        </w:tc>
        <w:tc>
          <w:tcPr>
            <w:tcW w:w="1830" w:type="dxa"/>
          </w:tcPr>
          <w:p w14:paraId="62BCD34A" w14:textId="77777777" w:rsidR="00A13BC3" w:rsidRPr="003479E5" w:rsidRDefault="00A13BC3" w:rsidP="003479E5">
            <w:pPr>
              <w:spacing w:after="200" w:line="276" w:lineRule="auto"/>
              <w:jc w:val="center"/>
              <w:rPr>
                <w:rFonts w:cs="Tahoma"/>
                <w:szCs w:val="18"/>
              </w:rPr>
            </w:pPr>
          </w:p>
        </w:tc>
        <w:tc>
          <w:tcPr>
            <w:tcW w:w="1474" w:type="dxa"/>
            <w:gridSpan w:val="2"/>
          </w:tcPr>
          <w:p w14:paraId="01029B19" w14:textId="77777777" w:rsidR="00A13BC3" w:rsidRPr="003479E5" w:rsidRDefault="00A13BC3" w:rsidP="003479E5">
            <w:pPr>
              <w:spacing w:after="200" w:line="276" w:lineRule="auto"/>
              <w:jc w:val="center"/>
              <w:rPr>
                <w:rFonts w:cs="Tahoma"/>
                <w:szCs w:val="18"/>
              </w:rPr>
            </w:pPr>
          </w:p>
        </w:tc>
      </w:tr>
      <w:tr w:rsidR="00A13BC3" w:rsidRPr="003479E5" w14:paraId="615AD3A7" w14:textId="77777777" w:rsidTr="002A6416">
        <w:tc>
          <w:tcPr>
            <w:tcW w:w="1912" w:type="dxa"/>
          </w:tcPr>
          <w:p w14:paraId="3D48DF36"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lastRenderedPageBreak/>
              <w:t>Core Infrastructure Server Suite Standard</w:t>
            </w:r>
          </w:p>
        </w:tc>
        <w:tc>
          <w:tcPr>
            <w:tcW w:w="1848" w:type="dxa"/>
          </w:tcPr>
          <w:p w14:paraId="2FA7DECE" w14:textId="77777777" w:rsidR="00A13BC3" w:rsidRPr="003479E5" w:rsidRDefault="00A13BC3" w:rsidP="003479E5">
            <w:pPr>
              <w:spacing w:after="200" w:line="276" w:lineRule="auto"/>
              <w:jc w:val="center"/>
              <w:rPr>
                <w:rFonts w:cs="Tahoma"/>
                <w:szCs w:val="18"/>
              </w:rPr>
            </w:pPr>
          </w:p>
        </w:tc>
        <w:tc>
          <w:tcPr>
            <w:tcW w:w="1774" w:type="dxa"/>
          </w:tcPr>
          <w:p w14:paraId="561B438D" w14:textId="77777777" w:rsidR="00A13BC3" w:rsidRPr="003479E5" w:rsidRDefault="00A13BC3" w:rsidP="003479E5">
            <w:pPr>
              <w:spacing w:after="200" w:line="276" w:lineRule="auto"/>
              <w:jc w:val="center"/>
              <w:rPr>
                <w:rFonts w:cs="Tahoma"/>
                <w:szCs w:val="18"/>
              </w:rPr>
            </w:pPr>
          </w:p>
        </w:tc>
        <w:tc>
          <w:tcPr>
            <w:tcW w:w="1830" w:type="dxa"/>
          </w:tcPr>
          <w:p w14:paraId="6EFB5355" w14:textId="77777777" w:rsidR="00A13BC3" w:rsidRPr="003479E5" w:rsidRDefault="00A13BC3" w:rsidP="003479E5">
            <w:pPr>
              <w:spacing w:after="200" w:line="276" w:lineRule="auto"/>
              <w:jc w:val="center"/>
              <w:rPr>
                <w:rFonts w:cs="Tahoma"/>
                <w:szCs w:val="18"/>
              </w:rPr>
            </w:pPr>
          </w:p>
        </w:tc>
        <w:tc>
          <w:tcPr>
            <w:tcW w:w="1474" w:type="dxa"/>
            <w:gridSpan w:val="2"/>
          </w:tcPr>
          <w:p w14:paraId="3AB8DF49" w14:textId="77777777" w:rsidR="00A13BC3" w:rsidRPr="003479E5" w:rsidRDefault="00A13BC3" w:rsidP="003479E5">
            <w:pPr>
              <w:spacing w:after="200" w:line="276" w:lineRule="auto"/>
              <w:jc w:val="center"/>
              <w:rPr>
                <w:rFonts w:cs="Tahoma"/>
                <w:szCs w:val="18"/>
              </w:rPr>
            </w:pPr>
          </w:p>
        </w:tc>
      </w:tr>
    </w:tbl>
    <w:p w14:paraId="7476893A" w14:textId="77777777" w:rsidR="003479E5" w:rsidRPr="003479E5" w:rsidRDefault="003479E5" w:rsidP="00792D1E">
      <w:pPr>
        <w:rPr>
          <w:rFonts w:cs="Tahoma"/>
          <w:bCs/>
          <w:szCs w:val="18"/>
        </w:rPr>
      </w:pPr>
    </w:p>
    <w:p w14:paraId="027B74EE" w14:textId="77777777" w:rsidR="003479E5" w:rsidRPr="003479E5" w:rsidRDefault="003479E5" w:rsidP="00792D1E">
      <w:pPr>
        <w:rPr>
          <w:rFonts w:cs="Tahoma"/>
          <w:bCs/>
          <w:szCs w:val="18"/>
        </w:rPr>
      </w:pPr>
      <w:r w:rsidRPr="003479E5">
        <w:rPr>
          <w:rFonts w:cs="Tahoma"/>
          <w:bCs/>
          <w:szCs w:val="18"/>
        </w:rPr>
        <w:t>*Software Assurance coverage for CALs for Qualifying Server Software does not qualify customers for the System Center Advisor Software Assurance benefit.  Customers must have coverage on the software licenses under which the Qualifying Server Software is run.</w:t>
      </w:r>
    </w:p>
    <w:p w14:paraId="55416F81" w14:textId="77777777" w:rsidR="003479E5" w:rsidRDefault="003479E5" w:rsidP="00792D1E">
      <w:pPr>
        <w:rPr>
          <w:rFonts w:cs="Tahoma"/>
          <w:bCs/>
          <w:szCs w:val="18"/>
        </w:rPr>
      </w:pPr>
    </w:p>
    <w:p w14:paraId="4A5F85AD" w14:textId="77777777" w:rsidR="000D454E" w:rsidRDefault="000D454E" w:rsidP="00792D1E">
      <w:pPr>
        <w:rPr>
          <w:rFonts w:cs="Tahoma"/>
          <w:bCs/>
          <w:szCs w:val="18"/>
        </w:rPr>
      </w:pPr>
      <w:r>
        <w:rPr>
          <w:rFonts w:cs="Tahoma"/>
          <w:szCs w:val="18"/>
        </w:rPr>
        <w:t xml:space="preserve">Customers with </w:t>
      </w:r>
      <w:r>
        <w:rPr>
          <w:rFonts w:cs="Tahoma"/>
          <w:szCs w:val="18"/>
          <w:lang w:eastAsia="ja-JP"/>
        </w:rPr>
        <w:t xml:space="preserve">active </w:t>
      </w:r>
      <w:r>
        <w:rPr>
          <w:rFonts w:cs="Tahoma"/>
          <w:szCs w:val="18"/>
        </w:rPr>
        <w:t xml:space="preserve">Software Assurance </w:t>
      </w:r>
      <w:r>
        <w:rPr>
          <w:rFonts w:cs="Tahoma"/>
          <w:szCs w:val="18"/>
          <w:lang w:eastAsia="ja-JP"/>
        </w:rPr>
        <w:t>coverage</w:t>
      </w:r>
      <w:r>
        <w:rPr>
          <w:rFonts w:cs="Tahoma"/>
          <w:szCs w:val="18"/>
        </w:rPr>
        <w:t xml:space="preserve"> for the Management Licenses </w:t>
      </w:r>
      <w:r>
        <w:rPr>
          <w:rFonts w:cs="Tahoma"/>
          <w:szCs w:val="18"/>
          <w:lang w:eastAsia="ja-JP"/>
        </w:rPr>
        <w:t xml:space="preserve">identified in the table below </w:t>
      </w:r>
      <w:r>
        <w:rPr>
          <w:rFonts w:cs="Tahoma"/>
          <w:szCs w:val="18"/>
        </w:rPr>
        <w:t>are eligible to use</w:t>
      </w:r>
      <w:r>
        <w:rPr>
          <w:rFonts w:cs="Tahoma"/>
          <w:szCs w:val="18"/>
          <w:lang w:eastAsia="ja-JP"/>
        </w:rPr>
        <w:t xml:space="preserve"> System Center Advisor as set forth in the Product Use Rights</w:t>
      </w:r>
      <w:r>
        <w:rPr>
          <w:rFonts w:cs="Tahoma"/>
          <w:szCs w:val="18"/>
        </w:rPr>
        <w:t>.</w:t>
      </w:r>
    </w:p>
    <w:p w14:paraId="4D981836" w14:textId="77777777" w:rsidR="000D454E" w:rsidRPr="00792D1E" w:rsidRDefault="000D454E" w:rsidP="000D454E">
      <w:pPr>
        <w:outlineLvl w:val="2"/>
        <w:rPr>
          <w:rFonts w:eastAsia="Calibri" w:cs="Tahoma"/>
          <w:bCs/>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2765CF" w14:paraId="2BF8FB4C"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5EE5ABB4" w14:textId="77777777" w:rsidR="000D454E" w:rsidRPr="002765CF" w:rsidRDefault="000D454E" w:rsidP="007E466C">
            <w:pPr>
              <w:spacing w:before="120" w:after="120" w:line="276" w:lineRule="auto"/>
              <w:jc w:val="center"/>
              <w:rPr>
                <w:rFonts w:cs="Tahoma"/>
                <w:b/>
                <w:color w:val="000000"/>
                <w:szCs w:val="18"/>
                <w:lang w:eastAsia="ja-JP"/>
              </w:rPr>
            </w:pPr>
            <w:r w:rsidRPr="002765CF">
              <w:rPr>
                <w:rFonts w:cs="Tahoma"/>
                <w:b/>
                <w:color w:val="000000"/>
                <w:szCs w:val="18"/>
                <w:lang w:eastAsia="ja-JP"/>
              </w:rPr>
              <w:t>Qualifying Management Licenses</w:t>
            </w:r>
          </w:p>
        </w:tc>
      </w:tr>
      <w:tr w:rsidR="000D454E" w14:paraId="276D58F8"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9CD6376" w14:textId="77777777" w:rsidR="000D454E" w:rsidRDefault="000D454E" w:rsidP="007E466C">
            <w:pPr>
              <w:spacing w:before="120" w:after="120"/>
              <w:jc w:val="center"/>
              <w:rPr>
                <w:rFonts w:cs="Tahoma"/>
                <w:color w:val="000000"/>
                <w:szCs w:val="18"/>
                <w:lang w:eastAsia="ja-JP"/>
              </w:rPr>
            </w:pPr>
            <w:r>
              <w:rPr>
                <w:rFonts w:cs="Tahoma"/>
                <w:color w:val="000000"/>
                <w:szCs w:val="18"/>
                <w:lang w:eastAsia="ja-JP"/>
              </w:rPr>
              <w:t>System Center 2012 Datacenter Server Management License</w:t>
            </w:r>
          </w:p>
        </w:tc>
      </w:tr>
      <w:tr w:rsidR="000D454E" w14:paraId="3EED9984"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8FAF74A" w14:textId="77777777" w:rsidR="000D454E" w:rsidRDefault="000D454E" w:rsidP="007E466C">
            <w:pPr>
              <w:spacing w:before="120" w:after="120" w:line="276" w:lineRule="auto"/>
              <w:jc w:val="center"/>
              <w:rPr>
                <w:rFonts w:cs="Tahoma"/>
                <w:szCs w:val="18"/>
              </w:rPr>
            </w:pPr>
            <w:r>
              <w:rPr>
                <w:rFonts w:cs="Tahoma"/>
                <w:color w:val="000000"/>
                <w:szCs w:val="18"/>
                <w:lang w:eastAsia="ja-JP"/>
              </w:rPr>
              <w:t>System Center 2012 Standard Server Management License</w:t>
            </w:r>
          </w:p>
        </w:tc>
      </w:tr>
    </w:tbl>
    <w:p w14:paraId="3C27294E" w14:textId="77777777" w:rsidR="00E06FE8" w:rsidRPr="007E466C" w:rsidRDefault="000E6E21" w:rsidP="00E06FE8">
      <w:pPr>
        <w:keepNext/>
        <w:keepLines/>
        <w:spacing w:before="40" w:line="259" w:lineRule="auto"/>
        <w:outlineLvl w:val="2"/>
        <w:rPr>
          <w:rFonts w:eastAsiaTheme="majorEastAsia" w:cs="Tahoma"/>
          <w:b/>
          <w:color w:val="000000"/>
          <w:sz w:val="24"/>
          <w:szCs w:val="18"/>
        </w:rPr>
      </w:pPr>
      <w:bookmarkStart w:id="756" w:name="_Toc336338239"/>
      <w:r>
        <w:rPr>
          <w:rFonts w:eastAsiaTheme="majorEastAsia" w:cs="Tahoma"/>
          <w:vanish/>
          <w:color w:val="000000"/>
          <w:szCs w:val="18"/>
        </w:rPr>
        <w:cr/>
      </w:r>
      <w:r w:rsidR="00E06FE8" w:rsidRPr="007E466C">
        <w:rPr>
          <w:rFonts w:eastAsiaTheme="majorEastAsia" w:cs="Tahoma"/>
          <w:b/>
          <w:color w:val="000000"/>
          <w:sz w:val="24"/>
          <w:szCs w:val="18"/>
        </w:rPr>
        <w:t>System Center Global Service Monitor</w:t>
      </w:r>
    </w:p>
    <w:p w14:paraId="456872B2" w14:textId="77777777" w:rsidR="00E06FE8" w:rsidRDefault="00E06FE8" w:rsidP="007E466C">
      <w:pPr>
        <w:rPr>
          <w:rFonts w:cs="Tahoma"/>
          <w:szCs w:val="18"/>
        </w:rPr>
      </w:pPr>
      <w:r w:rsidRPr="007E466C">
        <w:rPr>
          <w:rFonts w:cs="Tahoma"/>
          <w:szCs w:val="18"/>
        </w:rPr>
        <w:t>Customers with active Software Assurance coverage for the Management Licenses identified in the table below are eligible to use System Center Global Service Monitor as set forth in the Product Use Rights.</w:t>
      </w:r>
    </w:p>
    <w:p w14:paraId="5304FCF1" w14:textId="77777777" w:rsidR="000E6E21" w:rsidRPr="007E466C" w:rsidRDefault="000E6E21" w:rsidP="007E466C">
      <w:pPr>
        <w:rPr>
          <w:rFonts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0E6E21" w14:paraId="212C4903"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1688112" w14:textId="77777777" w:rsidR="00E06FE8" w:rsidRPr="007E466C" w:rsidRDefault="00E06FE8" w:rsidP="007E466C">
            <w:pPr>
              <w:spacing w:before="120" w:after="120"/>
              <w:jc w:val="center"/>
              <w:rPr>
                <w:rFonts w:cs="Tahoma"/>
                <w:b/>
                <w:szCs w:val="18"/>
              </w:rPr>
            </w:pPr>
            <w:r w:rsidRPr="007E466C">
              <w:rPr>
                <w:rFonts w:cs="Tahoma"/>
                <w:b/>
                <w:szCs w:val="18"/>
              </w:rPr>
              <w:t>Qualifying Management Licenses</w:t>
            </w:r>
          </w:p>
        </w:tc>
      </w:tr>
      <w:tr w:rsidR="000E6E21" w:rsidRPr="000E6E21" w14:paraId="190C41C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AF9B7C8" w14:textId="77777777" w:rsidR="00E06FE8" w:rsidRPr="007E466C" w:rsidRDefault="00E06FE8" w:rsidP="007E466C">
            <w:pPr>
              <w:spacing w:before="120" w:after="120"/>
              <w:jc w:val="center"/>
              <w:rPr>
                <w:rFonts w:cs="Tahoma"/>
                <w:szCs w:val="18"/>
              </w:rPr>
            </w:pPr>
            <w:r w:rsidRPr="007E466C">
              <w:rPr>
                <w:rFonts w:cs="Tahoma"/>
                <w:szCs w:val="18"/>
              </w:rPr>
              <w:t>System Center Datacenter Server Management License</w:t>
            </w:r>
          </w:p>
        </w:tc>
      </w:tr>
      <w:tr w:rsidR="000E6E21" w:rsidRPr="000E6E21" w14:paraId="786ADCA2"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643F717" w14:textId="77777777" w:rsidR="00E06FE8" w:rsidRPr="007E466C" w:rsidRDefault="00E06FE8" w:rsidP="007E466C">
            <w:pPr>
              <w:spacing w:before="120" w:after="120"/>
              <w:jc w:val="center"/>
              <w:rPr>
                <w:rFonts w:cs="Tahoma"/>
                <w:szCs w:val="18"/>
              </w:rPr>
            </w:pPr>
            <w:r w:rsidRPr="007E466C">
              <w:rPr>
                <w:rFonts w:cs="Tahoma"/>
                <w:szCs w:val="18"/>
              </w:rPr>
              <w:t>System Center Standard Server Management License</w:t>
            </w:r>
          </w:p>
        </w:tc>
      </w:tr>
    </w:tbl>
    <w:p w14:paraId="369F244B" w14:textId="77777777" w:rsidR="00E06FE8" w:rsidRPr="00792D1E" w:rsidRDefault="00E06FE8">
      <w:pPr>
        <w:rPr>
          <w:rFonts w:cs="Tahoma"/>
          <w:szCs w:val="20"/>
          <w:lang w:val="x-none" w:eastAsia="x-none"/>
        </w:rPr>
      </w:pPr>
    </w:p>
    <w:p w14:paraId="12402B63" w14:textId="77777777" w:rsidR="00023FE7" w:rsidRDefault="00023FE7">
      <w:pPr>
        <w:pStyle w:val="Heading3"/>
        <w:rPr>
          <w:rFonts w:ascii="Tahoma" w:hAnsi="Tahoma" w:cs="Tahoma"/>
        </w:rPr>
      </w:pPr>
      <w:bookmarkStart w:id="757" w:name="_Toc362940468"/>
      <w:r w:rsidRPr="00DA2788">
        <w:rPr>
          <w:rFonts w:ascii="Tahoma" w:hAnsi="Tahoma" w:cs="Tahoma"/>
          <w:sz w:val="24"/>
        </w:rPr>
        <w:t>Cold Back-up for Disaster Recovery</w:t>
      </w:r>
      <w:bookmarkEnd w:id="756"/>
      <w:bookmarkEnd w:id="757"/>
      <w:r w:rsidRPr="00DA2788">
        <w:rPr>
          <w:rFonts w:ascii="Tahoma" w:hAnsi="Tahoma" w:cs="Tahoma"/>
          <w:sz w:val="24"/>
        </w:rPr>
        <w:t xml:space="preserve"> </w:t>
      </w:r>
    </w:p>
    <w:p w14:paraId="42CD3C26" w14:textId="77777777" w:rsidR="00023FE7" w:rsidRDefault="00023FE7">
      <w:pPr>
        <w:rPr>
          <w:rFonts w:cs="Tahoma"/>
        </w:rPr>
      </w:pPr>
    </w:p>
    <w:p w14:paraId="568946B5" w14:textId="77777777" w:rsidR="008A15A8" w:rsidRDefault="008A15A8" w:rsidP="00792D1E">
      <w:pPr>
        <w:rPr>
          <w:rFonts w:eastAsia="Calibri" w:cs="Tahoma"/>
          <w:szCs w:val="18"/>
        </w:rPr>
      </w:pPr>
      <w:r w:rsidRPr="008A15A8">
        <w:rPr>
          <w:rFonts w:eastAsia="Calibri" w:cs="Tahoma"/>
          <w:szCs w:val="18"/>
        </w:rPr>
        <w:t>Customers with Software Assurance for qualifying server products and related CALs are eligible for complimentary server license</w:t>
      </w:r>
      <w:r w:rsidRPr="00A65EC5">
        <w:rPr>
          <w:rFonts w:eastAsia="Calibri" w:cs="Tahoma"/>
          <w:szCs w:val="18"/>
        </w:rPr>
        <w:t>s for those products for disaster recovery (DR) purposes.</w:t>
      </w:r>
    </w:p>
    <w:p w14:paraId="6B6A83D7" w14:textId="77777777" w:rsidR="00792D1E" w:rsidRPr="00371D64" w:rsidRDefault="00792D1E" w:rsidP="00792D1E">
      <w:pPr>
        <w:rPr>
          <w:rFonts w:eastAsia="Calibri" w:cs="Tahoma"/>
          <w:szCs w:val="18"/>
        </w:rPr>
      </w:pPr>
    </w:p>
    <w:p w14:paraId="7050B322" w14:textId="77777777" w:rsidR="00023FE7" w:rsidRDefault="00023FE7" w:rsidP="00792D1E">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For each qualifying server license (i) a customer has enrolled in SA and (ii) for which the customer has all related CALs (if required by the product) enrolled in SA, the customer will be deemed to have a second server license under which it may deploy the same product on a “cold” back-up server solely for DR purposes during the term of its Software Assurance coverage.  Customers’ deployment and use of software under the DR licenses is subject to the terms and conditions of their license agreement.</w:t>
      </w:r>
    </w:p>
    <w:p w14:paraId="62F50C12" w14:textId="77777777" w:rsidR="00FE5F1D" w:rsidRDefault="00FE5F1D" w:rsidP="00792D1E">
      <w:pPr>
        <w:pStyle w:val="AppendixBodyText"/>
        <w:spacing w:after="0"/>
        <w:rPr>
          <w:rFonts w:ascii="Tahoma" w:hAnsi="Tahoma" w:cs="Tahoma"/>
          <w:sz w:val="18"/>
          <w:szCs w:val="18"/>
        </w:rPr>
      </w:pPr>
    </w:p>
    <w:p w14:paraId="6DDCFDF4" w14:textId="77777777" w:rsidR="00023FE7" w:rsidRPr="00DA2788" w:rsidRDefault="00023FE7" w:rsidP="00792D1E">
      <w:pPr>
        <w:pStyle w:val="Heading3"/>
        <w:rPr>
          <w:rFonts w:ascii="Tahoma" w:hAnsi="Tahoma" w:cs="Tahoma"/>
          <w:sz w:val="24"/>
        </w:rPr>
      </w:pPr>
      <w:bookmarkStart w:id="758" w:name="_Toc336338240"/>
      <w:bookmarkStart w:id="759" w:name="_Toc362940469"/>
      <w:r w:rsidRPr="00DA2788">
        <w:rPr>
          <w:rFonts w:ascii="Tahoma" w:hAnsi="Tahoma" w:cs="Tahoma"/>
          <w:sz w:val="24"/>
        </w:rPr>
        <w:t>TechNet SA Subscription Services</w:t>
      </w:r>
      <w:bookmarkEnd w:id="758"/>
      <w:bookmarkEnd w:id="759"/>
    </w:p>
    <w:p w14:paraId="52077DAA" w14:textId="77777777" w:rsidR="00023FE7" w:rsidRDefault="00023FE7" w:rsidP="00792D1E">
      <w:pPr>
        <w:rPr>
          <w:rFonts w:cs="Tahoma"/>
        </w:rPr>
      </w:pPr>
    </w:p>
    <w:p w14:paraId="046CBEB3" w14:textId="77777777" w:rsidR="004A4D28" w:rsidRDefault="00A65414" w:rsidP="00792D1E">
      <w:pPr>
        <w:pStyle w:val="AppendixBodyText"/>
        <w:spacing w:after="0"/>
        <w:rPr>
          <w:rFonts w:ascii="Tahoma" w:hAnsi="Tahoma" w:cs="Tahoma"/>
          <w:sz w:val="18"/>
          <w:szCs w:val="18"/>
        </w:rPr>
      </w:pPr>
      <w:r w:rsidRPr="00A65414">
        <w:rPr>
          <w:rFonts w:ascii="Tahoma" w:eastAsia="Calibri" w:hAnsi="Tahoma" w:cs="Tahoma"/>
          <w:sz w:val="18"/>
          <w:szCs w:val="18"/>
        </w:rPr>
        <w:t xml:space="preserve">Customers with Software Assurance for qualifying products </w:t>
      </w:r>
      <w:r w:rsidRPr="00A65414">
        <w:rPr>
          <w:rFonts w:ascii="Tahoma" w:eastAsia="Calibri" w:hAnsi="Tahoma" w:cs="Tahoma"/>
          <w:sz w:val="18"/>
          <w:szCs w:val="18"/>
          <w:lang w:eastAsia="ja-JP"/>
        </w:rPr>
        <w:t xml:space="preserve">within server pool </w:t>
      </w:r>
      <w:r w:rsidRPr="00A65EC5">
        <w:rPr>
          <w:rFonts w:ascii="Tahoma" w:eastAsia="Calibri" w:hAnsi="Tahoma" w:cs="Tahoma"/>
          <w:sz w:val="18"/>
          <w:szCs w:val="18"/>
        </w:rPr>
        <w:t xml:space="preserve">are eligible for TechNet SA Subscription Services support during the term of their Software Assurance coverage. </w:t>
      </w:r>
      <w:r w:rsidR="00023FE7">
        <w:rPr>
          <w:rFonts w:ascii="Tahoma" w:hAnsi="Tahoma" w:cs="Tahoma"/>
          <w:sz w:val="18"/>
          <w:szCs w:val="18"/>
        </w:rPr>
        <w:t xml:space="preserve">This provides IT professionals with answers to technical questions from industry colleagues.  Microsoft support professionals monitor the newsgroups to help ensure accuracy.  Eligible customers are given User IDs that provide access to the online services.  </w:t>
      </w:r>
    </w:p>
    <w:p w14:paraId="5ADC87A2" w14:textId="77777777" w:rsidR="00FE5F1D" w:rsidRDefault="00FE5F1D" w:rsidP="00792D1E">
      <w:pPr>
        <w:pStyle w:val="AppendixBodyText"/>
        <w:spacing w:after="0"/>
        <w:rPr>
          <w:rFonts w:ascii="Tahoma" w:hAnsi="Tahoma" w:cs="Tahoma"/>
          <w:sz w:val="18"/>
          <w:szCs w:val="18"/>
        </w:rPr>
      </w:pPr>
    </w:p>
    <w:p w14:paraId="594C2AF1" w14:textId="5A354E25" w:rsidR="00023FE7" w:rsidRDefault="00023FE7" w:rsidP="00792D1E">
      <w:pPr>
        <w:pStyle w:val="AppendixBodyText"/>
        <w:spacing w:after="0"/>
        <w:rPr>
          <w:rFonts w:ascii="Tahoma" w:hAnsi="Tahoma" w:cs="Tahoma"/>
          <w:sz w:val="18"/>
          <w:szCs w:val="18"/>
        </w:rPr>
      </w:pPr>
      <w:r>
        <w:rPr>
          <w:rFonts w:ascii="Tahoma" w:hAnsi="Tahoma" w:cs="Tahoma"/>
          <w:sz w:val="18"/>
          <w:szCs w:val="18"/>
        </w:rPr>
        <w:t>Customers will receive one User ID for each eligible product covered with Software Assurance as shown below:</w:t>
      </w:r>
    </w:p>
    <w:p w14:paraId="5A183844" w14:textId="77777777" w:rsidR="00023FE7" w:rsidRDefault="00023FE7" w:rsidP="00792D1E">
      <w:pPr>
        <w:pStyle w:val="AppendixBodyText"/>
        <w:spacing w:after="0"/>
        <w:rPr>
          <w:rFonts w:ascii="Tahoma" w:hAnsi="Tahoma" w:cs="Tahoma"/>
          <w:lang w:eastAsia="ja-JP"/>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14:paraId="484B868B"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E3364F0" w14:textId="77777777" w:rsidR="0036654E" w:rsidRDefault="0036654E" w:rsidP="00D824E9">
            <w:pPr>
              <w:pStyle w:val="AppendixTableHeadings"/>
              <w:keepNext/>
              <w:rPr>
                <w:rFonts w:ascii="Tahoma" w:hAnsi="Tahoma" w:cs="Tahoma"/>
                <w:sz w:val="20"/>
                <w:szCs w:val="20"/>
              </w:rPr>
            </w:pPr>
            <w:r>
              <w:rPr>
                <w:rFonts w:ascii="Tahoma" w:hAnsi="Tahoma" w:cs="Tahoma"/>
                <w:sz w:val="20"/>
                <w:szCs w:val="20"/>
              </w:rPr>
              <w:lastRenderedPageBreak/>
              <w:t>Product Pool</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4B43C08" w14:textId="77777777" w:rsidR="0036654E" w:rsidRDefault="0036654E">
            <w:pPr>
              <w:pStyle w:val="AppendixTableHeadings"/>
              <w:rPr>
                <w:rFonts w:ascii="Tahoma" w:hAnsi="Tahoma" w:cs="Tahoma"/>
                <w:sz w:val="20"/>
                <w:szCs w:val="20"/>
              </w:rPr>
            </w:pPr>
            <w:r>
              <w:rPr>
                <w:rFonts w:ascii="Tahoma" w:hAnsi="Tahoma" w:cs="Tahoma"/>
                <w:sz w:val="20"/>
                <w:szCs w:val="20"/>
              </w:rPr>
              <w:t>Open License, Open Value Subscription – Education Solutions, Open Value and Academic with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16FC7A9" w14:textId="77777777" w:rsidR="0036654E" w:rsidRDefault="0036654E">
            <w:pPr>
              <w:pStyle w:val="AppendixTableHeadings"/>
              <w:rPr>
                <w:rFonts w:ascii="Tahoma" w:hAnsi="Tahoma" w:cs="Tahoma"/>
                <w:sz w:val="20"/>
                <w:szCs w:val="20"/>
              </w:rPr>
            </w:pPr>
            <w:r>
              <w:rPr>
                <w:rFonts w:ascii="Tahoma" w:hAnsi="Tahoma" w:cs="Tahoma"/>
                <w:sz w:val="20"/>
                <w:szCs w:val="20"/>
              </w:rPr>
              <w:t>Select/Select Plus/EA</w:t>
            </w:r>
          </w:p>
        </w:tc>
      </w:tr>
      <w:tr w:rsidR="0036654E" w14:paraId="5039E2D8"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14756EC5" w14:textId="77777777" w:rsidR="0036654E" w:rsidRPr="007E466C" w:rsidRDefault="0036654E" w:rsidP="00D824E9">
            <w:pPr>
              <w:pStyle w:val="AppendixTableText"/>
              <w:keepNext/>
              <w:rPr>
                <w:rFonts w:ascii="Tahoma" w:hAnsi="Tahoma" w:cs="Tahoma"/>
                <w:b/>
              </w:rPr>
            </w:pPr>
            <w:r w:rsidRPr="007E466C">
              <w:rPr>
                <w:rFonts w:ascii="Tahoma" w:hAnsi="Tahoma" w:cs="Tahoma"/>
                <w:b/>
                <w:sz w:val="20"/>
              </w:rPr>
              <w:t>Server 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78274119" w14:textId="77777777" w:rsidR="0036654E" w:rsidRDefault="0036654E" w:rsidP="00A9099B">
            <w:pPr>
              <w:pStyle w:val="AppendixTableText"/>
              <w:rPr>
                <w:rFonts w:ascii="Tahoma" w:hAnsi="Tahoma" w:cs="Tahoma"/>
              </w:rPr>
            </w:pPr>
            <w:r>
              <w:rPr>
                <w:rFonts w:ascii="Tahoma" w:hAnsi="Tahoma" w:cs="Tahoma"/>
              </w:rPr>
              <w:t>1 User ID per</w:t>
            </w:r>
          </w:p>
          <w:p w14:paraId="14F94B81" w14:textId="77777777" w:rsidR="0036654E" w:rsidRDefault="0036654E" w:rsidP="00A9099B">
            <w:pPr>
              <w:pStyle w:val="AppendixTableText"/>
              <w:rPr>
                <w:rFonts w:ascii="Tahoma" w:hAnsi="Tahoma" w:cs="Tahoma"/>
              </w:rPr>
            </w:pPr>
            <w:r>
              <w:rPr>
                <w:rFonts w:ascii="Tahoma" w:hAnsi="Tahoma" w:cs="Tahoma"/>
              </w:rPr>
              <w:t>Server License</w:t>
            </w:r>
          </w:p>
          <w:p w14:paraId="3AD24B3C" w14:textId="77777777" w:rsidR="0036654E" w:rsidRDefault="0036654E">
            <w:pPr>
              <w:pStyle w:val="AppendixTableText"/>
              <w:rPr>
                <w:rFonts w:ascii="Tahoma" w:hAnsi="Tahoma" w:cs="Tahoma"/>
              </w:rPr>
            </w:pPr>
            <w:r>
              <w:rPr>
                <w:rFonts w:ascii="Tahoma" w:hAnsi="Tahoma" w:cs="Tahoma"/>
              </w:rPr>
              <w:t>(once 5 Server SA requirement is met)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309D1F8E" w14:textId="77777777" w:rsidR="0036654E" w:rsidRDefault="0036654E" w:rsidP="00A9099B">
            <w:pPr>
              <w:pStyle w:val="AppendixTableText"/>
              <w:rPr>
                <w:rFonts w:ascii="Tahoma" w:hAnsi="Tahoma" w:cs="Tahoma"/>
              </w:rPr>
            </w:pPr>
            <w:r>
              <w:rPr>
                <w:rFonts w:ascii="Tahoma" w:hAnsi="Tahoma" w:cs="Tahoma"/>
              </w:rPr>
              <w:t>1 User ID per</w:t>
            </w:r>
          </w:p>
          <w:p w14:paraId="16D04D80" w14:textId="77777777" w:rsidR="0036654E" w:rsidRDefault="0036654E">
            <w:pPr>
              <w:pStyle w:val="AppendixTableText"/>
              <w:rPr>
                <w:rFonts w:ascii="Tahoma" w:hAnsi="Tahoma" w:cs="Tahoma"/>
              </w:rPr>
            </w:pPr>
            <w:r>
              <w:rPr>
                <w:rFonts w:ascii="Tahoma" w:hAnsi="Tahoma" w:cs="Tahoma"/>
              </w:rPr>
              <w:t>Server License</w:t>
            </w:r>
          </w:p>
        </w:tc>
      </w:tr>
    </w:tbl>
    <w:p w14:paraId="57C04CE9" w14:textId="77777777" w:rsidR="00B2460D" w:rsidRDefault="00B2460D">
      <w:pPr>
        <w:pStyle w:val="AppendixBodyText"/>
        <w:rPr>
          <w:rFonts w:ascii="Tahoma" w:hAnsi="Tahoma" w:cs="Tahoma"/>
        </w:rPr>
      </w:pPr>
    </w:p>
    <w:p w14:paraId="07537BB0" w14:textId="77777777" w:rsidR="00023FE7" w:rsidRPr="00792D1E" w:rsidRDefault="00023FE7" w:rsidP="00792D1E">
      <w:pPr>
        <w:pStyle w:val="AppendixBodyText"/>
        <w:spacing w:after="0"/>
        <w:rPr>
          <w:rFonts w:ascii="Tahoma" w:hAnsi="Tahoma" w:cs="Tahoma"/>
          <w:sz w:val="18"/>
          <w:szCs w:val="16"/>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456"/>
      </w:tblGrid>
      <w:tr w:rsidR="0043190C" w14:paraId="0E5DF5BB" w14:textId="77777777" w:rsidTr="00737AED">
        <w:trPr>
          <w:trHeight w:val="178"/>
        </w:trPr>
        <w:tc>
          <w:tcPr>
            <w:tcW w:w="1269" w:type="dxa"/>
            <w:shd w:val="clear" w:color="auto" w:fill="FFCC99"/>
            <w:vAlign w:val="center"/>
          </w:tcPr>
          <w:p w14:paraId="28BCB7C6"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Product Pool</w:t>
            </w:r>
          </w:p>
        </w:tc>
        <w:tc>
          <w:tcPr>
            <w:tcW w:w="1055" w:type="dxa"/>
            <w:shd w:val="clear" w:color="auto" w:fill="FFCC99"/>
            <w:vAlign w:val="center"/>
          </w:tcPr>
          <w:p w14:paraId="6AE3008B"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Open </w:t>
            </w:r>
            <w:r w:rsidRPr="00157016">
              <w:rPr>
                <w:rFonts w:ascii="Tahoma" w:hAnsi="Tahoma" w:cs="Tahoma"/>
                <w:sz w:val="20"/>
                <w:szCs w:val="20"/>
              </w:rPr>
              <w:t>Value</w:t>
            </w:r>
            <w:r w:rsidRPr="00157016">
              <w:rPr>
                <w:rFonts w:ascii="Tahoma" w:hAnsi="Tahoma" w:cs="Tahoma" w:hint="eastAsia"/>
                <w:sz w:val="20"/>
                <w:szCs w:val="20"/>
                <w:lang w:eastAsia="ja-JP"/>
              </w:rPr>
              <w:t xml:space="preserve"> with SAM</w:t>
            </w:r>
          </w:p>
        </w:tc>
        <w:tc>
          <w:tcPr>
            <w:tcW w:w="1440" w:type="dxa"/>
            <w:shd w:val="clear" w:color="auto" w:fill="FFCC99"/>
            <w:vAlign w:val="center"/>
          </w:tcPr>
          <w:p w14:paraId="2198B7A1"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7AC95AF3"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250-2,399 </w:t>
            </w:r>
          </w:p>
        </w:tc>
        <w:tc>
          <w:tcPr>
            <w:tcW w:w="1350" w:type="dxa"/>
            <w:shd w:val="clear" w:color="auto" w:fill="FFCC99"/>
            <w:vAlign w:val="center"/>
          </w:tcPr>
          <w:p w14:paraId="19B316B6"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067B1678"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2,400-5,999</w:t>
            </w:r>
          </w:p>
        </w:tc>
        <w:tc>
          <w:tcPr>
            <w:tcW w:w="1530" w:type="dxa"/>
            <w:shd w:val="clear" w:color="auto" w:fill="FFCC99"/>
            <w:vAlign w:val="center"/>
          </w:tcPr>
          <w:p w14:paraId="3B199E9C"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60E6962B"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6,000-14,999</w:t>
            </w:r>
          </w:p>
        </w:tc>
        <w:tc>
          <w:tcPr>
            <w:tcW w:w="1350" w:type="dxa"/>
            <w:shd w:val="clear" w:color="auto" w:fill="FFCC99"/>
            <w:vAlign w:val="center"/>
          </w:tcPr>
          <w:p w14:paraId="091BE51D"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0E3135D2"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15,000+</w:t>
            </w:r>
          </w:p>
        </w:tc>
        <w:tc>
          <w:tcPr>
            <w:tcW w:w="1456" w:type="dxa"/>
            <w:shd w:val="clear" w:color="auto" w:fill="FFCC99"/>
            <w:vAlign w:val="center"/>
          </w:tcPr>
          <w:p w14:paraId="10EA7A2E"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Academic Select/Select Plus for Academic/Open with SAM</w:t>
            </w:r>
          </w:p>
        </w:tc>
      </w:tr>
      <w:tr w:rsidR="0043190C" w14:paraId="0305FFA7" w14:textId="77777777" w:rsidTr="00737AED">
        <w:trPr>
          <w:trHeight w:val="236"/>
        </w:trPr>
        <w:tc>
          <w:tcPr>
            <w:tcW w:w="1269" w:type="dxa"/>
            <w:vAlign w:val="center"/>
          </w:tcPr>
          <w:p w14:paraId="45A8B131" w14:textId="77777777" w:rsidR="0043190C" w:rsidRDefault="0043190C" w:rsidP="002A6416">
            <w:pPr>
              <w:pStyle w:val="AppendixTableText"/>
              <w:keepNext/>
              <w:spacing w:line="240" w:lineRule="auto"/>
              <w:rPr>
                <w:rFonts w:ascii="Tahoma" w:hAnsi="Tahoma" w:cs="Tahoma"/>
              </w:rPr>
            </w:pPr>
            <w:r>
              <w:rPr>
                <w:rFonts w:ascii="Tahoma" w:hAnsi="Tahoma" w:cs="Tahoma"/>
                <w:b/>
              </w:rPr>
              <w:t>Application</w:t>
            </w:r>
            <w:r>
              <w:rPr>
                <w:rFonts w:ascii="Tahoma" w:hAnsi="Tahoma" w:cs="Tahoma"/>
              </w:rPr>
              <w:t xml:space="preserve"> </w:t>
            </w:r>
            <w:r>
              <w:rPr>
                <w:rFonts w:ascii="Tahoma" w:hAnsi="Tahoma" w:cs="Tahoma"/>
                <w:b/>
              </w:rPr>
              <w:t>Pool</w:t>
            </w:r>
          </w:p>
        </w:tc>
        <w:tc>
          <w:tcPr>
            <w:tcW w:w="1055" w:type="dxa"/>
            <w:vAlign w:val="center"/>
          </w:tcPr>
          <w:p w14:paraId="73A28FB8"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agreement</w:t>
            </w:r>
          </w:p>
        </w:tc>
        <w:tc>
          <w:tcPr>
            <w:tcW w:w="1440" w:type="dxa"/>
            <w:vAlign w:val="center"/>
          </w:tcPr>
          <w:p w14:paraId="3E708DC4"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 User IDs per</w:t>
            </w:r>
          </w:p>
          <w:p w14:paraId="7EFB5EDB"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0C7302C7"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333E52A7"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5 User IDs per</w:t>
            </w:r>
          </w:p>
          <w:p w14:paraId="78F599A5"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01144C00"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530" w:type="dxa"/>
            <w:vAlign w:val="center"/>
          </w:tcPr>
          <w:p w14:paraId="02B455A0"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10 User IDs per</w:t>
            </w:r>
          </w:p>
          <w:p w14:paraId="5B458263"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14A7FC33"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0B82EECC"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20 User IDs per</w:t>
            </w:r>
          </w:p>
          <w:p w14:paraId="390FB96A"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2B48DEEB"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456" w:type="dxa"/>
            <w:vAlign w:val="center"/>
          </w:tcPr>
          <w:p w14:paraId="259C94D2"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enrollment/agreement</w:t>
            </w:r>
          </w:p>
        </w:tc>
      </w:tr>
      <w:tr w:rsidR="0043190C" w14:paraId="35BB1008" w14:textId="77777777" w:rsidTr="00737AED">
        <w:trPr>
          <w:trHeight w:val="236"/>
        </w:trPr>
        <w:tc>
          <w:tcPr>
            <w:tcW w:w="1269" w:type="dxa"/>
            <w:vAlign w:val="center"/>
          </w:tcPr>
          <w:p w14:paraId="182D6876" w14:textId="77777777" w:rsidR="0043190C" w:rsidRDefault="0043190C" w:rsidP="002A6416">
            <w:pPr>
              <w:pStyle w:val="AppendixTableText"/>
              <w:keepNext/>
              <w:spacing w:line="240" w:lineRule="auto"/>
              <w:rPr>
                <w:rFonts w:ascii="Tahoma" w:hAnsi="Tahoma" w:cs="Tahoma"/>
              </w:rPr>
            </w:pPr>
            <w:r>
              <w:rPr>
                <w:rFonts w:ascii="Tahoma" w:hAnsi="Tahoma" w:cs="Tahoma"/>
                <w:b/>
              </w:rPr>
              <w:t>Systems</w:t>
            </w:r>
            <w:r>
              <w:rPr>
                <w:rFonts w:ascii="Tahoma" w:hAnsi="Tahoma" w:cs="Tahoma"/>
              </w:rPr>
              <w:t xml:space="preserve"> </w:t>
            </w:r>
            <w:r>
              <w:rPr>
                <w:rFonts w:ascii="Tahoma" w:hAnsi="Tahoma" w:cs="Tahoma"/>
                <w:b/>
              </w:rPr>
              <w:t>Pool</w:t>
            </w:r>
          </w:p>
        </w:tc>
        <w:tc>
          <w:tcPr>
            <w:tcW w:w="1055" w:type="dxa"/>
            <w:vAlign w:val="center"/>
          </w:tcPr>
          <w:p w14:paraId="210D3297"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agreement</w:t>
            </w:r>
          </w:p>
        </w:tc>
        <w:tc>
          <w:tcPr>
            <w:tcW w:w="1440" w:type="dxa"/>
            <w:vAlign w:val="center"/>
          </w:tcPr>
          <w:p w14:paraId="125A8C6C"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 User IDs per</w:t>
            </w:r>
          </w:p>
          <w:p w14:paraId="36C9BC3D"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7447420E"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6CBE0161"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3</w:t>
            </w:r>
            <w:r w:rsidRPr="0082203E">
              <w:rPr>
                <w:rFonts w:ascii="Tahoma" w:hAnsi="Tahoma" w:cs="Tahoma"/>
              </w:rPr>
              <w:t xml:space="preserve"> </w:t>
            </w:r>
            <w:r w:rsidR="0043190C" w:rsidRPr="0082203E">
              <w:rPr>
                <w:rFonts w:ascii="Tahoma" w:hAnsi="Tahoma" w:cs="Tahoma"/>
              </w:rPr>
              <w:t>User IDs per</w:t>
            </w:r>
          </w:p>
          <w:p w14:paraId="5047CE76"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6DC8782E"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530" w:type="dxa"/>
            <w:vAlign w:val="center"/>
          </w:tcPr>
          <w:p w14:paraId="3EB76B75"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5</w:t>
            </w:r>
            <w:r w:rsidRPr="0082203E">
              <w:rPr>
                <w:rFonts w:ascii="Tahoma" w:hAnsi="Tahoma" w:cs="Tahoma"/>
              </w:rPr>
              <w:t xml:space="preserve"> </w:t>
            </w:r>
            <w:r w:rsidR="0043190C" w:rsidRPr="0082203E">
              <w:rPr>
                <w:rFonts w:ascii="Tahoma" w:hAnsi="Tahoma" w:cs="Tahoma"/>
              </w:rPr>
              <w:t>User IDs per</w:t>
            </w:r>
          </w:p>
          <w:p w14:paraId="1DA22CF7"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71A3C1D1"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324F50B5"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10</w:t>
            </w:r>
            <w:r w:rsidRPr="0082203E">
              <w:rPr>
                <w:rFonts w:ascii="Tahoma" w:hAnsi="Tahoma" w:cs="Tahoma"/>
              </w:rPr>
              <w:t xml:space="preserve"> </w:t>
            </w:r>
            <w:r w:rsidR="0043190C" w:rsidRPr="0082203E">
              <w:rPr>
                <w:rFonts w:ascii="Tahoma" w:hAnsi="Tahoma" w:cs="Tahoma"/>
              </w:rPr>
              <w:t>User IDs per</w:t>
            </w:r>
          </w:p>
          <w:p w14:paraId="27D80B3E"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26341B0C"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456" w:type="dxa"/>
            <w:vAlign w:val="center"/>
          </w:tcPr>
          <w:p w14:paraId="37FE66D0"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enrollment/agreement</w:t>
            </w:r>
          </w:p>
        </w:tc>
      </w:tr>
    </w:tbl>
    <w:p w14:paraId="6462CDE8" w14:textId="77777777" w:rsidR="009D26EE" w:rsidRDefault="009D26EE" w:rsidP="00792D1E">
      <w:pPr>
        <w:pStyle w:val="AppendixFlushBulletedList"/>
        <w:tabs>
          <w:tab w:val="clear" w:pos="360"/>
          <w:tab w:val="num" w:pos="0"/>
        </w:tabs>
        <w:ind w:left="0" w:firstLine="0"/>
        <w:rPr>
          <w:rFonts w:ascii="Tahoma" w:hAnsi="Tahoma" w:cs="Tahoma"/>
          <w:sz w:val="18"/>
          <w:szCs w:val="18"/>
        </w:rPr>
      </w:pPr>
      <w:r w:rsidRPr="009D26EE">
        <w:rPr>
          <w:rFonts w:ascii="Tahoma" w:hAnsi="Tahoma" w:cs="Tahoma"/>
          <w:sz w:val="18"/>
          <w:szCs w:val="18"/>
        </w:rPr>
        <w:t>Each User ID entitles an individual to register and obtain access to the Subscriber-only online services site, including but not limited to: Online Concierge Chat, Managed Newsgroups, and premium content.</w:t>
      </w:r>
    </w:p>
    <w:p w14:paraId="3D8236AA" w14:textId="77777777" w:rsidR="00792D1E" w:rsidRPr="009D26EE" w:rsidRDefault="00792D1E" w:rsidP="00792D1E">
      <w:pPr>
        <w:pStyle w:val="AppendixFlushBulletedList"/>
        <w:tabs>
          <w:tab w:val="clear" w:pos="360"/>
          <w:tab w:val="num" w:pos="0"/>
        </w:tabs>
        <w:ind w:left="0" w:firstLine="0"/>
        <w:rPr>
          <w:rFonts w:ascii="Tahoma" w:hAnsi="Tahoma" w:cs="Tahoma"/>
          <w:sz w:val="18"/>
          <w:szCs w:val="18"/>
        </w:rPr>
      </w:pPr>
    </w:p>
    <w:p w14:paraId="4777FB7D" w14:textId="77777777" w:rsidR="008C0608" w:rsidRDefault="008C0608" w:rsidP="00792D1E">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 xml:space="preserve">Open License, </w:t>
      </w:r>
      <w:r w:rsidRPr="009D26EE">
        <w:rPr>
          <w:rFonts w:ascii="Tahoma" w:hAnsi="Tahoma" w:cs="Tahoma"/>
          <w:sz w:val="18"/>
          <w:szCs w:val="18"/>
        </w:rPr>
        <w:t xml:space="preserve">Open Value, </w:t>
      </w:r>
      <w:r>
        <w:rPr>
          <w:rFonts w:ascii="Tahoma" w:hAnsi="Tahoma" w:cs="Tahoma"/>
          <w:sz w:val="18"/>
          <w:szCs w:val="18"/>
        </w:rPr>
        <w:t xml:space="preserve">Open Value Subscription – Education Solutions, </w:t>
      </w:r>
      <w:r w:rsidRPr="009D26EE">
        <w:rPr>
          <w:rFonts w:ascii="Tahoma" w:hAnsi="Tahoma" w:cs="Tahoma"/>
          <w:sz w:val="18"/>
          <w:szCs w:val="18"/>
        </w:rPr>
        <w:t>Academic Select License, and Select Plus for Academic customers must acquire Software Assurance for a minimum of five server licenses for qualifying produc</w:t>
      </w:r>
      <w:r w:rsidRPr="00130278">
        <w:rPr>
          <w:rFonts w:ascii="Tahoma" w:hAnsi="Tahoma" w:cs="Tahoma"/>
          <w:sz w:val="18"/>
          <w:szCs w:val="18"/>
        </w:rPr>
        <w:t>ts to be eligible for this benefit.</w:t>
      </w:r>
    </w:p>
    <w:p w14:paraId="60F7BB2E" w14:textId="77777777" w:rsidR="00792D1E" w:rsidRPr="00130278" w:rsidRDefault="00792D1E" w:rsidP="00792D1E">
      <w:pPr>
        <w:pStyle w:val="AppendixFlushBulletedList"/>
        <w:tabs>
          <w:tab w:val="clear" w:pos="360"/>
          <w:tab w:val="num" w:pos="0"/>
        </w:tabs>
        <w:ind w:left="0" w:firstLine="0"/>
        <w:rPr>
          <w:rFonts w:ascii="Tahoma" w:hAnsi="Tahoma" w:cs="Tahoma"/>
          <w:sz w:val="18"/>
          <w:szCs w:val="18"/>
        </w:rPr>
      </w:pPr>
    </w:p>
    <w:p w14:paraId="1AD4CC93" w14:textId="77777777" w:rsidR="00023FE7" w:rsidRDefault="009D26EE" w:rsidP="00792D1E">
      <w:pPr>
        <w:pStyle w:val="AppendixBodyText"/>
        <w:spacing w:after="0"/>
        <w:rPr>
          <w:rFonts w:ascii="Tahoma" w:hAnsi="Tahoma" w:cs="Tahoma"/>
          <w:sz w:val="18"/>
          <w:szCs w:val="18"/>
        </w:rPr>
      </w:pPr>
      <w:r w:rsidRPr="00B842EC">
        <w:rPr>
          <w:rFonts w:ascii="Tahoma" w:hAnsi="Tahoma" w:cs="Tahoma"/>
          <w:sz w:val="18"/>
          <w:szCs w:val="18"/>
        </w:rPr>
        <w:t>Customers’ use of TechNet SA Subscription Services software is subject to the terms and conditions of their license agreement.</w:t>
      </w:r>
    </w:p>
    <w:p w14:paraId="70B8D65A" w14:textId="77777777" w:rsidR="004D4D43" w:rsidRPr="00F0652C" w:rsidRDefault="004D4D43" w:rsidP="00F0652C">
      <w:pPr>
        <w:pStyle w:val="Heading3"/>
        <w:rPr>
          <w:rFonts w:ascii="Tahoma" w:hAnsi="Tahoma"/>
          <w:b w:val="0"/>
          <w:sz w:val="18"/>
          <w:lang w:val="en-US"/>
        </w:rPr>
      </w:pPr>
    </w:p>
    <w:p w14:paraId="7E042850" w14:textId="77777777" w:rsidR="00023FE7" w:rsidRDefault="00023FE7" w:rsidP="00F0652C">
      <w:pPr>
        <w:pStyle w:val="Heading3"/>
        <w:rPr>
          <w:rFonts w:ascii="Tahoma" w:hAnsi="Tahoma"/>
          <w:sz w:val="24"/>
          <w:lang w:val="en-US"/>
        </w:rPr>
      </w:pPr>
      <w:bookmarkStart w:id="760" w:name="_Toc336338241"/>
      <w:bookmarkStart w:id="761" w:name="_Toc362940470"/>
      <w:r w:rsidRPr="00F0652C">
        <w:rPr>
          <w:rFonts w:ascii="Tahoma" w:hAnsi="Tahoma"/>
          <w:sz w:val="24"/>
        </w:rPr>
        <w:t>TechNet Plus Direct</w:t>
      </w:r>
      <w:bookmarkEnd w:id="760"/>
      <w:bookmarkEnd w:id="761"/>
    </w:p>
    <w:p w14:paraId="008B7B61" w14:textId="77777777" w:rsidR="00F0652C" w:rsidRPr="00F0652C" w:rsidRDefault="00F0652C" w:rsidP="00F0652C">
      <w:pPr>
        <w:rPr>
          <w:lang w:eastAsia="x-none"/>
        </w:rPr>
      </w:pPr>
    </w:p>
    <w:p w14:paraId="0208E486" w14:textId="77777777" w:rsidR="00792D1E" w:rsidRDefault="00A65414" w:rsidP="00792D1E">
      <w:pPr>
        <w:pStyle w:val="AppendixBodyText"/>
        <w:spacing w:after="0"/>
        <w:rPr>
          <w:rFonts w:ascii="Tahoma" w:hAnsi="Tahoma" w:cs="Tahoma"/>
          <w:sz w:val="18"/>
          <w:szCs w:val="18"/>
        </w:rPr>
      </w:pPr>
      <w:r>
        <w:rPr>
          <w:rFonts w:ascii="Tahoma" w:hAnsi="Tahoma" w:cs="Tahoma"/>
          <w:sz w:val="18"/>
          <w:szCs w:val="18"/>
        </w:rPr>
        <w:t>Customers</w:t>
      </w:r>
      <w:r w:rsidR="00CB5745">
        <w:rPr>
          <w:rFonts w:ascii="Tahoma" w:hAnsi="Tahoma" w:cs="Tahoma"/>
          <w:sz w:val="18"/>
          <w:szCs w:val="18"/>
        </w:rPr>
        <w:t xml:space="preserve"> </w:t>
      </w:r>
      <w:r>
        <w:rPr>
          <w:rFonts w:ascii="Tahoma" w:hAnsi="Tahoma" w:cs="Tahoma"/>
          <w:sz w:val="18"/>
          <w:szCs w:val="18"/>
        </w:rPr>
        <w:t>with Software Assurance for qualifying products within server pool are eligible for a TechNet Plus Direct Subscription during the term of their Software Assurance coverage.</w:t>
      </w:r>
      <w:r w:rsidR="00DE28FE">
        <w:rPr>
          <w:rFonts w:ascii="Tahoma" w:hAnsi="Tahoma" w:cs="Tahoma"/>
          <w:sz w:val="18"/>
          <w:szCs w:val="18"/>
        </w:rPr>
        <w:t xml:space="preserve"> </w:t>
      </w:r>
      <w:r>
        <w:rPr>
          <w:rFonts w:ascii="Tahoma" w:hAnsi="Tahoma" w:cs="Tahoma"/>
          <w:sz w:val="18"/>
          <w:szCs w:val="18"/>
        </w:rPr>
        <w:t xml:space="preserve"> </w:t>
      </w:r>
      <w:r w:rsidR="00023FE7">
        <w:rPr>
          <w:rFonts w:ascii="Tahoma" w:hAnsi="Tahoma" w:cs="Tahoma"/>
          <w:sz w:val="18"/>
          <w:szCs w:val="18"/>
        </w:rPr>
        <w:t>This provides IT professionals with access to TechNet Plus Direct content that includes the Microsoft Knowledge Base, technical training, downloads, security patches, service packs, and how-to articles.  In addition, customers will also receive the following benefits:</w:t>
      </w:r>
    </w:p>
    <w:p w14:paraId="2A33A992" w14:textId="77777777" w:rsidR="00023FE7" w:rsidRDefault="00023FE7" w:rsidP="00792D1E">
      <w:pPr>
        <w:pStyle w:val="AppendixBodyText"/>
        <w:spacing w:after="0"/>
        <w:rPr>
          <w:rFonts w:ascii="Tahoma" w:hAnsi="Tahoma" w:cs="Tahoma"/>
          <w:sz w:val="18"/>
          <w:szCs w:val="18"/>
        </w:rPr>
      </w:pPr>
      <w:r>
        <w:rPr>
          <w:rFonts w:ascii="Tahoma" w:hAnsi="Tahoma" w:cs="Tahoma"/>
          <w:sz w:val="18"/>
          <w:szCs w:val="18"/>
        </w:rPr>
        <w:t xml:space="preserve"> </w:t>
      </w:r>
    </w:p>
    <w:p w14:paraId="1AFD108E" w14:textId="77777777" w:rsidR="00023FE7" w:rsidRDefault="00023FE7" w:rsidP="00346F4B">
      <w:pPr>
        <w:pStyle w:val="AppendixFlushBulletedList"/>
        <w:numPr>
          <w:ilvl w:val="0"/>
          <w:numId w:val="111"/>
        </w:numPr>
        <w:spacing w:after="60"/>
        <w:ind w:left="1440"/>
        <w:rPr>
          <w:rFonts w:ascii="Tahoma" w:hAnsi="Tahoma" w:cs="Tahoma"/>
          <w:sz w:val="18"/>
          <w:szCs w:val="18"/>
        </w:rPr>
      </w:pPr>
      <w:r>
        <w:rPr>
          <w:rFonts w:ascii="Tahoma" w:hAnsi="Tahoma" w:cs="Tahoma"/>
          <w:sz w:val="18"/>
          <w:szCs w:val="18"/>
        </w:rPr>
        <w:t xml:space="preserve">Access to download full-version software licensed for evaluation purposes; includes Microsoft operating systems, servers, and Office System software. </w:t>
      </w:r>
    </w:p>
    <w:p w14:paraId="7970DFDA" w14:textId="77777777" w:rsidR="00023FE7" w:rsidRDefault="00023FE7" w:rsidP="00346F4B">
      <w:pPr>
        <w:pStyle w:val="AppendixFlushBulletedList"/>
        <w:numPr>
          <w:ilvl w:val="0"/>
          <w:numId w:val="111"/>
        </w:numPr>
        <w:spacing w:after="60"/>
        <w:ind w:left="1440"/>
        <w:rPr>
          <w:rFonts w:ascii="Tahoma" w:hAnsi="Tahoma" w:cs="Tahoma"/>
          <w:sz w:val="18"/>
          <w:szCs w:val="18"/>
        </w:rPr>
      </w:pPr>
      <w:r>
        <w:rPr>
          <w:rFonts w:ascii="Tahoma" w:hAnsi="Tahoma" w:cs="Tahoma"/>
          <w:sz w:val="18"/>
          <w:szCs w:val="18"/>
        </w:rPr>
        <w:t xml:space="preserve">Access to download Beta software - pre-release versions of Microsoft software </w:t>
      </w:r>
    </w:p>
    <w:p w14:paraId="7A48A298" w14:textId="77777777" w:rsidR="00023FE7" w:rsidRDefault="00023FE7" w:rsidP="00346F4B">
      <w:pPr>
        <w:pStyle w:val="AppendixFlushBulletedList"/>
        <w:numPr>
          <w:ilvl w:val="0"/>
          <w:numId w:val="111"/>
        </w:numPr>
        <w:spacing w:after="60"/>
        <w:ind w:left="1440"/>
        <w:rPr>
          <w:rFonts w:ascii="Tahoma" w:hAnsi="Tahoma" w:cs="Tahoma"/>
          <w:sz w:val="18"/>
          <w:szCs w:val="18"/>
        </w:rPr>
      </w:pPr>
      <w:r>
        <w:rPr>
          <w:rFonts w:ascii="Tahoma" w:hAnsi="Tahoma" w:cs="Tahoma"/>
          <w:sz w:val="18"/>
          <w:szCs w:val="18"/>
        </w:rPr>
        <w:t xml:space="preserve">Two (2) complimentary technical support incidents per year and a 20% discount on additional phone support incidents a customer purchases. </w:t>
      </w:r>
    </w:p>
    <w:p w14:paraId="4F929522" w14:textId="77777777" w:rsidR="00023FE7" w:rsidRDefault="00023FE7" w:rsidP="00346F4B">
      <w:pPr>
        <w:pStyle w:val="AppendixFlushBulletedList"/>
        <w:numPr>
          <w:ilvl w:val="0"/>
          <w:numId w:val="111"/>
        </w:numPr>
        <w:spacing w:after="60"/>
        <w:ind w:left="1440"/>
        <w:rPr>
          <w:rFonts w:ascii="Tahoma" w:hAnsi="Tahoma" w:cs="Tahoma"/>
          <w:sz w:val="18"/>
          <w:szCs w:val="18"/>
        </w:rPr>
      </w:pPr>
      <w:r>
        <w:rPr>
          <w:rFonts w:ascii="Tahoma" w:hAnsi="Tahoma" w:cs="Tahoma"/>
          <w:sz w:val="18"/>
          <w:szCs w:val="18"/>
        </w:rPr>
        <w:t xml:space="preserve">Unlimited Managed Newsgroup Support and Online Concierge service. </w:t>
      </w:r>
    </w:p>
    <w:p w14:paraId="45701331" w14:textId="77777777" w:rsidR="00023FE7" w:rsidRDefault="00023FE7" w:rsidP="00792D1E">
      <w:pPr>
        <w:pStyle w:val="AppendixBodyText"/>
        <w:spacing w:after="0"/>
        <w:rPr>
          <w:rFonts w:ascii="Tahoma" w:hAnsi="Tahoma" w:cs="Tahoma"/>
          <w:sz w:val="18"/>
          <w:szCs w:val="18"/>
        </w:rPr>
      </w:pPr>
    </w:p>
    <w:p w14:paraId="779D1078" w14:textId="0D28DFD7" w:rsidR="00023FE7" w:rsidRPr="00792D1E" w:rsidRDefault="00023FE7" w:rsidP="00792D1E">
      <w:pPr>
        <w:pStyle w:val="AppendixBodyText"/>
        <w:spacing w:after="0"/>
        <w:rPr>
          <w:rFonts w:ascii="Tahoma" w:hAnsi="Tahoma" w:cs="Tahoma"/>
          <w:sz w:val="18"/>
          <w:szCs w:val="18"/>
        </w:rPr>
      </w:pPr>
      <w:r>
        <w:rPr>
          <w:rFonts w:ascii="Tahoma" w:hAnsi="Tahoma" w:cs="Tahoma"/>
          <w:sz w:val="18"/>
          <w:szCs w:val="18"/>
        </w:rPr>
        <w:t>Eligible customers are provided one subscription per qualif</w:t>
      </w:r>
      <w:r w:rsidR="00792D1E">
        <w:rPr>
          <w:rFonts w:ascii="Tahoma" w:hAnsi="Tahoma" w:cs="Tahoma"/>
          <w:sz w:val="18"/>
          <w:szCs w:val="18"/>
        </w:rPr>
        <w:t>ying enrollment as shown below:</w:t>
      </w:r>
    </w:p>
    <w:p w14:paraId="5F8DCB58" w14:textId="77777777" w:rsidR="00023FE7" w:rsidRPr="00270612" w:rsidRDefault="00023FE7" w:rsidP="00792D1E">
      <w:pPr>
        <w:pStyle w:val="AppendixBodyText"/>
        <w:tabs>
          <w:tab w:val="left" w:pos="1425"/>
        </w:tabs>
        <w:spacing w:after="0"/>
        <w:rPr>
          <w:rFonts w:ascii="Tahoma" w:hAnsi="Tahoma" w:cs="Tahoma"/>
          <w:color w:val="000000"/>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270612" w14:paraId="7B6DDB09"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DBEE3A1" w14:textId="77777777" w:rsidR="00270612" w:rsidRPr="00270612" w:rsidRDefault="00270612" w:rsidP="00D824E9">
            <w:pPr>
              <w:keepNext/>
              <w:jc w:val="center"/>
              <w:rPr>
                <w:rFonts w:cs="Tahoma"/>
                <w:b/>
                <w:bCs/>
                <w:color w:val="000000"/>
                <w:sz w:val="20"/>
                <w:szCs w:val="20"/>
                <w:highlight w:val="yellow"/>
              </w:rPr>
            </w:pPr>
            <w:r w:rsidRPr="00270612">
              <w:rPr>
                <w:rFonts w:cs="Tahoma"/>
                <w:b/>
                <w:bCs/>
                <w:color w:val="000000"/>
                <w:sz w:val="20"/>
                <w:szCs w:val="20"/>
              </w:rPr>
              <w:lastRenderedPageBreak/>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F2F9092"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ECA1F42"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0B1E0850" w14:textId="77777777" w:rsidR="00270612" w:rsidRPr="00270612" w:rsidRDefault="00270612" w:rsidP="00CA4488">
            <w:pPr>
              <w:jc w:val="center"/>
              <w:rPr>
                <w:rFonts w:cs="Tahoma"/>
                <w:b/>
                <w:bCs/>
                <w:color w:val="000000"/>
                <w:sz w:val="20"/>
                <w:szCs w:val="20"/>
              </w:rPr>
            </w:pPr>
            <w:r w:rsidRPr="00270612">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A3196AB"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Select (other than Academic) /Select Plus (other than Academic)/EA</w:t>
            </w:r>
          </w:p>
        </w:tc>
      </w:tr>
      <w:tr w:rsidR="00270612" w:rsidRPr="00270612" w14:paraId="3519376E"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078DBF6" w14:textId="77777777" w:rsidR="00270612" w:rsidRPr="00270612" w:rsidRDefault="00270612" w:rsidP="00CA4488">
            <w:pPr>
              <w:rPr>
                <w:rFonts w:cs="Tahoma"/>
                <w:color w:val="000000"/>
                <w:szCs w:val="18"/>
                <w:highlight w:val="yellow"/>
              </w:rPr>
            </w:pPr>
            <w:r w:rsidRPr="00270612">
              <w:rPr>
                <w:rFonts w:cs="Tahoma"/>
                <w:b/>
                <w:bCs/>
                <w:iCs/>
                <w:color w:val="000000"/>
                <w:szCs w:val="18"/>
              </w:rPr>
              <w:t>Server</w:t>
            </w:r>
            <w:r w:rsidRPr="00270612">
              <w:rPr>
                <w:rFonts w:cs="Tahoma"/>
                <w:b/>
                <w:color w:val="000000"/>
                <w:szCs w:val="18"/>
              </w:rPr>
              <w:t xml:space="preserve"> Licenses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779B3139" w14:textId="77777777" w:rsidR="00270612" w:rsidRPr="00270612" w:rsidRDefault="00270612" w:rsidP="00CA4488">
            <w:pPr>
              <w:jc w:val="center"/>
              <w:rPr>
                <w:rFonts w:cs="Tahoma"/>
                <w:color w:val="000000"/>
                <w:szCs w:val="18"/>
                <w:highlight w:val="yellow"/>
              </w:rPr>
            </w:pPr>
            <w:r w:rsidRPr="00270612">
              <w:rPr>
                <w:rFonts w:cs="Tahoma"/>
                <w:color w:val="000000"/>
                <w:szCs w:val="18"/>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17BC5524" w14:textId="77777777" w:rsidR="00270612" w:rsidRPr="00270612" w:rsidRDefault="00270612" w:rsidP="00CA4488">
            <w:pPr>
              <w:jc w:val="center"/>
              <w:rPr>
                <w:rFonts w:cs="Tahoma"/>
                <w:color w:val="000000"/>
                <w:szCs w:val="18"/>
                <w:highlight w:val="yellow"/>
              </w:rPr>
            </w:pPr>
            <w:r w:rsidRPr="00270612">
              <w:rPr>
                <w:rFonts w:cs="Tahoma"/>
                <w:color w:val="000000"/>
                <w:szCs w:val="18"/>
              </w:rPr>
              <w:t>1 subscription per enrollment</w:t>
            </w:r>
          </w:p>
        </w:tc>
        <w:tc>
          <w:tcPr>
            <w:tcW w:w="2160" w:type="dxa"/>
            <w:tcBorders>
              <w:top w:val="single" w:sz="8" w:space="0" w:color="auto"/>
              <w:left w:val="nil"/>
              <w:bottom w:val="single" w:sz="8" w:space="0" w:color="auto"/>
              <w:right w:val="single" w:sz="8" w:space="0" w:color="auto"/>
            </w:tcBorders>
          </w:tcPr>
          <w:p w14:paraId="2F1AFC41" w14:textId="77777777" w:rsidR="00270612" w:rsidRPr="00270612" w:rsidRDefault="00270612" w:rsidP="00F30075">
            <w:pPr>
              <w:ind w:left="360"/>
              <w:rPr>
                <w:rFonts w:cs="Tahoma"/>
                <w:color w:val="000000"/>
                <w:szCs w:val="18"/>
              </w:rPr>
            </w:pPr>
            <w:r w:rsidRPr="00270612">
              <w:rPr>
                <w:rFonts w:cs="Tahoma"/>
                <w:color w:val="000000"/>
                <w:szCs w:val="18"/>
              </w:rPr>
              <w:t>1 subscription per enrollment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94C099A" w14:textId="77777777" w:rsidR="00270612" w:rsidRPr="00270612" w:rsidRDefault="00270612" w:rsidP="00CA4488">
            <w:pPr>
              <w:rPr>
                <w:rFonts w:cs="Tahoma"/>
                <w:color w:val="000000"/>
                <w:szCs w:val="18"/>
              </w:rPr>
            </w:pPr>
            <w:r w:rsidRPr="00270612">
              <w:rPr>
                <w:rFonts w:cs="Tahoma"/>
                <w:color w:val="000000"/>
                <w:szCs w:val="18"/>
              </w:rPr>
              <w:t>1 subscription per enrollment</w:t>
            </w:r>
          </w:p>
        </w:tc>
      </w:tr>
    </w:tbl>
    <w:p w14:paraId="237052AD" w14:textId="77777777" w:rsidR="00F30075" w:rsidRPr="0096634F" w:rsidRDefault="00F30075" w:rsidP="00F30075">
      <w:pPr>
        <w:tabs>
          <w:tab w:val="num" w:pos="0"/>
        </w:tabs>
        <w:rPr>
          <w:rFonts w:cs="Tahoma"/>
          <w:i/>
          <w:color w:val="000000"/>
          <w:sz w:val="16"/>
          <w:szCs w:val="16"/>
        </w:rPr>
      </w:pPr>
      <w:r w:rsidRPr="0096634F">
        <w:rPr>
          <w:rFonts w:cs="Tahoma"/>
          <w:i/>
          <w:color w:val="000000"/>
          <w:sz w:val="16"/>
          <w:szCs w:val="16"/>
        </w:rPr>
        <w:t>* If customer has active SA coverage on five server software licenses</w:t>
      </w:r>
    </w:p>
    <w:p w14:paraId="272076EA"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p>
    <w:p w14:paraId="237EAE19"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Customers’ use of TechNet Plus Direct software, pre-release, and evaluation software is subject to the terms and conditions of their license agreement.  </w:t>
      </w:r>
    </w:p>
    <w:p w14:paraId="4DE9CCAC"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Full version software licensed is non-time bombed and is for evaluation purposes only – it is not for use in production environments. </w:t>
      </w:r>
    </w:p>
    <w:p w14:paraId="1D5DC94A" w14:textId="77777777" w:rsidR="004D4D43" w:rsidRPr="00270612" w:rsidRDefault="004D4D43" w:rsidP="00270612">
      <w:pPr>
        <w:pStyle w:val="AppendixFlushBulletedList"/>
        <w:tabs>
          <w:tab w:val="clear" w:pos="360"/>
          <w:tab w:val="num" w:pos="0"/>
        </w:tabs>
        <w:ind w:left="0" w:firstLine="0"/>
        <w:rPr>
          <w:rFonts w:ascii="Tahoma" w:hAnsi="Tahoma" w:cs="Tahoma"/>
          <w:color w:val="000000"/>
          <w:sz w:val="18"/>
          <w:szCs w:val="18"/>
        </w:rPr>
      </w:pPr>
    </w:p>
    <w:p w14:paraId="31FFD774"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SA customers have rights to share the technical content within the organization such as knowledge base, technical training, downloads, service packs, and security patches.  However, the following benefits are unique to the primary subscriber and cannot be shared: full version software for evaluation purposes; beta software, technical support incidents and discount, managed newsgroup and online concierge and other premium services available through the TechNet Plus Direct Only Services Web site. </w:t>
      </w:r>
    </w:p>
    <w:p w14:paraId="3EF94020" w14:textId="77777777" w:rsidR="00792D1E" w:rsidRPr="00270612" w:rsidRDefault="00792D1E" w:rsidP="00270612">
      <w:pPr>
        <w:pStyle w:val="AppendixFlushBulletedList"/>
        <w:tabs>
          <w:tab w:val="clear" w:pos="360"/>
          <w:tab w:val="num" w:pos="0"/>
        </w:tabs>
        <w:ind w:left="0" w:firstLine="0"/>
        <w:rPr>
          <w:rFonts w:ascii="Tahoma" w:hAnsi="Tahoma" w:cs="Tahoma"/>
          <w:color w:val="000000"/>
          <w:sz w:val="18"/>
          <w:szCs w:val="18"/>
        </w:rPr>
      </w:pPr>
    </w:p>
    <w:p w14:paraId="7B1DF44C"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Not all TechNet Plus Direct services and benefits are available in every country/region.  </w:t>
      </w:r>
    </w:p>
    <w:p w14:paraId="4731FE4C" w14:textId="77777777" w:rsidR="00792D1E" w:rsidRPr="00270612" w:rsidRDefault="00792D1E" w:rsidP="00270612">
      <w:pPr>
        <w:pStyle w:val="AppendixFlushBulletedList"/>
        <w:tabs>
          <w:tab w:val="clear" w:pos="360"/>
          <w:tab w:val="num" w:pos="0"/>
        </w:tabs>
        <w:ind w:left="0" w:firstLine="0"/>
        <w:rPr>
          <w:rFonts w:ascii="Tahoma" w:hAnsi="Tahoma" w:cs="Tahoma"/>
          <w:color w:val="000000"/>
          <w:sz w:val="18"/>
          <w:szCs w:val="18"/>
        </w:rPr>
      </w:pPr>
    </w:p>
    <w:p w14:paraId="63F578A8"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Please visit </w:t>
      </w:r>
      <w:hyperlink r:id="rId29" w:history="1">
        <w:r w:rsidR="00737AED">
          <w:rPr>
            <w:rStyle w:val="Hyperlink"/>
            <w:rFonts w:ascii="Tahoma" w:hAnsi="Tahoma" w:cs="Tahoma"/>
            <w:color w:val="000000"/>
            <w:sz w:val="18"/>
            <w:szCs w:val="18"/>
          </w:rPr>
          <w:t>www.microsoft.com/technet/subscription</w:t>
        </w:r>
      </w:hyperlink>
      <w:r w:rsidRPr="00270612">
        <w:rPr>
          <w:rFonts w:ascii="Tahoma" w:hAnsi="Tahoma" w:cs="Tahoma"/>
          <w:color w:val="000000"/>
          <w:sz w:val="18"/>
          <w:szCs w:val="18"/>
        </w:rPr>
        <w:t xml:space="preserve"> for more information on availability by country/region. </w:t>
      </w:r>
    </w:p>
    <w:p w14:paraId="5B22B712"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Customers’ right to use TechNet Plus Direct software, pre-release software and evaluation software expires upon expiration of their Software Assurance coverage.</w:t>
      </w:r>
    </w:p>
    <w:p w14:paraId="5DD618E9" w14:textId="77777777" w:rsidR="00023FE7" w:rsidRPr="0007218F" w:rsidRDefault="00023FE7">
      <w:pPr>
        <w:pStyle w:val="Heading3"/>
        <w:tabs>
          <w:tab w:val="num" w:pos="0"/>
        </w:tabs>
        <w:rPr>
          <w:rFonts w:ascii="Tahoma" w:hAnsi="Tahoma" w:cs="Tahoma"/>
          <w:b w:val="0"/>
          <w:sz w:val="18"/>
        </w:rPr>
      </w:pPr>
    </w:p>
    <w:p w14:paraId="798687A5" w14:textId="77777777" w:rsidR="004D4D43" w:rsidRPr="00F0652C" w:rsidRDefault="004D4D43" w:rsidP="004D4D43">
      <w:pPr>
        <w:pStyle w:val="Heading3"/>
        <w:tabs>
          <w:tab w:val="num" w:pos="0"/>
        </w:tabs>
        <w:rPr>
          <w:rFonts w:ascii="Tahoma" w:hAnsi="Tahoma" w:cs="Tahoma"/>
          <w:sz w:val="24"/>
        </w:rPr>
      </w:pPr>
      <w:bookmarkStart w:id="762" w:name="_Toc336338242"/>
      <w:bookmarkStart w:id="763" w:name="_Toc362940471"/>
      <w:r w:rsidRPr="00F0652C">
        <w:rPr>
          <w:rFonts w:ascii="Tahoma" w:hAnsi="Tahoma" w:cs="Tahoma"/>
          <w:sz w:val="24"/>
        </w:rPr>
        <w:t>License Mobility through Software Assurance</w:t>
      </w:r>
      <w:bookmarkEnd w:id="762"/>
      <w:bookmarkEnd w:id="763"/>
    </w:p>
    <w:p w14:paraId="390EBF73" w14:textId="77777777" w:rsidR="004D4D43" w:rsidRPr="0007218F" w:rsidRDefault="004D4D43" w:rsidP="0007218F">
      <w:pPr>
        <w:pStyle w:val="Heading3"/>
        <w:tabs>
          <w:tab w:val="num" w:pos="0"/>
        </w:tabs>
        <w:rPr>
          <w:rFonts w:ascii="Tahoma" w:hAnsi="Tahoma" w:cs="Tahoma"/>
          <w:b w:val="0"/>
          <w:sz w:val="18"/>
        </w:rPr>
      </w:pPr>
    </w:p>
    <w:p w14:paraId="05D37805" w14:textId="77777777" w:rsidR="004D4D43" w:rsidRPr="00E762F8" w:rsidRDefault="004D4D43" w:rsidP="002171C3">
      <w:bookmarkStart w:id="764" w:name="_Toc294048012"/>
      <w:bookmarkStart w:id="765" w:name="_Toc294048569"/>
      <w:bookmarkStart w:id="766" w:name="_Toc294092640"/>
      <w:bookmarkStart w:id="767" w:name="_Toc295819320"/>
      <w:bookmarkStart w:id="768" w:name="_Toc298795971"/>
      <w:bookmarkStart w:id="769" w:name="_Toc299369847"/>
      <w:bookmarkStart w:id="770" w:name="_Toc300391558"/>
      <w:bookmarkStart w:id="771" w:name="_Toc301939835"/>
      <w:bookmarkStart w:id="772" w:name="_Toc304801232"/>
      <w:bookmarkStart w:id="773" w:name="_Toc312399280"/>
      <w:bookmarkStart w:id="774" w:name="_Toc315289087"/>
      <w:bookmarkStart w:id="775" w:name="_Toc317591243"/>
      <w:bookmarkStart w:id="776" w:name="_Toc325313196"/>
      <w:bookmarkStart w:id="777" w:name="_Toc325609219"/>
      <w:r w:rsidRPr="00E762F8">
        <w:t>License Mobility through Software Assurance lets you move certain on-premise licenses covered by Software Assurance to third party shared servers.</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1CB0181B" w14:textId="77777777" w:rsidR="004D4D43" w:rsidRPr="00E762F8" w:rsidRDefault="004D4D43" w:rsidP="002171C3"/>
    <w:p w14:paraId="2A9997CE" w14:textId="77777777" w:rsidR="004D4D43" w:rsidRPr="00E762F8" w:rsidRDefault="004D4D43" w:rsidP="002171C3">
      <w:bookmarkStart w:id="778" w:name="_Toc294048013"/>
      <w:bookmarkStart w:id="779" w:name="_Toc294048570"/>
      <w:bookmarkStart w:id="780" w:name="_Toc294092641"/>
      <w:bookmarkStart w:id="781" w:name="_Toc295819321"/>
      <w:bookmarkStart w:id="782" w:name="_Toc298795972"/>
      <w:bookmarkStart w:id="783" w:name="_Toc299369848"/>
      <w:bookmarkStart w:id="784" w:name="_Toc300391559"/>
      <w:bookmarkStart w:id="785" w:name="_Toc301939836"/>
      <w:bookmarkStart w:id="786" w:name="_Toc304801233"/>
      <w:bookmarkStart w:id="787" w:name="_Toc307350402"/>
      <w:bookmarkStart w:id="788" w:name="_Toc308429813"/>
      <w:bookmarkStart w:id="789" w:name="_Toc312399281"/>
      <w:bookmarkStart w:id="790" w:name="_Toc315289088"/>
      <w:bookmarkStart w:id="791" w:name="_Toc317591244"/>
      <w:bookmarkStart w:id="792" w:name="_Toc323034197"/>
      <w:bookmarkStart w:id="793" w:name="_Toc325313197"/>
      <w:bookmarkStart w:id="794" w:name="_Toc325609220"/>
      <w:r w:rsidRPr="00E762F8">
        <w:t>All Products that are currently eligible for “License Mobility within Server Farms” as defined in the Product Use Rights (PUR) and covered by Software Assurance are eligible for License Mobility through Software Assurance. In addition, the following Products are also eligible for License Mobility through Software Assurance:</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61618510" w14:textId="77777777" w:rsidR="004D4D43" w:rsidRPr="00207514" w:rsidRDefault="004D4D43" w:rsidP="00F86E06">
      <w:pPr>
        <w:rPr>
          <w:sz w:val="16"/>
        </w:rPr>
      </w:pPr>
    </w:p>
    <w:p w14:paraId="753A9EBC" w14:textId="77777777" w:rsidR="004D4D43" w:rsidRPr="00F86E06" w:rsidRDefault="004D4D43" w:rsidP="00346F4B">
      <w:pPr>
        <w:numPr>
          <w:ilvl w:val="0"/>
          <w:numId w:val="74"/>
        </w:numPr>
        <w:spacing w:after="60"/>
        <w:ind w:left="1440"/>
      </w:pPr>
      <w:bookmarkStart w:id="795" w:name="_Toc294048014"/>
      <w:bookmarkStart w:id="796" w:name="_Toc294048571"/>
      <w:bookmarkStart w:id="797" w:name="_Toc294092642"/>
      <w:bookmarkStart w:id="798" w:name="_Toc295819322"/>
      <w:bookmarkStart w:id="799" w:name="_Toc298795973"/>
      <w:bookmarkStart w:id="800" w:name="_Toc299369849"/>
      <w:bookmarkStart w:id="801" w:name="_Toc300391560"/>
      <w:bookmarkStart w:id="802" w:name="_Toc301939837"/>
      <w:bookmarkStart w:id="803" w:name="_Toc304801234"/>
      <w:bookmarkStart w:id="804" w:name="_Toc307350403"/>
      <w:bookmarkStart w:id="805" w:name="_Toc308429814"/>
      <w:bookmarkStart w:id="806" w:name="_Toc312399282"/>
      <w:bookmarkStart w:id="807" w:name="_Toc315289089"/>
      <w:bookmarkStart w:id="808" w:name="_Toc317591245"/>
      <w:bookmarkStart w:id="809" w:name="_Toc323034198"/>
      <w:bookmarkStart w:id="810" w:name="_Toc325313198"/>
      <w:bookmarkStart w:id="811" w:name="_Toc325609221"/>
      <w:r w:rsidRPr="00F86E06">
        <w:t>SQL Server Standard -- Per Processor and Server/CAL (processor and server licenses only) with Software Assurance</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14:paraId="64E89006" w14:textId="77777777" w:rsidR="004D4D43" w:rsidRPr="00DA4AA4" w:rsidRDefault="004D4D43" w:rsidP="00346F4B">
      <w:pPr>
        <w:numPr>
          <w:ilvl w:val="0"/>
          <w:numId w:val="74"/>
        </w:numPr>
        <w:spacing w:after="60"/>
        <w:ind w:left="1440"/>
      </w:pPr>
      <w:bookmarkStart w:id="812" w:name="_Toc294048015"/>
      <w:bookmarkStart w:id="813" w:name="_Toc294048572"/>
      <w:bookmarkStart w:id="814" w:name="_Toc294092643"/>
      <w:bookmarkStart w:id="815" w:name="_Toc295819323"/>
      <w:bookmarkStart w:id="816" w:name="_Toc298795974"/>
      <w:bookmarkStart w:id="817" w:name="_Toc299369850"/>
      <w:bookmarkStart w:id="818" w:name="_Toc300391561"/>
      <w:bookmarkStart w:id="819" w:name="_Toc301939838"/>
      <w:bookmarkStart w:id="820" w:name="_Toc304801235"/>
      <w:bookmarkStart w:id="821" w:name="_Toc307350404"/>
      <w:bookmarkStart w:id="822" w:name="_Toc308429815"/>
      <w:bookmarkStart w:id="823" w:name="_Toc312399283"/>
      <w:bookmarkStart w:id="824" w:name="_Toc315289090"/>
      <w:bookmarkStart w:id="825" w:name="_Toc317591246"/>
      <w:bookmarkStart w:id="826" w:name="_Toc323034199"/>
      <w:bookmarkStart w:id="827" w:name="_Toc325313199"/>
      <w:bookmarkStart w:id="828" w:name="_Toc325609222"/>
      <w:r w:rsidRPr="00F86E06">
        <w:t>System Center – all Server Management Licenses (MLs), including SMSE and SMSD with Software Assurance</w:t>
      </w:r>
      <w:bookmarkEnd w:id="812"/>
      <w:bookmarkEnd w:id="813"/>
      <w:bookmarkEnd w:id="814"/>
      <w:bookmarkEnd w:id="815"/>
      <w:bookmarkEnd w:id="816"/>
      <w:bookmarkEnd w:id="817"/>
      <w:bookmarkEnd w:id="818"/>
      <w:bookmarkEnd w:id="819"/>
      <w:bookmarkEnd w:id="820"/>
      <w:bookmarkEnd w:id="821"/>
      <w:bookmarkEnd w:id="822"/>
      <w:bookmarkEnd w:id="823"/>
      <w:bookmarkEnd w:id="824"/>
      <w:r w:rsidR="007627B7" w:rsidRPr="00CF3FEE">
        <w:t>,, and System Center 2012 Standard and Datacenter with Software Assurance</w:t>
      </w:r>
      <w:bookmarkEnd w:id="825"/>
      <w:bookmarkEnd w:id="826"/>
      <w:bookmarkEnd w:id="827"/>
      <w:bookmarkEnd w:id="828"/>
    </w:p>
    <w:p w14:paraId="48EA2E97" w14:textId="77777777" w:rsidR="00973A93" w:rsidRDefault="00973A93">
      <w:bookmarkStart w:id="829" w:name="_Toc294048016"/>
      <w:bookmarkStart w:id="830" w:name="_Toc294048573"/>
      <w:bookmarkStart w:id="831" w:name="_Toc294092644"/>
      <w:bookmarkStart w:id="832" w:name="_Toc295819324"/>
      <w:bookmarkStart w:id="833" w:name="_Toc298795975"/>
      <w:bookmarkStart w:id="834" w:name="_Toc299369851"/>
      <w:bookmarkStart w:id="835" w:name="_Toc300391562"/>
      <w:bookmarkStart w:id="836" w:name="_Toc301939839"/>
      <w:bookmarkStart w:id="837" w:name="_Toc304801236"/>
      <w:bookmarkStart w:id="838" w:name="_Toc307350405"/>
      <w:bookmarkStart w:id="839" w:name="_Toc308429816"/>
      <w:bookmarkStart w:id="840" w:name="_Toc312399284"/>
      <w:bookmarkStart w:id="841" w:name="_Toc315289091"/>
      <w:bookmarkStart w:id="842" w:name="_Toc317591247"/>
      <w:bookmarkStart w:id="843" w:name="_Toc323034200"/>
      <w:bookmarkStart w:id="844" w:name="_Toc325313200"/>
      <w:bookmarkStart w:id="845" w:name="_Toc325609223"/>
    </w:p>
    <w:p w14:paraId="5B0A2CB9" w14:textId="77777777" w:rsidR="004D4D43" w:rsidRPr="00207514" w:rsidRDefault="004D4D43" w:rsidP="002171C3">
      <w:r w:rsidRPr="00207514">
        <w:t>To use License Mobility through Software Assurance, customers must:</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14:paraId="30629531" w14:textId="77777777" w:rsidR="004D4D43" w:rsidRPr="00207514" w:rsidRDefault="004D4D43" w:rsidP="00F86E06">
      <w:pPr>
        <w:rPr>
          <w:sz w:val="16"/>
        </w:rPr>
      </w:pPr>
    </w:p>
    <w:p w14:paraId="5102466D" w14:textId="77777777" w:rsidR="004D4D43" w:rsidRPr="00207514" w:rsidRDefault="004D4D43" w:rsidP="00346F4B">
      <w:pPr>
        <w:numPr>
          <w:ilvl w:val="0"/>
          <w:numId w:val="63"/>
        </w:numPr>
        <w:spacing w:after="60"/>
        <w:ind w:left="1440"/>
      </w:pPr>
      <w:bookmarkStart w:id="846" w:name="_Toc294048017"/>
      <w:bookmarkStart w:id="847" w:name="_Toc294048574"/>
      <w:bookmarkStart w:id="848" w:name="_Toc294092645"/>
      <w:bookmarkStart w:id="849" w:name="_Toc295819325"/>
      <w:bookmarkStart w:id="850" w:name="_Toc298795976"/>
      <w:bookmarkStart w:id="851" w:name="_Toc299369852"/>
      <w:bookmarkStart w:id="852" w:name="_Toc300391563"/>
      <w:bookmarkStart w:id="853" w:name="_Toc301939840"/>
      <w:bookmarkStart w:id="854" w:name="_Toc304801237"/>
      <w:bookmarkStart w:id="855" w:name="_Toc307350406"/>
      <w:bookmarkStart w:id="856" w:name="_Toc308429817"/>
      <w:bookmarkStart w:id="857" w:name="_Toc312399285"/>
      <w:bookmarkStart w:id="858" w:name="_Toc315289092"/>
      <w:bookmarkStart w:id="859" w:name="_Toc317591248"/>
      <w:bookmarkStart w:id="860" w:name="_Toc323034201"/>
      <w:bookmarkStart w:id="861" w:name="_Toc325313201"/>
      <w:bookmarkStart w:id="862" w:name="_Toc325609224"/>
      <w:r w:rsidRPr="00207514">
        <w:t>Maintain Software Assurance coverage for the licenses under which they run software or manage operating system environments on shared third party servers as well as all of the corresponding CALs, External Connector licenses and management licenses;</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p>
    <w:p w14:paraId="5F54A454" w14:textId="77777777" w:rsidR="004D4D43" w:rsidRPr="00207514" w:rsidRDefault="004D4D43" w:rsidP="00346F4B">
      <w:pPr>
        <w:numPr>
          <w:ilvl w:val="0"/>
          <w:numId w:val="63"/>
        </w:numPr>
        <w:spacing w:after="60"/>
        <w:ind w:left="1440"/>
      </w:pPr>
      <w:bookmarkStart w:id="863" w:name="_Toc294048018"/>
      <w:bookmarkStart w:id="864" w:name="_Toc294048575"/>
      <w:bookmarkStart w:id="865" w:name="_Toc294092646"/>
      <w:bookmarkStart w:id="866" w:name="_Toc295819326"/>
      <w:bookmarkStart w:id="867" w:name="_Toc298795977"/>
      <w:bookmarkStart w:id="868" w:name="_Toc299369853"/>
      <w:bookmarkStart w:id="869" w:name="_Toc300391564"/>
      <w:bookmarkStart w:id="870" w:name="_Toc301939841"/>
      <w:bookmarkStart w:id="871" w:name="_Toc304801238"/>
      <w:bookmarkStart w:id="872" w:name="_Toc307350407"/>
      <w:bookmarkStart w:id="873" w:name="_Toc308429818"/>
      <w:bookmarkStart w:id="874" w:name="_Toc312399286"/>
      <w:bookmarkStart w:id="875" w:name="_Toc315289093"/>
      <w:bookmarkStart w:id="876" w:name="_Toc317591249"/>
      <w:bookmarkStart w:id="877" w:name="_Toc323034202"/>
      <w:bookmarkStart w:id="878" w:name="_Toc325313202"/>
      <w:bookmarkStart w:id="879" w:name="_Toc325609225"/>
      <w:r w:rsidRPr="00207514">
        <w:t>Deploy their licenses only with qualified License Mobility through Software Assurance Partners. A list of qualified License Mobility through Software Assurance Partners is available at http://www.microsoft.com/licensing/software-assurance/license-mobility; and</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p>
    <w:p w14:paraId="4D311776" w14:textId="77777777" w:rsidR="004D4D43" w:rsidRPr="00207514" w:rsidRDefault="004D4D43" w:rsidP="00346F4B">
      <w:pPr>
        <w:numPr>
          <w:ilvl w:val="0"/>
          <w:numId w:val="63"/>
        </w:numPr>
        <w:spacing w:after="60"/>
        <w:ind w:left="1440"/>
      </w:pPr>
      <w:bookmarkStart w:id="880" w:name="_Toc294048019"/>
      <w:bookmarkStart w:id="881" w:name="_Toc294048576"/>
      <w:bookmarkStart w:id="882" w:name="_Toc294092647"/>
      <w:bookmarkStart w:id="883" w:name="_Toc295819327"/>
      <w:bookmarkStart w:id="884" w:name="_Toc298795978"/>
      <w:bookmarkStart w:id="885" w:name="_Toc299369854"/>
      <w:bookmarkStart w:id="886" w:name="_Toc300391565"/>
      <w:bookmarkStart w:id="887" w:name="_Toc301939842"/>
      <w:bookmarkStart w:id="888" w:name="_Toc304801239"/>
      <w:bookmarkStart w:id="889" w:name="_Toc307350408"/>
      <w:bookmarkStart w:id="890" w:name="_Toc308429819"/>
      <w:bookmarkStart w:id="891" w:name="_Toc312399287"/>
      <w:bookmarkStart w:id="892" w:name="_Toc315289094"/>
      <w:bookmarkStart w:id="893" w:name="_Toc317591250"/>
      <w:bookmarkStart w:id="894" w:name="_Toc323034203"/>
      <w:bookmarkStart w:id="895" w:name="_Toc325313203"/>
      <w:bookmarkStart w:id="896" w:name="_Toc325609226"/>
      <w:r w:rsidRPr="00207514">
        <w:t>Complete and submit the License Mobility Validation form with each License Mobility through Software Assurance Partner who will run customers’ licensed software on partners’ shared servers.  The License Mobility Validation form will be made available to customers by the qualified License Mobility through Software Assurance Partner.</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14:paraId="6F5DE7C0" w14:textId="77777777" w:rsidR="004D4D43" w:rsidRPr="00207514" w:rsidRDefault="004D4D43" w:rsidP="002171C3"/>
    <w:p w14:paraId="0090A172" w14:textId="77777777" w:rsidR="004D4D43" w:rsidRPr="00207514" w:rsidRDefault="004D4D43" w:rsidP="002171C3">
      <w:bookmarkStart w:id="897" w:name="_Toc294048020"/>
      <w:bookmarkStart w:id="898" w:name="_Toc294048577"/>
      <w:bookmarkStart w:id="899" w:name="_Toc294092648"/>
      <w:bookmarkStart w:id="900" w:name="_Toc295819328"/>
      <w:bookmarkStart w:id="901" w:name="_Toc298795979"/>
      <w:bookmarkStart w:id="902" w:name="_Toc299369855"/>
      <w:bookmarkStart w:id="903" w:name="_Toc300391566"/>
      <w:bookmarkStart w:id="904" w:name="_Toc301939843"/>
      <w:bookmarkStart w:id="905" w:name="_Toc304801240"/>
      <w:bookmarkStart w:id="906" w:name="_Toc307350409"/>
      <w:bookmarkStart w:id="907" w:name="_Toc308429820"/>
      <w:bookmarkStart w:id="908" w:name="_Toc312399288"/>
      <w:bookmarkStart w:id="909" w:name="_Toc317591251"/>
      <w:bookmarkStart w:id="910" w:name="_Toc323034204"/>
      <w:bookmarkStart w:id="911" w:name="_Toc325313204"/>
      <w:bookmarkStart w:id="912" w:name="_Toc325609227"/>
      <w:r w:rsidRPr="00207514">
        <w:t>Customers’ rights to run licensed software and manage OSEs on shared third party servers expires with the expiration of the Software Assurance coverage on those licenses or their corresponding access or management licenses.</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p>
    <w:p w14:paraId="478E4D15" w14:textId="77777777" w:rsidR="004D4D43" w:rsidRDefault="004D4D43" w:rsidP="0007218F"/>
    <w:p w14:paraId="39300116" w14:textId="77777777" w:rsidR="00023FE7" w:rsidRPr="00F0652C" w:rsidRDefault="00023FE7" w:rsidP="00D824E9">
      <w:pPr>
        <w:pStyle w:val="Heading3"/>
        <w:keepNext/>
        <w:tabs>
          <w:tab w:val="num" w:pos="0"/>
        </w:tabs>
        <w:rPr>
          <w:rFonts w:ascii="Tahoma" w:hAnsi="Tahoma" w:cs="Tahoma"/>
          <w:sz w:val="24"/>
          <w:lang w:val="en-US"/>
        </w:rPr>
      </w:pPr>
      <w:bookmarkStart w:id="913" w:name="_Toc336338243"/>
      <w:bookmarkStart w:id="914" w:name="_Toc362940472"/>
      <w:r w:rsidRPr="00F0652C">
        <w:rPr>
          <w:rFonts w:ascii="Tahoma" w:hAnsi="Tahoma" w:cs="Tahoma"/>
          <w:sz w:val="24"/>
        </w:rPr>
        <w:lastRenderedPageBreak/>
        <w:t xml:space="preserve">Windows </w:t>
      </w:r>
      <w:r w:rsidR="0008414D" w:rsidRPr="00F0652C">
        <w:rPr>
          <w:rFonts w:ascii="Tahoma" w:hAnsi="Tahoma" w:cs="Tahoma"/>
          <w:sz w:val="24"/>
        </w:rPr>
        <w:t xml:space="preserve">Thin </w:t>
      </w:r>
      <w:r w:rsidR="0008414D" w:rsidRPr="00F0652C">
        <w:rPr>
          <w:rFonts w:ascii="Tahoma" w:hAnsi="Tahoma" w:cs="Tahoma"/>
          <w:sz w:val="24"/>
          <w:lang w:val="en-US"/>
        </w:rPr>
        <w:t>PC</w:t>
      </w:r>
      <w:bookmarkEnd w:id="913"/>
      <w:bookmarkEnd w:id="914"/>
    </w:p>
    <w:p w14:paraId="01A681DC" w14:textId="77777777" w:rsidR="00023FE7" w:rsidRPr="0007218F" w:rsidRDefault="00023FE7" w:rsidP="0007218F">
      <w:pPr>
        <w:pStyle w:val="Heading3"/>
        <w:rPr>
          <w:rFonts w:ascii="Tahoma" w:hAnsi="Tahoma" w:cs="Tahoma"/>
          <w:b w:val="0"/>
          <w:sz w:val="18"/>
          <w:lang w:val="en-US"/>
        </w:rPr>
      </w:pPr>
    </w:p>
    <w:p w14:paraId="6BD098BB" w14:textId="77777777" w:rsidR="0008414D" w:rsidRPr="0008414D" w:rsidRDefault="0008414D" w:rsidP="0007218F">
      <w:pPr>
        <w:rPr>
          <w:rFonts w:eastAsia="Calibri" w:cs="Tahoma"/>
          <w:szCs w:val="20"/>
        </w:rPr>
      </w:pPr>
      <w:r w:rsidRPr="0008414D">
        <w:rPr>
          <w:rFonts w:eastAsia="Calibri" w:cs="Tahoma"/>
          <w:szCs w:val="20"/>
        </w:rPr>
        <w:t xml:space="preserve">Volume Licensing customers with active Software Assurance coverage for the Windows desktop operating system, or active licenses for VDA or </w:t>
      </w:r>
      <w:r w:rsidR="0071258F">
        <w:rPr>
          <w:rFonts w:eastAsia="Calibri" w:cs="Tahoma"/>
          <w:szCs w:val="20"/>
        </w:rPr>
        <w:t xml:space="preserve">Windows Intune </w:t>
      </w:r>
      <w:r w:rsidR="00102195">
        <w:rPr>
          <w:rFonts w:cs="Tahoma"/>
          <w:szCs w:val="18"/>
        </w:rPr>
        <w:t xml:space="preserve">(Per Device) </w:t>
      </w:r>
      <w:r w:rsidRPr="0008414D">
        <w:rPr>
          <w:rFonts w:eastAsia="Calibri" w:cs="Tahoma"/>
          <w:szCs w:val="20"/>
        </w:rPr>
        <w:t xml:space="preserve">are eligible for this benefit.  Customers accessing this benefit </w:t>
      </w:r>
      <w:r w:rsidRPr="0008414D">
        <w:rPr>
          <w:rFonts w:eastAsia="Calibri" w:cs="Tahoma"/>
          <w:color w:val="000000"/>
          <w:szCs w:val="20"/>
        </w:rPr>
        <w:t xml:space="preserve">under </w:t>
      </w:r>
      <w:r w:rsidRPr="0008414D">
        <w:rPr>
          <w:rFonts w:eastAsia="Calibri" w:cs="Tahoma"/>
          <w:szCs w:val="20"/>
        </w:rPr>
        <w:t>VDA must have a qualifying OS</w:t>
      </w:r>
      <w:r w:rsidRPr="0008414D">
        <w:rPr>
          <w:rFonts w:eastAsia="Calibri" w:cs="Tahoma"/>
          <w:color w:val="1F497D"/>
          <w:szCs w:val="20"/>
        </w:rPr>
        <w:t xml:space="preserve"> </w:t>
      </w:r>
      <w:r w:rsidRPr="0008414D">
        <w:rPr>
          <w:rFonts w:eastAsia="Calibri" w:cs="Tahoma"/>
          <w:color w:val="000000"/>
          <w:szCs w:val="20"/>
        </w:rPr>
        <w:t xml:space="preserve">installed on their licensed device </w:t>
      </w:r>
      <w:r w:rsidRPr="0008414D">
        <w:rPr>
          <w:rFonts w:eastAsia="Calibri" w:cs="Tahoma"/>
          <w:szCs w:val="20"/>
        </w:rPr>
        <w:t xml:space="preserve">per the Qualifying Operating Systems table under the </w:t>
      </w:r>
      <w:r w:rsidRPr="0008414D">
        <w:rPr>
          <w:rFonts w:eastAsia="Calibri" w:cs="Tahoma"/>
          <w:color w:val="000000"/>
          <w:szCs w:val="20"/>
        </w:rPr>
        <w:t xml:space="preserve">Product Notes, </w:t>
      </w:r>
      <w:r w:rsidRPr="0008414D">
        <w:rPr>
          <w:rFonts w:eastAsia="Calibri" w:cs="Tahoma"/>
          <w:szCs w:val="20"/>
        </w:rPr>
        <w:t>Systems Pool section of this document. </w:t>
      </w:r>
      <w:r w:rsidRPr="0008414D">
        <w:rPr>
          <w:rFonts w:eastAsia="Calibri" w:cs="Tahoma"/>
          <w:color w:val="FF0000"/>
          <w:szCs w:val="20"/>
        </w:rPr>
        <w:t xml:space="preserve"> </w:t>
      </w:r>
    </w:p>
    <w:p w14:paraId="3C802689" w14:textId="77777777" w:rsidR="0008414D" w:rsidRPr="0008414D" w:rsidRDefault="0008414D" w:rsidP="0007218F">
      <w:pPr>
        <w:rPr>
          <w:rFonts w:eastAsia="Calibri" w:cs="Tahoma"/>
          <w:szCs w:val="20"/>
        </w:rPr>
      </w:pPr>
    </w:p>
    <w:p w14:paraId="1B532AAA" w14:textId="77777777" w:rsidR="0008414D" w:rsidRPr="0008414D" w:rsidRDefault="0008414D" w:rsidP="0007218F">
      <w:pPr>
        <w:rPr>
          <w:rFonts w:eastAsia="Calibri" w:cs="Tahoma"/>
          <w:szCs w:val="20"/>
        </w:rPr>
      </w:pPr>
      <w:r w:rsidRPr="0008414D">
        <w:rPr>
          <w:rFonts w:eastAsia="Calibri" w:cs="Tahoma"/>
          <w:szCs w:val="20"/>
        </w:rPr>
        <w:t xml:space="preserve">Windows Thin PC is a smaller footprint Windows-based OS solution designed for customers that would like to repurpose their existing Windows </w:t>
      </w:r>
      <w:r w:rsidR="008643A3">
        <w:rPr>
          <w:rFonts w:eastAsia="Calibri" w:cs="Tahoma"/>
          <w:szCs w:val="20"/>
        </w:rPr>
        <w:t>8</w:t>
      </w:r>
      <w:r w:rsidRPr="0008414D">
        <w:rPr>
          <w:rFonts w:eastAsia="Calibri" w:cs="Tahoma"/>
          <w:szCs w:val="20"/>
        </w:rPr>
        <w:t xml:space="preserve"> capable</w:t>
      </w:r>
      <w:r w:rsidRPr="0008414D">
        <w:rPr>
          <w:rFonts w:eastAsia="Calibri" w:cs="Tahoma"/>
          <w:color w:val="1F497D"/>
          <w:szCs w:val="20"/>
        </w:rPr>
        <w:t xml:space="preserve"> </w:t>
      </w:r>
      <w:r w:rsidRPr="0008414D">
        <w:rPr>
          <w:rFonts w:eastAsia="Calibri" w:cs="Tahoma"/>
          <w:szCs w:val="20"/>
        </w:rPr>
        <w:t>PCs to connect to a centralized desktop without having to buy new thin client hardware.  Eligible customers may use Windows Thin PC in place of instances of Windows desktop operating system that they are permitted to use under their Windows Software Assurance coverage</w:t>
      </w:r>
      <w:r w:rsidR="00102195">
        <w:rPr>
          <w:rFonts w:eastAsia="Calibri" w:cs="Tahoma"/>
          <w:szCs w:val="20"/>
        </w:rPr>
        <w:t xml:space="preserve">, Windows Intune </w:t>
      </w:r>
      <w:r w:rsidR="00102195">
        <w:rPr>
          <w:rFonts w:cs="Tahoma"/>
          <w:szCs w:val="18"/>
        </w:rPr>
        <w:t>(Per Device)</w:t>
      </w:r>
      <w:r w:rsidRPr="0008414D">
        <w:rPr>
          <w:rFonts w:eastAsia="Calibri" w:cs="Tahoma"/>
          <w:color w:val="000000"/>
          <w:szCs w:val="20"/>
        </w:rPr>
        <w:t xml:space="preserve"> or </w:t>
      </w:r>
      <w:r w:rsidR="00102195">
        <w:rPr>
          <w:rFonts w:eastAsia="Calibri" w:cs="Tahoma"/>
          <w:color w:val="000000"/>
          <w:szCs w:val="20"/>
        </w:rPr>
        <w:t>Windows</w:t>
      </w:r>
      <w:r w:rsidRPr="0008414D">
        <w:rPr>
          <w:rFonts w:eastAsia="Calibri" w:cs="Tahoma"/>
          <w:color w:val="000000"/>
          <w:szCs w:val="20"/>
        </w:rPr>
        <w:t xml:space="preserve"> </w:t>
      </w:r>
      <w:r w:rsidRPr="0008414D">
        <w:rPr>
          <w:rFonts w:eastAsia="Calibri" w:cs="Tahoma"/>
          <w:szCs w:val="20"/>
        </w:rPr>
        <w:t xml:space="preserve">VDA </w:t>
      </w:r>
      <w:r w:rsidR="00102195">
        <w:rPr>
          <w:rFonts w:eastAsia="Calibri" w:cs="Tahoma"/>
          <w:szCs w:val="20"/>
        </w:rPr>
        <w:t>licenses</w:t>
      </w:r>
      <w:r w:rsidRPr="0008414D">
        <w:rPr>
          <w:rFonts w:eastAsia="Calibri" w:cs="Tahoma"/>
          <w:szCs w:val="20"/>
        </w:rPr>
        <w:t>.  Customers’ use of Windows Thin PC is subject to the terms and conditions of their license agreement.</w:t>
      </w:r>
    </w:p>
    <w:p w14:paraId="60988DE1" w14:textId="77777777" w:rsidR="00023FE7" w:rsidRDefault="00023FE7" w:rsidP="0007218F">
      <w:pPr>
        <w:rPr>
          <w:rFonts w:cs="Tahoma"/>
          <w:szCs w:val="18"/>
        </w:rPr>
      </w:pPr>
    </w:p>
    <w:p w14:paraId="0FE65C45" w14:textId="77777777" w:rsidR="00F30075" w:rsidRPr="00F0652C" w:rsidRDefault="00F30075" w:rsidP="0007218F">
      <w:pPr>
        <w:outlineLvl w:val="2"/>
        <w:rPr>
          <w:rFonts w:cs="Tahoma"/>
          <w:b/>
          <w:sz w:val="24"/>
          <w:szCs w:val="20"/>
          <w:lang w:eastAsia="x-none"/>
        </w:rPr>
      </w:pPr>
      <w:bookmarkStart w:id="915" w:name="_Toc291204568"/>
      <w:r w:rsidRPr="00F0652C">
        <w:rPr>
          <w:rFonts w:cs="Tahoma"/>
          <w:b/>
          <w:sz w:val="24"/>
          <w:szCs w:val="20"/>
          <w:lang w:val="x-none" w:eastAsia="x-none"/>
        </w:rPr>
        <w:t>Extended Hotfix Support</w:t>
      </w:r>
      <w:bookmarkEnd w:id="915"/>
    </w:p>
    <w:p w14:paraId="136E6AB5" w14:textId="77777777" w:rsidR="00F30075" w:rsidRPr="0007218F" w:rsidRDefault="00F30075" w:rsidP="0007218F">
      <w:pPr>
        <w:outlineLvl w:val="2"/>
        <w:rPr>
          <w:rFonts w:cs="Tahoma"/>
          <w:szCs w:val="20"/>
          <w:lang w:eastAsia="x-none"/>
        </w:rPr>
      </w:pPr>
    </w:p>
    <w:p w14:paraId="0E00589B" w14:textId="77777777" w:rsidR="00F30075" w:rsidRDefault="00F30075" w:rsidP="00F30075">
      <w:pPr>
        <w:rPr>
          <w:rFonts w:cs="Tahoma"/>
        </w:rPr>
      </w:pPr>
      <w:r w:rsidRPr="00F30075">
        <w:rPr>
          <w:rFonts w:cs="Tahoma"/>
        </w:rPr>
        <w:t>Extended Hotfix Support is available to the following customers:</w:t>
      </w:r>
    </w:p>
    <w:p w14:paraId="3E53E449" w14:textId="77777777" w:rsidR="0007218F" w:rsidRPr="00F30075" w:rsidRDefault="0007218F" w:rsidP="00F30075">
      <w:pPr>
        <w:rPr>
          <w:rFonts w:cs="Tahoma"/>
        </w:rPr>
      </w:pPr>
    </w:p>
    <w:p w14:paraId="3369A447" w14:textId="77777777" w:rsidR="00F30075" w:rsidRPr="00F30075" w:rsidRDefault="00F30075" w:rsidP="00346F4B">
      <w:pPr>
        <w:numPr>
          <w:ilvl w:val="0"/>
          <w:numId w:val="48"/>
        </w:numPr>
        <w:spacing w:after="60"/>
        <w:ind w:left="1440"/>
        <w:contextualSpacing/>
        <w:jc w:val="both"/>
        <w:rPr>
          <w:rFonts w:eastAsia="Calibri" w:cs="Tahoma"/>
          <w:szCs w:val="18"/>
        </w:rPr>
      </w:pPr>
      <w:r w:rsidRPr="00F30075">
        <w:rPr>
          <w:rFonts w:eastAsia="Calibri" w:cs="Tahoma"/>
          <w:szCs w:val="18"/>
        </w:rPr>
        <w:t xml:space="preserve">Customers (other than Academic Select, Select Plus for Academic, and Campus and School Agreement, and Open Value Subscription – Education Solutions customers) with Software Assurance Membership coverage for Applications Pool qualify for Extended Hotfix Support for Application pool products. </w:t>
      </w:r>
    </w:p>
    <w:p w14:paraId="76D016E0" w14:textId="77777777" w:rsidR="00F30075" w:rsidRPr="00F30075" w:rsidRDefault="00F30075" w:rsidP="00346F4B">
      <w:pPr>
        <w:numPr>
          <w:ilvl w:val="0"/>
          <w:numId w:val="48"/>
        </w:numPr>
        <w:spacing w:after="60"/>
        <w:ind w:left="1440"/>
        <w:jc w:val="both"/>
        <w:rPr>
          <w:rFonts w:cs="Tahoma"/>
          <w:szCs w:val="18"/>
        </w:rPr>
      </w:pPr>
      <w:r w:rsidRPr="00F30075">
        <w:rPr>
          <w:rFonts w:cs="Tahoma"/>
          <w:szCs w:val="18"/>
        </w:rPr>
        <w:t>Customers (other than Academic Select, Select Plus for Academic, and Campus and School Agreement, and Open Value Subscription – Education Solutions customers) with Software Assurance Membership coverage for Systems pool qualify for Extended Hotfix Support for Windows desktop operating system</w:t>
      </w:r>
    </w:p>
    <w:p w14:paraId="280A7C79" w14:textId="77777777" w:rsidR="00F30075" w:rsidRPr="00F30075" w:rsidRDefault="00F30075" w:rsidP="00346F4B">
      <w:pPr>
        <w:numPr>
          <w:ilvl w:val="0"/>
          <w:numId w:val="48"/>
        </w:numPr>
        <w:spacing w:after="60"/>
        <w:ind w:left="1440"/>
        <w:jc w:val="both"/>
        <w:rPr>
          <w:rFonts w:cs="Tahoma"/>
          <w:szCs w:val="18"/>
        </w:rPr>
      </w:pPr>
      <w:r w:rsidRPr="00F30075">
        <w:rPr>
          <w:rFonts w:cs="Tahoma"/>
          <w:szCs w:val="18"/>
        </w:rPr>
        <w:t xml:space="preserve">Customers with active subscriptions for </w:t>
      </w:r>
      <w:r w:rsidR="0071258F">
        <w:rPr>
          <w:rFonts w:cs="Tahoma"/>
          <w:szCs w:val="18"/>
        </w:rPr>
        <w:t xml:space="preserve">Windows Intune </w:t>
      </w:r>
      <w:r w:rsidR="00102195">
        <w:rPr>
          <w:rFonts w:cs="Tahoma"/>
          <w:szCs w:val="18"/>
        </w:rPr>
        <w:t xml:space="preserve">(Per Device) </w:t>
      </w:r>
      <w:r w:rsidRPr="00F30075">
        <w:rPr>
          <w:rFonts w:cs="Tahoma"/>
          <w:szCs w:val="18"/>
        </w:rPr>
        <w:t>qualify for Extended Hotfix Support for Windows desktop operating system</w:t>
      </w:r>
    </w:p>
    <w:p w14:paraId="3555F36B" w14:textId="77777777" w:rsidR="0007218F" w:rsidRPr="0007218F" w:rsidRDefault="007627B7" w:rsidP="00346F4B">
      <w:pPr>
        <w:numPr>
          <w:ilvl w:val="0"/>
          <w:numId w:val="48"/>
        </w:numPr>
        <w:spacing w:after="60"/>
        <w:ind w:left="1440"/>
        <w:contextualSpacing/>
        <w:rPr>
          <w:rFonts w:cs="Tahoma"/>
          <w:iCs/>
          <w:color w:val="000000"/>
          <w:szCs w:val="18"/>
          <w:lang w:val="x-none" w:eastAsia="x-none"/>
        </w:rPr>
      </w:pPr>
      <w:r w:rsidRPr="00F30075">
        <w:rPr>
          <w:rFonts w:eastAsia="Calibri" w:cs="Tahoma"/>
          <w:szCs w:val="18"/>
          <w:lang w:val="x-none" w:eastAsia="x-none"/>
        </w:rPr>
        <w:t xml:space="preserve">Customers (other than Academic) with Software Assurance on at least one server product qualify for Extended Hotfix Support for Server products.  </w:t>
      </w:r>
      <w:r w:rsidRPr="00F30075">
        <w:rPr>
          <w:rFonts w:cs="Tahoma"/>
          <w:szCs w:val="18"/>
          <w:lang w:val="x-none" w:eastAsia="x-none"/>
        </w:rPr>
        <w:t>The followi</w:t>
      </w:r>
      <w:r w:rsidR="0007218F">
        <w:rPr>
          <w:rFonts w:cs="Tahoma"/>
          <w:szCs w:val="18"/>
          <w:lang w:val="x-none" w:eastAsia="x-none"/>
        </w:rPr>
        <w:t>ng server products are covered:</w:t>
      </w:r>
    </w:p>
    <w:p w14:paraId="3D6811F5" w14:textId="77777777" w:rsidR="007627B7" w:rsidRPr="0007218F" w:rsidRDefault="007627B7" w:rsidP="00346F4B">
      <w:pPr>
        <w:numPr>
          <w:ilvl w:val="2"/>
          <w:numId w:val="48"/>
        </w:numPr>
        <w:spacing w:after="60"/>
        <w:ind w:left="1980"/>
        <w:contextualSpacing/>
        <w:rPr>
          <w:rFonts w:cs="Tahoma"/>
          <w:iCs/>
          <w:color w:val="000000"/>
          <w:szCs w:val="18"/>
          <w:lang w:val="x-none" w:eastAsia="x-none"/>
        </w:rPr>
      </w:pPr>
      <w:r w:rsidRPr="00F30075">
        <w:rPr>
          <w:rFonts w:cs="Tahoma"/>
          <w:iCs/>
          <w:color w:val="000000"/>
          <w:szCs w:val="18"/>
          <w:lang w:val="x-none" w:eastAsia="x-none"/>
        </w:rPr>
        <w:t xml:space="preserve">Microsoft Exchange Server, Microsoft SQL Server, </w:t>
      </w:r>
      <w:r>
        <w:rPr>
          <w:rFonts w:cs="Tahoma"/>
          <w:iCs/>
          <w:color w:val="000000"/>
          <w:szCs w:val="18"/>
          <w:lang w:eastAsia="x-none"/>
        </w:rPr>
        <w:t>System Center 2012</w:t>
      </w:r>
      <w:r w:rsidRPr="00F30075">
        <w:rPr>
          <w:rFonts w:cs="Tahoma"/>
          <w:iCs/>
          <w:color w:val="000000"/>
          <w:szCs w:val="18"/>
          <w:lang w:val="x-none" w:eastAsia="x-none"/>
        </w:rPr>
        <w:t>, and Windows Server.</w:t>
      </w:r>
    </w:p>
    <w:p w14:paraId="5C85C5C9" w14:textId="77777777" w:rsidR="0007218F" w:rsidRPr="00F30075" w:rsidRDefault="0007218F" w:rsidP="0007218F">
      <w:pPr>
        <w:spacing w:after="200" w:line="276" w:lineRule="auto"/>
        <w:contextualSpacing/>
        <w:rPr>
          <w:rFonts w:cs="Tahoma"/>
          <w:iCs/>
          <w:color w:val="000000"/>
          <w:szCs w:val="18"/>
          <w:lang w:val="x-none" w:eastAsia="x-none"/>
        </w:rPr>
      </w:pPr>
    </w:p>
    <w:p w14:paraId="13018B6F" w14:textId="77777777" w:rsidR="00023FE7" w:rsidRDefault="00023FE7">
      <w:pPr>
        <w:rPr>
          <w:rStyle w:val="PageNumber"/>
          <w:rFonts w:cs="Tahoma"/>
          <w:szCs w:val="18"/>
        </w:rPr>
      </w:pPr>
      <w:r>
        <w:rPr>
          <w:rFonts w:cs="Tahoma"/>
          <w:szCs w:val="18"/>
        </w:rPr>
        <w:t xml:space="preserve">Extended Hotfix Support is a benefit for older software versions that have transitioned from Mainstream to Extended Support.  The annual fees normally charged as part of an Extended Support contract are now waived during the term of their Software Assurance coverage for customers eligible for this Software Assurance benefit. Customers eligible for this benefit do not need to sign-up within a 90 day period of a product’s transition to Extended Support. </w:t>
      </w:r>
      <w:r>
        <w:rPr>
          <w:rStyle w:val="PageNumber"/>
          <w:rFonts w:cs="Tahoma"/>
          <w:szCs w:val="18"/>
        </w:rPr>
        <w:t xml:space="preserve"> </w:t>
      </w:r>
    </w:p>
    <w:p w14:paraId="3D4EEBE1" w14:textId="77777777" w:rsidR="00023FE7" w:rsidRDefault="00023FE7">
      <w:pPr>
        <w:rPr>
          <w:rStyle w:val="PageNumber"/>
          <w:rFonts w:cs="Tahoma"/>
          <w:szCs w:val="18"/>
        </w:rPr>
      </w:pPr>
    </w:p>
    <w:p w14:paraId="17BBE651" w14:textId="77777777" w:rsidR="00023FE7" w:rsidRDefault="00023FE7">
      <w:pPr>
        <w:rPr>
          <w:rFonts w:cs="Tahoma"/>
          <w:szCs w:val="18"/>
        </w:rPr>
      </w:pPr>
      <w:r>
        <w:rPr>
          <w:rStyle w:val="PageNumber"/>
          <w:rFonts w:cs="Tahoma"/>
          <w:szCs w:val="18"/>
        </w:rPr>
        <w:t>C</w:t>
      </w:r>
      <w:r>
        <w:rPr>
          <w:rFonts w:cs="Tahoma"/>
          <w:szCs w:val="18"/>
        </w:rPr>
        <w:t>ustomers are still responsible for the fees for individual Hotfixes.  A Premier or Essential Support agreement is a pre-requisite for eligibility.</w:t>
      </w:r>
    </w:p>
    <w:p w14:paraId="1E7F6128" w14:textId="77777777" w:rsidR="000429EF" w:rsidRDefault="000429EF">
      <w:pPr>
        <w:pStyle w:val="Heading3"/>
        <w:rPr>
          <w:rFonts w:ascii="Tahoma" w:hAnsi="Tahoma" w:cs="Tahoma"/>
          <w:lang w:val="en-US"/>
        </w:rPr>
      </w:pPr>
    </w:p>
    <w:p w14:paraId="17BF0A0F" w14:textId="77777777" w:rsidR="00023FE7" w:rsidRPr="00F0652C" w:rsidRDefault="00023FE7">
      <w:pPr>
        <w:pStyle w:val="Heading3"/>
        <w:rPr>
          <w:rFonts w:ascii="Tahoma" w:hAnsi="Tahoma" w:cs="Tahoma"/>
          <w:sz w:val="24"/>
        </w:rPr>
      </w:pPr>
      <w:bookmarkStart w:id="916" w:name="_Toc336338244"/>
      <w:bookmarkStart w:id="917" w:name="_Toc362940473"/>
      <w:r w:rsidRPr="00F0652C">
        <w:rPr>
          <w:rFonts w:ascii="Tahoma" w:hAnsi="Tahoma" w:cs="Tahoma"/>
          <w:sz w:val="24"/>
        </w:rPr>
        <w:t>Microsoft Desktop Optimization Pack for Software Assurance</w:t>
      </w:r>
      <w:bookmarkEnd w:id="916"/>
      <w:bookmarkEnd w:id="917"/>
    </w:p>
    <w:p w14:paraId="16F1A2B7" w14:textId="77777777" w:rsidR="00023FE7" w:rsidRDefault="00023FE7">
      <w:pPr>
        <w:rPr>
          <w:rFonts w:cs="Tahoma"/>
        </w:rPr>
      </w:pPr>
    </w:p>
    <w:p w14:paraId="4EFC01F9" w14:textId="77777777" w:rsidR="00F30075" w:rsidRDefault="00F30075" w:rsidP="00F30075">
      <w:pPr>
        <w:rPr>
          <w:rFonts w:eastAsia="MS PGothic" w:cs="Tahoma"/>
          <w:szCs w:val="18"/>
        </w:rPr>
      </w:pPr>
      <w:r w:rsidRPr="00F30075">
        <w:rPr>
          <w:rFonts w:eastAsia="MS PGothic" w:cs="Tahoma"/>
          <w:szCs w:val="18"/>
        </w:rPr>
        <w:t>Microsoft Desktop Optimization Pack for Software Assurance (MDOP) is an optional purchase available only to those customers who have the following:</w:t>
      </w:r>
    </w:p>
    <w:p w14:paraId="34E48FD7" w14:textId="77777777" w:rsidR="00E762F8" w:rsidRPr="00F30075" w:rsidRDefault="00E762F8" w:rsidP="00F30075">
      <w:pPr>
        <w:rPr>
          <w:rFonts w:eastAsia="MS PGothic" w:cs="Tahoma"/>
          <w:szCs w:val="18"/>
        </w:rPr>
      </w:pPr>
    </w:p>
    <w:p w14:paraId="3F6EF18A" w14:textId="77777777" w:rsidR="00F30075" w:rsidRPr="00F30075" w:rsidRDefault="00F30075" w:rsidP="00346F4B">
      <w:pPr>
        <w:numPr>
          <w:ilvl w:val="0"/>
          <w:numId w:val="47"/>
        </w:numPr>
        <w:spacing w:after="60" w:line="276" w:lineRule="auto"/>
        <w:ind w:left="1440" w:hanging="274"/>
        <w:rPr>
          <w:rFonts w:eastAsia="MS PGothic" w:cs="Tahoma"/>
          <w:color w:val="000000"/>
          <w:szCs w:val="18"/>
        </w:rPr>
      </w:pPr>
      <w:r w:rsidRPr="00F30075">
        <w:rPr>
          <w:rFonts w:eastAsia="MS PGothic" w:cs="Tahoma"/>
          <w:szCs w:val="18"/>
        </w:rPr>
        <w:t>Active Software Assurance for their Windows desktop operating system licenses</w:t>
      </w:r>
    </w:p>
    <w:p w14:paraId="1E350B15" w14:textId="77777777" w:rsidR="00F30075" w:rsidRPr="00F30075" w:rsidRDefault="00F30075" w:rsidP="00346F4B">
      <w:pPr>
        <w:numPr>
          <w:ilvl w:val="0"/>
          <w:numId w:val="47"/>
        </w:numPr>
        <w:spacing w:after="60" w:line="276" w:lineRule="auto"/>
        <w:ind w:left="1440" w:hanging="274"/>
        <w:rPr>
          <w:rFonts w:eastAsia="MS PGothic" w:cs="Tahoma"/>
          <w:color w:val="000000"/>
          <w:szCs w:val="18"/>
        </w:rPr>
      </w:pPr>
      <w:r w:rsidRPr="00F30075">
        <w:rPr>
          <w:rFonts w:eastAsia="MS PGothic" w:cs="Tahoma"/>
          <w:szCs w:val="18"/>
        </w:rPr>
        <w:t>Active subscriptions for Windows Virtual Desktop Access, or</w:t>
      </w:r>
    </w:p>
    <w:p w14:paraId="73F6F732" w14:textId="77777777" w:rsidR="00F30075" w:rsidRPr="00737831" w:rsidRDefault="00F30075" w:rsidP="00346F4B">
      <w:pPr>
        <w:numPr>
          <w:ilvl w:val="0"/>
          <w:numId w:val="47"/>
        </w:numPr>
        <w:spacing w:after="60" w:line="276" w:lineRule="auto"/>
        <w:ind w:left="1440" w:hanging="274"/>
        <w:rPr>
          <w:rFonts w:eastAsia="MS PGothic" w:cs="Tahoma"/>
          <w:color w:val="000000"/>
          <w:szCs w:val="18"/>
        </w:rPr>
      </w:pPr>
      <w:r w:rsidRPr="00F30075">
        <w:rPr>
          <w:rFonts w:eastAsia="MS PGothic" w:cs="Tahoma"/>
          <w:szCs w:val="18"/>
        </w:rPr>
        <w:t xml:space="preserve">Active subscriptions for </w:t>
      </w:r>
      <w:r w:rsidR="006705D4">
        <w:rPr>
          <w:rFonts w:eastAsia="MS PGothic" w:cs="Tahoma"/>
          <w:szCs w:val="18"/>
        </w:rPr>
        <w:t>Windows Intune</w:t>
      </w:r>
      <w:r w:rsidR="00102195">
        <w:rPr>
          <w:rFonts w:eastAsia="MS PGothic" w:cs="Tahoma"/>
          <w:szCs w:val="18"/>
        </w:rPr>
        <w:t xml:space="preserve"> </w:t>
      </w:r>
      <w:r w:rsidR="00102195">
        <w:rPr>
          <w:rFonts w:cs="Tahoma"/>
          <w:szCs w:val="18"/>
        </w:rPr>
        <w:t>(Per Device)</w:t>
      </w:r>
      <w:r w:rsidR="00475147">
        <w:rPr>
          <w:rFonts w:cs="Tahoma"/>
          <w:szCs w:val="18"/>
        </w:rPr>
        <w:t>, or</w:t>
      </w:r>
    </w:p>
    <w:p w14:paraId="64763FCF" w14:textId="77777777" w:rsidR="00421D4A" w:rsidRPr="00421D4A" w:rsidRDefault="00421D4A" w:rsidP="00346F4B">
      <w:pPr>
        <w:numPr>
          <w:ilvl w:val="0"/>
          <w:numId w:val="47"/>
        </w:numPr>
        <w:spacing w:after="200" w:line="276" w:lineRule="auto"/>
        <w:ind w:left="1440" w:hanging="270"/>
        <w:rPr>
          <w:rFonts w:eastAsia="MS PGothic" w:cs="Tahoma"/>
          <w:color w:val="000000"/>
          <w:szCs w:val="18"/>
        </w:rPr>
      </w:pPr>
      <w:r>
        <w:rPr>
          <w:rFonts w:eastAsia="MS PGothic" w:cs="Tahoma"/>
          <w:color w:val="000000"/>
          <w:szCs w:val="18"/>
        </w:rPr>
        <w:t xml:space="preserve">Active subscriptions for </w:t>
      </w:r>
      <w:r>
        <w:rPr>
          <w:rFonts w:eastAsia="MS PGothic" w:cs="Tahoma"/>
          <w:szCs w:val="18"/>
        </w:rPr>
        <w:t>Windows</w:t>
      </w:r>
      <w:r w:rsidRPr="005E78A1">
        <w:rPr>
          <w:rFonts w:eastAsia="MS PGothic" w:cs="Tahoma"/>
          <w:szCs w:val="18"/>
        </w:rPr>
        <w:t xml:space="preserve"> Companion Subscription License</w:t>
      </w:r>
    </w:p>
    <w:p w14:paraId="277AD1C6" w14:textId="77777777" w:rsidR="00023FE7" w:rsidRPr="00B70B6E" w:rsidRDefault="008C0608">
      <w:pPr>
        <w:rPr>
          <w:rFonts w:eastAsia="MS PGothic" w:cs="Tahoma"/>
          <w:color w:val="000000"/>
          <w:szCs w:val="18"/>
        </w:rPr>
      </w:pPr>
      <w:r>
        <w:rPr>
          <w:rFonts w:eastAsia="MS PGothic" w:cs="Tahoma"/>
          <w:szCs w:val="18"/>
        </w:rPr>
        <w:t xml:space="preserve"> </w:t>
      </w:r>
    </w:p>
    <w:p w14:paraId="2DCE7026" w14:textId="5884437B" w:rsidR="00023FE7" w:rsidRPr="00B70B6E" w:rsidRDefault="00023FE7">
      <w:pPr>
        <w:rPr>
          <w:rFonts w:eastAsia="MS PGothic" w:cs="Tahoma"/>
          <w:color w:val="000000"/>
          <w:szCs w:val="18"/>
        </w:rPr>
      </w:pPr>
      <w:r w:rsidRPr="00B70B6E">
        <w:rPr>
          <w:rFonts w:eastAsia="MS PGothic" w:cs="Tahoma"/>
          <w:color w:val="000000"/>
          <w:szCs w:val="18"/>
        </w:rPr>
        <w:t xml:space="preserve">To receive more information about this product please refer to the Product Notes in the systems pool section of this document. </w:t>
      </w:r>
      <w:r w:rsidR="00E0729E">
        <w:rPr>
          <w:rFonts w:eastAsia="MS PGothic" w:cs="Tahoma"/>
          <w:color w:val="000000"/>
          <w:szCs w:val="18"/>
        </w:rPr>
        <w:t>MDOP is not available for Windows Embedded OS licenses.</w:t>
      </w:r>
    </w:p>
    <w:p w14:paraId="63B125C3" w14:textId="77777777" w:rsidR="00023FE7" w:rsidRPr="00B70B6E" w:rsidRDefault="00023FE7">
      <w:pPr>
        <w:rPr>
          <w:rFonts w:eastAsia="MS PGothic" w:cs="Tahoma"/>
          <w:color w:val="000000"/>
          <w:sz w:val="20"/>
          <w:szCs w:val="20"/>
        </w:rPr>
      </w:pPr>
    </w:p>
    <w:p w14:paraId="1E02A061" w14:textId="77777777" w:rsidR="002D7B73" w:rsidRPr="00F0652C" w:rsidRDefault="008C0608" w:rsidP="00AF1D88">
      <w:pPr>
        <w:keepNext/>
        <w:rPr>
          <w:rFonts w:cs="Tahoma"/>
          <w:b/>
          <w:color w:val="000000"/>
          <w:sz w:val="22"/>
          <w:szCs w:val="18"/>
        </w:rPr>
      </w:pPr>
      <w:r w:rsidRPr="00F0652C">
        <w:rPr>
          <w:rFonts w:cs="Tahoma"/>
          <w:b/>
          <w:color w:val="000000"/>
          <w:sz w:val="24"/>
          <w:szCs w:val="18"/>
        </w:rPr>
        <w:lastRenderedPageBreak/>
        <w:t xml:space="preserve">Virtualization Rights for Windows Licensed </w:t>
      </w:r>
      <w:r w:rsidR="00F30075" w:rsidRPr="00F0652C">
        <w:rPr>
          <w:rFonts w:cs="Tahoma"/>
          <w:b/>
          <w:color w:val="000000"/>
          <w:sz w:val="24"/>
          <w:szCs w:val="18"/>
        </w:rPr>
        <w:t>Desktops</w:t>
      </w:r>
    </w:p>
    <w:p w14:paraId="65CF6A59" w14:textId="77777777" w:rsidR="0043735F" w:rsidRDefault="0043735F" w:rsidP="008C0608">
      <w:pPr>
        <w:rPr>
          <w:rFonts w:cs="Tahoma"/>
          <w:color w:val="000000"/>
          <w:szCs w:val="18"/>
        </w:rPr>
      </w:pPr>
    </w:p>
    <w:p w14:paraId="612FD29D" w14:textId="77777777" w:rsidR="008C0608" w:rsidRDefault="008C0608" w:rsidP="008C0608">
      <w:pPr>
        <w:rPr>
          <w:rFonts w:cs="Tahoma"/>
          <w:color w:val="000000"/>
          <w:szCs w:val="18"/>
        </w:rPr>
      </w:pPr>
      <w:r w:rsidRPr="00A65414">
        <w:rPr>
          <w:rFonts w:cs="Tahoma"/>
          <w:color w:val="000000"/>
          <w:szCs w:val="18"/>
        </w:rPr>
        <w:t xml:space="preserve">Volume Licensing customers have some flexibility in how they can deploy Windows </w:t>
      </w:r>
      <w:r w:rsidR="008643A3">
        <w:rPr>
          <w:rFonts w:cs="Tahoma"/>
          <w:color w:val="000000"/>
          <w:szCs w:val="18"/>
        </w:rPr>
        <w:t>8</w:t>
      </w:r>
      <w:r w:rsidRPr="00A65414">
        <w:rPr>
          <w:rFonts w:cs="Tahoma"/>
          <w:color w:val="000000"/>
          <w:szCs w:val="18"/>
        </w:rPr>
        <w:t xml:space="preserve"> in their organizations.  </w:t>
      </w:r>
    </w:p>
    <w:p w14:paraId="02AFBBAA" w14:textId="77777777" w:rsidR="008C0608" w:rsidRDefault="008C0608" w:rsidP="008C0608">
      <w:pPr>
        <w:jc w:val="both"/>
        <w:rPr>
          <w:rFonts w:cs="Tahoma"/>
          <w:szCs w:val="18"/>
        </w:rPr>
      </w:pPr>
      <w:r>
        <w:rPr>
          <w:rFonts w:cs="Tahoma"/>
          <w:szCs w:val="18"/>
        </w:rPr>
        <w:t>Customers having one or both of the following may leverage virtualization use rights:</w:t>
      </w:r>
    </w:p>
    <w:p w14:paraId="2ABF0814" w14:textId="77777777" w:rsidR="00BF1889" w:rsidRDefault="00BF1889" w:rsidP="008C0608">
      <w:pPr>
        <w:jc w:val="both"/>
        <w:rPr>
          <w:rFonts w:cs="Tahoma"/>
          <w:szCs w:val="18"/>
        </w:rPr>
      </w:pPr>
    </w:p>
    <w:p w14:paraId="7DA5BE42" w14:textId="77777777" w:rsidR="00F30075" w:rsidRPr="00F30075" w:rsidRDefault="00F30075" w:rsidP="00346F4B">
      <w:pPr>
        <w:numPr>
          <w:ilvl w:val="0"/>
          <w:numId w:val="39"/>
        </w:numPr>
        <w:spacing w:after="60" w:line="276" w:lineRule="auto"/>
        <w:ind w:left="1440"/>
        <w:rPr>
          <w:rFonts w:eastAsia="MS PGothic" w:cs="Tahoma"/>
          <w:color w:val="000000"/>
          <w:szCs w:val="18"/>
        </w:rPr>
      </w:pPr>
      <w:r w:rsidRPr="00F30075">
        <w:rPr>
          <w:rFonts w:eastAsia="MS PGothic" w:cs="Tahoma"/>
          <w:szCs w:val="18"/>
        </w:rPr>
        <w:t>Active Software Assurance for their Windows desktop operating system licenses</w:t>
      </w:r>
    </w:p>
    <w:p w14:paraId="5A80D666" w14:textId="77777777" w:rsidR="00AC246A" w:rsidRDefault="00F30075" w:rsidP="00346F4B">
      <w:pPr>
        <w:numPr>
          <w:ilvl w:val="0"/>
          <w:numId w:val="39"/>
        </w:numPr>
        <w:spacing w:after="60" w:line="276" w:lineRule="auto"/>
        <w:ind w:left="1440"/>
        <w:jc w:val="both"/>
        <w:rPr>
          <w:rFonts w:cs="Tahoma"/>
          <w:szCs w:val="18"/>
        </w:rPr>
      </w:pPr>
      <w:r w:rsidRPr="00F30075" w:rsidDel="00204A0C">
        <w:rPr>
          <w:rFonts w:cs="Tahoma"/>
          <w:szCs w:val="18"/>
        </w:rPr>
        <w:t xml:space="preserve">Online Services benefit accompanying </w:t>
      </w:r>
      <w:r w:rsidR="0071258F">
        <w:rPr>
          <w:rFonts w:cs="Tahoma"/>
          <w:szCs w:val="18"/>
        </w:rPr>
        <w:t xml:space="preserve">Windows Intune </w:t>
      </w:r>
      <w:r w:rsidR="00102195">
        <w:rPr>
          <w:rFonts w:cs="Tahoma"/>
          <w:szCs w:val="18"/>
        </w:rPr>
        <w:t xml:space="preserve">(Per Device) </w:t>
      </w:r>
      <w:r w:rsidRPr="00F30075" w:rsidDel="00204A0C">
        <w:rPr>
          <w:rFonts w:cs="Tahoma"/>
          <w:szCs w:val="18"/>
        </w:rPr>
        <w:t>purchases</w:t>
      </w:r>
    </w:p>
    <w:p w14:paraId="1BADDA9A" w14:textId="77777777" w:rsidR="00F30075" w:rsidRPr="00F30075" w:rsidRDefault="00F30075" w:rsidP="00346F4B">
      <w:pPr>
        <w:numPr>
          <w:ilvl w:val="0"/>
          <w:numId w:val="39"/>
        </w:numPr>
        <w:spacing w:after="60" w:line="276" w:lineRule="auto"/>
        <w:ind w:left="1440"/>
        <w:jc w:val="both"/>
        <w:rPr>
          <w:rFonts w:cs="Tahoma"/>
          <w:szCs w:val="18"/>
        </w:rPr>
      </w:pPr>
      <w:r w:rsidRPr="00F30075">
        <w:rPr>
          <w:rFonts w:cs="Tahoma"/>
          <w:szCs w:val="18"/>
        </w:rPr>
        <w:t xml:space="preserve">Active subscriptions for </w:t>
      </w:r>
      <w:r w:rsidR="006705D4">
        <w:rPr>
          <w:rFonts w:cs="Tahoma"/>
          <w:szCs w:val="18"/>
        </w:rPr>
        <w:t>Windows Intune</w:t>
      </w:r>
      <w:r w:rsidR="00102195">
        <w:rPr>
          <w:rFonts w:cs="Tahoma"/>
          <w:szCs w:val="18"/>
        </w:rPr>
        <w:t xml:space="preserve"> (Per Device)</w:t>
      </w:r>
    </w:p>
    <w:p w14:paraId="77A80DB9" w14:textId="77777777" w:rsidR="00F30075" w:rsidRDefault="00F30075" w:rsidP="008C0608">
      <w:pPr>
        <w:rPr>
          <w:rFonts w:cs="Tahoma"/>
          <w:color w:val="000000"/>
          <w:szCs w:val="18"/>
        </w:rPr>
      </w:pPr>
    </w:p>
    <w:p w14:paraId="052372DD" w14:textId="77777777" w:rsidR="002D7B73" w:rsidRPr="00B70B6E" w:rsidRDefault="002D7B73" w:rsidP="008C0608">
      <w:pPr>
        <w:rPr>
          <w:rFonts w:cs="Tahoma"/>
          <w:color w:val="000000"/>
          <w:szCs w:val="18"/>
        </w:rPr>
      </w:pPr>
      <w:r w:rsidRPr="00371D64">
        <w:rPr>
          <w:rFonts w:cs="Tahoma"/>
          <w:color w:val="000000"/>
          <w:szCs w:val="18"/>
        </w:rPr>
        <w:t>This use right allows running the software in up to four local virtual</w:t>
      </w:r>
      <w:r w:rsidRPr="00B70B6E">
        <w:rPr>
          <w:rFonts w:cs="Tahoma"/>
          <w:color w:val="000000"/>
          <w:szCs w:val="18"/>
        </w:rPr>
        <w:t xml:space="preserve"> machines.  While a customer’s right to use Windows </w:t>
      </w:r>
      <w:r w:rsidR="008643A3">
        <w:rPr>
          <w:rFonts w:cs="Tahoma"/>
          <w:color w:val="000000"/>
          <w:szCs w:val="18"/>
        </w:rPr>
        <w:t>8</w:t>
      </w:r>
      <w:r w:rsidRPr="00B70B6E">
        <w:rPr>
          <w:rFonts w:cs="Tahoma"/>
          <w:color w:val="000000"/>
          <w:szCs w:val="18"/>
        </w:rPr>
        <w:t xml:space="preserve"> Enterprise may survive the expiration of their Software Assurance coverage, the Virtualization Use Right does not.  For further use right details, please refer to the Product Use Rights document.</w:t>
      </w:r>
    </w:p>
    <w:p w14:paraId="3BFA371E" w14:textId="77777777" w:rsidR="00C831EC" w:rsidRDefault="00C831EC" w:rsidP="002D7B73">
      <w:pPr>
        <w:pStyle w:val="Heading3"/>
        <w:rPr>
          <w:rFonts w:ascii="Tahoma" w:hAnsi="Tahoma"/>
          <w:color w:val="000000"/>
          <w:lang w:val="en-US"/>
        </w:rPr>
      </w:pPr>
      <w:bookmarkStart w:id="918" w:name="_Toc257907651"/>
      <w:bookmarkStart w:id="919" w:name="_Toc233026785"/>
    </w:p>
    <w:p w14:paraId="5BDBCAC2" w14:textId="77777777" w:rsidR="002D7B73" w:rsidRPr="00F0652C" w:rsidRDefault="002D7B73" w:rsidP="002D7B73">
      <w:pPr>
        <w:pStyle w:val="Heading3"/>
        <w:rPr>
          <w:rFonts w:ascii="Tahoma" w:hAnsi="Tahoma"/>
          <w:color w:val="000000"/>
          <w:sz w:val="24"/>
          <w:lang w:val="en-US"/>
        </w:rPr>
      </w:pPr>
      <w:bookmarkStart w:id="920" w:name="_Toc336338245"/>
      <w:bookmarkStart w:id="921" w:name="_Toc362940474"/>
      <w:r w:rsidRPr="00F0652C">
        <w:rPr>
          <w:rFonts w:ascii="Tahoma" w:hAnsi="Tahoma"/>
          <w:color w:val="000000"/>
          <w:sz w:val="24"/>
        </w:rPr>
        <w:t>Windows Virtual Desktop Access (VDA)</w:t>
      </w:r>
      <w:bookmarkEnd w:id="918"/>
      <w:r w:rsidR="00331198" w:rsidRPr="00F0652C">
        <w:rPr>
          <w:rFonts w:ascii="Tahoma" w:hAnsi="Tahoma"/>
          <w:color w:val="000000"/>
          <w:sz w:val="24"/>
          <w:lang w:val="en-US"/>
        </w:rPr>
        <w:t xml:space="preserve"> Rights</w:t>
      </w:r>
      <w:bookmarkEnd w:id="920"/>
      <w:bookmarkEnd w:id="921"/>
    </w:p>
    <w:p w14:paraId="19FE51D7" w14:textId="77777777" w:rsidR="002D7B73" w:rsidRPr="00B70B6E" w:rsidRDefault="002D7B73" w:rsidP="002D7B73">
      <w:pPr>
        <w:rPr>
          <w:rFonts w:cs="Tahoma"/>
          <w:b/>
          <w:bCs/>
          <w:color w:val="000000"/>
          <w:sz w:val="20"/>
          <w:szCs w:val="20"/>
        </w:rPr>
      </w:pPr>
    </w:p>
    <w:p w14:paraId="4C966505" w14:textId="77777777" w:rsidR="00EC5C9D" w:rsidRPr="00EC5C9D" w:rsidRDefault="00EC5C9D" w:rsidP="00EC5C9D">
      <w:pPr>
        <w:rPr>
          <w:rFonts w:eastAsia="Calibri" w:cs="Tahoma"/>
          <w:color w:val="000000"/>
          <w:szCs w:val="18"/>
        </w:rPr>
      </w:pPr>
      <w:r w:rsidRPr="00EC5C9D">
        <w:rPr>
          <w:rFonts w:eastAsia="Calibri" w:cs="Tahoma"/>
          <w:color w:val="000000"/>
          <w:szCs w:val="18"/>
        </w:rPr>
        <w:t xml:space="preserve">Windows VDA </w:t>
      </w:r>
      <w:r w:rsidR="00331198">
        <w:rPr>
          <w:rFonts w:eastAsia="Calibri" w:cs="Tahoma"/>
          <w:color w:val="000000"/>
          <w:szCs w:val="18"/>
        </w:rPr>
        <w:t>rights are</w:t>
      </w:r>
      <w:r w:rsidRPr="00EC5C9D">
        <w:rPr>
          <w:rFonts w:eastAsia="Calibri" w:cs="Tahoma"/>
          <w:color w:val="000000"/>
          <w:szCs w:val="18"/>
        </w:rPr>
        <w:t xml:space="preserve"> available to customers with Software Assurance for Windows desktop operating system and customers licensed for </w:t>
      </w:r>
      <w:r w:rsidR="0071258F">
        <w:rPr>
          <w:rFonts w:eastAsia="Calibri" w:cs="Tahoma"/>
          <w:color w:val="000000"/>
          <w:szCs w:val="18"/>
        </w:rPr>
        <w:t>Windows Intune</w:t>
      </w:r>
      <w:r w:rsidR="0057135E">
        <w:rPr>
          <w:rFonts w:eastAsia="Calibri" w:cs="Tahoma"/>
          <w:color w:val="000000"/>
          <w:szCs w:val="18"/>
        </w:rPr>
        <w:t xml:space="preserve"> </w:t>
      </w:r>
      <w:r w:rsidR="0057135E">
        <w:rPr>
          <w:rFonts w:cs="Tahoma"/>
          <w:szCs w:val="18"/>
        </w:rPr>
        <w:t>(Per Device)</w:t>
      </w:r>
      <w:r w:rsidR="00331198">
        <w:rPr>
          <w:rFonts w:eastAsia="Calibri" w:cs="Tahoma"/>
          <w:color w:val="000000"/>
          <w:szCs w:val="18"/>
        </w:rPr>
        <w:t>.  They are also available</w:t>
      </w:r>
      <w:r w:rsidRPr="00EC5C9D">
        <w:rPr>
          <w:rFonts w:eastAsia="Calibri" w:cs="Tahoma"/>
          <w:color w:val="000000"/>
          <w:szCs w:val="18"/>
        </w:rPr>
        <w:t xml:space="preserve"> as a separate subscription license. Windows VDA </w:t>
      </w:r>
      <w:r w:rsidR="007711EE">
        <w:rPr>
          <w:rFonts w:eastAsia="Calibri" w:cs="Tahoma"/>
          <w:color w:val="000000"/>
          <w:szCs w:val="18"/>
        </w:rPr>
        <w:t>benefits</w:t>
      </w:r>
      <w:r w:rsidRPr="00EC5C9D">
        <w:rPr>
          <w:rFonts w:eastAsia="Calibri" w:cs="Tahoma"/>
          <w:color w:val="000000"/>
          <w:szCs w:val="18"/>
        </w:rPr>
        <w:t xml:space="preserve"> customers who would like to deploy Windows using thin client devices (typically pre-installed with an embedded operating system). The VDA subscription license provides customers the right to run the latest version of the Windows desktop operating system made available during the term of their subscription.</w:t>
      </w:r>
    </w:p>
    <w:p w14:paraId="40AE4855" w14:textId="77777777" w:rsidR="00EC5C9D" w:rsidRPr="00EC5C9D" w:rsidRDefault="00EC5C9D" w:rsidP="00EC5C9D">
      <w:pPr>
        <w:rPr>
          <w:rFonts w:eastAsia="Calibri" w:cs="Tahoma"/>
          <w:color w:val="000000"/>
          <w:szCs w:val="18"/>
        </w:rPr>
      </w:pPr>
    </w:p>
    <w:p w14:paraId="7919C4B6" w14:textId="77777777" w:rsidR="00EC5C9D" w:rsidRPr="00EC5C9D" w:rsidRDefault="00EC5C9D" w:rsidP="00EC5C9D">
      <w:pPr>
        <w:rPr>
          <w:rFonts w:eastAsia="Calibri" w:cs="Tahoma"/>
          <w:color w:val="000000"/>
          <w:szCs w:val="18"/>
        </w:rPr>
      </w:pPr>
      <w:r w:rsidRPr="00EC5C9D">
        <w:rPr>
          <w:rFonts w:eastAsia="Calibri" w:cs="Tahoma"/>
          <w:color w:val="000000"/>
          <w:szCs w:val="18"/>
        </w:rPr>
        <w:t>For more information about VDA please refer to the Product Use Rights document.</w:t>
      </w:r>
    </w:p>
    <w:bookmarkEnd w:id="919"/>
    <w:p w14:paraId="6C9C602B" w14:textId="77777777" w:rsidR="00023FE7" w:rsidRDefault="00023FE7">
      <w:pPr>
        <w:rPr>
          <w:rFonts w:cs="Tahoma"/>
          <w:b/>
          <w:sz w:val="20"/>
          <w:szCs w:val="20"/>
        </w:rPr>
      </w:pPr>
    </w:p>
    <w:p w14:paraId="46223ABF" w14:textId="77777777" w:rsidR="00023FE7" w:rsidRPr="00F0652C" w:rsidRDefault="00023FE7">
      <w:pPr>
        <w:rPr>
          <w:rFonts w:cs="Tahoma"/>
          <w:b/>
          <w:sz w:val="24"/>
          <w:szCs w:val="20"/>
        </w:rPr>
      </w:pPr>
      <w:bookmarkStart w:id="922" w:name="_Toc336338246"/>
      <w:bookmarkStart w:id="923" w:name="_Toc362940475"/>
      <w:r w:rsidRPr="00F0652C">
        <w:rPr>
          <w:rStyle w:val="Heading3Char"/>
          <w:rFonts w:ascii="Tahoma" w:hAnsi="Tahoma"/>
          <w:sz w:val="24"/>
        </w:rPr>
        <w:t>Step-up License Availability</w:t>
      </w:r>
      <w:bookmarkEnd w:id="922"/>
      <w:bookmarkEnd w:id="923"/>
      <w:r w:rsidRPr="00F0652C">
        <w:rPr>
          <w:rFonts w:cs="Tahoma"/>
          <w:b/>
          <w:sz w:val="24"/>
          <w:szCs w:val="20"/>
        </w:rPr>
        <w:t>*</w:t>
      </w:r>
    </w:p>
    <w:p w14:paraId="2A34853C" w14:textId="77777777" w:rsidR="00023FE7" w:rsidRDefault="00023FE7">
      <w:pPr>
        <w:rPr>
          <w:rFonts w:cs="Tahoma"/>
        </w:rPr>
      </w:pPr>
    </w:p>
    <w:p w14:paraId="3BE80C17" w14:textId="2D1D7AFA" w:rsidR="00023FE7" w:rsidRDefault="00AD6AD6">
      <w:pPr>
        <w:rPr>
          <w:rFonts w:cs="Tahoma"/>
          <w:szCs w:val="18"/>
        </w:rPr>
      </w:pPr>
      <w:r>
        <w:rPr>
          <w:rFonts w:cs="Tahoma"/>
          <w:szCs w:val="18"/>
        </w:rPr>
        <w:t xml:space="preserve">Customers may migrate from a lower level edition to a higher level edition of certain products with a Step-Up License.  Customers must have a license with active Software Assurance for the qualifying product in order to </w:t>
      </w:r>
      <w:r w:rsidRPr="003573CD">
        <w:rPr>
          <w:rFonts w:cs="Tahoma"/>
          <w:color w:val="000000"/>
          <w:szCs w:val="18"/>
        </w:rPr>
        <w:t xml:space="preserve">acquire a Step-Up License.  The Step-Up License must be acquired, and is valid only when acquired, under the same </w:t>
      </w:r>
      <w:r w:rsidR="004829AF">
        <w:rPr>
          <w:rFonts w:cs="Tahoma"/>
          <w:color w:val="000000"/>
          <w:szCs w:val="18"/>
        </w:rPr>
        <w:t>V</w:t>
      </w:r>
      <w:r w:rsidR="009E5FF1">
        <w:rPr>
          <w:rFonts w:cs="Tahoma"/>
          <w:color w:val="000000"/>
          <w:szCs w:val="18"/>
        </w:rPr>
        <w:t xml:space="preserve">olume </w:t>
      </w:r>
      <w:r w:rsidR="004829AF">
        <w:rPr>
          <w:rFonts w:cs="Tahoma"/>
          <w:color w:val="000000"/>
          <w:szCs w:val="18"/>
        </w:rPr>
        <w:t>L</w:t>
      </w:r>
      <w:r w:rsidR="009E5FF1">
        <w:rPr>
          <w:rFonts w:cs="Tahoma"/>
          <w:color w:val="000000"/>
          <w:szCs w:val="18"/>
        </w:rPr>
        <w:t>icens</w:t>
      </w:r>
      <w:r w:rsidR="004829AF">
        <w:rPr>
          <w:rFonts w:cs="Tahoma"/>
          <w:color w:val="000000"/>
          <w:szCs w:val="18"/>
        </w:rPr>
        <w:t>ing</w:t>
      </w:r>
      <w:r w:rsidR="009E5FF1">
        <w:rPr>
          <w:rFonts w:cs="Tahoma"/>
          <w:color w:val="000000"/>
          <w:szCs w:val="18"/>
        </w:rPr>
        <w:t xml:space="preserve"> </w:t>
      </w:r>
      <w:r w:rsidRPr="003573CD">
        <w:rPr>
          <w:rFonts w:cs="Tahoma"/>
          <w:color w:val="000000"/>
          <w:szCs w:val="18"/>
        </w:rPr>
        <w:t xml:space="preserve">agreement and enrollment (if any), under which </w:t>
      </w:r>
      <w:r>
        <w:rPr>
          <w:rFonts w:cs="Tahoma"/>
          <w:color w:val="000000"/>
          <w:szCs w:val="18"/>
        </w:rPr>
        <w:t>Software Assurance</w:t>
      </w:r>
      <w:r w:rsidRPr="003573CD">
        <w:rPr>
          <w:rFonts w:cs="Tahoma"/>
          <w:color w:val="000000"/>
          <w:szCs w:val="18"/>
        </w:rPr>
        <w:t xml:space="preserve"> coverage for the qualifying</w:t>
      </w:r>
      <w:r>
        <w:rPr>
          <w:rFonts w:cs="Tahoma"/>
          <w:szCs w:val="18"/>
        </w:rPr>
        <w:t xml:space="preserve"> product was originally acquired.  </w:t>
      </w:r>
      <w:r w:rsidR="00023FE7">
        <w:rPr>
          <w:rFonts w:cs="Tahoma"/>
          <w:szCs w:val="18"/>
        </w:rPr>
        <w:t>The customer’s right to the use of software under a Step-Up license is conditioned on their having and retaining a License for the qualifying product.  Customers cannot transfer the License for the qualifying product separately from the Step-Up license.  Customers’ perpetual rights under the Step-Up License supersede and replace the underlying license for the qualifying product.  For more details, please see the Enterprise Edition Step-up License Volume Licensing Brief: http://</w:t>
      </w:r>
      <w:hyperlink r:id="rId30" w:history="1">
        <w:r w:rsidR="00023FE7">
          <w:rPr>
            <w:rStyle w:val="Hyperlink"/>
            <w:rFonts w:cs="Tahoma"/>
            <w:szCs w:val="18"/>
          </w:rPr>
          <w:t>www.microsoft.com/licensing</w:t>
        </w:r>
      </w:hyperlink>
      <w:r w:rsidR="00023FE7">
        <w:rPr>
          <w:rFonts w:cs="Tahoma"/>
          <w:szCs w:val="18"/>
        </w:rPr>
        <w:t xml:space="preserve"> </w:t>
      </w:r>
    </w:p>
    <w:p w14:paraId="50249829" w14:textId="77777777" w:rsidR="00023FE7" w:rsidRDefault="00023FE7">
      <w:pPr>
        <w:rPr>
          <w:rFonts w:cs="Tahoma"/>
          <w:sz w:val="20"/>
          <w:szCs w:val="20"/>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202CA" w14:paraId="41B6892F" w14:textId="77777777" w:rsidTr="001E3F7D">
        <w:trPr>
          <w:tblHeader/>
        </w:trPr>
        <w:tc>
          <w:tcPr>
            <w:tcW w:w="4230" w:type="dxa"/>
            <w:shd w:val="clear" w:color="auto" w:fill="FABF8F"/>
            <w:tcMar>
              <w:top w:w="0" w:type="dxa"/>
              <w:left w:w="108" w:type="dxa"/>
              <w:bottom w:w="0" w:type="dxa"/>
              <w:right w:w="108" w:type="dxa"/>
            </w:tcMar>
            <w:hideMark/>
          </w:tcPr>
          <w:p w14:paraId="26EE3383" w14:textId="77777777" w:rsidR="003573CD" w:rsidRPr="002202CA" w:rsidRDefault="003573CD" w:rsidP="00554A35">
            <w:pPr>
              <w:jc w:val="center"/>
              <w:rPr>
                <w:rFonts w:eastAsia="Calibri" w:cs="Tahoma"/>
                <w:b/>
                <w:sz w:val="20"/>
                <w:szCs w:val="20"/>
              </w:rPr>
            </w:pPr>
            <w:r w:rsidRPr="002202CA">
              <w:rPr>
                <w:rFonts w:cs="Tahoma"/>
                <w:b/>
                <w:sz w:val="20"/>
                <w:szCs w:val="20"/>
              </w:rPr>
              <w:t>Step Up From</w:t>
            </w:r>
          </w:p>
        </w:tc>
        <w:tc>
          <w:tcPr>
            <w:tcW w:w="4230" w:type="dxa"/>
            <w:shd w:val="clear" w:color="auto" w:fill="FABF8F"/>
            <w:tcMar>
              <w:top w:w="0" w:type="dxa"/>
              <w:left w:w="108" w:type="dxa"/>
              <w:bottom w:w="0" w:type="dxa"/>
              <w:right w:w="108" w:type="dxa"/>
            </w:tcMar>
            <w:hideMark/>
          </w:tcPr>
          <w:p w14:paraId="1B3B0188" w14:textId="77777777" w:rsidR="003573CD" w:rsidRPr="002202CA" w:rsidRDefault="003573CD" w:rsidP="00554A35">
            <w:pPr>
              <w:jc w:val="center"/>
              <w:rPr>
                <w:rFonts w:eastAsia="Calibri" w:cs="Tahoma"/>
                <w:b/>
                <w:sz w:val="20"/>
                <w:szCs w:val="20"/>
              </w:rPr>
            </w:pPr>
            <w:r w:rsidRPr="002202CA">
              <w:rPr>
                <w:rFonts w:cs="Tahoma"/>
                <w:b/>
                <w:sz w:val="20"/>
                <w:szCs w:val="20"/>
              </w:rPr>
              <w:t>Step Up To</w:t>
            </w:r>
          </w:p>
        </w:tc>
      </w:tr>
      <w:tr w:rsidR="003573CD" w:rsidRPr="002202CA" w14:paraId="1EB17414" w14:textId="77777777" w:rsidTr="001E3F7D">
        <w:tc>
          <w:tcPr>
            <w:tcW w:w="4230" w:type="dxa"/>
            <w:tcMar>
              <w:top w:w="0" w:type="dxa"/>
              <w:left w:w="108" w:type="dxa"/>
              <w:bottom w:w="0" w:type="dxa"/>
              <w:right w:w="108" w:type="dxa"/>
            </w:tcMar>
            <w:hideMark/>
          </w:tcPr>
          <w:p w14:paraId="12B9B48E" w14:textId="77777777" w:rsidR="003573CD" w:rsidRPr="002202CA" w:rsidRDefault="003573CD" w:rsidP="00554A35">
            <w:pPr>
              <w:rPr>
                <w:rFonts w:eastAsia="Calibri" w:cs="Tahoma"/>
                <w:szCs w:val="18"/>
              </w:rPr>
            </w:pPr>
            <w:r w:rsidRPr="002202CA">
              <w:rPr>
                <w:rFonts w:cs="Tahoma"/>
                <w:szCs w:val="18"/>
              </w:rPr>
              <w:t>BizTalk® Server Branch</w:t>
            </w:r>
          </w:p>
        </w:tc>
        <w:tc>
          <w:tcPr>
            <w:tcW w:w="4230" w:type="dxa"/>
            <w:tcMar>
              <w:top w:w="0" w:type="dxa"/>
              <w:left w:w="108" w:type="dxa"/>
              <w:bottom w:w="0" w:type="dxa"/>
              <w:right w:w="108" w:type="dxa"/>
            </w:tcMar>
            <w:hideMark/>
          </w:tcPr>
          <w:p w14:paraId="79507550" w14:textId="77777777" w:rsidR="003573CD" w:rsidRPr="002202CA" w:rsidRDefault="003573CD" w:rsidP="00554A35">
            <w:pPr>
              <w:rPr>
                <w:rFonts w:eastAsia="Calibri" w:cs="Tahoma"/>
                <w:szCs w:val="18"/>
              </w:rPr>
            </w:pPr>
            <w:r w:rsidRPr="002202CA">
              <w:rPr>
                <w:rFonts w:cs="Tahoma"/>
                <w:szCs w:val="18"/>
              </w:rPr>
              <w:t>BizTalk® Server Standard</w:t>
            </w:r>
          </w:p>
        </w:tc>
      </w:tr>
      <w:tr w:rsidR="003573CD" w:rsidRPr="002202CA" w14:paraId="0A11A13F" w14:textId="77777777" w:rsidTr="001E3F7D">
        <w:tc>
          <w:tcPr>
            <w:tcW w:w="4230" w:type="dxa"/>
            <w:tcMar>
              <w:top w:w="0" w:type="dxa"/>
              <w:left w:w="108" w:type="dxa"/>
              <w:bottom w:w="0" w:type="dxa"/>
              <w:right w:w="108" w:type="dxa"/>
            </w:tcMar>
            <w:hideMark/>
          </w:tcPr>
          <w:p w14:paraId="18BEDA0A" w14:textId="77777777" w:rsidR="003573CD" w:rsidRPr="002202CA" w:rsidRDefault="003573CD" w:rsidP="00554A35">
            <w:pPr>
              <w:rPr>
                <w:rFonts w:eastAsia="Calibri" w:cs="Tahoma"/>
                <w:szCs w:val="18"/>
              </w:rPr>
            </w:pPr>
            <w:r w:rsidRPr="002202CA">
              <w:rPr>
                <w:rFonts w:cs="Tahoma"/>
                <w:szCs w:val="18"/>
              </w:rPr>
              <w:t>BizTalk® Server Branch</w:t>
            </w:r>
          </w:p>
        </w:tc>
        <w:tc>
          <w:tcPr>
            <w:tcW w:w="4230" w:type="dxa"/>
            <w:tcMar>
              <w:top w:w="0" w:type="dxa"/>
              <w:left w:w="108" w:type="dxa"/>
              <w:bottom w:w="0" w:type="dxa"/>
              <w:right w:w="108" w:type="dxa"/>
            </w:tcMar>
            <w:hideMark/>
          </w:tcPr>
          <w:p w14:paraId="6CBF8301" w14:textId="77777777" w:rsidR="003573CD" w:rsidRPr="002202CA" w:rsidRDefault="003573CD" w:rsidP="00554A35">
            <w:pPr>
              <w:rPr>
                <w:rFonts w:eastAsia="Calibri" w:cs="Tahoma"/>
                <w:szCs w:val="18"/>
              </w:rPr>
            </w:pPr>
            <w:r w:rsidRPr="002202CA">
              <w:rPr>
                <w:rFonts w:cs="Tahoma"/>
                <w:szCs w:val="18"/>
              </w:rPr>
              <w:t>BizTalk® Server Enterprise</w:t>
            </w:r>
          </w:p>
        </w:tc>
      </w:tr>
      <w:tr w:rsidR="003573CD" w:rsidRPr="002202CA" w14:paraId="7EBA34AC" w14:textId="77777777" w:rsidTr="001E3F7D">
        <w:tc>
          <w:tcPr>
            <w:tcW w:w="4230" w:type="dxa"/>
            <w:tcMar>
              <w:top w:w="0" w:type="dxa"/>
              <w:left w:w="108" w:type="dxa"/>
              <w:bottom w:w="0" w:type="dxa"/>
              <w:right w:w="108" w:type="dxa"/>
            </w:tcMar>
            <w:hideMark/>
          </w:tcPr>
          <w:p w14:paraId="6163A64E" w14:textId="77777777" w:rsidR="003573CD" w:rsidRPr="002202CA" w:rsidRDefault="003573CD" w:rsidP="00554A35">
            <w:pPr>
              <w:rPr>
                <w:rFonts w:eastAsia="Calibri" w:cs="Tahoma"/>
                <w:szCs w:val="18"/>
              </w:rPr>
            </w:pPr>
            <w:r w:rsidRPr="002202CA">
              <w:rPr>
                <w:rFonts w:cs="Tahoma"/>
                <w:szCs w:val="18"/>
              </w:rPr>
              <w:t>BizTalk® Server Standard</w:t>
            </w:r>
          </w:p>
        </w:tc>
        <w:tc>
          <w:tcPr>
            <w:tcW w:w="4230" w:type="dxa"/>
            <w:tcMar>
              <w:top w:w="0" w:type="dxa"/>
              <w:left w:w="108" w:type="dxa"/>
              <w:bottom w:w="0" w:type="dxa"/>
              <w:right w:w="108" w:type="dxa"/>
            </w:tcMar>
            <w:hideMark/>
          </w:tcPr>
          <w:p w14:paraId="46EFF5EC" w14:textId="77777777" w:rsidR="003573CD" w:rsidRPr="002202CA" w:rsidRDefault="003573CD" w:rsidP="00554A35">
            <w:pPr>
              <w:rPr>
                <w:rFonts w:eastAsia="Calibri" w:cs="Tahoma"/>
                <w:szCs w:val="18"/>
              </w:rPr>
            </w:pPr>
            <w:r w:rsidRPr="002202CA">
              <w:rPr>
                <w:rFonts w:cs="Tahoma"/>
                <w:szCs w:val="18"/>
              </w:rPr>
              <w:t>BizTalk® Server Enterprise</w:t>
            </w:r>
          </w:p>
        </w:tc>
      </w:tr>
      <w:tr w:rsidR="003573CD" w:rsidRPr="002202CA" w14:paraId="25B1A3AC" w14:textId="77777777" w:rsidTr="001E3F7D">
        <w:tc>
          <w:tcPr>
            <w:tcW w:w="4230" w:type="dxa"/>
            <w:tcMar>
              <w:top w:w="0" w:type="dxa"/>
              <w:left w:w="108" w:type="dxa"/>
              <w:bottom w:w="0" w:type="dxa"/>
              <w:right w:w="108" w:type="dxa"/>
            </w:tcMar>
            <w:hideMark/>
          </w:tcPr>
          <w:p w14:paraId="4883B7CD" w14:textId="77777777" w:rsidR="003573CD" w:rsidRPr="002202CA" w:rsidRDefault="003573CD" w:rsidP="00554A35">
            <w:pPr>
              <w:rPr>
                <w:rFonts w:eastAsia="Calibri" w:cs="Tahoma"/>
                <w:szCs w:val="18"/>
              </w:rPr>
            </w:pPr>
            <w:r w:rsidRPr="002202CA">
              <w:rPr>
                <w:rFonts w:cs="Tahoma"/>
                <w:szCs w:val="18"/>
              </w:rPr>
              <w:t>Commerce Server Standard</w:t>
            </w:r>
          </w:p>
        </w:tc>
        <w:tc>
          <w:tcPr>
            <w:tcW w:w="4230" w:type="dxa"/>
            <w:tcMar>
              <w:top w:w="0" w:type="dxa"/>
              <w:left w:w="108" w:type="dxa"/>
              <w:bottom w:w="0" w:type="dxa"/>
              <w:right w:w="108" w:type="dxa"/>
            </w:tcMar>
            <w:hideMark/>
          </w:tcPr>
          <w:p w14:paraId="002EFD22" w14:textId="77777777" w:rsidR="003573CD" w:rsidRPr="002202CA" w:rsidRDefault="003573CD" w:rsidP="00554A35">
            <w:pPr>
              <w:rPr>
                <w:rFonts w:eastAsia="Calibri" w:cs="Tahoma"/>
                <w:szCs w:val="18"/>
              </w:rPr>
            </w:pPr>
            <w:r w:rsidRPr="002202CA">
              <w:rPr>
                <w:rFonts w:cs="Tahoma"/>
                <w:szCs w:val="18"/>
              </w:rPr>
              <w:t>Commerce Server Enterprise</w:t>
            </w:r>
          </w:p>
        </w:tc>
      </w:tr>
      <w:tr w:rsidR="003573CD" w:rsidRPr="002202CA" w14:paraId="718B8C79" w14:textId="77777777" w:rsidTr="001E3F7D">
        <w:trPr>
          <w:trHeight w:val="238"/>
        </w:trPr>
        <w:tc>
          <w:tcPr>
            <w:tcW w:w="4230" w:type="dxa"/>
            <w:tcMar>
              <w:top w:w="0" w:type="dxa"/>
              <w:left w:w="108" w:type="dxa"/>
              <w:bottom w:w="0" w:type="dxa"/>
              <w:right w:w="108" w:type="dxa"/>
            </w:tcMar>
            <w:hideMark/>
          </w:tcPr>
          <w:p w14:paraId="2AE0B84E" w14:textId="77777777" w:rsidR="003573CD" w:rsidRPr="002202CA" w:rsidRDefault="003573CD" w:rsidP="00554A35">
            <w:pPr>
              <w:rPr>
                <w:rFonts w:eastAsia="Calibri" w:cs="Tahoma"/>
                <w:szCs w:val="18"/>
              </w:rPr>
            </w:pPr>
            <w:r w:rsidRPr="002202CA">
              <w:rPr>
                <w:rFonts w:cs="Tahoma"/>
                <w:szCs w:val="18"/>
              </w:rPr>
              <w:t>Core CAL Suite</w:t>
            </w:r>
          </w:p>
        </w:tc>
        <w:tc>
          <w:tcPr>
            <w:tcW w:w="4230" w:type="dxa"/>
            <w:tcMar>
              <w:top w:w="0" w:type="dxa"/>
              <w:left w:w="108" w:type="dxa"/>
              <w:bottom w:w="0" w:type="dxa"/>
              <w:right w:w="108" w:type="dxa"/>
            </w:tcMar>
            <w:hideMark/>
          </w:tcPr>
          <w:p w14:paraId="0A0B60C1" w14:textId="77777777" w:rsidR="003573CD" w:rsidRPr="002202CA" w:rsidRDefault="003573CD" w:rsidP="00554A35">
            <w:pPr>
              <w:rPr>
                <w:rFonts w:eastAsia="Calibri" w:cs="Tahoma"/>
                <w:szCs w:val="18"/>
              </w:rPr>
            </w:pPr>
            <w:r w:rsidRPr="002202CA">
              <w:rPr>
                <w:rFonts w:cs="Tahoma"/>
                <w:szCs w:val="18"/>
              </w:rPr>
              <w:t>Enterprise CAL Suite</w:t>
            </w:r>
          </w:p>
        </w:tc>
      </w:tr>
      <w:tr w:rsidR="00E87953" w:rsidRPr="004B50C5" w14:paraId="7E55542A" w14:textId="77777777" w:rsidTr="001E3F7D">
        <w:trPr>
          <w:trHeight w:val="247"/>
        </w:trPr>
        <w:tc>
          <w:tcPr>
            <w:tcW w:w="4230" w:type="dxa"/>
            <w:tcMar>
              <w:top w:w="0" w:type="dxa"/>
              <w:left w:w="108" w:type="dxa"/>
              <w:bottom w:w="0" w:type="dxa"/>
              <w:right w:w="108" w:type="dxa"/>
            </w:tcMar>
          </w:tcPr>
          <w:p w14:paraId="1198FF49" w14:textId="77777777" w:rsidR="00E87953" w:rsidRPr="00C3058D" w:rsidRDefault="00E87953" w:rsidP="00734CF4">
            <w:pPr>
              <w:rPr>
                <w:rFonts w:cs="Tahoma"/>
                <w:color w:val="000000"/>
                <w:szCs w:val="18"/>
              </w:rPr>
            </w:pPr>
            <w:r w:rsidRPr="00C3058D">
              <w:rPr>
                <w:rFonts w:cs="Tahoma"/>
                <w:color w:val="000000"/>
                <w:szCs w:val="18"/>
              </w:rPr>
              <w:t>Core CAL Suite Bridge for Office 365</w:t>
            </w:r>
          </w:p>
        </w:tc>
        <w:tc>
          <w:tcPr>
            <w:tcW w:w="4230" w:type="dxa"/>
            <w:tcMar>
              <w:top w:w="0" w:type="dxa"/>
              <w:left w:w="108" w:type="dxa"/>
              <w:bottom w:w="0" w:type="dxa"/>
              <w:right w:w="108" w:type="dxa"/>
            </w:tcMar>
          </w:tcPr>
          <w:p w14:paraId="35865AC7" w14:textId="77777777" w:rsidR="00E87953" w:rsidRPr="008D2C42" w:rsidRDefault="00E87953" w:rsidP="00734CF4">
            <w:pPr>
              <w:rPr>
                <w:rFonts w:cs="Tahoma"/>
                <w:color w:val="000000"/>
                <w:szCs w:val="18"/>
              </w:rPr>
            </w:pPr>
            <w:r w:rsidRPr="00856696">
              <w:rPr>
                <w:rFonts w:cs="Tahoma"/>
                <w:color w:val="000000"/>
                <w:szCs w:val="18"/>
              </w:rPr>
              <w:t>Enterprise CAL Suite Bridge for Office 365</w:t>
            </w:r>
          </w:p>
        </w:tc>
      </w:tr>
      <w:tr w:rsidR="00E87953" w:rsidRPr="004B50C5" w14:paraId="76C5D72A" w14:textId="77777777" w:rsidTr="001E3F7D">
        <w:trPr>
          <w:trHeight w:val="247"/>
        </w:trPr>
        <w:tc>
          <w:tcPr>
            <w:tcW w:w="4230" w:type="dxa"/>
            <w:tcMar>
              <w:top w:w="0" w:type="dxa"/>
              <w:left w:w="108" w:type="dxa"/>
              <w:bottom w:w="0" w:type="dxa"/>
              <w:right w:w="108" w:type="dxa"/>
            </w:tcMar>
          </w:tcPr>
          <w:p w14:paraId="2A8AC13A" w14:textId="77777777" w:rsidR="00E87953" w:rsidRPr="00856696" w:rsidRDefault="00E87953" w:rsidP="007C6582">
            <w:pPr>
              <w:rPr>
                <w:rFonts w:cs="Tahoma"/>
                <w:color w:val="000000"/>
                <w:szCs w:val="18"/>
              </w:rPr>
            </w:pPr>
            <w:r w:rsidRPr="00C3058D">
              <w:rPr>
                <w:rFonts w:cs="Tahoma"/>
                <w:color w:val="000000"/>
                <w:szCs w:val="18"/>
              </w:rPr>
              <w:t>Core CAL Suite Bridge for Windows</w:t>
            </w:r>
            <w:r w:rsidRPr="00C3058D">
              <w:rPr>
                <w:rFonts w:cs="Tahoma"/>
                <w:color w:val="000000"/>
                <w:szCs w:val="18"/>
                <w:vertAlign w:val="superscript"/>
              </w:rPr>
              <w:t>®</w:t>
            </w:r>
            <w:r w:rsidRPr="00C3058D">
              <w:rPr>
                <w:rFonts w:cs="Tahoma"/>
                <w:color w:val="000000"/>
                <w:szCs w:val="18"/>
              </w:rPr>
              <w:t xml:space="preserve"> Intune</w:t>
            </w:r>
          </w:p>
        </w:tc>
        <w:tc>
          <w:tcPr>
            <w:tcW w:w="4230" w:type="dxa"/>
            <w:tcMar>
              <w:top w:w="0" w:type="dxa"/>
              <w:left w:w="108" w:type="dxa"/>
              <w:bottom w:w="0" w:type="dxa"/>
              <w:right w:w="108" w:type="dxa"/>
            </w:tcMar>
          </w:tcPr>
          <w:p w14:paraId="28238C30" w14:textId="77777777" w:rsidR="00E87953" w:rsidRPr="00B2182D" w:rsidRDefault="00E87953" w:rsidP="007C6582">
            <w:pPr>
              <w:rPr>
                <w:rFonts w:cs="Tahoma"/>
                <w:color w:val="000000"/>
                <w:szCs w:val="18"/>
              </w:rPr>
            </w:pPr>
            <w:r w:rsidRPr="008D2C42">
              <w:rPr>
                <w:rFonts w:cs="Tahoma"/>
                <w:color w:val="000000"/>
                <w:szCs w:val="18"/>
              </w:rPr>
              <w:t>Enterprise CAL Suite Bridge for Windows</w:t>
            </w:r>
            <w:r w:rsidRPr="00B2182D">
              <w:rPr>
                <w:rFonts w:cs="Tahoma"/>
                <w:color w:val="000000"/>
                <w:szCs w:val="18"/>
                <w:vertAlign w:val="superscript"/>
              </w:rPr>
              <w:t>®</w:t>
            </w:r>
            <w:r w:rsidRPr="00B2182D">
              <w:rPr>
                <w:rFonts w:cs="Tahoma"/>
                <w:color w:val="000000"/>
                <w:szCs w:val="18"/>
              </w:rPr>
              <w:t xml:space="preserve"> Intune</w:t>
            </w:r>
          </w:p>
        </w:tc>
      </w:tr>
      <w:tr w:rsidR="000466E8" w:rsidRPr="002202CA" w14:paraId="732ABC43" w14:textId="77777777" w:rsidTr="001E3F7D">
        <w:trPr>
          <w:trHeight w:val="247"/>
        </w:trPr>
        <w:tc>
          <w:tcPr>
            <w:tcW w:w="4230" w:type="dxa"/>
            <w:tcMar>
              <w:top w:w="0" w:type="dxa"/>
              <w:left w:w="108" w:type="dxa"/>
              <w:bottom w:w="0" w:type="dxa"/>
              <w:right w:w="108" w:type="dxa"/>
            </w:tcMar>
          </w:tcPr>
          <w:p w14:paraId="1EDC5C46" w14:textId="77777777" w:rsidR="000466E8" w:rsidRPr="00C3058D" w:rsidRDefault="0054507B" w:rsidP="007C6582">
            <w:pPr>
              <w:rPr>
                <w:rFonts w:cs="Tahoma"/>
                <w:color w:val="000000"/>
                <w:szCs w:val="18"/>
              </w:rPr>
            </w:pPr>
            <w:r w:rsidRPr="00C3058D">
              <w:rPr>
                <w:rFonts w:cs="Tahoma"/>
                <w:color w:val="000000"/>
                <w:szCs w:val="18"/>
              </w:rPr>
              <w:t>Core CAL Suite Bridge for Office 365 and Windows</w:t>
            </w:r>
            <w:r w:rsidR="00B06FB2" w:rsidRPr="00C3058D">
              <w:rPr>
                <w:rFonts w:cs="Tahoma"/>
                <w:color w:val="000000"/>
                <w:szCs w:val="18"/>
                <w:vertAlign w:val="superscript"/>
              </w:rPr>
              <w:t>®</w:t>
            </w:r>
            <w:r w:rsidRPr="00C3058D">
              <w:rPr>
                <w:rFonts w:cs="Tahoma"/>
                <w:color w:val="000000"/>
                <w:szCs w:val="18"/>
              </w:rPr>
              <w:t xml:space="preserve"> Intune</w:t>
            </w:r>
          </w:p>
        </w:tc>
        <w:tc>
          <w:tcPr>
            <w:tcW w:w="4230" w:type="dxa"/>
            <w:tcMar>
              <w:top w:w="0" w:type="dxa"/>
              <w:left w:w="108" w:type="dxa"/>
              <w:bottom w:w="0" w:type="dxa"/>
              <w:right w:w="108" w:type="dxa"/>
            </w:tcMar>
          </w:tcPr>
          <w:p w14:paraId="06CCA035" w14:textId="77777777" w:rsidR="000466E8" w:rsidRPr="00C3058D" w:rsidRDefault="00C3058D" w:rsidP="007C6582">
            <w:pPr>
              <w:rPr>
                <w:rFonts w:cs="Tahoma"/>
                <w:color w:val="000000"/>
                <w:szCs w:val="18"/>
              </w:rPr>
            </w:pPr>
            <w:r w:rsidRPr="00C3058D">
              <w:rPr>
                <w:rFonts w:eastAsia="Calibri" w:cs="Tahoma"/>
                <w:szCs w:val="18"/>
              </w:rPr>
              <w:t>Enterprise CAL Suite Bridge for Office 365 and Windows</w:t>
            </w:r>
            <w:r w:rsidR="00B06FB2" w:rsidRPr="00C3058D">
              <w:rPr>
                <w:rFonts w:cs="Tahoma"/>
                <w:color w:val="000000"/>
                <w:szCs w:val="18"/>
                <w:vertAlign w:val="superscript"/>
              </w:rPr>
              <w:t>®</w:t>
            </w:r>
            <w:r w:rsidR="00DE28FE">
              <w:rPr>
                <w:rFonts w:cs="Tahoma"/>
                <w:color w:val="000000"/>
                <w:szCs w:val="18"/>
                <w:vertAlign w:val="superscript"/>
              </w:rPr>
              <w:t xml:space="preserve"> </w:t>
            </w:r>
            <w:r w:rsidRPr="00C3058D">
              <w:rPr>
                <w:rFonts w:eastAsia="Calibri" w:cs="Tahoma"/>
                <w:szCs w:val="18"/>
              </w:rPr>
              <w:t>Intune</w:t>
            </w:r>
          </w:p>
        </w:tc>
      </w:tr>
      <w:tr w:rsidR="004C6855" w:rsidRPr="002202CA" w14:paraId="7529A435" w14:textId="77777777" w:rsidTr="001E3F7D">
        <w:trPr>
          <w:trHeight w:val="247"/>
        </w:trPr>
        <w:tc>
          <w:tcPr>
            <w:tcW w:w="4230" w:type="dxa"/>
            <w:tcMar>
              <w:top w:w="0" w:type="dxa"/>
              <w:left w:w="108" w:type="dxa"/>
              <w:bottom w:w="0" w:type="dxa"/>
              <w:right w:w="108" w:type="dxa"/>
            </w:tcMar>
            <w:hideMark/>
          </w:tcPr>
          <w:p w14:paraId="49853A38" w14:textId="77777777" w:rsidR="004C6855" w:rsidRPr="002202CA" w:rsidRDefault="004C6855" w:rsidP="00554A35">
            <w:pPr>
              <w:rPr>
                <w:rFonts w:cs="Tahoma"/>
                <w:szCs w:val="18"/>
              </w:rPr>
            </w:pPr>
            <w:r w:rsidRPr="004B50C5">
              <w:rPr>
                <w:rFonts w:cs="Tahoma"/>
                <w:color w:val="000000"/>
                <w:szCs w:val="18"/>
              </w:rPr>
              <w:t>Core Infrastructure Server Suite Standard</w:t>
            </w:r>
          </w:p>
        </w:tc>
        <w:tc>
          <w:tcPr>
            <w:tcW w:w="4230" w:type="dxa"/>
            <w:tcMar>
              <w:top w:w="0" w:type="dxa"/>
              <w:left w:w="108" w:type="dxa"/>
              <w:bottom w:w="0" w:type="dxa"/>
              <w:right w:w="108" w:type="dxa"/>
            </w:tcMar>
            <w:hideMark/>
          </w:tcPr>
          <w:p w14:paraId="17175522" w14:textId="77777777" w:rsidR="004C6855" w:rsidRPr="002202CA" w:rsidRDefault="004C6855" w:rsidP="00933674">
            <w:pPr>
              <w:rPr>
                <w:rFonts w:cs="Tahoma"/>
                <w:szCs w:val="18"/>
              </w:rPr>
            </w:pPr>
            <w:r w:rsidRPr="004B50C5">
              <w:rPr>
                <w:rFonts w:cs="Tahoma"/>
                <w:color w:val="000000"/>
                <w:szCs w:val="18"/>
              </w:rPr>
              <w:t xml:space="preserve">Core Infrastructure Server Suite </w:t>
            </w:r>
            <w:r w:rsidR="00546475">
              <w:rPr>
                <w:rFonts w:cs="Tahoma"/>
                <w:color w:val="000000"/>
                <w:szCs w:val="18"/>
              </w:rPr>
              <w:t>Datacenter</w:t>
            </w:r>
          </w:p>
        </w:tc>
      </w:tr>
      <w:tr w:rsidR="003573CD" w:rsidRPr="002202CA" w14:paraId="167A144C" w14:textId="77777777" w:rsidTr="001E3F7D">
        <w:tc>
          <w:tcPr>
            <w:tcW w:w="4230" w:type="dxa"/>
            <w:tcMar>
              <w:top w:w="0" w:type="dxa"/>
              <w:left w:w="108" w:type="dxa"/>
              <w:bottom w:w="0" w:type="dxa"/>
              <w:right w:w="108" w:type="dxa"/>
            </w:tcMar>
            <w:hideMark/>
          </w:tcPr>
          <w:p w14:paraId="598D818F" w14:textId="77777777" w:rsidR="003573CD" w:rsidRPr="002202CA" w:rsidRDefault="003573CD" w:rsidP="00394D2B">
            <w:pPr>
              <w:rPr>
                <w:rFonts w:eastAsia="Calibri" w:cs="Tahoma"/>
                <w:szCs w:val="18"/>
              </w:rPr>
            </w:pPr>
            <w:r w:rsidRPr="002202CA">
              <w:rPr>
                <w:rFonts w:cs="Tahoma"/>
                <w:szCs w:val="18"/>
              </w:rPr>
              <w:t xml:space="preserve">Desktop </w:t>
            </w:r>
            <w:r w:rsidR="00394D2B">
              <w:rPr>
                <w:rFonts w:cs="Tahoma"/>
                <w:szCs w:val="18"/>
              </w:rPr>
              <w:t>Education</w:t>
            </w:r>
            <w:r w:rsidR="00394D2B" w:rsidRPr="002202CA">
              <w:rPr>
                <w:rFonts w:cs="Tahoma"/>
                <w:szCs w:val="18"/>
              </w:rPr>
              <w:t xml:space="preserve"> </w:t>
            </w:r>
            <w:r w:rsidRPr="002202CA">
              <w:rPr>
                <w:rFonts w:cs="Tahoma"/>
                <w:szCs w:val="18"/>
              </w:rPr>
              <w:t>w/ Core CAL</w:t>
            </w:r>
          </w:p>
        </w:tc>
        <w:tc>
          <w:tcPr>
            <w:tcW w:w="4230" w:type="dxa"/>
            <w:tcMar>
              <w:top w:w="0" w:type="dxa"/>
              <w:left w:w="108" w:type="dxa"/>
              <w:bottom w:w="0" w:type="dxa"/>
              <w:right w:w="108" w:type="dxa"/>
            </w:tcMar>
            <w:hideMark/>
          </w:tcPr>
          <w:p w14:paraId="24B031FA" w14:textId="77777777" w:rsidR="003573CD" w:rsidRPr="002202CA" w:rsidRDefault="003573CD" w:rsidP="00394D2B">
            <w:pPr>
              <w:rPr>
                <w:rFonts w:eastAsia="Calibri" w:cs="Tahoma"/>
                <w:szCs w:val="18"/>
              </w:rPr>
            </w:pPr>
            <w:r w:rsidRPr="002202CA">
              <w:rPr>
                <w:rFonts w:cs="Tahoma"/>
                <w:szCs w:val="18"/>
              </w:rPr>
              <w:t xml:space="preserve">Desktop </w:t>
            </w:r>
            <w:r w:rsidR="00394D2B">
              <w:rPr>
                <w:rFonts w:cs="Tahoma"/>
                <w:szCs w:val="18"/>
              </w:rPr>
              <w:t xml:space="preserve">Education </w:t>
            </w:r>
            <w:r w:rsidRPr="002202CA">
              <w:rPr>
                <w:rFonts w:cs="Tahoma"/>
                <w:szCs w:val="18"/>
              </w:rPr>
              <w:t>w/ E</w:t>
            </w:r>
            <w:r w:rsidR="00ED0F02">
              <w:rPr>
                <w:rFonts w:cs="Tahoma"/>
                <w:szCs w:val="18"/>
              </w:rPr>
              <w:t xml:space="preserve">nterprise </w:t>
            </w:r>
            <w:r w:rsidRPr="002202CA">
              <w:rPr>
                <w:rFonts w:cs="Tahoma"/>
                <w:szCs w:val="18"/>
              </w:rPr>
              <w:t>CAL</w:t>
            </w:r>
            <w:r w:rsidR="00ED0F02">
              <w:rPr>
                <w:rFonts w:cs="Tahoma"/>
                <w:szCs w:val="18"/>
              </w:rPr>
              <w:t xml:space="preserve"> Suite</w:t>
            </w:r>
          </w:p>
        </w:tc>
      </w:tr>
      <w:tr w:rsidR="003573CD" w:rsidRPr="002202CA" w14:paraId="6FC3AE8D" w14:textId="77777777" w:rsidTr="001E3F7D">
        <w:tc>
          <w:tcPr>
            <w:tcW w:w="4230" w:type="dxa"/>
            <w:tcMar>
              <w:top w:w="0" w:type="dxa"/>
              <w:left w:w="108" w:type="dxa"/>
              <w:bottom w:w="0" w:type="dxa"/>
              <w:right w:w="108" w:type="dxa"/>
            </w:tcMar>
            <w:hideMark/>
          </w:tcPr>
          <w:p w14:paraId="64695E3B" w14:textId="77777777" w:rsidR="003573CD" w:rsidRPr="002202CA" w:rsidRDefault="003573CD" w:rsidP="00554A35">
            <w:pPr>
              <w:rPr>
                <w:rFonts w:eastAsia="Calibri" w:cs="Tahoma"/>
                <w:szCs w:val="18"/>
              </w:rPr>
            </w:pPr>
            <w:r w:rsidRPr="002202CA">
              <w:rPr>
                <w:rFonts w:cs="Tahoma"/>
                <w:szCs w:val="18"/>
              </w:rPr>
              <w:t>Desktop School w/ Core CAL</w:t>
            </w:r>
          </w:p>
        </w:tc>
        <w:tc>
          <w:tcPr>
            <w:tcW w:w="4230" w:type="dxa"/>
            <w:tcMar>
              <w:top w:w="0" w:type="dxa"/>
              <w:left w:w="108" w:type="dxa"/>
              <w:bottom w:w="0" w:type="dxa"/>
              <w:right w:w="108" w:type="dxa"/>
            </w:tcMar>
            <w:hideMark/>
          </w:tcPr>
          <w:p w14:paraId="3950E73C" w14:textId="77777777" w:rsidR="003573CD" w:rsidRPr="002202CA" w:rsidRDefault="00ED0F02" w:rsidP="00554A35">
            <w:pPr>
              <w:rPr>
                <w:rFonts w:eastAsia="Calibri" w:cs="Tahoma"/>
                <w:szCs w:val="18"/>
              </w:rPr>
            </w:pPr>
            <w:r>
              <w:rPr>
                <w:rFonts w:cs="Tahoma"/>
                <w:szCs w:val="18"/>
              </w:rPr>
              <w:t>Desktop School w/ Enterprise CAL Suite</w:t>
            </w:r>
          </w:p>
        </w:tc>
      </w:tr>
      <w:tr w:rsidR="003573CD" w:rsidRPr="002202CA" w14:paraId="118A2A30" w14:textId="77777777" w:rsidTr="001E3F7D">
        <w:tc>
          <w:tcPr>
            <w:tcW w:w="4230" w:type="dxa"/>
            <w:tcMar>
              <w:top w:w="0" w:type="dxa"/>
              <w:left w:w="108" w:type="dxa"/>
              <w:bottom w:w="0" w:type="dxa"/>
              <w:right w:w="108" w:type="dxa"/>
            </w:tcMar>
            <w:hideMark/>
          </w:tcPr>
          <w:p w14:paraId="410C5B8C" w14:textId="77777777" w:rsidR="003573CD" w:rsidRPr="002202CA" w:rsidRDefault="003573CD" w:rsidP="00554A35">
            <w:pPr>
              <w:rPr>
                <w:rFonts w:eastAsia="Calibri" w:cs="Tahoma"/>
                <w:szCs w:val="18"/>
                <w:lang w:val="fr-FR"/>
              </w:rPr>
            </w:pPr>
            <w:r w:rsidRPr="002202CA">
              <w:rPr>
                <w:rFonts w:cs="Tahoma"/>
                <w:szCs w:val="18"/>
              </w:rPr>
              <w:t>Exchange Server Standard</w:t>
            </w:r>
          </w:p>
        </w:tc>
        <w:tc>
          <w:tcPr>
            <w:tcW w:w="4230" w:type="dxa"/>
            <w:tcMar>
              <w:top w:w="0" w:type="dxa"/>
              <w:left w:w="108" w:type="dxa"/>
              <w:bottom w:w="0" w:type="dxa"/>
              <w:right w:w="108" w:type="dxa"/>
            </w:tcMar>
            <w:hideMark/>
          </w:tcPr>
          <w:p w14:paraId="1220DB4F" w14:textId="77777777" w:rsidR="003573CD" w:rsidRPr="002202CA" w:rsidRDefault="003573CD" w:rsidP="00554A35">
            <w:pPr>
              <w:rPr>
                <w:rFonts w:eastAsia="Calibri" w:cs="Tahoma"/>
                <w:szCs w:val="18"/>
              </w:rPr>
            </w:pPr>
            <w:r w:rsidRPr="002202CA">
              <w:rPr>
                <w:rFonts w:cs="Tahoma"/>
                <w:szCs w:val="18"/>
              </w:rPr>
              <w:t>Exchange Server Enterprise</w:t>
            </w:r>
          </w:p>
        </w:tc>
      </w:tr>
      <w:tr w:rsidR="004D4D43" w:rsidRPr="002202CA" w14:paraId="5A4CFF81" w14:textId="77777777" w:rsidTr="001E3F7D">
        <w:tc>
          <w:tcPr>
            <w:tcW w:w="4230" w:type="dxa"/>
            <w:tcMar>
              <w:top w:w="0" w:type="dxa"/>
              <w:left w:w="108" w:type="dxa"/>
              <w:bottom w:w="0" w:type="dxa"/>
              <w:right w:w="108" w:type="dxa"/>
            </w:tcMar>
          </w:tcPr>
          <w:p w14:paraId="7C8127A9" w14:textId="77777777" w:rsidR="004D4D43" w:rsidRPr="002202CA" w:rsidRDefault="004D4D43" w:rsidP="00AB4C80">
            <w:pPr>
              <w:rPr>
                <w:rFonts w:cs="Tahoma"/>
                <w:szCs w:val="18"/>
              </w:rPr>
            </w:pPr>
            <w:r>
              <w:rPr>
                <w:rFonts w:cs="Tahoma"/>
                <w:szCs w:val="18"/>
              </w:rPr>
              <w:t>Forefront TMG Standard</w:t>
            </w:r>
          </w:p>
        </w:tc>
        <w:tc>
          <w:tcPr>
            <w:tcW w:w="4230" w:type="dxa"/>
            <w:tcMar>
              <w:top w:w="0" w:type="dxa"/>
              <w:left w:w="108" w:type="dxa"/>
              <w:bottom w:w="0" w:type="dxa"/>
              <w:right w:w="108" w:type="dxa"/>
            </w:tcMar>
          </w:tcPr>
          <w:p w14:paraId="01DB6F64" w14:textId="77777777" w:rsidR="004D4D43" w:rsidRPr="002202CA" w:rsidRDefault="004D4D43" w:rsidP="00AB4C80">
            <w:pPr>
              <w:rPr>
                <w:rFonts w:cs="Tahoma"/>
                <w:szCs w:val="18"/>
              </w:rPr>
            </w:pPr>
            <w:r>
              <w:rPr>
                <w:rFonts w:cs="Tahoma"/>
                <w:szCs w:val="18"/>
              </w:rPr>
              <w:t>Forefront TMG Enterprise</w:t>
            </w:r>
          </w:p>
        </w:tc>
      </w:tr>
      <w:tr w:rsidR="003573CD" w:rsidRPr="002202CA" w14:paraId="2DFDE900" w14:textId="77777777" w:rsidTr="001E3F7D">
        <w:tc>
          <w:tcPr>
            <w:tcW w:w="4230" w:type="dxa"/>
            <w:tcMar>
              <w:top w:w="0" w:type="dxa"/>
              <w:left w:w="108" w:type="dxa"/>
              <w:bottom w:w="0" w:type="dxa"/>
              <w:right w:w="108" w:type="dxa"/>
            </w:tcMar>
            <w:hideMark/>
          </w:tcPr>
          <w:p w14:paraId="56F2F033" w14:textId="77777777" w:rsidR="003573CD" w:rsidRPr="002202CA" w:rsidRDefault="003573CD" w:rsidP="00554A35">
            <w:pPr>
              <w:rPr>
                <w:rFonts w:eastAsia="Calibri" w:cs="Tahoma"/>
                <w:szCs w:val="18"/>
              </w:rPr>
            </w:pPr>
            <w:r w:rsidRPr="002202CA">
              <w:rPr>
                <w:rFonts w:cs="Tahoma"/>
                <w:szCs w:val="18"/>
              </w:rPr>
              <w:t>Internet Security &amp; Acceleration (ISA) Standard Server</w:t>
            </w:r>
          </w:p>
        </w:tc>
        <w:tc>
          <w:tcPr>
            <w:tcW w:w="4230" w:type="dxa"/>
            <w:tcMar>
              <w:top w:w="0" w:type="dxa"/>
              <w:left w:w="108" w:type="dxa"/>
              <w:bottom w:w="0" w:type="dxa"/>
              <w:right w:w="108" w:type="dxa"/>
            </w:tcMar>
            <w:hideMark/>
          </w:tcPr>
          <w:p w14:paraId="40F5BA6E" w14:textId="77777777" w:rsidR="003573CD" w:rsidRPr="002202CA" w:rsidRDefault="003573CD" w:rsidP="00554A35">
            <w:pPr>
              <w:rPr>
                <w:rFonts w:eastAsia="Calibri" w:cs="Tahoma"/>
                <w:szCs w:val="18"/>
              </w:rPr>
            </w:pPr>
            <w:r w:rsidRPr="002202CA">
              <w:rPr>
                <w:rFonts w:cs="Tahoma"/>
                <w:szCs w:val="18"/>
              </w:rPr>
              <w:t>Internet Security &amp; Acceleration (ISA) Enterprise Server</w:t>
            </w:r>
          </w:p>
        </w:tc>
      </w:tr>
      <w:tr w:rsidR="00781A60" w:rsidRPr="002202CA" w14:paraId="77F6EDD9" w14:textId="77777777" w:rsidTr="001E3F7D">
        <w:tc>
          <w:tcPr>
            <w:tcW w:w="4230" w:type="dxa"/>
            <w:tcMar>
              <w:top w:w="0" w:type="dxa"/>
              <w:left w:w="108" w:type="dxa"/>
              <w:bottom w:w="0" w:type="dxa"/>
              <w:right w:w="108" w:type="dxa"/>
            </w:tcMar>
          </w:tcPr>
          <w:p w14:paraId="00E07314" w14:textId="77777777" w:rsidR="00781A60" w:rsidRPr="002202CA" w:rsidRDefault="00781A60" w:rsidP="00554A35">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3DAB8415" w14:textId="77777777" w:rsidR="00781A60" w:rsidRPr="002202CA" w:rsidRDefault="00781A60" w:rsidP="00554A35">
            <w:pPr>
              <w:rPr>
                <w:rFonts w:cs="Tahoma"/>
                <w:szCs w:val="18"/>
              </w:rPr>
            </w:pPr>
            <w:r>
              <w:rPr>
                <w:rFonts w:cs="Tahoma"/>
                <w:szCs w:val="18"/>
              </w:rPr>
              <w:t>Microsoft Dynamics CRM Server 2011</w:t>
            </w:r>
          </w:p>
        </w:tc>
      </w:tr>
      <w:tr w:rsidR="003573CD" w:rsidRPr="002202CA" w14:paraId="58D78702" w14:textId="77777777" w:rsidTr="001E3F7D">
        <w:tc>
          <w:tcPr>
            <w:tcW w:w="4230" w:type="dxa"/>
            <w:tcMar>
              <w:top w:w="0" w:type="dxa"/>
              <w:left w:w="108" w:type="dxa"/>
              <w:bottom w:w="0" w:type="dxa"/>
              <w:right w:w="108" w:type="dxa"/>
            </w:tcMar>
            <w:hideMark/>
          </w:tcPr>
          <w:p w14:paraId="570F896E" w14:textId="77777777" w:rsidR="003573CD" w:rsidRPr="002202CA" w:rsidRDefault="003573CD" w:rsidP="00554A35">
            <w:pPr>
              <w:rPr>
                <w:rFonts w:eastAsia="Calibri" w:cs="Tahoma"/>
                <w:szCs w:val="18"/>
              </w:rPr>
            </w:pPr>
            <w:r w:rsidRPr="002202CA">
              <w:rPr>
                <w:rFonts w:cs="Tahoma"/>
                <w:szCs w:val="18"/>
              </w:rPr>
              <w:t xml:space="preserve">Office Standard </w:t>
            </w:r>
          </w:p>
        </w:tc>
        <w:tc>
          <w:tcPr>
            <w:tcW w:w="4230" w:type="dxa"/>
            <w:tcMar>
              <w:top w:w="0" w:type="dxa"/>
              <w:left w:w="108" w:type="dxa"/>
              <w:bottom w:w="0" w:type="dxa"/>
              <w:right w:w="108" w:type="dxa"/>
            </w:tcMar>
            <w:hideMark/>
          </w:tcPr>
          <w:p w14:paraId="0A181482" w14:textId="77777777" w:rsidR="003573CD" w:rsidRPr="002202CA" w:rsidRDefault="003573CD" w:rsidP="00554A35">
            <w:pPr>
              <w:rPr>
                <w:rFonts w:eastAsia="Calibri" w:cs="Tahoma"/>
                <w:szCs w:val="18"/>
                <w:lang w:val="fr-FR"/>
              </w:rPr>
            </w:pPr>
            <w:r w:rsidRPr="002202CA">
              <w:rPr>
                <w:rFonts w:cs="Tahoma"/>
                <w:szCs w:val="18"/>
              </w:rPr>
              <w:t xml:space="preserve">Office Professional Plus </w:t>
            </w:r>
          </w:p>
        </w:tc>
      </w:tr>
      <w:tr w:rsidR="003573CD" w:rsidRPr="002202CA" w14:paraId="5C240010" w14:textId="77777777" w:rsidTr="001E3F7D">
        <w:tc>
          <w:tcPr>
            <w:tcW w:w="4230" w:type="dxa"/>
            <w:tcMar>
              <w:top w:w="0" w:type="dxa"/>
              <w:left w:w="108" w:type="dxa"/>
              <w:bottom w:w="0" w:type="dxa"/>
              <w:right w:w="108" w:type="dxa"/>
            </w:tcMar>
            <w:hideMark/>
          </w:tcPr>
          <w:p w14:paraId="5F633203" w14:textId="77777777" w:rsidR="003573CD" w:rsidRPr="002202CA" w:rsidRDefault="003573CD" w:rsidP="00554A35">
            <w:pPr>
              <w:rPr>
                <w:rFonts w:eastAsia="Calibri" w:cs="Tahoma"/>
                <w:szCs w:val="18"/>
              </w:rPr>
            </w:pPr>
            <w:r w:rsidRPr="002202CA">
              <w:rPr>
                <w:rFonts w:cs="Tahoma"/>
                <w:szCs w:val="18"/>
              </w:rPr>
              <w:t>Professional Desktop</w:t>
            </w:r>
          </w:p>
        </w:tc>
        <w:tc>
          <w:tcPr>
            <w:tcW w:w="4230" w:type="dxa"/>
            <w:tcMar>
              <w:top w:w="0" w:type="dxa"/>
              <w:left w:w="108" w:type="dxa"/>
              <w:bottom w:w="0" w:type="dxa"/>
              <w:right w:w="108" w:type="dxa"/>
            </w:tcMar>
            <w:hideMark/>
          </w:tcPr>
          <w:p w14:paraId="7B829891" w14:textId="77777777" w:rsidR="003573CD" w:rsidRPr="002202CA" w:rsidRDefault="003573CD" w:rsidP="00554A35">
            <w:pPr>
              <w:rPr>
                <w:rFonts w:eastAsia="Calibri" w:cs="Tahoma"/>
                <w:szCs w:val="18"/>
              </w:rPr>
            </w:pPr>
            <w:r w:rsidRPr="002202CA">
              <w:rPr>
                <w:rFonts w:cs="Tahoma"/>
                <w:szCs w:val="18"/>
              </w:rPr>
              <w:t>Enterprise Desktop</w:t>
            </w:r>
          </w:p>
        </w:tc>
      </w:tr>
      <w:tr w:rsidR="008925CF" w:rsidRPr="002202CA" w14:paraId="26D14FB9" w14:textId="77777777" w:rsidTr="001E3F7D">
        <w:tc>
          <w:tcPr>
            <w:tcW w:w="4230" w:type="dxa"/>
            <w:tcMar>
              <w:top w:w="0" w:type="dxa"/>
              <w:left w:w="108" w:type="dxa"/>
              <w:bottom w:w="0" w:type="dxa"/>
              <w:right w:w="108" w:type="dxa"/>
            </w:tcMar>
            <w:hideMark/>
          </w:tcPr>
          <w:p w14:paraId="6C235CB9" w14:textId="77777777" w:rsidR="008925CF" w:rsidRPr="009C3A55" w:rsidRDefault="008925CF" w:rsidP="008925CF">
            <w:pPr>
              <w:rPr>
                <w:rFonts w:cs="Tahoma"/>
                <w:color w:val="000000"/>
                <w:szCs w:val="18"/>
              </w:rPr>
            </w:pPr>
            <w:r w:rsidRPr="009C3A55">
              <w:rPr>
                <w:rFonts w:cs="Tahoma"/>
                <w:color w:val="000000"/>
                <w:szCs w:val="18"/>
              </w:rPr>
              <w:lastRenderedPageBreak/>
              <w:t>Professional Desktop with Microsoft</w:t>
            </w:r>
            <w:bookmarkStart w:id="924" w:name="_Toc236810936"/>
            <w:r w:rsidRPr="009C3A55">
              <w:rPr>
                <w:rFonts w:cs="Tahoma"/>
                <w:color w:val="000000"/>
                <w:szCs w:val="18"/>
              </w:rPr>
              <w:t xml:space="preserve"> Desktop Optimization Pack </w:t>
            </w:r>
            <w:bookmarkEnd w:id="924"/>
          </w:p>
        </w:tc>
        <w:tc>
          <w:tcPr>
            <w:tcW w:w="4230" w:type="dxa"/>
            <w:tcMar>
              <w:top w:w="0" w:type="dxa"/>
              <w:left w:w="108" w:type="dxa"/>
              <w:bottom w:w="0" w:type="dxa"/>
              <w:right w:w="108" w:type="dxa"/>
            </w:tcMar>
            <w:hideMark/>
          </w:tcPr>
          <w:p w14:paraId="23A9092A" w14:textId="77777777" w:rsidR="008925CF" w:rsidRPr="009C3A55" w:rsidRDefault="008925CF" w:rsidP="00554A35">
            <w:pPr>
              <w:rPr>
                <w:rFonts w:cs="Tahoma"/>
                <w:color w:val="000000"/>
                <w:szCs w:val="18"/>
              </w:rPr>
            </w:pPr>
            <w:r w:rsidRPr="009C3A55">
              <w:rPr>
                <w:rFonts w:cs="Tahoma"/>
                <w:color w:val="000000"/>
                <w:szCs w:val="18"/>
              </w:rPr>
              <w:t>Enterprise Desktop with Microsoft Desktop Optimization Pack</w:t>
            </w:r>
          </w:p>
        </w:tc>
      </w:tr>
      <w:tr w:rsidR="009F254F" w:rsidRPr="002202CA" w14:paraId="48D48EB7" w14:textId="77777777" w:rsidTr="001E3F7D">
        <w:tc>
          <w:tcPr>
            <w:tcW w:w="4230" w:type="dxa"/>
            <w:tcMar>
              <w:top w:w="0" w:type="dxa"/>
              <w:left w:w="108" w:type="dxa"/>
              <w:bottom w:w="0" w:type="dxa"/>
              <w:right w:w="108" w:type="dxa"/>
            </w:tcMar>
            <w:hideMark/>
          </w:tcPr>
          <w:p w14:paraId="46EC4047" w14:textId="77777777" w:rsidR="009F254F" w:rsidRPr="009C3A55" w:rsidRDefault="009F254F" w:rsidP="00CA4488">
            <w:pPr>
              <w:rPr>
                <w:rFonts w:eastAsia="Calibri" w:cs="Tahoma"/>
                <w:color w:val="000000"/>
                <w:szCs w:val="18"/>
              </w:rPr>
            </w:pPr>
            <w:r w:rsidRPr="009C3A55">
              <w:rPr>
                <w:rFonts w:cs="Tahoma"/>
                <w:color w:val="000000"/>
                <w:szCs w:val="18"/>
              </w:rPr>
              <w:t xml:space="preserve">Project Standard </w:t>
            </w:r>
          </w:p>
        </w:tc>
        <w:tc>
          <w:tcPr>
            <w:tcW w:w="4230" w:type="dxa"/>
            <w:tcMar>
              <w:top w:w="0" w:type="dxa"/>
              <w:left w:w="108" w:type="dxa"/>
              <w:bottom w:w="0" w:type="dxa"/>
              <w:right w:w="108" w:type="dxa"/>
            </w:tcMar>
            <w:hideMark/>
          </w:tcPr>
          <w:p w14:paraId="706AB5FD" w14:textId="77777777" w:rsidR="009F254F" w:rsidRPr="009C3A55" w:rsidRDefault="009F254F" w:rsidP="00CA4488">
            <w:pPr>
              <w:rPr>
                <w:rFonts w:eastAsia="Calibri" w:cs="Tahoma"/>
                <w:color w:val="000000"/>
                <w:szCs w:val="18"/>
              </w:rPr>
            </w:pPr>
            <w:r w:rsidRPr="009C3A55">
              <w:rPr>
                <w:rFonts w:cs="Tahoma"/>
                <w:color w:val="000000"/>
                <w:szCs w:val="18"/>
              </w:rPr>
              <w:t xml:space="preserve">Project Professional </w:t>
            </w:r>
          </w:p>
        </w:tc>
      </w:tr>
      <w:tr w:rsidR="003573CD" w:rsidRPr="002202CA" w14:paraId="6AEF7E51" w14:textId="77777777" w:rsidTr="001E3F7D">
        <w:tc>
          <w:tcPr>
            <w:tcW w:w="4230" w:type="dxa"/>
            <w:tcMar>
              <w:top w:w="0" w:type="dxa"/>
              <w:left w:w="108" w:type="dxa"/>
              <w:bottom w:w="0" w:type="dxa"/>
              <w:right w:w="108" w:type="dxa"/>
            </w:tcMar>
            <w:hideMark/>
          </w:tcPr>
          <w:p w14:paraId="1D73DA39" w14:textId="77777777" w:rsidR="003573CD" w:rsidRPr="009C3A55" w:rsidRDefault="003573CD" w:rsidP="00554A35">
            <w:pPr>
              <w:rPr>
                <w:rFonts w:eastAsia="Calibri" w:cs="Tahoma"/>
                <w:color w:val="000000"/>
                <w:szCs w:val="18"/>
              </w:rPr>
            </w:pPr>
            <w:r w:rsidRPr="009C3A55">
              <w:rPr>
                <w:rFonts w:cs="Tahoma"/>
                <w:color w:val="000000"/>
                <w:szCs w:val="18"/>
              </w:rPr>
              <w:t>SQL Server ™ Standard</w:t>
            </w:r>
            <w:r w:rsidR="00D41E38">
              <w:rPr>
                <w:rFonts w:cs="Tahoma"/>
                <w:color w:val="000000"/>
                <w:szCs w:val="18"/>
              </w:rPr>
              <w:t xml:space="preserve"> Core</w:t>
            </w:r>
          </w:p>
        </w:tc>
        <w:tc>
          <w:tcPr>
            <w:tcW w:w="4230" w:type="dxa"/>
            <w:tcMar>
              <w:top w:w="0" w:type="dxa"/>
              <w:left w:w="108" w:type="dxa"/>
              <w:bottom w:w="0" w:type="dxa"/>
              <w:right w:w="108" w:type="dxa"/>
            </w:tcMar>
            <w:hideMark/>
          </w:tcPr>
          <w:p w14:paraId="00878B16" w14:textId="77777777" w:rsidR="003573CD" w:rsidRPr="009C3A55" w:rsidRDefault="003573CD" w:rsidP="00554A35">
            <w:pPr>
              <w:rPr>
                <w:rFonts w:eastAsia="Calibri" w:cs="Tahoma"/>
                <w:color w:val="000000"/>
                <w:szCs w:val="18"/>
              </w:rPr>
            </w:pPr>
            <w:r w:rsidRPr="009C3A55">
              <w:rPr>
                <w:rFonts w:cs="Tahoma"/>
                <w:color w:val="000000"/>
                <w:szCs w:val="18"/>
              </w:rPr>
              <w:t>SQL Server ™ Enterprise</w:t>
            </w:r>
            <w:r w:rsidR="00D41E38">
              <w:rPr>
                <w:rFonts w:cs="Tahoma"/>
                <w:color w:val="000000"/>
                <w:szCs w:val="18"/>
              </w:rPr>
              <w:t xml:space="preserve"> Core</w:t>
            </w:r>
          </w:p>
        </w:tc>
      </w:tr>
      <w:tr w:rsidR="00270F92" w:rsidRPr="002202CA" w14:paraId="5FB27F9F" w14:textId="77777777" w:rsidTr="001E3F7D">
        <w:tc>
          <w:tcPr>
            <w:tcW w:w="4230" w:type="dxa"/>
            <w:tcMar>
              <w:top w:w="0" w:type="dxa"/>
              <w:left w:w="108" w:type="dxa"/>
              <w:bottom w:w="0" w:type="dxa"/>
              <w:right w:w="108" w:type="dxa"/>
            </w:tcMar>
            <w:hideMark/>
          </w:tcPr>
          <w:p w14:paraId="00CDD388" w14:textId="77777777" w:rsidR="00270F92" w:rsidRPr="002202CA" w:rsidRDefault="00270F92" w:rsidP="00270F92">
            <w:pPr>
              <w:rPr>
                <w:rFonts w:eastAsia="Calibri" w:cs="Tahoma"/>
                <w:szCs w:val="18"/>
              </w:rPr>
            </w:pPr>
            <w:r w:rsidRPr="002202CA">
              <w:rPr>
                <w:rFonts w:cs="Tahoma"/>
                <w:szCs w:val="18"/>
              </w:rPr>
              <w:t xml:space="preserve">SQL Server ™ </w:t>
            </w:r>
            <w:r w:rsidR="00BB516F" w:rsidRPr="009C3A55">
              <w:rPr>
                <w:rFonts w:cs="Tahoma"/>
                <w:color w:val="000000"/>
                <w:szCs w:val="18"/>
              </w:rPr>
              <w:t>Standard</w:t>
            </w:r>
          </w:p>
        </w:tc>
        <w:tc>
          <w:tcPr>
            <w:tcW w:w="4230" w:type="dxa"/>
            <w:tcMar>
              <w:top w:w="0" w:type="dxa"/>
              <w:left w:w="108" w:type="dxa"/>
              <w:bottom w:w="0" w:type="dxa"/>
              <w:right w:w="108" w:type="dxa"/>
            </w:tcMar>
            <w:hideMark/>
          </w:tcPr>
          <w:p w14:paraId="7338A8D9" w14:textId="77777777" w:rsidR="00270F92" w:rsidRPr="002202CA" w:rsidRDefault="00270F92" w:rsidP="00BB516F">
            <w:pPr>
              <w:rPr>
                <w:rFonts w:eastAsia="Calibri" w:cs="Tahoma"/>
                <w:szCs w:val="18"/>
              </w:rPr>
            </w:pPr>
            <w:r w:rsidRPr="002202CA">
              <w:rPr>
                <w:rFonts w:cs="Tahoma"/>
                <w:szCs w:val="18"/>
              </w:rPr>
              <w:t xml:space="preserve">SQL Server ™ </w:t>
            </w:r>
            <w:r w:rsidR="00BB516F">
              <w:rPr>
                <w:rFonts w:cs="Tahoma"/>
                <w:szCs w:val="18"/>
              </w:rPr>
              <w:t>Business Intelligence</w:t>
            </w:r>
          </w:p>
        </w:tc>
      </w:tr>
      <w:tr w:rsidR="003573CD" w:rsidRPr="002202CA" w14:paraId="6543A3A4" w14:textId="77777777" w:rsidTr="001E3F7D">
        <w:tc>
          <w:tcPr>
            <w:tcW w:w="4230" w:type="dxa"/>
            <w:tcMar>
              <w:top w:w="0" w:type="dxa"/>
              <w:left w:w="108" w:type="dxa"/>
              <w:bottom w:w="0" w:type="dxa"/>
              <w:right w:w="108" w:type="dxa"/>
            </w:tcMar>
            <w:hideMark/>
          </w:tcPr>
          <w:p w14:paraId="5DD6E6A1" w14:textId="77777777" w:rsidR="003573CD" w:rsidRPr="002202CA" w:rsidRDefault="00D04131" w:rsidP="00554A35">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185A8F99" w14:textId="77777777" w:rsidR="003573CD" w:rsidRPr="002202CA" w:rsidRDefault="00D04131" w:rsidP="00554A35">
            <w:pPr>
              <w:rPr>
                <w:rFonts w:eastAsia="Calibri" w:cs="Tahoma"/>
                <w:szCs w:val="18"/>
              </w:rPr>
            </w:pPr>
            <w:r>
              <w:rPr>
                <w:rFonts w:cs="Tahoma"/>
                <w:szCs w:val="18"/>
              </w:rPr>
              <w:t>System Center 2012 Datacenter</w:t>
            </w:r>
          </w:p>
        </w:tc>
      </w:tr>
      <w:tr w:rsidR="009F254F" w:rsidRPr="002202CA" w14:paraId="06890226" w14:textId="77777777" w:rsidTr="001E3F7D">
        <w:tc>
          <w:tcPr>
            <w:tcW w:w="4230" w:type="dxa"/>
            <w:tcMar>
              <w:top w:w="0" w:type="dxa"/>
              <w:left w:w="108" w:type="dxa"/>
              <w:bottom w:w="0" w:type="dxa"/>
              <w:right w:w="108" w:type="dxa"/>
            </w:tcMar>
            <w:hideMark/>
          </w:tcPr>
          <w:p w14:paraId="6EE9BA38" w14:textId="77777777" w:rsidR="009F254F" w:rsidRPr="0086142A" w:rsidRDefault="009F254F" w:rsidP="00CA4488">
            <w:pPr>
              <w:rPr>
                <w:rFonts w:eastAsia="Calibri" w:cs="Tahoma"/>
                <w:color w:val="000000"/>
                <w:szCs w:val="18"/>
              </w:rPr>
            </w:pPr>
            <w:r w:rsidRPr="0086142A">
              <w:rPr>
                <w:rFonts w:cs="Tahoma"/>
                <w:color w:val="000000"/>
                <w:szCs w:val="18"/>
              </w:rPr>
              <w:t>Visio® Standard</w:t>
            </w:r>
          </w:p>
        </w:tc>
        <w:tc>
          <w:tcPr>
            <w:tcW w:w="4230" w:type="dxa"/>
            <w:tcMar>
              <w:top w:w="0" w:type="dxa"/>
              <w:left w:w="108" w:type="dxa"/>
              <w:bottom w:w="0" w:type="dxa"/>
              <w:right w:w="108" w:type="dxa"/>
            </w:tcMar>
            <w:hideMark/>
          </w:tcPr>
          <w:p w14:paraId="1799E8E9" w14:textId="77777777" w:rsidR="009F254F" w:rsidRPr="0086142A" w:rsidRDefault="009F254F" w:rsidP="00CA4488">
            <w:pPr>
              <w:rPr>
                <w:rFonts w:eastAsia="Calibri" w:cs="Tahoma"/>
                <w:color w:val="000000"/>
                <w:szCs w:val="18"/>
              </w:rPr>
            </w:pPr>
            <w:r w:rsidRPr="0086142A">
              <w:rPr>
                <w:rFonts w:cs="Tahoma"/>
                <w:color w:val="000000"/>
                <w:szCs w:val="18"/>
              </w:rPr>
              <w:t xml:space="preserve"> Visio® Professional</w:t>
            </w:r>
          </w:p>
        </w:tc>
      </w:tr>
      <w:tr w:rsidR="009F254F" w:rsidRPr="002202CA" w14:paraId="5BAC1E0A" w14:textId="77777777" w:rsidTr="001E3F7D">
        <w:tc>
          <w:tcPr>
            <w:tcW w:w="4230" w:type="dxa"/>
            <w:tcMar>
              <w:top w:w="0" w:type="dxa"/>
              <w:left w:w="108" w:type="dxa"/>
              <w:bottom w:w="0" w:type="dxa"/>
              <w:right w:w="108" w:type="dxa"/>
            </w:tcMar>
            <w:hideMark/>
          </w:tcPr>
          <w:p w14:paraId="51241491" w14:textId="77777777" w:rsidR="009F254F" w:rsidRPr="0086142A" w:rsidRDefault="009F254F" w:rsidP="00CA4488">
            <w:pPr>
              <w:rPr>
                <w:rFonts w:eastAsia="Calibri" w:cs="Tahoma"/>
                <w:color w:val="000000"/>
                <w:szCs w:val="18"/>
              </w:rPr>
            </w:pPr>
            <w:r w:rsidRPr="0086142A">
              <w:rPr>
                <w:rFonts w:cs="Tahoma"/>
                <w:color w:val="000000"/>
                <w:szCs w:val="18"/>
              </w:rPr>
              <w:t>Visual Studio Professional with MSDN</w:t>
            </w:r>
          </w:p>
        </w:tc>
        <w:tc>
          <w:tcPr>
            <w:tcW w:w="4230" w:type="dxa"/>
            <w:tcMar>
              <w:top w:w="0" w:type="dxa"/>
              <w:left w:w="108" w:type="dxa"/>
              <w:bottom w:w="0" w:type="dxa"/>
              <w:right w:w="108" w:type="dxa"/>
            </w:tcMar>
            <w:hideMark/>
          </w:tcPr>
          <w:p w14:paraId="7035D152" w14:textId="77777777" w:rsidR="009F254F" w:rsidRPr="0086142A" w:rsidRDefault="009F254F" w:rsidP="00CA4488">
            <w:pPr>
              <w:rPr>
                <w:rFonts w:eastAsia="Calibri" w:cs="Tahoma"/>
                <w:color w:val="000000"/>
                <w:szCs w:val="18"/>
              </w:rPr>
            </w:pPr>
            <w:r w:rsidRPr="0086142A">
              <w:rPr>
                <w:rFonts w:cs="Tahoma"/>
                <w:color w:val="000000"/>
                <w:szCs w:val="18"/>
              </w:rPr>
              <w:t>Visual Studio Premium with MSDN</w:t>
            </w:r>
          </w:p>
        </w:tc>
      </w:tr>
      <w:tr w:rsidR="009F254F" w:rsidRPr="002202CA" w14:paraId="79233EF8" w14:textId="77777777" w:rsidTr="001E3F7D">
        <w:tc>
          <w:tcPr>
            <w:tcW w:w="4230" w:type="dxa"/>
            <w:tcMar>
              <w:top w:w="0" w:type="dxa"/>
              <w:left w:w="108" w:type="dxa"/>
              <w:bottom w:w="0" w:type="dxa"/>
              <w:right w:w="108" w:type="dxa"/>
            </w:tcMar>
            <w:hideMark/>
          </w:tcPr>
          <w:p w14:paraId="75094B28" w14:textId="77777777" w:rsidR="009F254F" w:rsidRPr="002202CA" w:rsidRDefault="009F254F" w:rsidP="00CA4488">
            <w:pPr>
              <w:rPr>
                <w:rFonts w:eastAsia="Calibri" w:cs="Tahoma"/>
                <w:szCs w:val="18"/>
              </w:rPr>
            </w:pPr>
            <w:r>
              <w:rPr>
                <w:rFonts w:cs="Tahoma"/>
                <w:szCs w:val="18"/>
              </w:rPr>
              <w:t>Visual Studio Premium with MSDN</w:t>
            </w:r>
          </w:p>
        </w:tc>
        <w:tc>
          <w:tcPr>
            <w:tcW w:w="4230" w:type="dxa"/>
            <w:tcMar>
              <w:top w:w="0" w:type="dxa"/>
              <w:left w:w="108" w:type="dxa"/>
              <w:bottom w:w="0" w:type="dxa"/>
              <w:right w:w="108" w:type="dxa"/>
            </w:tcMar>
            <w:hideMark/>
          </w:tcPr>
          <w:p w14:paraId="00954275" w14:textId="77777777" w:rsidR="009F254F" w:rsidRPr="002202CA" w:rsidRDefault="009F254F" w:rsidP="00CA4488">
            <w:pPr>
              <w:rPr>
                <w:rFonts w:eastAsia="Calibri" w:cs="Tahoma"/>
                <w:szCs w:val="18"/>
              </w:rPr>
            </w:pPr>
            <w:r>
              <w:rPr>
                <w:rFonts w:cs="Tahoma"/>
                <w:szCs w:val="18"/>
              </w:rPr>
              <w:t>Visual Studio Ultimate with MSDN</w:t>
            </w:r>
          </w:p>
        </w:tc>
      </w:tr>
      <w:tr w:rsidR="009F254F" w:rsidRPr="002202CA" w14:paraId="056AA5EC" w14:textId="77777777" w:rsidTr="001E3F7D">
        <w:tc>
          <w:tcPr>
            <w:tcW w:w="4230" w:type="dxa"/>
            <w:tcMar>
              <w:top w:w="0" w:type="dxa"/>
              <w:left w:w="108" w:type="dxa"/>
              <w:bottom w:w="0" w:type="dxa"/>
              <w:right w:w="108" w:type="dxa"/>
            </w:tcMar>
            <w:hideMark/>
          </w:tcPr>
          <w:p w14:paraId="5833A056" w14:textId="77777777" w:rsidR="009F254F" w:rsidRPr="002202CA" w:rsidRDefault="009F254F" w:rsidP="00CA4488">
            <w:pPr>
              <w:rPr>
                <w:rFonts w:eastAsia="Calibri" w:cs="Tahoma"/>
                <w:szCs w:val="18"/>
              </w:rPr>
            </w:pPr>
            <w:r>
              <w:rPr>
                <w:rFonts w:cs="Tahoma"/>
                <w:szCs w:val="18"/>
              </w:rPr>
              <w:t>Visual Studio Test Professional with MSDN</w:t>
            </w:r>
          </w:p>
        </w:tc>
        <w:tc>
          <w:tcPr>
            <w:tcW w:w="4230" w:type="dxa"/>
            <w:tcMar>
              <w:top w:w="0" w:type="dxa"/>
              <w:left w:w="108" w:type="dxa"/>
              <w:bottom w:w="0" w:type="dxa"/>
              <w:right w:w="108" w:type="dxa"/>
            </w:tcMar>
            <w:hideMark/>
          </w:tcPr>
          <w:p w14:paraId="4F9AEC5E" w14:textId="77777777" w:rsidR="009F254F" w:rsidRPr="002202CA" w:rsidRDefault="009F254F" w:rsidP="007E710C">
            <w:pPr>
              <w:rPr>
                <w:rFonts w:eastAsia="Calibri" w:cs="Tahoma"/>
                <w:szCs w:val="18"/>
              </w:rPr>
            </w:pPr>
            <w:r>
              <w:rPr>
                <w:rFonts w:cs="Tahoma"/>
                <w:szCs w:val="18"/>
              </w:rPr>
              <w:t xml:space="preserve">Visual Studio </w:t>
            </w:r>
            <w:r w:rsidR="007E710C">
              <w:rPr>
                <w:rFonts w:cs="Tahoma"/>
                <w:szCs w:val="18"/>
              </w:rPr>
              <w:t xml:space="preserve">Premium </w:t>
            </w:r>
            <w:r>
              <w:rPr>
                <w:rFonts w:cs="Tahoma"/>
                <w:szCs w:val="18"/>
              </w:rPr>
              <w:t>with MSDN</w:t>
            </w:r>
          </w:p>
        </w:tc>
      </w:tr>
      <w:tr w:rsidR="003573CD" w:rsidRPr="002202CA" w14:paraId="5A01DF1E" w14:textId="77777777" w:rsidTr="001E3F7D">
        <w:tc>
          <w:tcPr>
            <w:tcW w:w="4230" w:type="dxa"/>
            <w:tcMar>
              <w:top w:w="0" w:type="dxa"/>
              <w:left w:w="108" w:type="dxa"/>
              <w:bottom w:w="0" w:type="dxa"/>
              <w:right w:w="108" w:type="dxa"/>
            </w:tcMar>
            <w:hideMark/>
          </w:tcPr>
          <w:p w14:paraId="676C050E" w14:textId="77777777" w:rsidR="003573CD" w:rsidRPr="002202CA" w:rsidRDefault="003573CD" w:rsidP="00554A35">
            <w:pPr>
              <w:rPr>
                <w:rFonts w:eastAsia="Calibri" w:cs="Tahoma"/>
                <w:szCs w:val="18"/>
              </w:rPr>
            </w:pPr>
            <w:r w:rsidRPr="002202CA">
              <w:rPr>
                <w:rFonts w:cs="Tahoma"/>
                <w:szCs w:val="18"/>
              </w:rPr>
              <w:t>Windows® Server™ Standard</w:t>
            </w:r>
          </w:p>
        </w:tc>
        <w:tc>
          <w:tcPr>
            <w:tcW w:w="4230" w:type="dxa"/>
            <w:tcMar>
              <w:top w:w="0" w:type="dxa"/>
              <w:left w:w="108" w:type="dxa"/>
              <w:bottom w:w="0" w:type="dxa"/>
              <w:right w:w="108" w:type="dxa"/>
            </w:tcMar>
            <w:hideMark/>
          </w:tcPr>
          <w:p w14:paraId="360ADE60" w14:textId="77777777" w:rsidR="003573CD" w:rsidRPr="002202CA" w:rsidRDefault="003573CD" w:rsidP="00554A35">
            <w:pPr>
              <w:rPr>
                <w:rFonts w:eastAsia="Calibri" w:cs="Tahoma"/>
                <w:szCs w:val="18"/>
              </w:rPr>
            </w:pPr>
            <w:r w:rsidRPr="002202CA">
              <w:rPr>
                <w:rFonts w:cs="Tahoma"/>
                <w:szCs w:val="18"/>
              </w:rPr>
              <w:t>Windows® Server™ Datacenter</w:t>
            </w:r>
          </w:p>
        </w:tc>
      </w:tr>
    </w:tbl>
    <w:p w14:paraId="14D95E5D" w14:textId="77777777" w:rsidR="003573CD" w:rsidRDefault="003573CD" w:rsidP="00AF1D88">
      <w:pPr>
        <w:pStyle w:val="AppendixBodyText"/>
        <w:rPr>
          <w:rFonts w:ascii="Tahoma" w:hAnsi="Tahoma" w:cs="Tahoma"/>
          <w:i/>
          <w:sz w:val="16"/>
          <w:szCs w:val="16"/>
        </w:rPr>
      </w:pPr>
      <w:r>
        <w:rPr>
          <w:rFonts w:ascii="Tahoma" w:hAnsi="Tahoma" w:cs="Tahoma"/>
          <w:b/>
          <w:i/>
          <w:sz w:val="16"/>
          <w:szCs w:val="16"/>
        </w:rPr>
        <w:t>*</w:t>
      </w:r>
      <w:r w:rsidRPr="00F0652C">
        <w:rPr>
          <w:rFonts w:ascii="Tahoma" w:hAnsi="Tahoma" w:cs="Tahoma"/>
          <w:b/>
          <w:i/>
          <w:sz w:val="16"/>
          <w:szCs w:val="16"/>
        </w:rPr>
        <w:t>Note:</w:t>
      </w:r>
      <w:r>
        <w:rPr>
          <w:rFonts w:ascii="Tahoma" w:hAnsi="Tahoma" w:cs="Tahoma"/>
          <w:i/>
          <w:sz w:val="16"/>
          <w:szCs w:val="16"/>
        </w:rPr>
        <w:t xml:space="preserve"> The list of products for which Step-up Licenses are available is subject to change.</w:t>
      </w:r>
    </w:p>
    <w:p w14:paraId="7205CECE" w14:textId="77777777" w:rsidR="003573CD" w:rsidRDefault="003573CD">
      <w:pPr>
        <w:rPr>
          <w:rFonts w:cs="Tahoma"/>
          <w:sz w:val="20"/>
          <w:szCs w:val="20"/>
        </w:rPr>
      </w:pPr>
    </w:p>
    <w:p w14:paraId="63DB9771" w14:textId="77777777" w:rsidR="00023FE7" w:rsidRDefault="00023FE7">
      <w:pPr>
        <w:pStyle w:val="AppendixBodyText"/>
        <w:ind w:left="1710" w:hanging="1260"/>
        <w:rPr>
          <w:rFonts w:ascii="Tahoma" w:hAnsi="Tahoma" w:cs="Tahoma"/>
          <w:i/>
          <w:sz w:val="16"/>
          <w:szCs w:val="16"/>
        </w:rPr>
      </w:pPr>
      <w:r>
        <w:rPr>
          <w:rFonts w:ascii="Tahoma" w:hAnsi="Tahoma" w:cs="Tahoma"/>
          <w:b/>
          <w:i/>
        </w:rPr>
        <w:t xml:space="preserve"> </w:t>
      </w:r>
    </w:p>
    <w:p w14:paraId="7A4DA563" w14:textId="77777777" w:rsidR="00023FE7" w:rsidRDefault="00CA395A" w:rsidP="00B0065F">
      <w:pPr>
        <w:pStyle w:val="Heading1"/>
      </w:pPr>
      <w:r>
        <w:rPr>
          <w:lang w:val="en-US"/>
        </w:rPr>
        <w:br w:type="page"/>
      </w:r>
      <w:bookmarkStart w:id="925" w:name="_Toc317591256"/>
      <w:bookmarkStart w:id="926" w:name="_Toc336338247"/>
      <w:bookmarkStart w:id="927" w:name="_Toc362940476"/>
      <w:r w:rsidR="00A33112">
        <w:rPr>
          <w:lang w:val="en-US"/>
        </w:rPr>
        <w:lastRenderedPageBreak/>
        <w:t xml:space="preserve">SECTION </w:t>
      </w:r>
      <w:r w:rsidR="008A1637">
        <w:rPr>
          <w:lang w:val="en-US"/>
        </w:rPr>
        <w:t>8</w:t>
      </w:r>
      <w:r w:rsidR="008A1637">
        <w:t xml:space="preserve"> </w:t>
      </w:r>
      <w:r w:rsidR="00023FE7">
        <w:t>- Services</w:t>
      </w:r>
      <w:bookmarkEnd w:id="925"/>
      <w:bookmarkEnd w:id="926"/>
      <w:bookmarkEnd w:id="927"/>
    </w:p>
    <w:p w14:paraId="0FCEB0EB" w14:textId="77777777" w:rsidR="00023FE7" w:rsidRDefault="00023FE7">
      <w:pPr>
        <w:rPr>
          <w:rFonts w:cs="Tahoma"/>
          <w:sz w:val="20"/>
          <w:szCs w:val="20"/>
        </w:rPr>
      </w:pPr>
    </w:p>
    <w:p w14:paraId="0765D4DB" w14:textId="7F0FCC0F" w:rsidR="00DD7F8E" w:rsidRPr="00DD7F8E" w:rsidRDefault="00DD7F8E" w:rsidP="00607FE8">
      <w:pPr>
        <w:jc w:val="both"/>
        <w:rPr>
          <w:rFonts w:eastAsia="Times New Roman" w:cs="Tahoma"/>
          <w:szCs w:val="20"/>
        </w:rPr>
      </w:pPr>
      <w:r w:rsidRPr="00DD7F8E">
        <w:rPr>
          <w:rFonts w:eastAsia="Times New Roman" w:cs="Tahoma"/>
          <w:szCs w:val="20"/>
        </w:rPr>
        <w:t xml:space="preserve">Customer’s right to use of any Services purchased from this Product List are governed by (1) customer’s </w:t>
      </w:r>
      <w:r w:rsidR="004829AF">
        <w:rPr>
          <w:rFonts w:eastAsia="Times New Roman" w:cs="Tahoma"/>
          <w:szCs w:val="20"/>
        </w:rPr>
        <w:t>V</w:t>
      </w:r>
      <w:r w:rsidRPr="00DD7F8E">
        <w:rPr>
          <w:rFonts w:eastAsia="Times New Roman" w:cs="Tahoma"/>
          <w:szCs w:val="20"/>
        </w:rPr>
        <w:t xml:space="preserve">olume </w:t>
      </w:r>
      <w:r w:rsidR="004829AF">
        <w:rPr>
          <w:rFonts w:eastAsia="Times New Roman" w:cs="Tahoma"/>
          <w:szCs w:val="20"/>
        </w:rPr>
        <w:t>L</w:t>
      </w:r>
      <w:r w:rsidR="009E5FF1">
        <w:rPr>
          <w:rFonts w:eastAsia="Times New Roman" w:cs="Tahoma"/>
          <w:szCs w:val="20"/>
        </w:rPr>
        <w:t>icens</w:t>
      </w:r>
      <w:r w:rsidR="004829AF">
        <w:rPr>
          <w:rFonts w:eastAsia="Times New Roman" w:cs="Tahoma"/>
          <w:szCs w:val="20"/>
        </w:rPr>
        <w:t>ing</w:t>
      </w:r>
      <w:r w:rsidRPr="00DD7F8E">
        <w:rPr>
          <w:rFonts w:eastAsia="Times New Roman" w:cs="Tahoma"/>
          <w:szCs w:val="20"/>
        </w:rPr>
        <w:t xml:space="preserve"> agreement, and (2) any master-level Microsoft Services agreement customer may have in place at the time of purchase. In the event of a conflict, the most current Services agreement controls.</w:t>
      </w:r>
      <w:r w:rsidR="00DE28FE">
        <w:rPr>
          <w:rFonts w:eastAsia="Times New Roman" w:cs="Tahoma"/>
          <w:szCs w:val="20"/>
        </w:rPr>
        <w:t xml:space="preserve"> </w:t>
      </w:r>
      <w:r w:rsidRPr="00DD7F8E">
        <w:rPr>
          <w:rFonts w:eastAsia="Times New Roman" w:cs="Tahoma"/>
          <w:szCs w:val="20"/>
        </w:rPr>
        <w:t xml:space="preserve"> </w:t>
      </w:r>
      <w:r w:rsidRPr="00DD7F8E">
        <w:rPr>
          <w:rFonts w:cs="Tahoma"/>
          <w:color w:val="000000"/>
          <w:szCs w:val="18"/>
        </w:rPr>
        <w:t xml:space="preserve">If customer’s volume license agreement or customer’s master-level Services terms do not contain Services Ownership and License language, then the Use, ownership, and license rights set forth in the Additional Services Terms and Conditions below apply.  </w:t>
      </w:r>
      <w:r w:rsidRPr="00DD7F8E">
        <w:rPr>
          <w:rFonts w:eastAsia="Times New Roman" w:cs="Tahoma"/>
          <w:szCs w:val="20"/>
        </w:rPr>
        <w:t>If customer has no current master-level Services agreement with Microsoft, then all of the Additional Services Terms and Conditions below apply.</w:t>
      </w:r>
    </w:p>
    <w:p w14:paraId="68A392D9" w14:textId="77777777" w:rsidR="00DD7F8E" w:rsidRPr="00DD7F8E" w:rsidRDefault="00DD7F8E" w:rsidP="00607FE8">
      <w:pPr>
        <w:jc w:val="both"/>
        <w:rPr>
          <w:rFonts w:cs="Tahoma"/>
          <w:color w:val="000000"/>
          <w:szCs w:val="18"/>
        </w:rPr>
      </w:pPr>
    </w:p>
    <w:p w14:paraId="66457EFF" w14:textId="77777777" w:rsidR="00DD7F8E" w:rsidRPr="00DD7F8E" w:rsidRDefault="00DD7F8E" w:rsidP="00607FE8">
      <w:pPr>
        <w:spacing w:after="75"/>
        <w:rPr>
          <w:rFonts w:eastAsia="Times New Roman" w:cs="Tahoma"/>
          <w:szCs w:val="20"/>
        </w:rPr>
      </w:pPr>
      <w:r w:rsidRPr="00DD7F8E">
        <w:rPr>
          <w:rFonts w:eastAsia="Times New Roman" w:cs="Tahoma"/>
          <w:szCs w:val="20"/>
        </w:rPr>
        <w:t xml:space="preserve">A detailed description of any Services customers may purchase the right to are provided in the sections below. </w:t>
      </w:r>
    </w:p>
    <w:p w14:paraId="1325F99F" w14:textId="77777777" w:rsidR="00DD7F8E" w:rsidRDefault="00DD7F8E" w:rsidP="00607FE8">
      <w:pPr>
        <w:spacing w:after="75"/>
        <w:rPr>
          <w:rFonts w:eastAsia="Times New Roman" w:cs="Tahoma"/>
          <w:szCs w:val="20"/>
        </w:rPr>
      </w:pPr>
      <w:r w:rsidRPr="00DD7F8E">
        <w:rPr>
          <w:rFonts w:eastAsia="Times New Roman" w:cs="Tahoma"/>
          <w:szCs w:val="20"/>
        </w:rPr>
        <w:t>Availability of the following offerings varies by region and Volume Licensing Program. Some offerings may be unavailable to Government customers with certain limited exceptions on a pilot basis. Customers should contact their reseller or Microsoft Account Manager for information pertaining to the availability of a particular offering.</w:t>
      </w:r>
    </w:p>
    <w:p w14:paraId="32E5FB57" w14:textId="77777777" w:rsidR="00F42FB8" w:rsidRPr="00F42FB8" w:rsidRDefault="00F42FB8" w:rsidP="00DD7F8E">
      <w:pPr>
        <w:rPr>
          <w:b/>
          <w:szCs w:val="24"/>
          <w:lang w:eastAsia="x-none"/>
        </w:rPr>
      </w:pPr>
    </w:p>
    <w:p w14:paraId="3BE80362" w14:textId="77777777" w:rsidR="00DD7F8E" w:rsidRPr="00002C0B" w:rsidRDefault="00DD7F8E" w:rsidP="00DD7F8E">
      <w:pPr>
        <w:rPr>
          <w:b/>
          <w:sz w:val="28"/>
          <w:szCs w:val="24"/>
          <w:lang w:eastAsia="x-none"/>
        </w:rPr>
      </w:pPr>
      <w:r w:rsidRPr="00002C0B">
        <w:rPr>
          <w:b/>
          <w:sz w:val="24"/>
          <w:szCs w:val="24"/>
          <w:lang w:eastAsia="x-none"/>
        </w:rPr>
        <w:t>Microsoft Premier Support Offerings</w:t>
      </w:r>
    </w:p>
    <w:p w14:paraId="4ED6AB14" w14:textId="77777777" w:rsidR="00DB2D1E" w:rsidRPr="004F3ACA" w:rsidRDefault="00DB2D1E" w:rsidP="00DC0853">
      <w:pPr>
        <w:rPr>
          <w:rFonts w:cs="Tahoma"/>
          <w:color w:val="000000"/>
          <w:szCs w:val="18"/>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F3ACA" w14:paraId="6D5EF915" w14:textId="77777777" w:rsidTr="002A6416">
        <w:tc>
          <w:tcPr>
            <w:tcW w:w="3168" w:type="dxa"/>
            <w:shd w:val="clear" w:color="auto" w:fill="FABF8F"/>
            <w:vAlign w:val="center"/>
          </w:tcPr>
          <w:p w14:paraId="1C6E0E5C" w14:textId="77777777" w:rsidR="00DB2D1E" w:rsidRPr="004F3ACA" w:rsidRDefault="00DB2D1E" w:rsidP="00DE73D4">
            <w:pPr>
              <w:jc w:val="center"/>
              <w:rPr>
                <w:rFonts w:cs="Tahoma"/>
                <w:color w:val="000000"/>
                <w:szCs w:val="18"/>
              </w:rPr>
            </w:pPr>
            <w:r w:rsidRPr="004F3ACA">
              <w:rPr>
                <w:rFonts w:cs="Tahoma"/>
                <w:b/>
                <w:bCs/>
                <w:color w:val="000000"/>
                <w:sz w:val="20"/>
                <w:szCs w:val="18"/>
              </w:rPr>
              <w:t xml:space="preserve">Area </w:t>
            </w:r>
            <w:r w:rsidRPr="004F3ACA">
              <w:rPr>
                <w:rFonts w:cs="Tahoma"/>
                <w:b/>
                <w:bCs/>
                <w:color w:val="000000"/>
                <w:sz w:val="20"/>
                <w:szCs w:val="18"/>
                <w:vertAlign w:val="superscript"/>
              </w:rPr>
              <w:t>1</w:t>
            </w:r>
          </w:p>
        </w:tc>
        <w:tc>
          <w:tcPr>
            <w:tcW w:w="1580" w:type="dxa"/>
            <w:shd w:val="clear" w:color="auto" w:fill="FABF8F"/>
            <w:vAlign w:val="center"/>
          </w:tcPr>
          <w:p w14:paraId="4529AF12" w14:textId="77777777" w:rsidR="00DB2D1E" w:rsidRPr="00AB7AC2" w:rsidRDefault="00DB2D1E" w:rsidP="00DE73D4">
            <w:pPr>
              <w:jc w:val="center"/>
              <w:rPr>
                <w:rFonts w:cs="Tahoma"/>
                <w:color w:val="000000"/>
                <w:sz w:val="20"/>
                <w:szCs w:val="20"/>
              </w:rPr>
            </w:pPr>
            <w:r w:rsidRPr="00AB7AC2">
              <w:rPr>
                <w:rFonts w:cs="Tahoma"/>
                <w:b/>
                <w:bCs/>
                <w:color w:val="000000"/>
                <w:sz w:val="20"/>
                <w:szCs w:val="20"/>
              </w:rPr>
              <w:t>Premier Core</w:t>
            </w:r>
          </w:p>
        </w:tc>
        <w:tc>
          <w:tcPr>
            <w:tcW w:w="1444" w:type="dxa"/>
            <w:shd w:val="clear" w:color="auto" w:fill="FABF8F"/>
          </w:tcPr>
          <w:p w14:paraId="6B2E2299" w14:textId="77777777" w:rsidR="00DB2D1E" w:rsidRPr="00AB7AC2" w:rsidRDefault="00DB2D1E" w:rsidP="00DE73D4">
            <w:pPr>
              <w:jc w:val="center"/>
              <w:rPr>
                <w:rFonts w:cs="Tahoma"/>
                <w:b/>
                <w:bCs/>
                <w:color w:val="000000"/>
                <w:sz w:val="20"/>
                <w:szCs w:val="18"/>
              </w:rPr>
            </w:pPr>
            <w:r w:rsidRPr="00AB7AC2">
              <w:rPr>
                <w:rFonts w:cs="Tahoma"/>
                <w:b/>
                <w:bCs/>
                <w:color w:val="000000"/>
                <w:sz w:val="20"/>
                <w:szCs w:val="18"/>
              </w:rPr>
              <w:t>Premier Foundation</w:t>
            </w:r>
          </w:p>
        </w:tc>
        <w:tc>
          <w:tcPr>
            <w:tcW w:w="1687" w:type="dxa"/>
            <w:shd w:val="clear" w:color="auto" w:fill="FABF8F"/>
            <w:vAlign w:val="center"/>
          </w:tcPr>
          <w:p w14:paraId="63F23859" w14:textId="77777777" w:rsidR="00DB2D1E" w:rsidRPr="004F3ACA" w:rsidRDefault="00DB2D1E" w:rsidP="00DE73D4">
            <w:pPr>
              <w:jc w:val="center"/>
              <w:rPr>
                <w:rFonts w:cs="Tahoma"/>
                <w:color w:val="000000"/>
                <w:szCs w:val="18"/>
              </w:rPr>
            </w:pPr>
            <w:r w:rsidRPr="004F3ACA">
              <w:rPr>
                <w:rFonts w:cs="Tahoma"/>
                <w:b/>
                <w:bCs/>
                <w:color w:val="000000"/>
                <w:sz w:val="20"/>
                <w:szCs w:val="18"/>
              </w:rPr>
              <w:t>Premier Standard</w:t>
            </w:r>
          </w:p>
        </w:tc>
        <w:tc>
          <w:tcPr>
            <w:tcW w:w="1589" w:type="dxa"/>
            <w:shd w:val="clear" w:color="auto" w:fill="FABF8F"/>
            <w:vAlign w:val="center"/>
          </w:tcPr>
          <w:p w14:paraId="5E689668" w14:textId="77777777" w:rsidR="00DB2D1E" w:rsidRPr="004F3ACA" w:rsidRDefault="00DB2D1E" w:rsidP="00DE73D4">
            <w:pPr>
              <w:jc w:val="center"/>
              <w:rPr>
                <w:rFonts w:cs="Tahoma"/>
                <w:color w:val="000000"/>
                <w:szCs w:val="18"/>
              </w:rPr>
            </w:pPr>
            <w:r w:rsidRPr="004F3ACA">
              <w:rPr>
                <w:rFonts w:cs="Tahoma"/>
                <w:b/>
                <w:bCs/>
                <w:color w:val="000000"/>
                <w:sz w:val="20"/>
                <w:szCs w:val="18"/>
              </w:rPr>
              <w:t>Premier Plus</w:t>
            </w:r>
          </w:p>
        </w:tc>
      </w:tr>
      <w:tr w:rsidR="00DB2D1E" w:rsidRPr="004F3ACA" w14:paraId="3C186C0D" w14:textId="77777777" w:rsidTr="002A6416">
        <w:tc>
          <w:tcPr>
            <w:tcW w:w="3168" w:type="dxa"/>
            <w:vAlign w:val="center"/>
          </w:tcPr>
          <w:p w14:paraId="6F868AA5" w14:textId="77777777" w:rsidR="00DB2D1E" w:rsidRPr="004F3ACA" w:rsidRDefault="00DB2D1E" w:rsidP="00DE73D4">
            <w:pPr>
              <w:rPr>
                <w:rFonts w:cs="Tahoma"/>
                <w:color w:val="000000"/>
                <w:szCs w:val="18"/>
              </w:rPr>
            </w:pPr>
            <w:r w:rsidRPr="004F3ACA">
              <w:rPr>
                <w:rFonts w:cs="Tahoma"/>
                <w:color w:val="000000"/>
                <w:szCs w:val="18"/>
              </w:rPr>
              <w:t xml:space="preserve">Support Account Management </w:t>
            </w:r>
          </w:p>
        </w:tc>
        <w:tc>
          <w:tcPr>
            <w:tcW w:w="1580" w:type="dxa"/>
            <w:vAlign w:val="center"/>
          </w:tcPr>
          <w:p w14:paraId="1781CB10"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6957E6AC"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6C3947B9"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6C816BFB" w14:textId="77777777" w:rsidR="00DB2D1E" w:rsidRPr="00C96BAE" w:rsidRDefault="00DB2D1E" w:rsidP="00DE73D4">
            <w:pPr>
              <w:jc w:val="center"/>
              <w:rPr>
                <w:rFonts w:cs="Tahoma"/>
                <w:color w:val="000000"/>
                <w:szCs w:val="18"/>
              </w:rPr>
            </w:pPr>
            <w:r w:rsidRPr="00C96BAE">
              <w:rPr>
                <w:rFonts w:cs="Tahoma"/>
                <w:color w:val="000000"/>
                <w:szCs w:val="18"/>
              </w:rPr>
              <w:t>√</w:t>
            </w:r>
          </w:p>
        </w:tc>
      </w:tr>
      <w:tr w:rsidR="00DB2D1E" w:rsidRPr="004F3ACA" w14:paraId="59BA88FC" w14:textId="77777777" w:rsidTr="002A6416">
        <w:tc>
          <w:tcPr>
            <w:tcW w:w="3168" w:type="dxa"/>
            <w:vAlign w:val="center"/>
          </w:tcPr>
          <w:p w14:paraId="0FF60FE8" w14:textId="77777777" w:rsidR="00DB2D1E" w:rsidRPr="004F3ACA" w:rsidRDefault="00DB2D1E" w:rsidP="00DE73D4">
            <w:pPr>
              <w:rPr>
                <w:rFonts w:cs="Tahoma"/>
                <w:color w:val="000000"/>
                <w:szCs w:val="18"/>
              </w:rPr>
            </w:pPr>
            <w:r w:rsidRPr="004F3ACA">
              <w:rPr>
                <w:rFonts w:cs="Tahoma"/>
                <w:color w:val="000000"/>
                <w:szCs w:val="18"/>
              </w:rPr>
              <w:t>Account Profiling &amp; Reporting</w:t>
            </w:r>
          </w:p>
        </w:tc>
        <w:tc>
          <w:tcPr>
            <w:tcW w:w="1580" w:type="dxa"/>
            <w:vAlign w:val="center"/>
          </w:tcPr>
          <w:p w14:paraId="6DCD014F" w14:textId="77777777" w:rsidR="00DB2D1E" w:rsidRPr="00AB7AC2" w:rsidRDefault="00DB2D1E" w:rsidP="00DE73D4">
            <w:pPr>
              <w:jc w:val="center"/>
              <w:rPr>
                <w:rFonts w:cs="Tahoma"/>
                <w:color w:val="000000"/>
                <w:szCs w:val="18"/>
              </w:rPr>
            </w:pPr>
            <w:r w:rsidRPr="00AB7AC2">
              <w:rPr>
                <w:rFonts w:cs="Tahoma"/>
                <w:color w:val="000000"/>
                <w:szCs w:val="18"/>
              </w:rPr>
              <w:t>Monthly</w:t>
            </w:r>
          </w:p>
        </w:tc>
        <w:tc>
          <w:tcPr>
            <w:tcW w:w="1444" w:type="dxa"/>
            <w:vAlign w:val="center"/>
          </w:tcPr>
          <w:p w14:paraId="6CB81F38" w14:textId="77777777" w:rsidR="00DB2D1E" w:rsidRPr="00AB7AC2" w:rsidRDefault="00DB2D1E" w:rsidP="00DE73D4">
            <w:pPr>
              <w:jc w:val="center"/>
              <w:rPr>
                <w:rFonts w:cs="Tahoma"/>
                <w:color w:val="000000"/>
                <w:szCs w:val="18"/>
              </w:rPr>
            </w:pPr>
            <w:r w:rsidRPr="00AB7AC2">
              <w:rPr>
                <w:rFonts w:cs="Tahoma"/>
                <w:color w:val="000000"/>
                <w:szCs w:val="18"/>
              </w:rPr>
              <w:t>Monthly</w:t>
            </w:r>
          </w:p>
        </w:tc>
        <w:tc>
          <w:tcPr>
            <w:tcW w:w="1687" w:type="dxa"/>
            <w:vAlign w:val="center"/>
          </w:tcPr>
          <w:p w14:paraId="6E929A5B" w14:textId="77777777" w:rsidR="00DB2D1E" w:rsidRPr="00C96BAE" w:rsidRDefault="00DB2D1E" w:rsidP="00DE73D4">
            <w:pPr>
              <w:jc w:val="center"/>
              <w:rPr>
                <w:rFonts w:cs="Tahoma"/>
                <w:color w:val="000000"/>
                <w:szCs w:val="18"/>
              </w:rPr>
            </w:pPr>
            <w:r w:rsidRPr="00C96BAE">
              <w:rPr>
                <w:rFonts w:cs="Tahoma"/>
                <w:color w:val="000000"/>
                <w:szCs w:val="18"/>
              </w:rPr>
              <w:t>Monthly</w:t>
            </w:r>
          </w:p>
        </w:tc>
        <w:tc>
          <w:tcPr>
            <w:tcW w:w="1589" w:type="dxa"/>
            <w:vAlign w:val="center"/>
          </w:tcPr>
          <w:p w14:paraId="09388E5F" w14:textId="77777777" w:rsidR="00DB2D1E" w:rsidRPr="00C96BAE" w:rsidRDefault="00DB2D1E" w:rsidP="00DE73D4">
            <w:pPr>
              <w:jc w:val="center"/>
              <w:rPr>
                <w:rFonts w:cs="Tahoma"/>
                <w:color w:val="000000"/>
                <w:szCs w:val="18"/>
              </w:rPr>
            </w:pPr>
            <w:r w:rsidRPr="00C96BAE">
              <w:rPr>
                <w:rFonts w:cs="Tahoma"/>
                <w:color w:val="000000"/>
                <w:szCs w:val="18"/>
              </w:rPr>
              <w:t>Monthly</w:t>
            </w:r>
          </w:p>
        </w:tc>
      </w:tr>
      <w:tr w:rsidR="00DB2D1E" w:rsidRPr="004F3ACA" w14:paraId="6F96B447" w14:textId="77777777" w:rsidTr="002A6416">
        <w:tc>
          <w:tcPr>
            <w:tcW w:w="3168" w:type="dxa"/>
            <w:vAlign w:val="center"/>
          </w:tcPr>
          <w:p w14:paraId="64260768" w14:textId="77777777" w:rsidR="00DB2D1E" w:rsidRPr="004F3ACA" w:rsidRDefault="00DB2D1E" w:rsidP="00DE73D4">
            <w:pPr>
              <w:rPr>
                <w:rFonts w:cs="Tahoma"/>
                <w:color w:val="000000"/>
                <w:szCs w:val="18"/>
              </w:rPr>
            </w:pPr>
            <w:r w:rsidRPr="004F3ACA">
              <w:rPr>
                <w:rFonts w:cs="Tahoma"/>
                <w:color w:val="000000"/>
                <w:szCs w:val="18"/>
              </w:rPr>
              <w:t>Support Assistance (Hours annually allocated)</w:t>
            </w:r>
          </w:p>
        </w:tc>
        <w:tc>
          <w:tcPr>
            <w:tcW w:w="1580" w:type="dxa"/>
            <w:vAlign w:val="center"/>
          </w:tcPr>
          <w:p w14:paraId="21F71526" w14:textId="77777777" w:rsidR="00DB2D1E" w:rsidRPr="00AB7AC2" w:rsidRDefault="00DB2D1E" w:rsidP="00DE73D4">
            <w:pPr>
              <w:jc w:val="center"/>
              <w:rPr>
                <w:rFonts w:cs="Tahoma"/>
                <w:color w:val="000000"/>
                <w:szCs w:val="18"/>
              </w:rPr>
            </w:pPr>
            <w:r w:rsidRPr="00AB7AC2">
              <w:rPr>
                <w:rFonts w:cs="Tahoma"/>
                <w:color w:val="000000"/>
                <w:szCs w:val="18"/>
              </w:rPr>
              <w:t>Up to 10 hours</w:t>
            </w:r>
          </w:p>
        </w:tc>
        <w:tc>
          <w:tcPr>
            <w:tcW w:w="1444" w:type="dxa"/>
          </w:tcPr>
          <w:p w14:paraId="1EF309A8" w14:textId="77777777" w:rsidR="00DB2D1E" w:rsidRPr="00AB7AC2" w:rsidRDefault="00DB2D1E" w:rsidP="00DE73D4">
            <w:pPr>
              <w:jc w:val="center"/>
              <w:rPr>
                <w:rFonts w:cs="Tahoma"/>
                <w:color w:val="000000"/>
                <w:szCs w:val="18"/>
              </w:rPr>
            </w:pPr>
            <w:r w:rsidRPr="00AB7AC2">
              <w:rPr>
                <w:rFonts w:cs="Tahoma"/>
                <w:color w:val="000000"/>
                <w:szCs w:val="18"/>
              </w:rPr>
              <w:t>Up to 10 hours</w:t>
            </w:r>
            <w:r w:rsidRPr="00AB7AC2">
              <w:rPr>
                <w:rFonts w:cs="Tahoma"/>
                <w:color w:val="000000"/>
                <w:szCs w:val="18"/>
              </w:rPr>
              <w:br/>
              <w:t>+ 1 Health Check</w:t>
            </w:r>
            <w:r w:rsidRPr="00AB7AC2">
              <w:rPr>
                <w:rFonts w:cs="Tahoma"/>
                <w:color w:val="000000"/>
                <w:szCs w:val="18"/>
              </w:rPr>
              <w:br/>
              <w:t>+ 1 Workshop</w:t>
            </w:r>
          </w:p>
        </w:tc>
        <w:tc>
          <w:tcPr>
            <w:tcW w:w="1687" w:type="dxa"/>
            <w:vAlign w:val="center"/>
          </w:tcPr>
          <w:p w14:paraId="6CC62402" w14:textId="77777777" w:rsidR="00DB2D1E" w:rsidRPr="00C96BAE" w:rsidRDefault="00DB2D1E" w:rsidP="00DE73D4">
            <w:pPr>
              <w:jc w:val="center"/>
              <w:rPr>
                <w:rFonts w:cs="Tahoma"/>
                <w:color w:val="000000"/>
                <w:szCs w:val="18"/>
              </w:rPr>
            </w:pPr>
            <w:r w:rsidRPr="00C96BAE">
              <w:rPr>
                <w:rFonts w:cs="Tahoma"/>
                <w:color w:val="000000"/>
                <w:szCs w:val="18"/>
              </w:rPr>
              <w:t>Up to 120 hours</w:t>
            </w:r>
          </w:p>
        </w:tc>
        <w:tc>
          <w:tcPr>
            <w:tcW w:w="1589" w:type="dxa"/>
            <w:vAlign w:val="center"/>
          </w:tcPr>
          <w:p w14:paraId="0860407D" w14:textId="77777777" w:rsidR="00DB2D1E" w:rsidRPr="00C96BAE" w:rsidRDefault="00DB2D1E" w:rsidP="00DE73D4">
            <w:pPr>
              <w:jc w:val="center"/>
              <w:rPr>
                <w:rFonts w:cs="Tahoma"/>
                <w:color w:val="000000"/>
                <w:szCs w:val="18"/>
              </w:rPr>
            </w:pPr>
            <w:r w:rsidRPr="00C96BAE">
              <w:rPr>
                <w:rFonts w:cs="Tahoma"/>
                <w:color w:val="000000"/>
                <w:szCs w:val="18"/>
              </w:rPr>
              <w:t>Up to 160 Hours</w:t>
            </w:r>
          </w:p>
        </w:tc>
      </w:tr>
      <w:tr w:rsidR="00DB2D1E" w:rsidRPr="004F3ACA" w14:paraId="6AAC2624" w14:textId="77777777" w:rsidTr="002A6416">
        <w:tc>
          <w:tcPr>
            <w:tcW w:w="3168" w:type="dxa"/>
            <w:vAlign w:val="center"/>
          </w:tcPr>
          <w:p w14:paraId="038F02D4" w14:textId="77777777" w:rsidR="00DB2D1E" w:rsidRPr="004F3ACA" w:rsidRDefault="00DB2D1E" w:rsidP="00DE73D4">
            <w:pPr>
              <w:rPr>
                <w:rFonts w:cs="Tahoma"/>
                <w:color w:val="000000"/>
                <w:szCs w:val="18"/>
              </w:rPr>
            </w:pPr>
            <w:r w:rsidRPr="004F3ACA">
              <w:rPr>
                <w:rFonts w:cs="Tahoma"/>
                <w:color w:val="000000"/>
                <w:szCs w:val="18"/>
              </w:rPr>
              <w:t>Problem Resolution Support (PRS) (annually allocated)</w:t>
            </w:r>
          </w:p>
        </w:tc>
        <w:tc>
          <w:tcPr>
            <w:tcW w:w="1580" w:type="dxa"/>
            <w:vAlign w:val="center"/>
          </w:tcPr>
          <w:p w14:paraId="206C3C62" w14:textId="77777777" w:rsidR="00DB2D1E" w:rsidRPr="00AB7AC2" w:rsidRDefault="00DB2D1E" w:rsidP="00DE73D4">
            <w:pPr>
              <w:jc w:val="center"/>
              <w:rPr>
                <w:rFonts w:cs="Tahoma"/>
                <w:color w:val="000000"/>
                <w:szCs w:val="18"/>
              </w:rPr>
            </w:pPr>
            <w:r w:rsidRPr="00AB7AC2">
              <w:rPr>
                <w:rFonts w:cs="Tahoma"/>
                <w:color w:val="000000"/>
                <w:szCs w:val="18"/>
              </w:rPr>
              <w:t>Up to 40 hours</w:t>
            </w:r>
          </w:p>
        </w:tc>
        <w:tc>
          <w:tcPr>
            <w:tcW w:w="1444" w:type="dxa"/>
          </w:tcPr>
          <w:p w14:paraId="73554C5F" w14:textId="77777777" w:rsidR="00DB2D1E" w:rsidRPr="00AB7AC2" w:rsidRDefault="00DB2D1E" w:rsidP="00DE73D4">
            <w:pPr>
              <w:spacing w:before="120"/>
              <w:jc w:val="center"/>
              <w:rPr>
                <w:rFonts w:cs="Tahoma"/>
                <w:color w:val="000000"/>
                <w:szCs w:val="18"/>
              </w:rPr>
            </w:pPr>
            <w:r w:rsidRPr="00AB7AC2">
              <w:rPr>
                <w:rFonts w:cs="Tahoma"/>
                <w:color w:val="000000"/>
                <w:szCs w:val="18"/>
              </w:rPr>
              <w:t>Up to 30 hours</w:t>
            </w:r>
          </w:p>
        </w:tc>
        <w:tc>
          <w:tcPr>
            <w:tcW w:w="1687" w:type="dxa"/>
            <w:vAlign w:val="center"/>
          </w:tcPr>
          <w:p w14:paraId="2A5FD15F" w14:textId="77777777" w:rsidR="00DB2D1E" w:rsidRPr="00C96BAE" w:rsidRDefault="00DB2D1E" w:rsidP="00DE73D4">
            <w:pPr>
              <w:jc w:val="center"/>
              <w:rPr>
                <w:rFonts w:cs="Tahoma"/>
                <w:color w:val="000000"/>
                <w:szCs w:val="18"/>
              </w:rPr>
            </w:pPr>
            <w:r w:rsidRPr="00C96BAE">
              <w:rPr>
                <w:rFonts w:cs="Tahoma"/>
                <w:color w:val="000000"/>
                <w:szCs w:val="18"/>
              </w:rPr>
              <w:t>Up to 80 hours</w:t>
            </w:r>
          </w:p>
        </w:tc>
        <w:tc>
          <w:tcPr>
            <w:tcW w:w="1589" w:type="dxa"/>
            <w:vAlign w:val="center"/>
          </w:tcPr>
          <w:p w14:paraId="38F002E7" w14:textId="77777777" w:rsidR="00DB2D1E" w:rsidRPr="00C96BAE" w:rsidRDefault="00DB2D1E" w:rsidP="00DE73D4">
            <w:pPr>
              <w:jc w:val="center"/>
              <w:rPr>
                <w:rFonts w:cs="Tahoma"/>
                <w:color w:val="000000"/>
                <w:szCs w:val="18"/>
              </w:rPr>
            </w:pPr>
            <w:r w:rsidRPr="00C96BAE">
              <w:rPr>
                <w:rFonts w:cs="Tahoma"/>
                <w:color w:val="000000"/>
                <w:szCs w:val="18"/>
              </w:rPr>
              <w:t>Up to 140 Hours</w:t>
            </w:r>
          </w:p>
        </w:tc>
      </w:tr>
      <w:tr w:rsidR="00DB2D1E" w:rsidRPr="004F3ACA" w14:paraId="6B4B2C3F" w14:textId="77777777" w:rsidTr="002A6416">
        <w:tc>
          <w:tcPr>
            <w:tcW w:w="3168" w:type="dxa"/>
            <w:vAlign w:val="center"/>
          </w:tcPr>
          <w:p w14:paraId="69402531" w14:textId="77777777" w:rsidR="00DB2D1E" w:rsidRPr="004F3ACA" w:rsidRDefault="00DB2D1E" w:rsidP="00DE73D4">
            <w:pPr>
              <w:rPr>
                <w:rFonts w:cs="Tahoma"/>
                <w:color w:val="000000"/>
                <w:szCs w:val="18"/>
              </w:rPr>
            </w:pPr>
            <w:r w:rsidRPr="004F3ACA">
              <w:rPr>
                <w:rFonts w:cs="Tahoma"/>
                <w:color w:val="000000"/>
                <w:szCs w:val="18"/>
              </w:rPr>
              <w:t>24x7 Critical Situation Escalation Management (Severity Level 1)</w:t>
            </w:r>
          </w:p>
        </w:tc>
        <w:tc>
          <w:tcPr>
            <w:tcW w:w="1580" w:type="dxa"/>
            <w:vAlign w:val="center"/>
          </w:tcPr>
          <w:p w14:paraId="5CDFBB24"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0E1B34F7"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44CB95E3"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5141FB1B"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2259146D" w14:textId="77777777" w:rsidTr="002A6416">
        <w:tc>
          <w:tcPr>
            <w:tcW w:w="3168" w:type="dxa"/>
            <w:vAlign w:val="center"/>
          </w:tcPr>
          <w:p w14:paraId="3DED6D3D" w14:textId="77777777" w:rsidR="00DB2D1E" w:rsidRPr="004F3ACA" w:rsidRDefault="00DB2D1E" w:rsidP="00DE73D4">
            <w:pPr>
              <w:rPr>
                <w:rFonts w:cs="Tahoma"/>
                <w:color w:val="000000"/>
                <w:szCs w:val="18"/>
              </w:rPr>
            </w:pPr>
            <w:r w:rsidRPr="004F3ACA">
              <w:rPr>
                <w:rFonts w:cs="Tahoma"/>
                <w:color w:val="000000"/>
                <w:szCs w:val="18"/>
              </w:rPr>
              <w:t>Rapid Onsite Support</w:t>
            </w:r>
          </w:p>
        </w:tc>
        <w:tc>
          <w:tcPr>
            <w:tcW w:w="1580" w:type="dxa"/>
            <w:vAlign w:val="center"/>
          </w:tcPr>
          <w:p w14:paraId="58849CD8"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7281E295"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7BDE5F58"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1CFC9E7E"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6626A543" w14:textId="77777777" w:rsidTr="002A6416">
        <w:tc>
          <w:tcPr>
            <w:tcW w:w="3168" w:type="dxa"/>
            <w:vAlign w:val="center"/>
          </w:tcPr>
          <w:p w14:paraId="4E716C78" w14:textId="77777777" w:rsidR="00DB2D1E" w:rsidRPr="004F3ACA" w:rsidRDefault="00DB2D1E" w:rsidP="00DE73D4">
            <w:pPr>
              <w:rPr>
                <w:rFonts w:cs="Tahoma"/>
                <w:color w:val="000000"/>
                <w:szCs w:val="18"/>
              </w:rPr>
            </w:pPr>
            <w:r w:rsidRPr="004F3ACA">
              <w:rPr>
                <w:rFonts w:cs="Tahoma"/>
                <w:color w:val="000000"/>
                <w:szCs w:val="18"/>
              </w:rPr>
              <w:t>Proactive Information Services</w:t>
            </w:r>
          </w:p>
        </w:tc>
        <w:tc>
          <w:tcPr>
            <w:tcW w:w="1580" w:type="dxa"/>
            <w:vAlign w:val="center"/>
          </w:tcPr>
          <w:p w14:paraId="705B0D62"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701D67FA"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332AD9EE"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0DF75FE6"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1CACB4F5" w14:textId="77777777" w:rsidTr="002A6416">
        <w:tc>
          <w:tcPr>
            <w:tcW w:w="3168" w:type="dxa"/>
            <w:vAlign w:val="center"/>
          </w:tcPr>
          <w:p w14:paraId="739EE9B5" w14:textId="77777777" w:rsidR="00DB2D1E" w:rsidRPr="004F3ACA" w:rsidRDefault="00DB2D1E" w:rsidP="00DE73D4">
            <w:pPr>
              <w:rPr>
                <w:rFonts w:cs="Tahoma"/>
                <w:color w:val="000000"/>
                <w:szCs w:val="18"/>
              </w:rPr>
            </w:pPr>
            <w:r w:rsidRPr="004F3ACA">
              <w:rPr>
                <w:rFonts w:cs="Tahoma"/>
                <w:color w:val="000000"/>
                <w:szCs w:val="18"/>
              </w:rPr>
              <w:t>Microsoft Premier Online</w:t>
            </w:r>
          </w:p>
        </w:tc>
        <w:tc>
          <w:tcPr>
            <w:tcW w:w="1580" w:type="dxa"/>
            <w:vAlign w:val="center"/>
          </w:tcPr>
          <w:p w14:paraId="3278B3F3"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5B9C3A08"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136B2D0F"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11AC5E5C"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0510B5EF" w14:textId="77777777" w:rsidTr="002A6416">
        <w:tc>
          <w:tcPr>
            <w:tcW w:w="3168" w:type="dxa"/>
            <w:vAlign w:val="center"/>
          </w:tcPr>
          <w:p w14:paraId="28A6E410" w14:textId="77777777" w:rsidR="00DB2D1E" w:rsidRPr="004F3ACA" w:rsidRDefault="00DB2D1E" w:rsidP="00DE73D4">
            <w:pPr>
              <w:rPr>
                <w:rFonts w:cs="Tahoma"/>
                <w:color w:val="000000"/>
                <w:szCs w:val="18"/>
              </w:rPr>
            </w:pPr>
            <w:r w:rsidRPr="004F3ACA">
              <w:rPr>
                <w:rFonts w:cs="Tahoma"/>
                <w:color w:val="000000"/>
                <w:szCs w:val="18"/>
              </w:rPr>
              <w:t xml:space="preserve">Add-On Hours </w:t>
            </w:r>
          </w:p>
        </w:tc>
        <w:tc>
          <w:tcPr>
            <w:tcW w:w="1580" w:type="dxa"/>
            <w:vAlign w:val="center"/>
          </w:tcPr>
          <w:p w14:paraId="2587F11D" w14:textId="77777777" w:rsidR="00DB2D1E" w:rsidRPr="00AB7AC2" w:rsidRDefault="00DB2D1E" w:rsidP="00DE73D4">
            <w:pPr>
              <w:jc w:val="center"/>
              <w:rPr>
                <w:rFonts w:cs="Tahoma"/>
                <w:color w:val="000000"/>
                <w:szCs w:val="18"/>
              </w:rPr>
            </w:pPr>
            <w:r w:rsidRPr="00AB7AC2">
              <w:rPr>
                <w:rFonts w:cs="Tahoma"/>
                <w:color w:val="000000"/>
                <w:szCs w:val="18"/>
              </w:rPr>
              <w:t>Packs of 20</w:t>
            </w:r>
          </w:p>
        </w:tc>
        <w:tc>
          <w:tcPr>
            <w:tcW w:w="1444" w:type="dxa"/>
            <w:vAlign w:val="center"/>
          </w:tcPr>
          <w:p w14:paraId="6B399AF5" w14:textId="77777777" w:rsidR="00DB2D1E" w:rsidRPr="00AB7AC2" w:rsidRDefault="00DB2D1E" w:rsidP="00DE73D4">
            <w:pPr>
              <w:jc w:val="center"/>
              <w:rPr>
                <w:rFonts w:cs="Tahoma"/>
                <w:color w:val="000000"/>
                <w:szCs w:val="18"/>
              </w:rPr>
            </w:pPr>
            <w:r w:rsidRPr="00AB7AC2">
              <w:rPr>
                <w:rFonts w:cs="Tahoma"/>
                <w:color w:val="000000"/>
                <w:szCs w:val="18"/>
              </w:rPr>
              <w:t>Packs of 20</w:t>
            </w:r>
          </w:p>
        </w:tc>
        <w:tc>
          <w:tcPr>
            <w:tcW w:w="1687" w:type="dxa"/>
            <w:vAlign w:val="center"/>
          </w:tcPr>
          <w:p w14:paraId="1BFA9667" w14:textId="77777777" w:rsidR="00DB2D1E" w:rsidRPr="00C96BAE" w:rsidRDefault="00DB2D1E" w:rsidP="00DE73D4">
            <w:pPr>
              <w:jc w:val="center"/>
              <w:rPr>
                <w:rFonts w:cs="Tahoma"/>
                <w:color w:val="000000"/>
                <w:szCs w:val="18"/>
              </w:rPr>
            </w:pPr>
            <w:r w:rsidRPr="00C96BAE">
              <w:rPr>
                <w:rFonts w:cs="Tahoma"/>
                <w:color w:val="000000"/>
                <w:szCs w:val="18"/>
              </w:rPr>
              <w:t>Packs of 20</w:t>
            </w:r>
          </w:p>
        </w:tc>
        <w:tc>
          <w:tcPr>
            <w:tcW w:w="1589" w:type="dxa"/>
            <w:vAlign w:val="center"/>
          </w:tcPr>
          <w:p w14:paraId="7768A862" w14:textId="77777777" w:rsidR="00DB2D1E" w:rsidRPr="00BB7D5F" w:rsidRDefault="00DB2D1E" w:rsidP="00DE73D4">
            <w:pPr>
              <w:jc w:val="center"/>
              <w:rPr>
                <w:rFonts w:cs="Tahoma"/>
                <w:color w:val="000000"/>
                <w:szCs w:val="18"/>
              </w:rPr>
            </w:pPr>
            <w:r w:rsidRPr="00BB7D5F">
              <w:rPr>
                <w:rFonts w:cs="Tahoma"/>
                <w:color w:val="000000"/>
                <w:szCs w:val="18"/>
              </w:rPr>
              <w:t>Packs of 20</w:t>
            </w:r>
          </w:p>
        </w:tc>
      </w:tr>
    </w:tbl>
    <w:p w14:paraId="6D204EE3" w14:textId="77777777" w:rsidR="00DB2D1E" w:rsidRDefault="00DB2D1E" w:rsidP="00DB2D1E">
      <w:pPr>
        <w:pStyle w:val="tableclose"/>
        <w:tabs>
          <w:tab w:val="left" w:pos="810"/>
        </w:tabs>
        <w:ind w:left="810" w:hanging="720"/>
        <w:rPr>
          <w:rFonts w:ascii="Tahoma" w:hAnsi="Tahoma" w:cs="Tahoma"/>
          <w:i/>
          <w:color w:val="000000"/>
          <w:sz w:val="16"/>
          <w:szCs w:val="16"/>
        </w:rPr>
      </w:pPr>
      <w:r>
        <w:rPr>
          <w:rFonts w:ascii="Tahoma" w:hAnsi="Tahoma" w:cs="Tahoma"/>
          <w:i/>
          <w:color w:val="000000"/>
          <w:sz w:val="16"/>
          <w:szCs w:val="16"/>
          <w:vertAlign w:val="superscript"/>
        </w:rPr>
        <w:t xml:space="preserve"> 1</w:t>
      </w:r>
      <w:r>
        <w:rPr>
          <w:rFonts w:ascii="Tahoma" w:hAnsi="Tahoma" w:cs="Tahoma"/>
          <w:i/>
          <w:color w:val="000000"/>
          <w:sz w:val="16"/>
          <w:szCs w:val="16"/>
        </w:rPr>
        <w:t xml:space="preserve"> Business Hours are defined locally.</w:t>
      </w:r>
    </w:p>
    <w:p w14:paraId="0B7F5C18" w14:textId="77777777" w:rsidR="00DB2D1E" w:rsidRPr="003B2168" w:rsidRDefault="00DB2D1E" w:rsidP="00F42FB8">
      <w:pPr>
        <w:pStyle w:val="BodyText2"/>
        <w:spacing w:after="0" w:line="240" w:lineRule="auto"/>
        <w:rPr>
          <w:rFonts w:ascii="Tahoma" w:hAnsi="Tahoma" w:cs="Tahoma"/>
          <w:b/>
          <w:bCs/>
          <w:color w:val="000000"/>
          <w:sz w:val="18"/>
          <w:szCs w:val="18"/>
        </w:rPr>
      </w:pPr>
    </w:p>
    <w:p w14:paraId="2FFCC17D" w14:textId="77777777" w:rsidR="00DB2D1E" w:rsidRDefault="00DB2D1E" w:rsidP="00CA52FE">
      <w:pPr>
        <w:pStyle w:val="BodyText2"/>
        <w:spacing w:after="0" w:line="240" w:lineRule="auto"/>
        <w:rPr>
          <w:rFonts w:ascii="Tahoma" w:hAnsi="Tahoma" w:cs="Tahoma"/>
          <w:color w:val="000000"/>
          <w:sz w:val="18"/>
          <w:szCs w:val="18"/>
          <w:lang w:val="en-US"/>
        </w:rPr>
      </w:pPr>
      <w:r w:rsidRPr="003B2168">
        <w:rPr>
          <w:rFonts w:ascii="Tahoma" w:hAnsi="Tahoma" w:cs="Tahoma"/>
          <w:b/>
          <w:bCs/>
          <w:color w:val="000000"/>
          <w:sz w:val="18"/>
          <w:szCs w:val="18"/>
        </w:rPr>
        <w:t>Support Account Management</w:t>
      </w:r>
      <w:r w:rsidRPr="003B2168">
        <w:rPr>
          <w:rFonts w:ascii="Tahoma" w:hAnsi="Tahoma" w:cs="Tahoma"/>
          <w:color w:val="000000"/>
          <w:sz w:val="18"/>
          <w:szCs w:val="18"/>
        </w:rPr>
        <w:t xml:space="preserve"> helps to build and maintain relationships with customer’s management and service delivery staff and helps customers arrange each element of the customer’s service plan to meet business requirements. </w:t>
      </w:r>
    </w:p>
    <w:p w14:paraId="0E9797CE" w14:textId="77777777" w:rsidR="00CA52FE" w:rsidRPr="00CA52FE" w:rsidRDefault="00CA52FE" w:rsidP="00CA52FE">
      <w:pPr>
        <w:pStyle w:val="BodyText2"/>
        <w:spacing w:after="0" w:line="240" w:lineRule="auto"/>
        <w:rPr>
          <w:rFonts w:ascii="Tahoma" w:hAnsi="Tahoma" w:cs="Tahoma"/>
          <w:color w:val="000000"/>
          <w:sz w:val="18"/>
          <w:szCs w:val="18"/>
          <w:lang w:val="en-US"/>
        </w:rPr>
      </w:pPr>
    </w:p>
    <w:p w14:paraId="68A76092" w14:textId="77777777" w:rsidR="00DB2D1E" w:rsidRDefault="00DB2D1E" w:rsidP="00CA52FE">
      <w:pPr>
        <w:jc w:val="both"/>
        <w:rPr>
          <w:rFonts w:cs="Tahoma"/>
          <w:color w:val="000000"/>
          <w:szCs w:val="18"/>
        </w:rPr>
      </w:pPr>
      <w:r w:rsidRPr="003B2168">
        <w:rPr>
          <w:rFonts w:cs="Tahoma"/>
          <w:b/>
          <w:bCs/>
          <w:color w:val="000000"/>
          <w:szCs w:val="18"/>
        </w:rPr>
        <w:t xml:space="preserve">Support Assistance </w:t>
      </w:r>
      <w:r w:rsidRPr="003B2168">
        <w:rPr>
          <w:rFonts w:cs="Tahoma"/>
          <w:color w:val="000000"/>
          <w:szCs w:val="18"/>
        </w:rPr>
        <w:t>provides short-term advice and guidance (based on available Microsoft resources) for problems not covered with Problem Resolution Support</w:t>
      </w:r>
      <w:r>
        <w:rPr>
          <w:rFonts w:cs="Tahoma"/>
          <w:color w:val="000000"/>
          <w:szCs w:val="18"/>
        </w:rPr>
        <w:t>, including assistance with design, development and deployment issues.</w:t>
      </w:r>
    </w:p>
    <w:p w14:paraId="7830BDB7" w14:textId="77777777" w:rsidR="00CA52FE" w:rsidRDefault="00CA52FE" w:rsidP="00CA52FE">
      <w:pPr>
        <w:jc w:val="both"/>
        <w:rPr>
          <w:rFonts w:cs="Tahoma"/>
          <w:color w:val="000000"/>
          <w:szCs w:val="18"/>
        </w:rPr>
      </w:pPr>
    </w:p>
    <w:p w14:paraId="00EB1F47" w14:textId="1BEE8337" w:rsidR="00676723" w:rsidRDefault="00DB2D1E" w:rsidP="00CA52FE">
      <w:pPr>
        <w:rPr>
          <w:rFonts w:cs="Tahoma"/>
          <w:color w:val="000000"/>
          <w:szCs w:val="18"/>
        </w:rPr>
      </w:pPr>
      <w:r>
        <w:rPr>
          <w:rFonts w:cs="Tahoma"/>
          <w:b/>
          <w:bCs/>
          <w:color w:val="000000"/>
          <w:szCs w:val="18"/>
        </w:rPr>
        <w:t xml:space="preserve">Problem Resolution Support </w:t>
      </w:r>
      <w:r>
        <w:rPr>
          <w:rFonts w:cs="Tahoma"/>
          <w:color w:val="000000"/>
          <w:szCs w:val="18"/>
        </w:rPr>
        <w:t>provides assistance for problems with specific symptoms encountered while using Microsoft products, where there is a reasonable expectation that the problem is caused by Microsoft products.</w:t>
      </w:r>
    </w:p>
    <w:p w14:paraId="282C920C" w14:textId="77777777" w:rsidR="00676723" w:rsidRDefault="00676723">
      <w:pPr>
        <w:rPr>
          <w:rFonts w:cs="Tahoma"/>
          <w:color w:val="000000"/>
          <w:szCs w:val="18"/>
        </w:rPr>
      </w:pPr>
      <w:r>
        <w:rPr>
          <w:rFonts w:cs="Tahoma"/>
          <w:color w:val="000000"/>
          <w:szCs w:val="18"/>
        </w:rPr>
        <w:br w:type="page"/>
      </w:r>
    </w:p>
    <w:p w14:paraId="5E812829" w14:textId="77777777" w:rsidR="00DB2D1E" w:rsidRDefault="00DB2D1E" w:rsidP="00CA52FE">
      <w:pPr>
        <w:rPr>
          <w:rFonts w:cs="Tahoma"/>
          <w:color w:val="000000"/>
          <w:szCs w:val="18"/>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14:paraId="5075E387"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B60EF54" w14:textId="07265F63" w:rsidR="00DB2D1E" w:rsidRDefault="001C1727" w:rsidP="00DE73D4">
            <w:pPr>
              <w:pStyle w:val="tableclose"/>
              <w:spacing w:line="276" w:lineRule="auto"/>
              <w:rPr>
                <w:rFonts w:ascii="Tahoma" w:hAnsi="Tahoma" w:cs="Tahoma"/>
                <w:b/>
                <w:color w:val="000000"/>
              </w:rPr>
            </w:pPr>
            <w:r>
              <w:rPr>
                <w:rFonts w:cs="Tahoma"/>
                <w:color w:val="000000"/>
                <w:sz w:val="6"/>
              </w:rPr>
              <w:br w:type="page"/>
            </w:r>
            <w:r w:rsidR="00DB2D1E">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0CA3737"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8B520AF"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Our Expected Response</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7B39C09"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Customer’s Expected Response</w:t>
            </w:r>
          </w:p>
        </w:tc>
      </w:tr>
      <w:tr w:rsidR="00DB2D1E" w14:paraId="0F49003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5A69F36"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1. Submission via phone only</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436CD68"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 xml:space="preserve">Catastrophic business impact: </w:t>
            </w:r>
          </w:p>
          <w:p w14:paraId="7572F31B"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Complete loss of a core (mission critical) business process and work cannot reasonably continue</w:t>
            </w:r>
          </w:p>
          <w:p w14:paraId="55E55B67"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Needs immediate attention</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AF05D5A"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1 hour or less</w:t>
            </w:r>
          </w:p>
          <w:p w14:paraId="523A24DA"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Our Resources at customer site as soon as possible.</w:t>
            </w:r>
          </w:p>
          <w:p w14:paraId="1BA4B343"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Continuous effort on a 24x7 basis</w:t>
            </w:r>
          </w:p>
          <w:p w14:paraId="187DD2AE"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Rapid Escalation within Microsoft to Product teams</w:t>
            </w:r>
          </w:p>
          <w:p w14:paraId="2E081FAC"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 xml:space="preserve">Notification of Microsoft’s Senior Executives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8B3E7BF"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 xml:space="preserve">Notification of customer Senior executives </w:t>
            </w:r>
          </w:p>
          <w:p w14:paraId="78CE5131"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continuous effort on a 24x7 basis</w:t>
            </w:r>
            <w:r>
              <w:rPr>
                <w:rFonts w:ascii="Tahoma" w:hAnsi="Tahoma" w:cs="Tahoma"/>
                <w:color w:val="000000"/>
                <w:sz w:val="18"/>
                <w:szCs w:val="18"/>
                <w:vertAlign w:val="superscript"/>
              </w:rPr>
              <w:t>2</w:t>
            </w:r>
          </w:p>
          <w:p w14:paraId="1E0DB798"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Rapid access and response from change control authority</w:t>
            </w:r>
          </w:p>
        </w:tc>
      </w:tr>
      <w:tr w:rsidR="00DB2D1E" w14:paraId="64E475D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E98ED3A"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A Submission via phone only</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BD1C853"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 xml:space="preserve">Critical business impact: </w:t>
            </w:r>
          </w:p>
          <w:p w14:paraId="49FEF48A"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Significant loss or degradation of services</w:t>
            </w:r>
          </w:p>
          <w:p w14:paraId="54F82A8C"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Needs attention within 1hour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F852396"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1 hour or less</w:t>
            </w:r>
          </w:p>
          <w:p w14:paraId="41B30C75"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Our Resources at customer site as required.</w:t>
            </w:r>
          </w:p>
          <w:p w14:paraId="0CF1AB9D"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Continuous effort on a 24x7 basis</w:t>
            </w:r>
          </w:p>
          <w:p w14:paraId="2E5167F9"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Notification of Microsoft’s Senior Managers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40E8F4E"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continuous effort on a 24x7 basis</w:t>
            </w:r>
            <w:r>
              <w:rPr>
                <w:rFonts w:ascii="Tahoma" w:hAnsi="Tahoma" w:cs="Tahoma"/>
                <w:color w:val="000000"/>
                <w:sz w:val="18"/>
                <w:szCs w:val="18"/>
                <w:vertAlign w:val="superscript"/>
              </w:rPr>
              <w:t>2</w:t>
            </w:r>
          </w:p>
          <w:p w14:paraId="3D9C60A1"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Rapid access and response from change control authority</w:t>
            </w:r>
          </w:p>
          <w:p w14:paraId="3333CA4B"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Management notification</w:t>
            </w:r>
          </w:p>
        </w:tc>
      </w:tr>
      <w:tr w:rsidR="00DB2D1E" w14:paraId="21CDA3C1"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8A783A"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B Submission via phone or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A3313D8"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Moderate business</w:t>
            </w:r>
            <w:r w:rsidR="00DE28FE">
              <w:rPr>
                <w:rFonts w:ascii="Tahoma" w:hAnsi="Tahoma" w:cs="Tahoma"/>
                <w:color w:val="000000"/>
                <w:sz w:val="18"/>
                <w:szCs w:val="18"/>
              </w:rPr>
              <w:t xml:space="preserve"> </w:t>
            </w:r>
            <w:r>
              <w:rPr>
                <w:rFonts w:ascii="Tahoma" w:hAnsi="Tahoma" w:cs="Tahoma"/>
                <w:color w:val="000000"/>
                <w:sz w:val="18"/>
                <w:szCs w:val="18"/>
              </w:rPr>
              <w:t xml:space="preserve">impact: </w:t>
            </w:r>
          </w:p>
          <w:p w14:paraId="148D5050"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Moderate loss or degradation of services but work can reasonably continue in an impaired manner.</w:t>
            </w:r>
          </w:p>
          <w:p w14:paraId="0C4ED6DF"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Needs attention within 2 Business Hours</w:t>
            </w:r>
            <w:r>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795D944"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2 hours or less</w:t>
            </w:r>
          </w:p>
          <w:p w14:paraId="5ABCDEA4"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Effort during Business Hours</w:t>
            </w:r>
            <w:r>
              <w:rPr>
                <w:rFonts w:ascii="Tahoma" w:hAnsi="Tahoma" w:cs="Tahoma"/>
                <w:color w:val="000000"/>
                <w:sz w:val="18"/>
                <w:szCs w:val="18"/>
                <w:vertAlign w:val="superscript"/>
              </w:rPr>
              <w:t>1</w:t>
            </w:r>
            <w:r>
              <w:rPr>
                <w:rFonts w:ascii="Tahoma" w:hAnsi="Tahoma" w:cs="Tahoma"/>
                <w:color w:val="000000"/>
                <w:sz w:val="18"/>
                <w:szCs w:val="18"/>
              </w:rPr>
              <w:t xml:space="preserve"> only</w:t>
            </w:r>
          </w:p>
          <w:p w14:paraId="1AB62AB9" w14:textId="77777777" w:rsidR="00DB2D1E"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991B952"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Business Hours</w:t>
            </w:r>
            <w:r>
              <w:rPr>
                <w:rFonts w:ascii="Tahoma" w:hAnsi="Tahoma" w:cs="Tahoma"/>
                <w:color w:val="000000"/>
                <w:sz w:val="18"/>
                <w:szCs w:val="18"/>
                <w:vertAlign w:val="superscript"/>
              </w:rPr>
              <w:t>1</w:t>
            </w:r>
            <w:r>
              <w:rPr>
                <w:rFonts w:ascii="Tahoma" w:hAnsi="Tahoma" w:cs="Tahoma"/>
                <w:color w:val="000000"/>
                <w:sz w:val="18"/>
                <w:szCs w:val="18"/>
              </w:rPr>
              <w:t xml:space="preserve"> continuous effort</w:t>
            </w:r>
          </w:p>
          <w:p w14:paraId="467F6EE2"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Access and response from change control authority within 4 Business Hours</w:t>
            </w:r>
            <w:r>
              <w:rPr>
                <w:rFonts w:ascii="Tahoma" w:hAnsi="Tahoma" w:cs="Tahoma"/>
                <w:color w:val="000000"/>
                <w:sz w:val="18"/>
                <w:szCs w:val="18"/>
                <w:vertAlign w:val="superscript"/>
              </w:rPr>
              <w:t>1</w:t>
            </w:r>
          </w:p>
        </w:tc>
      </w:tr>
      <w:tr w:rsidR="00DB2D1E" w14:paraId="30EC1D0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90FD9CF"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C Submission via phone or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023CAF8"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 xml:space="preserve">Minimum business impact: </w:t>
            </w:r>
          </w:p>
          <w:p w14:paraId="182E4DBC"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Substantially functioning with minor or no impediments of services.</w:t>
            </w:r>
          </w:p>
          <w:p w14:paraId="4368DD45"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Needs attention within 4 Business Hours</w:t>
            </w:r>
            <w:r>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8FD6DD8"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4 hours or less</w:t>
            </w:r>
          </w:p>
          <w:p w14:paraId="1D6BBFC7"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Effort during Business Hours</w:t>
            </w:r>
            <w:r>
              <w:rPr>
                <w:rFonts w:ascii="Tahoma" w:hAnsi="Tahoma" w:cs="Tahoma"/>
                <w:color w:val="000000"/>
                <w:sz w:val="18"/>
                <w:szCs w:val="18"/>
                <w:vertAlign w:val="superscript"/>
              </w:rPr>
              <w:t>1</w:t>
            </w:r>
            <w:r>
              <w:rPr>
                <w:rFonts w:ascii="Tahoma" w:hAnsi="Tahoma" w:cs="Tahoma"/>
                <w:color w:val="000000"/>
                <w:sz w:val="18"/>
                <w:szCs w:val="18"/>
              </w:rPr>
              <w:t xml:space="preserve"> only</w:t>
            </w:r>
          </w:p>
          <w:p w14:paraId="49A8F3A2" w14:textId="77777777" w:rsidR="00DB2D1E"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1976C7C"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Accurate contact information on case owner</w:t>
            </w:r>
          </w:p>
          <w:p w14:paraId="5929BAB2"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Responsive within 24 hours.</w:t>
            </w:r>
          </w:p>
        </w:tc>
      </w:tr>
    </w:tbl>
    <w:p w14:paraId="6D2156C6" w14:textId="77777777" w:rsidR="00DB2D1E" w:rsidRDefault="00DB2D1E" w:rsidP="00DB2D1E">
      <w:pPr>
        <w:pStyle w:val="tableclose"/>
        <w:rPr>
          <w:rFonts w:ascii="Tahoma" w:hAnsi="Tahoma" w:cs="Tahoma"/>
          <w:i/>
          <w:color w:val="000000"/>
          <w:sz w:val="16"/>
          <w:szCs w:val="16"/>
        </w:rPr>
      </w:pPr>
      <w:r>
        <w:rPr>
          <w:rFonts w:ascii="Tahoma" w:hAnsi="Tahoma" w:cs="Tahoma"/>
          <w:i/>
          <w:color w:val="000000"/>
          <w:sz w:val="16"/>
          <w:szCs w:val="16"/>
          <w:vertAlign w:val="superscript"/>
        </w:rPr>
        <w:t>1</w:t>
      </w:r>
      <w:r>
        <w:rPr>
          <w:rFonts w:ascii="Tahoma" w:hAnsi="Tahoma" w:cs="Tahoma"/>
          <w:i/>
          <w:color w:val="000000"/>
          <w:sz w:val="16"/>
          <w:szCs w:val="16"/>
        </w:rPr>
        <w:t xml:space="preserve"> Business Hours are defined locally.</w:t>
      </w:r>
    </w:p>
    <w:p w14:paraId="330AD89A" w14:textId="77777777" w:rsidR="00DB2D1E" w:rsidRDefault="00DB2D1E" w:rsidP="00F42FB8">
      <w:pPr>
        <w:pStyle w:val="tableclose"/>
        <w:rPr>
          <w:rFonts w:ascii="Tahoma" w:hAnsi="Tahoma" w:cs="Tahoma"/>
          <w:i/>
          <w:color w:val="000000"/>
          <w:sz w:val="16"/>
          <w:szCs w:val="16"/>
        </w:rPr>
      </w:pPr>
      <w:r>
        <w:rPr>
          <w:rFonts w:ascii="Tahoma" w:hAnsi="Tahoma" w:cs="Tahoma"/>
          <w:i/>
          <w:color w:val="000000"/>
          <w:sz w:val="16"/>
          <w:szCs w:val="16"/>
          <w:vertAlign w:val="superscript"/>
        </w:rPr>
        <w:t>2</w:t>
      </w:r>
      <w:r>
        <w:rPr>
          <w:rFonts w:ascii="Tahoma" w:hAnsi="Tahoma" w:cs="Tahoma"/>
          <w:i/>
          <w:color w:val="000000"/>
          <w:sz w:val="16"/>
          <w:szCs w:val="16"/>
        </w:rPr>
        <w:t xml:space="preserve"> We may need to downgrade the severity level if customer is not able to provide adequate resources or responses to enable us to continue with problem resolution efforts.</w:t>
      </w:r>
    </w:p>
    <w:p w14:paraId="42244A5C" w14:textId="77777777" w:rsidR="00DB2D1E" w:rsidRDefault="00DB2D1E" w:rsidP="00F42FB8">
      <w:pPr>
        <w:rPr>
          <w:rFonts w:cs="Tahoma"/>
          <w:b/>
          <w:bCs/>
          <w:color w:val="000000"/>
          <w:sz w:val="20"/>
          <w:szCs w:val="20"/>
        </w:rPr>
      </w:pPr>
    </w:p>
    <w:p w14:paraId="05459107" w14:textId="77777777" w:rsidR="00DB2D1E" w:rsidRDefault="00DB2D1E" w:rsidP="00DB2D1E">
      <w:pPr>
        <w:spacing w:after="120"/>
        <w:rPr>
          <w:rFonts w:cs="Tahoma"/>
          <w:color w:val="000000"/>
          <w:szCs w:val="18"/>
        </w:rPr>
      </w:pPr>
      <w:r>
        <w:rPr>
          <w:rFonts w:cs="Tahoma"/>
          <w:b/>
          <w:bCs/>
          <w:color w:val="000000"/>
          <w:szCs w:val="18"/>
        </w:rPr>
        <w:t>Information Services</w:t>
      </w:r>
      <w:r>
        <w:rPr>
          <w:rFonts w:cs="Tahoma"/>
          <w:color w:val="000000"/>
          <w:szCs w:val="18"/>
        </w:rPr>
        <w:t xml:space="preserve"> include access to the Premier online website and regularly scheduled support webcasts led by Microsoft program managers, developers and professionals providing key information regarding Microsoft technology.</w:t>
      </w:r>
    </w:p>
    <w:p w14:paraId="58D978B5" w14:textId="77777777" w:rsidR="00DB2D1E" w:rsidRDefault="00DB2D1E" w:rsidP="00DB2D1E">
      <w:pPr>
        <w:rPr>
          <w:rFonts w:cs="Tahoma"/>
          <w:color w:val="000000"/>
          <w:szCs w:val="18"/>
        </w:rPr>
      </w:pPr>
      <w:r>
        <w:rPr>
          <w:rFonts w:cs="Tahoma"/>
          <w:b/>
          <w:bCs/>
          <w:color w:val="000000"/>
          <w:szCs w:val="18"/>
        </w:rPr>
        <w:t xml:space="preserve">Add-On hours </w:t>
      </w:r>
      <w:r>
        <w:rPr>
          <w:rFonts w:cs="Tahoma"/>
          <w:color w:val="000000"/>
          <w:szCs w:val="18"/>
        </w:rPr>
        <w:t xml:space="preserve">can be used for Support Assistance or Problem Resolution Support. </w:t>
      </w:r>
    </w:p>
    <w:p w14:paraId="29F89651" w14:textId="77777777" w:rsidR="00DB2D1E" w:rsidRDefault="00DB2D1E" w:rsidP="00DB2D1E">
      <w:pPr>
        <w:jc w:val="both"/>
        <w:rPr>
          <w:rFonts w:cs="Tahoma"/>
          <w:b/>
          <w:bCs/>
          <w:color w:val="000000"/>
          <w:szCs w:val="18"/>
        </w:rPr>
      </w:pPr>
    </w:p>
    <w:p w14:paraId="40AB5DBE" w14:textId="77777777" w:rsidR="00DC0853" w:rsidRDefault="00DC0853" w:rsidP="00DC0853">
      <w:pPr>
        <w:spacing w:after="60"/>
        <w:rPr>
          <w:rFonts w:cs="Tahoma"/>
          <w:b/>
          <w:bCs/>
          <w:color w:val="000000"/>
          <w:szCs w:val="18"/>
        </w:rPr>
      </w:pPr>
      <w:r>
        <w:rPr>
          <w:rFonts w:cs="Tahoma"/>
          <w:b/>
          <w:bCs/>
          <w:color w:val="000000"/>
          <w:szCs w:val="18"/>
        </w:rPr>
        <w:t>Associated Business Rules</w:t>
      </w:r>
    </w:p>
    <w:p w14:paraId="09382455" w14:textId="77777777" w:rsidR="00DB2D1E" w:rsidRDefault="00DB2D1E" w:rsidP="00FD27BC">
      <w:pPr>
        <w:rPr>
          <w:rFonts w:cs="Tahoma"/>
          <w:color w:val="000000"/>
          <w:szCs w:val="18"/>
        </w:rPr>
      </w:pPr>
      <w:r>
        <w:rPr>
          <w:rFonts w:cs="Tahoma"/>
          <w:color w:val="000000"/>
          <w:szCs w:val="18"/>
        </w:rPr>
        <w:t xml:space="preserve">All Services provide support for commercially released, generally available Microsoft Products (unless specifically excluded on the Microsoft Premier On-Line Web site or the Microsoft Support Lifecycle Web site).  Services will generally be charged on an hourly basis, provided remotely, and in English (unless another language is </w:t>
      </w:r>
      <w:r>
        <w:rPr>
          <w:rFonts w:cs="Tahoma"/>
          <w:color w:val="000000"/>
          <w:szCs w:val="18"/>
        </w:rPr>
        <w:lastRenderedPageBreak/>
        <w:t xml:space="preserve">available).  </w:t>
      </w:r>
      <w:r w:rsidRPr="00B3130B">
        <w:rPr>
          <w:rFonts w:cs="Tahoma"/>
          <w:color w:val="000000"/>
          <w:szCs w:val="18"/>
        </w:rPr>
        <w:t xml:space="preserve">Services will be provided in the country in which the VL agreement is signed. </w:t>
      </w:r>
      <w:r>
        <w:rPr>
          <w:rFonts w:cs="Tahoma"/>
          <w:color w:val="000000"/>
          <w:szCs w:val="18"/>
        </w:rPr>
        <w:t>On-Site visits are not pre-paid and are subject to resource availability.  All Services not consumed on an annual basis will be forfeited.  Upon customer request, we may access customer’s system via remote dial-in to analyze problems.  Customer must have access to the Internet in order to take advantage of Internet-based services.</w:t>
      </w:r>
    </w:p>
    <w:p w14:paraId="49D69058" w14:textId="77777777" w:rsidR="00DB2D1E" w:rsidRDefault="00DB2D1E" w:rsidP="00DB2D1E">
      <w:pPr>
        <w:jc w:val="both"/>
        <w:rPr>
          <w:rFonts w:cs="Tahoma"/>
          <w:color w:val="000000"/>
          <w:szCs w:val="18"/>
        </w:rPr>
      </w:pPr>
    </w:p>
    <w:p w14:paraId="476C540A" w14:textId="77777777" w:rsidR="00596386" w:rsidRPr="00EF05F4" w:rsidRDefault="00596386" w:rsidP="00596386">
      <w:pPr>
        <w:rPr>
          <w:b/>
          <w:sz w:val="24"/>
          <w:szCs w:val="24"/>
          <w:lang w:eastAsia="x-none"/>
        </w:rPr>
      </w:pPr>
      <w:r w:rsidRPr="00EF05F4">
        <w:rPr>
          <w:b/>
          <w:sz w:val="24"/>
          <w:szCs w:val="24"/>
          <w:lang w:eastAsia="x-none"/>
        </w:rPr>
        <w:t>Microsoft Windows Azure Support Offerings</w:t>
      </w:r>
    </w:p>
    <w:p w14:paraId="21E0D5D5" w14:textId="77777777" w:rsidR="00596386" w:rsidRPr="00F42FB8" w:rsidRDefault="00596386" w:rsidP="00596386">
      <w:pPr>
        <w:rPr>
          <w:b/>
          <w:szCs w:val="24"/>
          <w:lang w:eastAsia="x-none"/>
        </w:rPr>
      </w:pPr>
    </w:p>
    <w:p w14:paraId="497809D2" w14:textId="77777777" w:rsidR="00596386" w:rsidRPr="0064255F" w:rsidRDefault="00596386" w:rsidP="00596386">
      <w:pPr>
        <w:jc w:val="both"/>
        <w:rPr>
          <w:rFonts w:cs="Arial"/>
          <w:color w:val="000000"/>
          <w:szCs w:val="18"/>
        </w:rPr>
      </w:pPr>
      <w:r w:rsidRPr="0064255F">
        <w:rPr>
          <w:rFonts w:cs="Arial"/>
          <w:color w:val="000000"/>
          <w:szCs w:val="18"/>
        </w:rPr>
        <w:t xml:space="preserve">Unless </w:t>
      </w:r>
      <w:r>
        <w:rPr>
          <w:rFonts w:cs="Arial"/>
          <w:color w:val="000000"/>
          <w:szCs w:val="18"/>
        </w:rPr>
        <w:t>otherwise specified be</w:t>
      </w:r>
      <w:r w:rsidR="00EF0ACF">
        <w:rPr>
          <w:rFonts w:cs="Arial"/>
          <w:color w:val="000000"/>
          <w:szCs w:val="18"/>
        </w:rPr>
        <w:t>low, the Windows Azure support S</w:t>
      </w:r>
      <w:r>
        <w:rPr>
          <w:rFonts w:cs="Arial"/>
          <w:color w:val="000000"/>
          <w:szCs w:val="18"/>
        </w:rPr>
        <w:t>ervices are available for Windows Azure</w:t>
      </w:r>
      <w:r w:rsidRPr="0064255F">
        <w:rPr>
          <w:rFonts w:cs="Arial"/>
          <w:color w:val="000000"/>
          <w:szCs w:val="18"/>
        </w:rPr>
        <w:t>.</w:t>
      </w:r>
      <w:r>
        <w:rPr>
          <w:rFonts w:cs="Arial"/>
          <w:color w:val="000000"/>
          <w:szCs w:val="18"/>
        </w:rPr>
        <w:t xml:space="preserve"> </w:t>
      </w:r>
    </w:p>
    <w:p w14:paraId="1D1D9508" w14:textId="77777777" w:rsidR="00596386" w:rsidRDefault="00596386" w:rsidP="00596386">
      <w:pPr>
        <w:tabs>
          <w:tab w:val="left" w:pos="360"/>
        </w:tabs>
        <w:jc w:val="both"/>
        <w:rPr>
          <w:rFonts w:cs="Arial"/>
          <w:szCs w:val="18"/>
        </w:rPr>
      </w:pPr>
    </w:p>
    <w:p w14:paraId="12EB2249" w14:textId="77777777" w:rsidR="00596386" w:rsidRDefault="00596386" w:rsidP="00596386">
      <w:pPr>
        <w:tabs>
          <w:tab w:val="left" w:pos="360"/>
        </w:tabs>
        <w:jc w:val="both"/>
        <w:rPr>
          <w:rFonts w:cs="Arial"/>
          <w:szCs w:val="18"/>
        </w:rPr>
      </w:pPr>
      <w:r>
        <w:rPr>
          <w:rFonts w:cs="Arial"/>
          <w:szCs w:val="18"/>
        </w:rPr>
        <w:t xml:space="preserve">The </w:t>
      </w:r>
      <w:r w:rsidR="00EF0ACF">
        <w:rPr>
          <w:rFonts w:cs="Arial"/>
          <w:szCs w:val="18"/>
        </w:rPr>
        <w:t xml:space="preserve">Services will be delivered by the </w:t>
      </w:r>
      <w:r>
        <w:rPr>
          <w:rFonts w:cs="Arial"/>
          <w:szCs w:val="18"/>
        </w:rPr>
        <w:t xml:space="preserve">Windows Azure </w:t>
      </w:r>
      <w:r w:rsidR="00EF0ACF">
        <w:rPr>
          <w:rFonts w:cs="Arial"/>
          <w:szCs w:val="18"/>
        </w:rPr>
        <w:t xml:space="preserve">Support team, which </w:t>
      </w:r>
      <w:r>
        <w:rPr>
          <w:rFonts w:cs="Arial"/>
          <w:szCs w:val="18"/>
        </w:rPr>
        <w:t xml:space="preserve">is comprised of </w:t>
      </w:r>
      <w:r w:rsidR="00EF0ACF">
        <w:rPr>
          <w:rFonts w:cs="Arial"/>
          <w:szCs w:val="18"/>
        </w:rPr>
        <w:t xml:space="preserve">Windows Azure </w:t>
      </w:r>
      <w:r>
        <w:rPr>
          <w:rFonts w:cs="Arial"/>
          <w:szCs w:val="18"/>
        </w:rPr>
        <w:t xml:space="preserve">specialists who will respond to a customer’s support requests for </w:t>
      </w:r>
      <w:r w:rsidR="00EF0ACF">
        <w:rPr>
          <w:rFonts w:cs="Arial"/>
          <w:szCs w:val="18"/>
        </w:rPr>
        <w:t>Windows Azure</w:t>
      </w:r>
      <w:r w:rsidR="00E20EAD">
        <w:rPr>
          <w:rFonts w:cs="Arial"/>
          <w:snapToGrid w:val="0"/>
          <w:szCs w:val="18"/>
        </w:rPr>
        <w:t xml:space="preserve">. </w:t>
      </w:r>
      <w:r>
        <w:rPr>
          <w:rFonts w:cs="Arial"/>
          <w:snapToGrid w:val="0"/>
          <w:szCs w:val="18"/>
        </w:rPr>
        <w:t xml:space="preserve">Customers receive an elevated support experience with </w:t>
      </w:r>
      <w:r>
        <w:rPr>
          <w:rFonts w:cs="Arial"/>
          <w:szCs w:val="18"/>
        </w:rPr>
        <w:t>support available 24 hours/day, 7 days/week</w:t>
      </w:r>
      <w:r w:rsidR="001B7E60">
        <w:rPr>
          <w:rFonts w:cs="Arial"/>
          <w:szCs w:val="18"/>
        </w:rPr>
        <w:t xml:space="preserve"> in English only.  Additional language support (</w:t>
      </w:r>
      <w:hyperlink r:id="rId31" w:history="1">
        <w:r w:rsidR="001B7E60">
          <w:rPr>
            <w:rStyle w:val="Hyperlink"/>
            <w:szCs w:val="18"/>
          </w:rPr>
          <w:t>www.windowsazure.com/en-us/support/plans/</w:t>
        </w:r>
      </w:hyperlink>
      <w:r w:rsidR="001B7E60">
        <w:rPr>
          <w:rFonts w:cs="Arial"/>
          <w:szCs w:val="18"/>
        </w:rPr>
        <w:t xml:space="preserve">) is available during business hours only.  </w:t>
      </w:r>
      <w:r>
        <w:rPr>
          <w:rFonts w:cs="Arial"/>
          <w:szCs w:val="18"/>
        </w:rPr>
        <w:t xml:space="preserve">.  </w:t>
      </w:r>
    </w:p>
    <w:p w14:paraId="618EFDD8" w14:textId="77777777" w:rsidR="00596386" w:rsidRDefault="00596386" w:rsidP="00596386">
      <w:pPr>
        <w:tabs>
          <w:tab w:val="left" w:pos="360"/>
        </w:tabs>
        <w:jc w:val="both"/>
        <w:rPr>
          <w:rFonts w:cs="Arial"/>
          <w:szCs w:val="18"/>
        </w:rPr>
      </w:pPr>
    </w:p>
    <w:p w14:paraId="45AD3191" w14:textId="77777777" w:rsidR="00596386" w:rsidRDefault="00596386" w:rsidP="00596386">
      <w:pPr>
        <w:tabs>
          <w:tab w:val="left" w:pos="360"/>
        </w:tabs>
        <w:jc w:val="both"/>
        <w:rPr>
          <w:rFonts w:cs="Arial"/>
          <w:szCs w:val="18"/>
        </w:rPr>
      </w:pPr>
      <w:r w:rsidRPr="004B4A2B">
        <w:rPr>
          <w:rFonts w:cs="Arial"/>
          <w:szCs w:val="18"/>
        </w:rPr>
        <w:t>“Incident”</w:t>
      </w:r>
      <w:r>
        <w:rPr>
          <w:rFonts w:cs="Arial"/>
          <w:szCs w:val="18"/>
        </w:rPr>
        <w:t xml:space="preserve"> means an assisted break-fix support request for a Single Support Issue.  “Single Support Issue” means a problem that cannot be broken down into subordinate issues.  If a problem consists of subordinate issues, each will be considered a separate Incident.  Incidents include the commercially reasonable amount of services necessary to troubleshoot and help resolve the support issue.  Incidents may be submitted through the online assisted support website on </w:t>
      </w:r>
      <w:hyperlink r:id="rId32" w:history="1">
        <w:r w:rsidRPr="001B7E60">
          <w:rPr>
            <w:rStyle w:val="Hyperlink"/>
            <w:rFonts w:cs="Arial"/>
            <w:szCs w:val="18"/>
          </w:rPr>
          <w:t>www.windowsazure.com</w:t>
        </w:r>
      </w:hyperlink>
      <w:r>
        <w:rPr>
          <w:rFonts w:cs="Arial"/>
          <w:szCs w:val="18"/>
        </w:rPr>
        <w:t xml:space="preserve">.  </w:t>
      </w:r>
    </w:p>
    <w:p w14:paraId="2053694F" w14:textId="77777777" w:rsidR="00596386" w:rsidRDefault="00596386" w:rsidP="00596386">
      <w:pPr>
        <w:tabs>
          <w:tab w:val="left" w:pos="360"/>
        </w:tabs>
        <w:jc w:val="both"/>
        <w:rPr>
          <w:rFonts w:cs="Arial"/>
          <w:szCs w:val="18"/>
        </w:rPr>
      </w:pPr>
    </w:p>
    <w:p w14:paraId="3AFBC92D" w14:textId="77777777" w:rsidR="00596386" w:rsidRPr="008C4052" w:rsidRDefault="00596386" w:rsidP="00596386">
      <w:pPr>
        <w:tabs>
          <w:tab w:val="left" w:pos="360"/>
        </w:tabs>
        <w:jc w:val="both"/>
        <w:rPr>
          <w:rFonts w:cs="Arial"/>
          <w:szCs w:val="18"/>
        </w:rPr>
      </w:pPr>
      <w:r w:rsidRPr="00180424">
        <w:rPr>
          <w:rFonts w:cs="Arial"/>
          <w:szCs w:val="18"/>
        </w:rPr>
        <w:t>The</w:t>
      </w:r>
      <w:r w:rsidRPr="00FA643D">
        <w:rPr>
          <w:rFonts w:cs="Arial"/>
          <w:szCs w:val="18"/>
        </w:rPr>
        <w:t xml:space="preserve"> </w:t>
      </w:r>
      <w:r w:rsidR="00B53C3C">
        <w:rPr>
          <w:rFonts w:cs="Arial"/>
          <w:szCs w:val="18"/>
        </w:rPr>
        <w:t xml:space="preserve">Services </w:t>
      </w:r>
      <w:r w:rsidRPr="00FA643D">
        <w:rPr>
          <w:rFonts w:cs="Arial"/>
          <w:szCs w:val="18"/>
        </w:rPr>
        <w:t xml:space="preserve">will be provided in the English language unless otherwise agreed to by </w:t>
      </w:r>
      <w:r>
        <w:rPr>
          <w:rFonts w:cs="Arial"/>
          <w:szCs w:val="18"/>
        </w:rPr>
        <w:t xml:space="preserve">a </w:t>
      </w:r>
      <w:r w:rsidRPr="00FA643D">
        <w:rPr>
          <w:rFonts w:cs="Arial"/>
          <w:szCs w:val="18"/>
        </w:rPr>
        <w:t xml:space="preserve">customer and Microsoft in writing. Additional services, including technical support services, may be available for </w:t>
      </w:r>
      <w:r w:rsidR="00B53C3C">
        <w:rPr>
          <w:rFonts w:cs="Arial"/>
          <w:szCs w:val="18"/>
        </w:rPr>
        <w:t xml:space="preserve">Windows Azure </w:t>
      </w:r>
      <w:r w:rsidRPr="00FA643D">
        <w:rPr>
          <w:rFonts w:cs="Arial"/>
          <w:szCs w:val="18"/>
        </w:rPr>
        <w:t>pursuant to a separate agree</w:t>
      </w:r>
      <w:r w:rsidRPr="00E85394">
        <w:rPr>
          <w:rFonts w:cs="Arial"/>
          <w:szCs w:val="18"/>
        </w:rPr>
        <w:t>ment entered into between the parties.  Those additional services will be governed by the terms of that separate agreement.</w:t>
      </w:r>
    </w:p>
    <w:p w14:paraId="68619624" w14:textId="77777777" w:rsidR="00596386" w:rsidRDefault="00596386" w:rsidP="00596386">
      <w:pPr>
        <w:pStyle w:val="normal1"/>
        <w:jc w:val="both"/>
        <w:rPr>
          <w:sz w:val="18"/>
          <w:szCs w:val="18"/>
        </w:rPr>
      </w:pPr>
    </w:p>
    <w:p w14:paraId="02C9D845" w14:textId="77777777" w:rsidR="00596386" w:rsidRPr="00EF05F4" w:rsidRDefault="00596386" w:rsidP="00596386">
      <w:pPr>
        <w:widowControl w:val="0"/>
        <w:tabs>
          <w:tab w:val="left" w:pos="720"/>
          <w:tab w:val="left" w:pos="1170"/>
        </w:tabs>
        <w:rPr>
          <w:rFonts w:cs="Arial"/>
          <w:b/>
          <w:bCs/>
          <w:sz w:val="24"/>
          <w:szCs w:val="18"/>
          <w:lang w:eastAsia="ja-JP"/>
        </w:rPr>
      </w:pPr>
      <w:r w:rsidRPr="00EF05F4">
        <w:rPr>
          <w:rFonts w:cs="Arial"/>
          <w:b/>
          <w:bCs/>
          <w:sz w:val="24"/>
          <w:szCs w:val="18"/>
          <w:lang w:eastAsia="ja-JP"/>
        </w:rPr>
        <w:t>Professional Direct Support for Windows Azure</w:t>
      </w:r>
    </w:p>
    <w:p w14:paraId="25AA8AE8" w14:textId="77777777" w:rsidR="001B7453" w:rsidRDefault="001B7453" w:rsidP="006E7D7A">
      <w:pPr>
        <w:tabs>
          <w:tab w:val="left" w:pos="360"/>
        </w:tabs>
        <w:jc w:val="both"/>
        <w:rPr>
          <w:rFonts w:cs="Arial"/>
          <w:szCs w:val="18"/>
        </w:rPr>
      </w:pPr>
    </w:p>
    <w:p w14:paraId="23AFA189" w14:textId="77777777" w:rsidR="00596386" w:rsidRDefault="00596386" w:rsidP="00596386">
      <w:pPr>
        <w:tabs>
          <w:tab w:val="left" w:pos="360"/>
        </w:tabs>
        <w:jc w:val="both"/>
        <w:rPr>
          <w:rFonts w:cs="Arial"/>
          <w:color w:val="000000"/>
          <w:szCs w:val="18"/>
        </w:rPr>
      </w:pPr>
      <w:r w:rsidRPr="006D4DFC">
        <w:rPr>
          <w:rFonts w:cs="Arial"/>
          <w:color w:val="000000"/>
          <w:szCs w:val="18"/>
        </w:rPr>
        <w:t xml:space="preserve">Customers are responsible for setting the initial severity level </w:t>
      </w:r>
      <w:r w:rsidR="000D747C">
        <w:rPr>
          <w:rFonts w:cs="Arial"/>
          <w:color w:val="000000"/>
          <w:szCs w:val="18"/>
        </w:rPr>
        <w:t xml:space="preserve">using the web submission process in alignment with the severity guidance provided below. </w:t>
      </w:r>
      <w:r w:rsidR="000D747C" w:rsidRPr="00A77735">
        <w:rPr>
          <w:rFonts w:cs="Arial"/>
          <w:color w:val="000000"/>
          <w:szCs w:val="18"/>
        </w:rPr>
        <w:t>Microsoft may downgrade the severity level</w:t>
      </w:r>
      <w:r w:rsidR="000D747C">
        <w:rPr>
          <w:rFonts w:cs="Arial"/>
          <w:color w:val="000000"/>
          <w:szCs w:val="18"/>
        </w:rPr>
        <w:t>,</w:t>
      </w:r>
      <w:r w:rsidR="000D747C" w:rsidRPr="00A77735">
        <w:rPr>
          <w:rFonts w:cs="Arial"/>
          <w:color w:val="000000"/>
          <w:szCs w:val="18"/>
        </w:rPr>
        <w:t xml:space="preserve"> </w:t>
      </w:r>
      <w:r w:rsidR="000D747C">
        <w:rPr>
          <w:rFonts w:cs="Arial"/>
          <w:color w:val="000000"/>
          <w:szCs w:val="18"/>
        </w:rPr>
        <w:t>including when</w:t>
      </w:r>
      <w:r w:rsidR="000D747C" w:rsidRPr="00A77735">
        <w:rPr>
          <w:rFonts w:cs="Arial"/>
          <w:color w:val="000000"/>
          <w:szCs w:val="18"/>
        </w:rPr>
        <w:t xml:space="preserve"> the customer </w:t>
      </w:r>
      <w:r w:rsidR="000D747C">
        <w:rPr>
          <w:rFonts w:cs="Arial"/>
          <w:color w:val="000000"/>
          <w:szCs w:val="18"/>
        </w:rPr>
        <w:t>does</w:t>
      </w:r>
      <w:r w:rsidR="000D747C" w:rsidRPr="00A77735">
        <w:rPr>
          <w:rFonts w:cs="Arial"/>
          <w:color w:val="000000"/>
          <w:szCs w:val="18"/>
        </w:rPr>
        <w:t xml:space="preserve"> not provide adequate resources or responses to enable Microsoft to continue with problem resolution efforts.</w:t>
      </w:r>
      <w:r w:rsidRPr="006D4DFC">
        <w:rPr>
          <w:rFonts w:cs="Arial"/>
          <w:color w:val="000000"/>
          <w:szCs w:val="18"/>
        </w:rPr>
        <w:t xml:space="preserve">  The incident severity will determine the response levels within Microsoft and estimated response times are defined in the following table.  Our ability to deliver the services depends upon </w:t>
      </w:r>
      <w:r>
        <w:rPr>
          <w:rFonts w:cs="Arial"/>
          <w:color w:val="000000"/>
          <w:szCs w:val="18"/>
        </w:rPr>
        <w:t>the customer’s</w:t>
      </w:r>
      <w:r w:rsidRPr="006D4DFC">
        <w:rPr>
          <w:rFonts w:cs="Arial"/>
          <w:color w:val="000000"/>
          <w:szCs w:val="18"/>
        </w:rPr>
        <w:t xml:space="preserve"> full and timely cooperation, as well as the accuracy and completeness of any information </w:t>
      </w:r>
      <w:r>
        <w:rPr>
          <w:rFonts w:cs="Arial"/>
          <w:color w:val="000000"/>
          <w:szCs w:val="18"/>
        </w:rPr>
        <w:t>the customer</w:t>
      </w:r>
      <w:r w:rsidRPr="006D4DFC">
        <w:rPr>
          <w:rFonts w:cs="Arial"/>
          <w:color w:val="000000"/>
          <w:szCs w:val="18"/>
        </w:rPr>
        <w:t xml:space="preserve"> provide</w:t>
      </w:r>
      <w:r>
        <w:rPr>
          <w:rFonts w:cs="Arial"/>
          <w:color w:val="000000"/>
          <w:szCs w:val="18"/>
        </w:rPr>
        <w:t>s</w:t>
      </w:r>
      <w:r w:rsidRPr="006D4DFC">
        <w:rPr>
          <w:rFonts w:cs="Arial"/>
          <w:color w:val="000000"/>
          <w:szCs w:val="18"/>
        </w:rPr>
        <w:t>.</w:t>
      </w:r>
    </w:p>
    <w:p w14:paraId="23D4CFED" w14:textId="77777777" w:rsidR="000D747C" w:rsidRPr="006D4DFC" w:rsidRDefault="000D747C" w:rsidP="00596386">
      <w:pPr>
        <w:tabs>
          <w:tab w:val="left" w:pos="360"/>
        </w:tabs>
        <w:jc w:val="both"/>
        <w:rPr>
          <w:rFonts w:cs="Arial"/>
          <w:color w:val="000000"/>
          <w:szCs w:val="18"/>
        </w:rPr>
      </w:pPr>
    </w:p>
    <w:p w14:paraId="363971B1" w14:textId="77777777" w:rsidR="00381B33" w:rsidRDefault="00381B33" w:rsidP="00DD7F8E">
      <w:pPr>
        <w:rPr>
          <w:b/>
          <w:szCs w:val="24"/>
          <w:lang w:eastAsia="x-non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9E0647" w14:paraId="5BA46734" w14:textId="77777777" w:rsidTr="002A6416">
        <w:tc>
          <w:tcPr>
            <w:tcW w:w="1347" w:type="dxa"/>
            <w:shd w:val="clear" w:color="auto" w:fill="FABF8F"/>
          </w:tcPr>
          <w:p w14:paraId="54CB6ECA"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Severity</w:t>
            </w:r>
          </w:p>
        </w:tc>
        <w:tc>
          <w:tcPr>
            <w:tcW w:w="1800" w:type="dxa"/>
            <w:shd w:val="clear" w:color="auto" w:fill="FABF8F"/>
          </w:tcPr>
          <w:p w14:paraId="1B660CE8"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Contact</w:t>
            </w:r>
          </w:p>
        </w:tc>
        <w:tc>
          <w:tcPr>
            <w:tcW w:w="3079" w:type="dxa"/>
            <w:shd w:val="clear" w:color="auto" w:fill="FABF8F"/>
          </w:tcPr>
          <w:p w14:paraId="3509EBBC"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Customer’s Situation</w:t>
            </w:r>
          </w:p>
        </w:tc>
        <w:tc>
          <w:tcPr>
            <w:tcW w:w="3314" w:type="dxa"/>
            <w:shd w:val="clear" w:color="auto" w:fill="FABF8F"/>
          </w:tcPr>
          <w:p w14:paraId="58A561C3"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Expected Microsoft Response</w:t>
            </w:r>
          </w:p>
        </w:tc>
      </w:tr>
      <w:tr w:rsidR="00596386" w:rsidRPr="009E0647" w14:paraId="5B0BA460" w14:textId="77777777" w:rsidTr="002A6416">
        <w:tc>
          <w:tcPr>
            <w:tcW w:w="1347" w:type="dxa"/>
          </w:tcPr>
          <w:p w14:paraId="4D182F46"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A</w:t>
            </w:r>
          </w:p>
        </w:tc>
        <w:tc>
          <w:tcPr>
            <w:tcW w:w="1800" w:type="dxa"/>
          </w:tcPr>
          <w:p w14:paraId="33DA7429"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5EA719AA"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Critical business impact:</w:t>
            </w:r>
          </w:p>
          <w:p w14:paraId="4B90879E"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Significant loss or degradation of services (</w:t>
            </w:r>
            <w:r>
              <w:rPr>
                <w:rFonts w:ascii="SegoeBook" w:hAnsi="SegoeBook"/>
                <w:szCs w:val="18"/>
              </w:rPr>
              <w:t>application</w:t>
            </w:r>
            <w:r w:rsidRPr="00C72182">
              <w:rPr>
                <w:rFonts w:ascii="SegoeBook" w:hAnsi="SegoeBook"/>
                <w:szCs w:val="18"/>
              </w:rPr>
              <w:t xml:space="preserve"> down)</w:t>
            </w:r>
          </w:p>
          <w:p w14:paraId="02AF91B8"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 1</w:t>
            </w:r>
            <w:r w:rsidRPr="00C72182">
              <w:rPr>
                <w:rFonts w:ascii="SegoeBook" w:hAnsi="SegoeBook"/>
                <w:szCs w:val="18"/>
              </w:rPr>
              <w:t xml:space="preserve"> hour</w:t>
            </w:r>
          </w:p>
        </w:tc>
        <w:tc>
          <w:tcPr>
            <w:tcW w:w="3314" w:type="dxa"/>
          </w:tcPr>
          <w:p w14:paraId="2475E0BD"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1 Hour or less</w:t>
            </w:r>
          </w:p>
          <w:p w14:paraId="593B8289" w14:textId="77777777" w:rsidR="00596386" w:rsidRPr="00C72182" w:rsidRDefault="00596386" w:rsidP="00647923">
            <w:pPr>
              <w:spacing w:after="60" w:line="240" w:lineRule="atLeast"/>
              <w:rPr>
                <w:rFonts w:ascii="SegoeBook" w:hAnsi="SegoeBook"/>
                <w:szCs w:val="18"/>
              </w:rPr>
            </w:pPr>
          </w:p>
        </w:tc>
      </w:tr>
      <w:tr w:rsidR="00596386" w:rsidRPr="009E0647" w14:paraId="21F51F40" w14:textId="77777777" w:rsidTr="002A6416">
        <w:tc>
          <w:tcPr>
            <w:tcW w:w="1347" w:type="dxa"/>
          </w:tcPr>
          <w:p w14:paraId="68ADD236"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B</w:t>
            </w:r>
          </w:p>
        </w:tc>
        <w:tc>
          <w:tcPr>
            <w:tcW w:w="1800" w:type="dxa"/>
          </w:tcPr>
          <w:p w14:paraId="6F664B90"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426DCD5F"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Moderate business impact: </w:t>
            </w:r>
          </w:p>
          <w:p w14:paraId="096C8B4F" w14:textId="77777777" w:rsidR="00596386" w:rsidRPr="00C72182" w:rsidRDefault="00596386" w:rsidP="00647923">
            <w:pPr>
              <w:spacing w:line="240" w:lineRule="atLeast"/>
              <w:rPr>
                <w:rFonts w:ascii="SegoeBook" w:hAnsi="SegoeBook"/>
                <w:szCs w:val="18"/>
              </w:rPr>
            </w:pPr>
            <w:r w:rsidRPr="00C72182">
              <w:rPr>
                <w:rFonts w:ascii="SegoeBook" w:hAnsi="SegoeBook"/>
                <w:szCs w:val="18"/>
              </w:rPr>
              <w:t>Moderate loss or degradation of services but work can reasonably continue in an impaired manner.</w:t>
            </w:r>
          </w:p>
          <w:p w14:paraId="2429085A"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within 2</w:t>
            </w:r>
            <w:r w:rsidRPr="00C72182">
              <w:rPr>
                <w:rFonts w:ascii="SegoeBook" w:hAnsi="SegoeBook"/>
                <w:szCs w:val="18"/>
              </w:rPr>
              <w:t xml:space="preserve"> Hours</w:t>
            </w:r>
          </w:p>
        </w:tc>
        <w:tc>
          <w:tcPr>
            <w:tcW w:w="3314" w:type="dxa"/>
          </w:tcPr>
          <w:p w14:paraId="55323671" w14:textId="77777777" w:rsidR="00596386" w:rsidRPr="00180424" w:rsidRDefault="00596386" w:rsidP="00647923">
            <w:pPr>
              <w:spacing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2 Hours or less</w:t>
            </w:r>
          </w:p>
          <w:p w14:paraId="025F6D6A" w14:textId="77777777" w:rsidR="00596386" w:rsidRPr="00C72182" w:rsidRDefault="00596386" w:rsidP="00647923">
            <w:pPr>
              <w:spacing w:after="60" w:line="240" w:lineRule="atLeast"/>
              <w:rPr>
                <w:rFonts w:ascii="SegoeBook" w:hAnsi="SegoeBook"/>
                <w:szCs w:val="18"/>
              </w:rPr>
            </w:pPr>
          </w:p>
        </w:tc>
      </w:tr>
      <w:tr w:rsidR="00596386" w:rsidRPr="009E0647" w14:paraId="202BDEC9" w14:textId="77777777" w:rsidTr="002A6416">
        <w:tc>
          <w:tcPr>
            <w:tcW w:w="1347" w:type="dxa"/>
          </w:tcPr>
          <w:p w14:paraId="53BCA661"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C</w:t>
            </w:r>
          </w:p>
        </w:tc>
        <w:tc>
          <w:tcPr>
            <w:tcW w:w="1800" w:type="dxa"/>
          </w:tcPr>
          <w:p w14:paraId="0747B6B3"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3079" w:type="dxa"/>
          </w:tcPr>
          <w:p w14:paraId="6538B43C"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4B675F60"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57C2D032"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4</w:t>
            </w:r>
            <w:r w:rsidRPr="00C72182">
              <w:rPr>
                <w:rFonts w:ascii="SegoeBook" w:hAnsi="SegoeBook"/>
                <w:szCs w:val="18"/>
              </w:rPr>
              <w:t xml:space="preserve"> Hours</w:t>
            </w:r>
          </w:p>
        </w:tc>
        <w:tc>
          <w:tcPr>
            <w:tcW w:w="3314" w:type="dxa"/>
          </w:tcPr>
          <w:p w14:paraId="67BA04B3"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4 Hours or less</w:t>
            </w:r>
          </w:p>
          <w:p w14:paraId="66532E80" w14:textId="77777777" w:rsidR="00596386" w:rsidRPr="00C72182" w:rsidRDefault="00596386" w:rsidP="00647923">
            <w:pPr>
              <w:spacing w:line="240" w:lineRule="atLeast"/>
              <w:rPr>
                <w:rFonts w:ascii="SegoeBook" w:hAnsi="SegoeBook"/>
                <w:szCs w:val="18"/>
              </w:rPr>
            </w:pPr>
          </w:p>
        </w:tc>
      </w:tr>
    </w:tbl>
    <w:p w14:paraId="4E0E8947" w14:textId="77777777" w:rsidR="00596386" w:rsidRDefault="00596386" w:rsidP="00DD7F8E">
      <w:pPr>
        <w:rPr>
          <w:b/>
          <w:szCs w:val="24"/>
          <w:lang w:eastAsia="x-none"/>
        </w:rPr>
      </w:pPr>
    </w:p>
    <w:p w14:paraId="1EB554D8" w14:textId="77777777" w:rsidR="000D747C" w:rsidRDefault="000D747C" w:rsidP="000D747C">
      <w:pPr>
        <w:rPr>
          <w:rFonts w:cs="Arial"/>
          <w:snapToGrid w:val="0"/>
          <w:color w:val="000000"/>
          <w:szCs w:val="18"/>
        </w:rPr>
      </w:pPr>
      <w:r>
        <w:rPr>
          <w:rFonts w:cs="Arial"/>
          <w:snapToGrid w:val="0"/>
          <w:color w:val="000000"/>
          <w:szCs w:val="18"/>
        </w:rPr>
        <w:t>Customers can elect to receive a callback from Microsoft.  Otherwise, the Windows Azure Support team will troubleshoot and help resolve the incident via online channels (e.g. email or Windows Azure portal).</w:t>
      </w:r>
    </w:p>
    <w:p w14:paraId="2D849319" w14:textId="77777777" w:rsidR="001C1727" w:rsidRDefault="001C1727">
      <w:pPr>
        <w:rPr>
          <w:rFonts w:cs="Arial"/>
          <w:b/>
          <w:color w:val="000000"/>
          <w:szCs w:val="18"/>
        </w:rPr>
      </w:pPr>
    </w:p>
    <w:p w14:paraId="30BC3A0A" w14:textId="657C7067" w:rsidR="00DC0853" w:rsidRDefault="00CB228A" w:rsidP="00DC0853">
      <w:pPr>
        <w:tabs>
          <w:tab w:val="left" w:pos="360"/>
        </w:tabs>
        <w:spacing w:after="60"/>
        <w:jc w:val="both"/>
        <w:rPr>
          <w:rFonts w:cs="Arial"/>
          <w:color w:val="000000"/>
          <w:szCs w:val="18"/>
        </w:rPr>
      </w:pPr>
      <w:r>
        <w:rPr>
          <w:rFonts w:cs="Arial"/>
          <w:b/>
          <w:color w:val="000000"/>
          <w:szCs w:val="18"/>
        </w:rPr>
        <w:t>Service Delivery Management</w:t>
      </w:r>
    </w:p>
    <w:p w14:paraId="400B519F" w14:textId="53B6C2EA" w:rsidR="00596386" w:rsidRPr="0064255F" w:rsidRDefault="00596386" w:rsidP="00596386">
      <w:pPr>
        <w:tabs>
          <w:tab w:val="left" w:pos="360"/>
        </w:tabs>
        <w:jc w:val="both"/>
        <w:rPr>
          <w:rFonts w:cs="Arial"/>
          <w:color w:val="000000"/>
          <w:szCs w:val="18"/>
        </w:rPr>
      </w:pPr>
      <w:r w:rsidRPr="00EF0219">
        <w:rPr>
          <w:rFonts w:cs="Arial"/>
          <w:color w:val="000000"/>
          <w:szCs w:val="18"/>
        </w:rPr>
        <w:t>In addition</w:t>
      </w:r>
      <w:r>
        <w:rPr>
          <w:rFonts w:cs="Arial"/>
          <w:snapToGrid w:val="0"/>
          <w:szCs w:val="18"/>
        </w:rPr>
        <w:t xml:space="preserve"> to the </w:t>
      </w:r>
      <w:r w:rsidR="00B53C3C">
        <w:rPr>
          <w:rFonts w:cs="Arial"/>
          <w:snapToGrid w:val="0"/>
          <w:szCs w:val="18"/>
        </w:rPr>
        <w:t xml:space="preserve">Services </w:t>
      </w:r>
      <w:r>
        <w:rPr>
          <w:rFonts w:cs="Arial"/>
          <w:snapToGrid w:val="0"/>
          <w:szCs w:val="18"/>
        </w:rPr>
        <w:t xml:space="preserve">described above, </w:t>
      </w:r>
      <w:r w:rsidR="000D747C">
        <w:rPr>
          <w:rFonts w:cs="Arial"/>
          <w:snapToGrid w:val="0"/>
          <w:szCs w:val="18"/>
        </w:rPr>
        <w:t xml:space="preserve">customers with </w:t>
      </w:r>
      <w:r>
        <w:rPr>
          <w:rFonts w:cs="Arial"/>
          <w:snapToGrid w:val="0"/>
          <w:szCs w:val="18"/>
        </w:rPr>
        <w:t xml:space="preserve">Professional Direct Support for Windows Azure receive </w:t>
      </w:r>
      <w:r>
        <w:rPr>
          <w:rFonts w:cs="Arial"/>
          <w:snapToGrid w:val="0"/>
          <w:color w:val="000000"/>
          <w:szCs w:val="18"/>
        </w:rPr>
        <w:t>help coordinating</w:t>
      </w:r>
      <w:r w:rsidRPr="0064255F">
        <w:rPr>
          <w:rFonts w:cs="Arial"/>
          <w:snapToGrid w:val="0"/>
          <w:color w:val="000000"/>
          <w:szCs w:val="18"/>
        </w:rPr>
        <w:t xml:space="preserve"> the support and services relationship</w:t>
      </w:r>
      <w:r>
        <w:rPr>
          <w:rFonts w:cs="Arial"/>
          <w:snapToGrid w:val="0"/>
          <w:color w:val="000000"/>
          <w:szCs w:val="18"/>
        </w:rPr>
        <w:t xml:space="preserve"> for </w:t>
      </w:r>
      <w:r w:rsidR="00B53C3C">
        <w:rPr>
          <w:rFonts w:cs="Arial"/>
          <w:snapToGrid w:val="0"/>
          <w:color w:val="000000"/>
          <w:szCs w:val="18"/>
        </w:rPr>
        <w:t>Windows Azure</w:t>
      </w:r>
      <w:r w:rsidRPr="0064255F">
        <w:rPr>
          <w:rFonts w:cs="Arial"/>
          <w:snapToGrid w:val="0"/>
          <w:color w:val="000000"/>
          <w:szCs w:val="18"/>
        </w:rPr>
        <w:t xml:space="preserve">.  </w:t>
      </w:r>
      <w:r>
        <w:rPr>
          <w:rFonts w:cs="Arial"/>
          <w:snapToGrid w:val="0"/>
          <w:color w:val="000000"/>
          <w:szCs w:val="18"/>
        </w:rPr>
        <w:t xml:space="preserve">These services are delivered by a pool of </w:t>
      </w:r>
      <w:r>
        <w:rPr>
          <w:rFonts w:cs="Arial"/>
          <w:snapToGrid w:val="0"/>
          <w:color w:val="000000"/>
          <w:szCs w:val="18"/>
        </w:rPr>
        <w:lastRenderedPageBreak/>
        <w:t>services personnel (“</w:t>
      </w:r>
      <w:r w:rsidR="00CB228A">
        <w:rPr>
          <w:rFonts w:cs="Arial"/>
          <w:snapToGrid w:val="0"/>
          <w:color w:val="000000"/>
          <w:szCs w:val="18"/>
        </w:rPr>
        <w:t>Professional Direct Delivery Managers</w:t>
      </w:r>
      <w:r w:rsidRPr="00DC0853">
        <w:rPr>
          <w:rFonts w:cs="Arial"/>
          <w:snapToGrid w:val="0"/>
          <w:color w:val="000000"/>
          <w:szCs w:val="18"/>
        </w:rPr>
        <w:t>”).</w:t>
      </w:r>
      <w:r>
        <w:rPr>
          <w:rFonts w:cs="Arial"/>
          <w:snapToGrid w:val="0"/>
          <w:color w:val="000000"/>
          <w:szCs w:val="18"/>
        </w:rPr>
        <w:t xml:space="preserve">  </w:t>
      </w:r>
      <w:r w:rsidRPr="0064255F">
        <w:rPr>
          <w:rFonts w:cs="Arial"/>
          <w:snapToGrid w:val="0"/>
          <w:color w:val="000000"/>
          <w:szCs w:val="18"/>
        </w:rPr>
        <w:t xml:space="preserve">The </w:t>
      </w:r>
      <w:r w:rsidR="00CB228A">
        <w:rPr>
          <w:rFonts w:cs="Arial"/>
          <w:snapToGrid w:val="0"/>
          <w:color w:val="000000"/>
          <w:szCs w:val="18"/>
        </w:rPr>
        <w:t>Professional Direct Delivery Managers</w:t>
      </w:r>
      <w:r w:rsidRPr="0064255F">
        <w:rPr>
          <w:rFonts w:cs="Arial"/>
          <w:snapToGrid w:val="0"/>
          <w:color w:val="000000"/>
          <w:szCs w:val="18"/>
        </w:rPr>
        <w:t xml:space="preserve"> are </w:t>
      </w:r>
      <w:r>
        <w:rPr>
          <w:rFonts w:cs="Arial"/>
          <w:szCs w:val="18"/>
        </w:rPr>
        <w:t xml:space="preserve">the customer’s </w:t>
      </w:r>
      <w:r w:rsidRPr="0064255F">
        <w:rPr>
          <w:rFonts w:cs="Arial"/>
          <w:snapToGrid w:val="0"/>
          <w:color w:val="000000"/>
          <w:szCs w:val="18"/>
        </w:rPr>
        <w:t>advocate</w:t>
      </w:r>
      <w:r>
        <w:rPr>
          <w:rFonts w:cs="Arial"/>
          <w:snapToGrid w:val="0"/>
          <w:color w:val="000000"/>
          <w:szCs w:val="18"/>
        </w:rPr>
        <w:t>s</w:t>
      </w:r>
      <w:r w:rsidRPr="0064255F">
        <w:rPr>
          <w:rFonts w:cs="Arial"/>
          <w:snapToGrid w:val="0"/>
          <w:color w:val="000000"/>
          <w:szCs w:val="18"/>
        </w:rPr>
        <w:t xml:space="preserve"> within Microsoft and facilitate </w:t>
      </w:r>
      <w:r>
        <w:rPr>
          <w:rFonts w:cs="Arial"/>
          <w:snapToGrid w:val="0"/>
          <w:color w:val="000000"/>
          <w:szCs w:val="18"/>
        </w:rPr>
        <w:t xml:space="preserve">coordination with </w:t>
      </w:r>
      <w:r w:rsidRPr="0064255F">
        <w:rPr>
          <w:rFonts w:cs="Arial"/>
          <w:snapToGrid w:val="0"/>
          <w:color w:val="000000"/>
          <w:szCs w:val="18"/>
        </w:rPr>
        <w:t>team</w:t>
      </w:r>
      <w:r>
        <w:rPr>
          <w:rFonts w:cs="Arial"/>
          <w:snapToGrid w:val="0"/>
          <w:color w:val="000000"/>
          <w:szCs w:val="18"/>
        </w:rPr>
        <w:t>s</w:t>
      </w:r>
      <w:r w:rsidRPr="0064255F">
        <w:rPr>
          <w:rFonts w:cs="Arial"/>
          <w:snapToGrid w:val="0"/>
          <w:color w:val="000000"/>
          <w:szCs w:val="18"/>
        </w:rPr>
        <w:t xml:space="preserve"> that can provide</w:t>
      </w:r>
      <w:r>
        <w:rPr>
          <w:rFonts w:cs="Arial"/>
          <w:snapToGrid w:val="0"/>
          <w:color w:val="000000"/>
          <w:szCs w:val="18"/>
        </w:rPr>
        <w:t xml:space="preserve"> the technical support available for the Online Services.</w:t>
      </w:r>
      <w:r w:rsidRPr="0064255F">
        <w:rPr>
          <w:rFonts w:cs="Arial"/>
          <w:snapToGrid w:val="0"/>
          <w:color w:val="000000"/>
          <w:szCs w:val="18"/>
        </w:rPr>
        <w:t xml:space="preserve">  The </w:t>
      </w:r>
      <w:r w:rsidR="00CB228A">
        <w:rPr>
          <w:rFonts w:cs="Arial"/>
          <w:snapToGrid w:val="0"/>
          <w:color w:val="000000"/>
          <w:szCs w:val="18"/>
        </w:rPr>
        <w:t>Professional Direct Delivery Managers</w:t>
      </w:r>
      <w:r w:rsidRPr="0064255F">
        <w:rPr>
          <w:rFonts w:cs="Arial"/>
          <w:snapToGrid w:val="0"/>
          <w:color w:val="000000"/>
          <w:szCs w:val="18"/>
        </w:rPr>
        <w:t xml:space="preserve"> also serve as the point of information delivery and provide </w:t>
      </w:r>
      <w:r>
        <w:rPr>
          <w:rFonts w:cs="Arial"/>
          <w:szCs w:val="18"/>
        </w:rPr>
        <w:t xml:space="preserve">customer </w:t>
      </w:r>
      <w:r w:rsidRPr="0064255F">
        <w:rPr>
          <w:rFonts w:cs="Arial"/>
          <w:snapToGrid w:val="0"/>
          <w:color w:val="000000"/>
          <w:szCs w:val="18"/>
        </w:rPr>
        <w:t xml:space="preserve">feedback regarding the </w:t>
      </w:r>
      <w:r w:rsidR="00B53C3C">
        <w:rPr>
          <w:rFonts w:cs="Arial"/>
          <w:snapToGrid w:val="0"/>
          <w:color w:val="000000"/>
          <w:szCs w:val="18"/>
        </w:rPr>
        <w:t xml:space="preserve">Services </w:t>
      </w:r>
      <w:r w:rsidRPr="0064255F">
        <w:rPr>
          <w:rFonts w:cs="Arial"/>
          <w:snapToGrid w:val="0"/>
          <w:color w:val="000000"/>
          <w:szCs w:val="18"/>
        </w:rPr>
        <w:t xml:space="preserve">to other Microsoft groups.  The </w:t>
      </w:r>
      <w:r w:rsidR="00CB228A">
        <w:rPr>
          <w:rFonts w:cs="Arial"/>
          <w:snapToGrid w:val="0"/>
          <w:color w:val="000000"/>
          <w:szCs w:val="18"/>
        </w:rPr>
        <w:t>Professional Direct Delivery Managers</w:t>
      </w:r>
      <w:r w:rsidRPr="0064255F">
        <w:rPr>
          <w:rFonts w:cs="Arial"/>
          <w:snapToGrid w:val="0"/>
          <w:color w:val="000000"/>
          <w:szCs w:val="18"/>
        </w:rPr>
        <w:t xml:space="preserve"> </w:t>
      </w:r>
      <w:r>
        <w:rPr>
          <w:rFonts w:cs="Arial"/>
          <w:snapToGrid w:val="0"/>
          <w:color w:val="000000"/>
          <w:szCs w:val="18"/>
        </w:rPr>
        <w:t xml:space="preserve">may </w:t>
      </w:r>
      <w:r w:rsidRPr="0064255F">
        <w:rPr>
          <w:rFonts w:cs="Arial"/>
          <w:snapToGrid w:val="0"/>
          <w:color w:val="000000"/>
          <w:szCs w:val="18"/>
        </w:rPr>
        <w:t xml:space="preserve">also provide the following </w:t>
      </w:r>
      <w:r w:rsidR="00B53C3C">
        <w:rPr>
          <w:rFonts w:cs="Arial"/>
          <w:snapToGrid w:val="0"/>
          <w:color w:val="000000"/>
          <w:szCs w:val="18"/>
        </w:rPr>
        <w:t>additional Services</w:t>
      </w:r>
      <w:r w:rsidRPr="0064255F">
        <w:rPr>
          <w:rFonts w:cs="Arial"/>
          <w:snapToGrid w:val="0"/>
          <w:color w:val="000000"/>
          <w:szCs w:val="18"/>
        </w:rPr>
        <w:t>:</w:t>
      </w:r>
    </w:p>
    <w:p w14:paraId="0D471F40" w14:textId="77777777" w:rsidR="00596386" w:rsidRPr="0064255F" w:rsidRDefault="00596386" w:rsidP="00596386">
      <w:pPr>
        <w:tabs>
          <w:tab w:val="left" w:pos="360"/>
        </w:tabs>
        <w:jc w:val="both"/>
        <w:rPr>
          <w:rFonts w:cs="Arial"/>
          <w:color w:val="000000"/>
          <w:szCs w:val="18"/>
        </w:rPr>
      </w:pPr>
    </w:p>
    <w:p w14:paraId="7C868F98" w14:textId="77777777" w:rsidR="00596386" w:rsidRDefault="00596386" w:rsidP="00346F4B">
      <w:pPr>
        <w:numPr>
          <w:ilvl w:val="0"/>
          <w:numId w:val="112"/>
        </w:numPr>
        <w:tabs>
          <w:tab w:val="clear" w:pos="720"/>
        </w:tabs>
        <w:spacing w:after="60"/>
        <w:ind w:left="1440"/>
        <w:jc w:val="both"/>
        <w:rPr>
          <w:rFonts w:cs="Arial"/>
          <w:szCs w:val="18"/>
        </w:rPr>
      </w:pPr>
      <w:r w:rsidRPr="00555459">
        <w:rPr>
          <w:rFonts w:cs="Tahoma"/>
          <w:b/>
          <w:color w:val="000000"/>
          <w:szCs w:val="18"/>
        </w:rPr>
        <w:t>Planning and Resource Facilitation.</w:t>
      </w:r>
      <w:r w:rsidR="00DE28FE">
        <w:rPr>
          <w:rFonts w:cs="Arial"/>
          <w:szCs w:val="18"/>
        </w:rPr>
        <w:t xml:space="preserve"> </w:t>
      </w:r>
      <w:r w:rsidRPr="007C713C">
        <w:rPr>
          <w:rFonts w:cs="Arial"/>
          <w:szCs w:val="18"/>
        </w:rPr>
        <w:t xml:space="preserve">At the commencement of this </w:t>
      </w:r>
      <w:r w:rsidRPr="002E57CF">
        <w:rPr>
          <w:rFonts w:cs="Arial"/>
          <w:szCs w:val="18"/>
        </w:rPr>
        <w:t>Agreement</w:t>
      </w:r>
      <w:r w:rsidRPr="007C713C">
        <w:rPr>
          <w:rFonts w:cs="Arial"/>
          <w:szCs w:val="18"/>
        </w:rPr>
        <w:t xml:space="preserve">, Microsoft offers an orientation session to customer management and staff via teleconference.  The purpose of this meeting is to discuss the </w:t>
      </w:r>
      <w:r w:rsidR="00B53C3C">
        <w:rPr>
          <w:rFonts w:cs="Arial"/>
          <w:szCs w:val="18"/>
        </w:rPr>
        <w:t xml:space="preserve">support Services </w:t>
      </w:r>
      <w:r w:rsidRPr="007C713C">
        <w:rPr>
          <w:rFonts w:cs="Arial"/>
          <w:szCs w:val="18"/>
        </w:rPr>
        <w:t xml:space="preserve">available and to answer any questions so that the customer may plan its use of the </w:t>
      </w:r>
      <w:r w:rsidR="00B53C3C">
        <w:rPr>
          <w:rFonts w:cs="Arial"/>
          <w:szCs w:val="18"/>
        </w:rPr>
        <w:t>Services</w:t>
      </w:r>
      <w:r w:rsidRPr="007C713C">
        <w:rPr>
          <w:rFonts w:cs="Arial"/>
          <w:szCs w:val="18"/>
        </w:rPr>
        <w:t>.</w:t>
      </w:r>
    </w:p>
    <w:p w14:paraId="513FC702" w14:textId="01AFE07A" w:rsidR="00596386" w:rsidRPr="009C7CAF" w:rsidRDefault="00596386" w:rsidP="00346F4B">
      <w:pPr>
        <w:numPr>
          <w:ilvl w:val="0"/>
          <w:numId w:val="112"/>
        </w:numPr>
        <w:tabs>
          <w:tab w:val="clear" w:pos="720"/>
        </w:tabs>
        <w:spacing w:after="60"/>
        <w:ind w:left="1440"/>
        <w:jc w:val="both"/>
        <w:rPr>
          <w:rFonts w:cs="Arial"/>
          <w:szCs w:val="18"/>
        </w:rPr>
      </w:pPr>
      <w:r w:rsidRPr="00555459">
        <w:rPr>
          <w:rFonts w:cs="Tahoma"/>
          <w:b/>
          <w:color w:val="000000"/>
          <w:szCs w:val="18"/>
        </w:rPr>
        <w:t>Escalation Management.</w:t>
      </w:r>
      <w:r w:rsidR="00DE28FE">
        <w:rPr>
          <w:rFonts w:cs="Arial"/>
          <w:szCs w:val="18"/>
        </w:rPr>
        <w:t xml:space="preserve"> </w:t>
      </w:r>
      <w:r w:rsidRPr="009C7CAF">
        <w:rPr>
          <w:rFonts w:cs="Arial"/>
          <w:szCs w:val="18"/>
        </w:rPr>
        <w:t>A</w:t>
      </w:r>
      <w:r w:rsidR="00CB228A">
        <w:rPr>
          <w:rFonts w:cs="Arial"/>
          <w:szCs w:val="18"/>
        </w:rPr>
        <w:t xml:space="preserve"> Professional Direct Delivery Manager </w:t>
      </w:r>
      <w:r w:rsidRPr="009C7CAF">
        <w:rPr>
          <w:rFonts w:cs="Arial"/>
          <w:snapToGrid w:val="0"/>
          <w:szCs w:val="18"/>
        </w:rPr>
        <w:t xml:space="preserve">will provide </w:t>
      </w:r>
      <w:r>
        <w:rPr>
          <w:rFonts w:cs="Arial"/>
          <w:snapToGrid w:val="0"/>
          <w:szCs w:val="18"/>
        </w:rPr>
        <w:t xml:space="preserve">the customer </w:t>
      </w:r>
      <w:r w:rsidRPr="009C7CAF">
        <w:rPr>
          <w:rFonts w:cs="Arial"/>
          <w:snapToGrid w:val="0"/>
          <w:szCs w:val="18"/>
        </w:rPr>
        <w:t xml:space="preserve">with technical support escalation management services for </w:t>
      </w:r>
      <w:r w:rsidR="00B53C3C">
        <w:rPr>
          <w:rFonts w:cs="Arial"/>
          <w:snapToGrid w:val="0"/>
          <w:szCs w:val="18"/>
        </w:rPr>
        <w:t>Windows Azure</w:t>
      </w:r>
      <w:r w:rsidRPr="009C7CAF">
        <w:rPr>
          <w:rFonts w:cs="Arial"/>
          <w:snapToGrid w:val="0"/>
          <w:szCs w:val="18"/>
        </w:rPr>
        <w:t>.</w:t>
      </w:r>
    </w:p>
    <w:p w14:paraId="16C27D42" w14:textId="77777777" w:rsidR="00596386" w:rsidRDefault="00596386" w:rsidP="00596386">
      <w:pPr>
        <w:tabs>
          <w:tab w:val="left" w:pos="360"/>
        </w:tabs>
        <w:jc w:val="both"/>
        <w:rPr>
          <w:rFonts w:cs="Arial"/>
          <w:color w:val="000000"/>
          <w:szCs w:val="18"/>
        </w:rPr>
      </w:pPr>
    </w:p>
    <w:p w14:paraId="3E4C052C" w14:textId="5A958DBD" w:rsidR="00596386" w:rsidRPr="00E03856" w:rsidRDefault="00CB228A" w:rsidP="00E03856">
      <w:pPr>
        <w:pStyle w:val="normal1"/>
        <w:jc w:val="both"/>
        <w:rPr>
          <w:b/>
          <w:sz w:val="18"/>
          <w:szCs w:val="18"/>
        </w:rPr>
      </w:pPr>
      <w:r>
        <w:rPr>
          <w:color w:val="000000"/>
          <w:sz w:val="18"/>
          <w:szCs w:val="18"/>
        </w:rPr>
        <w:t>Service Delivery Management services</w:t>
      </w:r>
      <w:r w:rsidR="00596386" w:rsidRPr="00581C47">
        <w:rPr>
          <w:color w:val="000000"/>
          <w:sz w:val="18"/>
          <w:szCs w:val="18"/>
        </w:rPr>
        <w:t xml:space="preserve"> are provided</w:t>
      </w:r>
      <w:r>
        <w:rPr>
          <w:color w:val="000000"/>
          <w:sz w:val="18"/>
          <w:szCs w:val="18"/>
        </w:rPr>
        <w:t xml:space="preserve"> in English only</w:t>
      </w:r>
      <w:r w:rsidR="00596386" w:rsidRPr="00581C47">
        <w:rPr>
          <w:color w:val="000000"/>
          <w:sz w:val="18"/>
          <w:szCs w:val="18"/>
        </w:rPr>
        <w:t xml:space="preserve"> during 9.00 am and 5.00 pm Local Time</w:t>
      </w:r>
      <w:r w:rsidR="00A47BFD">
        <w:rPr>
          <w:color w:val="000000"/>
          <w:sz w:val="18"/>
          <w:szCs w:val="18"/>
        </w:rPr>
        <w:t>,</w:t>
      </w:r>
      <w:r w:rsidR="00596386" w:rsidRPr="00581C47">
        <w:rPr>
          <w:color w:val="FF3399"/>
          <w:sz w:val="18"/>
          <w:szCs w:val="18"/>
        </w:rPr>
        <w:t xml:space="preserve"> </w:t>
      </w:r>
      <w:r w:rsidR="00596386" w:rsidRPr="00581C47">
        <w:rPr>
          <w:sz w:val="18"/>
          <w:szCs w:val="18"/>
        </w:rPr>
        <w:t>Monday to Friday, excluding weekends and holidays.</w:t>
      </w:r>
      <w:r w:rsidR="00596386" w:rsidRPr="00581C47" w:rsidDel="006D4DFC">
        <w:rPr>
          <w:color w:val="000000"/>
          <w:sz w:val="18"/>
          <w:szCs w:val="18"/>
          <w:u w:val="single"/>
        </w:rPr>
        <w:t xml:space="preserve"> </w:t>
      </w:r>
    </w:p>
    <w:p w14:paraId="056F4BAB" w14:textId="77777777" w:rsidR="00596386" w:rsidRDefault="00596386" w:rsidP="00596386">
      <w:pPr>
        <w:pStyle w:val="normal1"/>
        <w:jc w:val="both"/>
        <w:rPr>
          <w:b/>
          <w:sz w:val="18"/>
          <w:szCs w:val="18"/>
        </w:rPr>
      </w:pPr>
    </w:p>
    <w:p w14:paraId="19B69B11" w14:textId="77777777" w:rsidR="00DC0853" w:rsidRDefault="00596386" w:rsidP="00DC0853">
      <w:pPr>
        <w:tabs>
          <w:tab w:val="left" w:pos="360"/>
        </w:tabs>
        <w:spacing w:after="60"/>
        <w:jc w:val="both"/>
        <w:rPr>
          <w:rFonts w:cs="Arial"/>
          <w:b/>
          <w:szCs w:val="18"/>
        </w:rPr>
      </w:pPr>
      <w:r>
        <w:rPr>
          <w:rFonts w:cs="Arial"/>
          <w:b/>
          <w:szCs w:val="18"/>
        </w:rPr>
        <w:t>Other In</w:t>
      </w:r>
      <w:r w:rsidR="00DC0853">
        <w:rPr>
          <w:rFonts w:cs="Arial"/>
          <w:b/>
          <w:szCs w:val="18"/>
        </w:rPr>
        <w:t>formation Services and Benefits</w:t>
      </w:r>
    </w:p>
    <w:p w14:paraId="0D679AA5" w14:textId="366B74C9" w:rsidR="00596386" w:rsidRDefault="00596386" w:rsidP="00596386">
      <w:pPr>
        <w:tabs>
          <w:tab w:val="left" w:pos="360"/>
        </w:tabs>
        <w:jc w:val="both"/>
        <w:rPr>
          <w:rFonts w:cs="Arial"/>
          <w:szCs w:val="18"/>
        </w:rPr>
      </w:pPr>
      <w:r>
        <w:rPr>
          <w:rFonts w:cs="Arial"/>
          <w:szCs w:val="18"/>
        </w:rPr>
        <w:t xml:space="preserve">Information Services provide technical information about </w:t>
      </w:r>
      <w:r w:rsidR="00B53C3C">
        <w:rPr>
          <w:rFonts w:cs="Arial"/>
          <w:szCs w:val="18"/>
        </w:rPr>
        <w:t xml:space="preserve">Windows Azure </w:t>
      </w:r>
      <w:r>
        <w:rPr>
          <w:rFonts w:cs="Arial"/>
          <w:szCs w:val="18"/>
        </w:rPr>
        <w:t xml:space="preserve">and support tools that help customers implement and operate </w:t>
      </w:r>
      <w:r w:rsidR="00B53C3C">
        <w:rPr>
          <w:rFonts w:cs="Arial"/>
          <w:szCs w:val="18"/>
        </w:rPr>
        <w:t xml:space="preserve">Windows Azure </w:t>
      </w:r>
      <w:r>
        <w:rPr>
          <w:rFonts w:cs="Arial"/>
          <w:szCs w:val="18"/>
        </w:rPr>
        <w:t xml:space="preserve">in a more efficient and effective manner.  Information Services </w:t>
      </w:r>
      <w:r w:rsidR="00CB228A">
        <w:rPr>
          <w:rFonts w:cs="Arial"/>
          <w:szCs w:val="18"/>
        </w:rPr>
        <w:t xml:space="preserve">are provided in English only </w:t>
      </w:r>
      <w:r>
        <w:rPr>
          <w:rFonts w:cs="Arial"/>
          <w:szCs w:val="18"/>
        </w:rPr>
        <w:t>include the following:</w:t>
      </w:r>
    </w:p>
    <w:p w14:paraId="5AA459A5" w14:textId="77777777" w:rsidR="00596386" w:rsidRDefault="00596386" w:rsidP="00596386">
      <w:pPr>
        <w:tabs>
          <w:tab w:val="left" w:pos="360"/>
        </w:tabs>
        <w:jc w:val="both"/>
        <w:rPr>
          <w:rFonts w:cs="Arial"/>
          <w:szCs w:val="18"/>
        </w:rPr>
      </w:pPr>
    </w:p>
    <w:p w14:paraId="6E100780" w14:textId="77777777" w:rsidR="00596386" w:rsidRPr="00555459" w:rsidRDefault="00596386" w:rsidP="00346F4B">
      <w:pPr>
        <w:pStyle w:val="ListParagraph"/>
        <w:numPr>
          <w:ilvl w:val="0"/>
          <w:numId w:val="113"/>
        </w:numPr>
        <w:tabs>
          <w:tab w:val="left" w:pos="360"/>
        </w:tabs>
        <w:spacing w:after="60"/>
        <w:ind w:left="1440"/>
        <w:contextualSpacing w:val="0"/>
        <w:jc w:val="both"/>
        <w:rPr>
          <w:rFonts w:ascii="Tahoma" w:hAnsi="Tahoma" w:cs="Arial"/>
          <w:snapToGrid w:val="0"/>
          <w:sz w:val="18"/>
          <w:szCs w:val="18"/>
          <w:lang w:val="en-US" w:eastAsia="en-US"/>
        </w:rPr>
      </w:pPr>
      <w:r w:rsidRPr="00555459">
        <w:rPr>
          <w:rFonts w:ascii="Tahoma" w:hAnsi="Tahoma" w:cs="Tahoma"/>
          <w:b/>
          <w:color w:val="000000"/>
          <w:sz w:val="18"/>
          <w:szCs w:val="18"/>
          <w:lang w:val="en-US" w:eastAsia="en-US"/>
        </w:rPr>
        <w:t>Professional Direct Support for Windows Azure exclusive content.</w:t>
      </w:r>
      <w:r w:rsidR="00DE28FE">
        <w:rPr>
          <w:rFonts w:ascii="Tahoma" w:hAnsi="Tahoma" w:cs="Tahoma"/>
          <w:b/>
          <w:color w:val="000000"/>
          <w:sz w:val="18"/>
          <w:szCs w:val="18"/>
          <w:lang w:val="en-US" w:eastAsia="en-US"/>
        </w:rPr>
        <w:t xml:space="preserve"> </w:t>
      </w:r>
      <w:r w:rsidRPr="00555459">
        <w:rPr>
          <w:rFonts w:ascii="Tahoma" w:hAnsi="Tahoma" w:cs="Arial"/>
          <w:snapToGrid w:val="0"/>
          <w:sz w:val="18"/>
          <w:szCs w:val="18"/>
          <w:lang w:val="en-US" w:eastAsia="en-US"/>
        </w:rPr>
        <w:t xml:space="preserve">Customers will be granted access to exclusive Windows Azure content including, but not limited to, online publications related to architectural and deployment best practice guides, archived training content, notifications of upcoming Webinars and other general information about </w:t>
      </w:r>
      <w:r w:rsidR="00B53C3C">
        <w:rPr>
          <w:rFonts w:ascii="Tahoma" w:hAnsi="Tahoma" w:cs="Arial"/>
          <w:snapToGrid w:val="0"/>
          <w:sz w:val="18"/>
          <w:szCs w:val="18"/>
          <w:lang w:val="en-US" w:eastAsia="en-US"/>
        </w:rPr>
        <w:t xml:space="preserve">Windows </w:t>
      </w:r>
      <w:r w:rsidR="00A47BFD">
        <w:rPr>
          <w:rFonts w:ascii="Tahoma" w:hAnsi="Tahoma" w:cs="Arial"/>
          <w:snapToGrid w:val="0"/>
          <w:sz w:val="18"/>
          <w:szCs w:val="18"/>
          <w:lang w:val="en-US" w:eastAsia="en-US"/>
        </w:rPr>
        <w:t>A</w:t>
      </w:r>
      <w:r w:rsidR="00B53C3C">
        <w:rPr>
          <w:rFonts w:ascii="Tahoma" w:hAnsi="Tahoma" w:cs="Arial"/>
          <w:snapToGrid w:val="0"/>
          <w:sz w:val="18"/>
          <w:szCs w:val="18"/>
          <w:lang w:val="en-US" w:eastAsia="en-US"/>
        </w:rPr>
        <w:t>zure</w:t>
      </w:r>
      <w:r w:rsidRPr="00555459">
        <w:rPr>
          <w:rFonts w:ascii="Tahoma" w:hAnsi="Tahoma" w:cs="Arial"/>
          <w:snapToGrid w:val="0"/>
          <w:sz w:val="18"/>
          <w:szCs w:val="18"/>
          <w:lang w:val="en-US" w:eastAsia="en-US"/>
        </w:rPr>
        <w:t>.</w:t>
      </w:r>
    </w:p>
    <w:p w14:paraId="77FC9D4D" w14:textId="77777777" w:rsidR="00596386" w:rsidRPr="009C7CAF" w:rsidRDefault="00596386" w:rsidP="00346F4B">
      <w:pPr>
        <w:numPr>
          <w:ilvl w:val="0"/>
          <w:numId w:val="113"/>
        </w:numPr>
        <w:tabs>
          <w:tab w:val="left" w:pos="360"/>
        </w:tabs>
        <w:spacing w:after="60"/>
        <w:ind w:left="1440"/>
        <w:jc w:val="both"/>
        <w:rPr>
          <w:rFonts w:cs="Arial"/>
          <w:snapToGrid w:val="0"/>
          <w:szCs w:val="18"/>
        </w:rPr>
      </w:pPr>
      <w:r w:rsidRPr="00555459">
        <w:rPr>
          <w:rFonts w:cs="Tahoma"/>
          <w:b/>
          <w:color w:val="000000"/>
          <w:szCs w:val="18"/>
        </w:rPr>
        <w:t>Webinars.</w:t>
      </w:r>
      <w:r w:rsidR="00DE28FE">
        <w:rPr>
          <w:rFonts w:cs="Arial"/>
          <w:szCs w:val="18"/>
        </w:rPr>
        <w:t xml:space="preserve"> </w:t>
      </w:r>
      <w:r>
        <w:rPr>
          <w:rFonts w:cs="Arial"/>
          <w:szCs w:val="18"/>
        </w:rPr>
        <w:t xml:space="preserve">Webinars are regularly scheduled discussions led by </w:t>
      </w:r>
      <w:r w:rsidR="00A47BFD">
        <w:rPr>
          <w:rFonts w:cs="Arial"/>
          <w:szCs w:val="18"/>
        </w:rPr>
        <w:t xml:space="preserve">Microsoft </w:t>
      </w:r>
      <w:r>
        <w:rPr>
          <w:rFonts w:cs="Arial"/>
          <w:szCs w:val="18"/>
        </w:rPr>
        <w:t>professionals covering key areas of Microsoft Online Services</w:t>
      </w:r>
      <w:r w:rsidR="00A47BFD">
        <w:rPr>
          <w:rFonts w:cs="Arial"/>
          <w:szCs w:val="18"/>
        </w:rPr>
        <w:t>.Webinars</w:t>
      </w:r>
      <w:r>
        <w:rPr>
          <w:rFonts w:cs="Arial"/>
          <w:szCs w:val="18"/>
        </w:rPr>
        <w:t>include, but are not limited to, “Getting Started” with Windows Azure, New Feature Briefings, and “Ask the Experts” Q&amp;A.</w:t>
      </w:r>
      <w:r w:rsidR="00DE28FE">
        <w:rPr>
          <w:rFonts w:cs="Arial"/>
          <w:szCs w:val="18"/>
        </w:rPr>
        <w:t xml:space="preserve"> </w:t>
      </w:r>
    </w:p>
    <w:p w14:paraId="312B9114" w14:textId="74B32011" w:rsidR="00596386" w:rsidRPr="00555459" w:rsidRDefault="00596386" w:rsidP="00346F4B">
      <w:pPr>
        <w:numPr>
          <w:ilvl w:val="0"/>
          <w:numId w:val="113"/>
        </w:numPr>
        <w:tabs>
          <w:tab w:val="left" w:pos="360"/>
        </w:tabs>
        <w:spacing w:after="60"/>
        <w:ind w:left="1440"/>
        <w:jc w:val="both"/>
        <w:rPr>
          <w:rFonts w:cs="Tahoma"/>
          <w:b/>
          <w:color w:val="000000"/>
          <w:szCs w:val="18"/>
        </w:rPr>
      </w:pPr>
      <w:r w:rsidRPr="00555459">
        <w:rPr>
          <w:rFonts w:cs="Tahoma"/>
          <w:b/>
          <w:color w:val="000000"/>
          <w:szCs w:val="18"/>
        </w:rPr>
        <w:t xml:space="preserve">Additional Advisory Services performed by </w:t>
      </w:r>
      <w:r w:rsidR="00CB228A">
        <w:rPr>
          <w:rFonts w:cs="Tahoma"/>
          <w:b/>
          <w:color w:val="000000"/>
          <w:szCs w:val="18"/>
        </w:rPr>
        <w:t>Professional Direct Delivery Managers</w:t>
      </w:r>
      <w:r w:rsidR="00DC0853">
        <w:rPr>
          <w:rFonts w:cs="Tahoma"/>
          <w:b/>
          <w:color w:val="000000"/>
          <w:szCs w:val="18"/>
        </w:rPr>
        <w:t>.</w:t>
      </w:r>
    </w:p>
    <w:p w14:paraId="6F697AB7" w14:textId="16E22078" w:rsidR="00596386" w:rsidRPr="009C7CAF" w:rsidRDefault="00596386" w:rsidP="00346F4B">
      <w:pPr>
        <w:numPr>
          <w:ilvl w:val="1"/>
          <w:numId w:val="99"/>
        </w:numPr>
        <w:tabs>
          <w:tab w:val="left" w:pos="360"/>
        </w:tabs>
        <w:spacing w:after="60"/>
        <w:ind w:left="1980"/>
        <w:jc w:val="both"/>
        <w:rPr>
          <w:rFonts w:cs="Arial"/>
          <w:snapToGrid w:val="0"/>
          <w:szCs w:val="18"/>
        </w:rPr>
      </w:pPr>
      <w:r w:rsidRPr="009C7CAF">
        <w:rPr>
          <w:rFonts w:cs="Arial"/>
          <w:snapToGrid w:val="0"/>
          <w:szCs w:val="18"/>
        </w:rPr>
        <w:t>Referrals to top online resources.  A</w:t>
      </w:r>
      <w:r w:rsidR="00CB228A">
        <w:rPr>
          <w:rFonts w:cs="Arial"/>
          <w:snapToGrid w:val="0"/>
          <w:szCs w:val="18"/>
        </w:rPr>
        <w:t xml:space="preserve"> Professional Direct Delivery Manager </w:t>
      </w:r>
      <w:r w:rsidRPr="009C7CAF">
        <w:rPr>
          <w:rFonts w:cs="Arial"/>
          <w:snapToGrid w:val="0"/>
          <w:szCs w:val="18"/>
        </w:rPr>
        <w:t xml:space="preserve">will provide </w:t>
      </w:r>
      <w:r>
        <w:rPr>
          <w:rFonts w:cs="Arial"/>
          <w:snapToGrid w:val="0"/>
          <w:szCs w:val="18"/>
        </w:rPr>
        <w:t>customers</w:t>
      </w:r>
      <w:r w:rsidRPr="009C7CAF">
        <w:rPr>
          <w:rFonts w:cs="Arial"/>
          <w:snapToGrid w:val="0"/>
          <w:szCs w:val="18"/>
        </w:rPr>
        <w:t xml:space="preserve"> with recommendations, includi</w:t>
      </w:r>
      <w:r>
        <w:rPr>
          <w:rFonts w:cs="Arial"/>
          <w:snapToGrid w:val="0"/>
          <w:szCs w:val="18"/>
        </w:rPr>
        <w:t xml:space="preserve">ng directions on how to access </w:t>
      </w:r>
      <w:r w:rsidRPr="009C7CAF">
        <w:rPr>
          <w:rFonts w:cs="Arial"/>
          <w:snapToGrid w:val="0"/>
          <w:szCs w:val="18"/>
        </w:rPr>
        <w:t>self-service resources currently available to help answer “how to” questions on common Windows Azure services and features.</w:t>
      </w:r>
    </w:p>
    <w:p w14:paraId="3C959F23" w14:textId="7C044B78" w:rsidR="00596386" w:rsidRPr="009C7CAF" w:rsidRDefault="00596386" w:rsidP="00346F4B">
      <w:pPr>
        <w:numPr>
          <w:ilvl w:val="1"/>
          <w:numId w:val="99"/>
        </w:numPr>
        <w:spacing w:after="60"/>
        <w:ind w:left="1980"/>
        <w:jc w:val="both"/>
        <w:rPr>
          <w:rFonts w:cs="Arial"/>
          <w:snapToGrid w:val="0"/>
          <w:szCs w:val="18"/>
        </w:rPr>
      </w:pPr>
      <w:r w:rsidRPr="009C7CAF">
        <w:rPr>
          <w:rFonts w:cs="Arial"/>
          <w:snapToGrid w:val="0"/>
          <w:szCs w:val="18"/>
        </w:rPr>
        <w:t>Basic incident trending.  A</w:t>
      </w:r>
      <w:r w:rsidR="00CB228A">
        <w:rPr>
          <w:rFonts w:cs="Arial"/>
          <w:snapToGrid w:val="0"/>
          <w:szCs w:val="18"/>
        </w:rPr>
        <w:t xml:space="preserve"> Professional Direct Delivery Manager </w:t>
      </w:r>
      <w:r w:rsidRPr="009C7CAF">
        <w:rPr>
          <w:rFonts w:cs="Arial"/>
          <w:snapToGrid w:val="0"/>
          <w:szCs w:val="18"/>
        </w:rPr>
        <w:t xml:space="preserve">will </w:t>
      </w:r>
      <w:r>
        <w:rPr>
          <w:rFonts w:cs="Arial"/>
          <w:snapToGrid w:val="0"/>
          <w:szCs w:val="18"/>
        </w:rPr>
        <w:t xml:space="preserve">help </w:t>
      </w:r>
      <w:r w:rsidRPr="009C7CAF">
        <w:rPr>
          <w:rFonts w:cs="Arial"/>
          <w:snapToGrid w:val="0"/>
          <w:szCs w:val="18"/>
        </w:rPr>
        <w:t xml:space="preserve">detect and assess root cause of common support requests submitted by </w:t>
      </w:r>
      <w:r>
        <w:rPr>
          <w:rFonts w:cs="Arial"/>
          <w:snapToGrid w:val="0"/>
          <w:szCs w:val="18"/>
        </w:rPr>
        <w:t>customers</w:t>
      </w:r>
      <w:r w:rsidRPr="009C7CAF">
        <w:rPr>
          <w:rFonts w:cs="Arial"/>
          <w:snapToGrid w:val="0"/>
          <w:szCs w:val="18"/>
        </w:rPr>
        <w:t>, providing suggestions on how to mitigate such support issues in the future.</w:t>
      </w:r>
    </w:p>
    <w:p w14:paraId="5306E7D7" w14:textId="4BD03D6B" w:rsidR="00596386" w:rsidRPr="006D6A83" w:rsidRDefault="00596386" w:rsidP="003F1A34">
      <w:pPr>
        <w:numPr>
          <w:ilvl w:val="0"/>
          <w:numId w:val="113"/>
        </w:numPr>
        <w:tabs>
          <w:tab w:val="left" w:pos="360"/>
        </w:tabs>
        <w:spacing w:after="60"/>
        <w:ind w:left="1440"/>
        <w:jc w:val="both"/>
        <w:rPr>
          <w:rFonts w:cs="Arial"/>
          <w:b/>
          <w:szCs w:val="18"/>
        </w:rPr>
      </w:pPr>
      <w:r w:rsidRPr="00555459">
        <w:rPr>
          <w:rFonts w:cs="Tahoma"/>
          <w:b/>
          <w:color w:val="000000"/>
          <w:szCs w:val="18"/>
        </w:rPr>
        <w:t>Windows Azure Optimization Reports.</w:t>
      </w:r>
      <w:r w:rsidR="00DE28FE">
        <w:rPr>
          <w:rFonts w:cs="Tahoma"/>
          <w:b/>
          <w:color w:val="000000"/>
          <w:szCs w:val="18"/>
        </w:rPr>
        <w:t xml:space="preserve"> </w:t>
      </w:r>
      <w:r w:rsidRPr="00555459">
        <w:rPr>
          <w:rFonts w:cs="Arial"/>
          <w:szCs w:val="18"/>
        </w:rPr>
        <w:t>A</w:t>
      </w:r>
      <w:r w:rsidR="00CB228A">
        <w:rPr>
          <w:rFonts w:cs="Arial"/>
          <w:szCs w:val="18"/>
        </w:rPr>
        <w:t xml:space="preserve"> Professional Direct Delivery Manager </w:t>
      </w:r>
      <w:r w:rsidRPr="00555459">
        <w:rPr>
          <w:rFonts w:cs="Arial"/>
          <w:szCs w:val="18"/>
        </w:rPr>
        <w:t>will provide regular reports to help identify potential</w:t>
      </w:r>
      <w:r w:rsidR="00A47BFD" w:rsidRPr="00A47BFD">
        <w:rPr>
          <w:rFonts w:cs="Arial"/>
          <w:szCs w:val="18"/>
        </w:rPr>
        <w:t xml:space="preserve"> </w:t>
      </w:r>
      <w:r w:rsidR="00A47BFD">
        <w:rPr>
          <w:rFonts w:cs="Arial"/>
          <w:szCs w:val="18"/>
        </w:rPr>
        <w:t>cost savings, maximize uptime and enhance user experience.</w:t>
      </w:r>
      <w:r w:rsidR="00A47BFD" w:rsidRPr="00BC44B5">
        <w:t xml:space="preserve"> </w:t>
      </w:r>
      <w:r w:rsidRPr="006D6A83">
        <w:rPr>
          <w:rFonts w:cs="Arial"/>
          <w:b/>
          <w:szCs w:val="18"/>
        </w:rPr>
        <w:t xml:space="preserve"> </w:t>
      </w:r>
    </w:p>
    <w:p w14:paraId="505C9B6F" w14:textId="77777777" w:rsidR="00A47BFD" w:rsidRDefault="00A47BFD" w:rsidP="00596386">
      <w:pPr>
        <w:pStyle w:val="normal1"/>
        <w:jc w:val="both"/>
        <w:rPr>
          <w:b/>
          <w:sz w:val="18"/>
          <w:szCs w:val="18"/>
        </w:rPr>
      </w:pPr>
    </w:p>
    <w:p w14:paraId="0BC3D6A1" w14:textId="77777777" w:rsidR="00596386" w:rsidRPr="00DC0853" w:rsidRDefault="00596386" w:rsidP="00596386">
      <w:pPr>
        <w:tabs>
          <w:tab w:val="left" w:pos="360"/>
        </w:tabs>
        <w:jc w:val="both"/>
        <w:rPr>
          <w:rFonts w:cs="Arial"/>
          <w:b/>
          <w:sz w:val="24"/>
          <w:szCs w:val="18"/>
        </w:rPr>
      </w:pPr>
      <w:r w:rsidRPr="00DC0853">
        <w:rPr>
          <w:rFonts w:cs="Arial"/>
          <w:b/>
          <w:sz w:val="24"/>
          <w:szCs w:val="18"/>
        </w:rPr>
        <w:t>Standard Support for Windows Azure</w:t>
      </w:r>
    </w:p>
    <w:p w14:paraId="730DA824" w14:textId="77777777" w:rsidR="00596386" w:rsidRDefault="00596386" w:rsidP="00596386">
      <w:pPr>
        <w:tabs>
          <w:tab w:val="left" w:pos="360"/>
        </w:tabs>
        <w:jc w:val="both"/>
        <w:rPr>
          <w:rFonts w:cs="Arial"/>
          <w:color w:val="000000"/>
          <w:szCs w:val="18"/>
        </w:rPr>
      </w:pPr>
    </w:p>
    <w:p w14:paraId="6DF85C1F" w14:textId="77777777" w:rsidR="00596386" w:rsidRDefault="00A47BFD" w:rsidP="00596386">
      <w:pPr>
        <w:rPr>
          <w:rFonts w:cs="Arial"/>
          <w:szCs w:val="18"/>
        </w:rPr>
      </w:pPr>
      <w:r w:rsidRPr="006D4DFC">
        <w:rPr>
          <w:rFonts w:cs="Arial"/>
          <w:color w:val="000000"/>
          <w:szCs w:val="18"/>
        </w:rPr>
        <w:t xml:space="preserve">Customers are responsible for setting the initial severity level </w:t>
      </w:r>
      <w:r>
        <w:rPr>
          <w:rFonts w:cs="Arial"/>
          <w:color w:val="000000"/>
          <w:szCs w:val="18"/>
        </w:rPr>
        <w:t xml:space="preserve">during the web submission process in alignment with the severity guidance provided.  </w:t>
      </w:r>
      <w:r w:rsidRPr="00A77735">
        <w:rPr>
          <w:rFonts w:cs="Arial"/>
          <w:color w:val="000000"/>
          <w:szCs w:val="18"/>
        </w:rPr>
        <w:t>Microsoft may downgrade the severity level if the customer is not able to provide adequate resources or responses to enable Microsoft to continue with problem resolution efforts.</w:t>
      </w:r>
      <w:r>
        <w:rPr>
          <w:rFonts w:cs="Arial"/>
          <w:color w:val="000000"/>
          <w:szCs w:val="18"/>
        </w:rPr>
        <w:t xml:space="preserve"> </w:t>
      </w:r>
      <w:r w:rsidR="00596386" w:rsidRPr="000130B4">
        <w:rPr>
          <w:rFonts w:cs="Arial"/>
          <w:szCs w:val="18"/>
        </w:rPr>
        <w:t>The incident severity will determine the response levels within Microsoft and estimated response times</w:t>
      </w:r>
      <w:r w:rsidR="00596386">
        <w:rPr>
          <w:rFonts w:cs="Arial"/>
          <w:szCs w:val="18"/>
        </w:rPr>
        <w:t>, as set forth in the table below</w:t>
      </w:r>
      <w:r w:rsidR="00596386" w:rsidRPr="000130B4">
        <w:rPr>
          <w:rFonts w:cs="Arial"/>
          <w:szCs w:val="18"/>
        </w:rPr>
        <w:t>.</w:t>
      </w:r>
      <w:r w:rsidR="00596386">
        <w:rPr>
          <w:rFonts w:cs="Arial"/>
          <w:szCs w:val="18"/>
        </w:rPr>
        <w:t xml:space="preserve"> </w:t>
      </w:r>
      <w:r w:rsidR="00596386" w:rsidRPr="000130B4">
        <w:rPr>
          <w:rFonts w:cs="Arial"/>
          <w:szCs w:val="18"/>
        </w:rPr>
        <w:t xml:space="preserve">Our ability to deliver the services depends upon </w:t>
      </w:r>
      <w:r w:rsidR="00596386">
        <w:rPr>
          <w:rFonts w:cs="Arial"/>
          <w:szCs w:val="18"/>
        </w:rPr>
        <w:t>the customer’s</w:t>
      </w:r>
      <w:r w:rsidR="00596386" w:rsidRPr="000130B4">
        <w:rPr>
          <w:rFonts w:cs="Arial"/>
          <w:szCs w:val="18"/>
        </w:rPr>
        <w:t xml:space="preserve"> full and timely cooperation, as well as the accuracy and completeness of any information </w:t>
      </w:r>
      <w:r w:rsidR="00596386">
        <w:rPr>
          <w:rFonts w:cs="Arial"/>
          <w:szCs w:val="18"/>
        </w:rPr>
        <w:t>the customer</w:t>
      </w:r>
      <w:r w:rsidR="00596386" w:rsidRPr="000130B4">
        <w:rPr>
          <w:rFonts w:cs="Arial"/>
          <w:szCs w:val="18"/>
        </w:rPr>
        <w:t xml:space="preserve"> provide</w:t>
      </w:r>
      <w:r w:rsidR="00596386">
        <w:rPr>
          <w:rFonts w:cs="Arial"/>
          <w:szCs w:val="18"/>
        </w:rPr>
        <w:t>s.</w:t>
      </w:r>
    </w:p>
    <w:p w14:paraId="62518942" w14:textId="77777777" w:rsidR="00596386" w:rsidRDefault="00596386" w:rsidP="00596386">
      <w:pPr>
        <w:rPr>
          <w:rFonts w:cs="Arial"/>
          <w:szCs w:val="18"/>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9E0647" w14:paraId="31C4FB29" w14:textId="77777777" w:rsidTr="002A6416">
        <w:tc>
          <w:tcPr>
            <w:tcW w:w="779" w:type="pct"/>
            <w:shd w:val="clear" w:color="auto" w:fill="FABF8F"/>
          </w:tcPr>
          <w:p w14:paraId="6D0B934C"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Severity</w:t>
            </w:r>
          </w:p>
        </w:tc>
        <w:tc>
          <w:tcPr>
            <w:tcW w:w="1022" w:type="pct"/>
            <w:shd w:val="clear" w:color="auto" w:fill="FABF8F"/>
          </w:tcPr>
          <w:p w14:paraId="701EC125"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Contact</w:t>
            </w:r>
          </w:p>
        </w:tc>
        <w:tc>
          <w:tcPr>
            <w:tcW w:w="1571" w:type="pct"/>
            <w:shd w:val="clear" w:color="auto" w:fill="FABF8F"/>
          </w:tcPr>
          <w:p w14:paraId="66E49011"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Customer’s Situation</w:t>
            </w:r>
          </w:p>
        </w:tc>
        <w:tc>
          <w:tcPr>
            <w:tcW w:w="1628" w:type="pct"/>
            <w:shd w:val="clear" w:color="auto" w:fill="FABF8F"/>
          </w:tcPr>
          <w:p w14:paraId="6977BE1B"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Expected Microsoft Response</w:t>
            </w:r>
          </w:p>
        </w:tc>
      </w:tr>
      <w:tr w:rsidR="00596386" w:rsidRPr="009E0647" w14:paraId="1B8AD7FA" w14:textId="77777777" w:rsidTr="002A6416">
        <w:tc>
          <w:tcPr>
            <w:tcW w:w="779" w:type="pct"/>
          </w:tcPr>
          <w:p w14:paraId="6CE41634"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A</w:t>
            </w:r>
          </w:p>
        </w:tc>
        <w:tc>
          <w:tcPr>
            <w:tcW w:w="1022" w:type="pct"/>
          </w:tcPr>
          <w:p w14:paraId="0534BF95"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1571" w:type="pct"/>
          </w:tcPr>
          <w:p w14:paraId="53A65FD0"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Critical business impact:</w:t>
            </w:r>
          </w:p>
          <w:p w14:paraId="30B6A09B"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Significant loss or degradation of services (</w:t>
            </w:r>
            <w:r>
              <w:rPr>
                <w:rFonts w:ascii="SegoeBook" w:hAnsi="SegoeBook"/>
                <w:szCs w:val="18"/>
              </w:rPr>
              <w:t>application</w:t>
            </w:r>
            <w:r w:rsidRPr="00C72182">
              <w:rPr>
                <w:rFonts w:ascii="SegoeBook" w:hAnsi="SegoeBook"/>
                <w:szCs w:val="18"/>
              </w:rPr>
              <w:t xml:space="preserve"> down)</w:t>
            </w:r>
          </w:p>
          <w:p w14:paraId="693C1F51"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 2</w:t>
            </w:r>
            <w:r w:rsidRPr="00C72182">
              <w:rPr>
                <w:rFonts w:ascii="SegoeBook" w:hAnsi="SegoeBook"/>
                <w:szCs w:val="18"/>
              </w:rPr>
              <w:t xml:space="preserve"> hour</w:t>
            </w:r>
            <w:r>
              <w:rPr>
                <w:rFonts w:ascii="SegoeBook" w:hAnsi="SegoeBook"/>
                <w:szCs w:val="18"/>
              </w:rPr>
              <w:t>s</w:t>
            </w:r>
          </w:p>
        </w:tc>
        <w:tc>
          <w:tcPr>
            <w:tcW w:w="1628" w:type="pct"/>
          </w:tcPr>
          <w:p w14:paraId="428A4B6E"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2 Hours or less</w:t>
            </w:r>
          </w:p>
          <w:p w14:paraId="4E7C8F1B" w14:textId="77777777" w:rsidR="00596386" w:rsidRPr="00C72182" w:rsidRDefault="00596386" w:rsidP="00647923">
            <w:pPr>
              <w:spacing w:after="60" w:line="240" w:lineRule="atLeast"/>
              <w:rPr>
                <w:rFonts w:ascii="SegoeBook" w:hAnsi="SegoeBook"/>
                <w:szCs w:val="18"/>
              </w:rPr>
            </w:pPr>
          </w:p>
        </w:tc>
      </w:tr>
      <w:tr w:rsidR="00596386" w:rsidRPr="009E0647" w14:paraId="7E3BD802" w14:textId="77777777" w:rsidTr="002A6416">
        <w:tc>
          <w:tcPr>
            <w:tcW w:w="779" w:type="pct"/>
          </w:tcPr>
          <w:p w14:paraId="388C4B24" w14:textId="77777777" w:rsidR="00596386" w:rsidRPr="00C72182" w:rsidRDefault="00596386" w:rsidP="00D824E9">
            <w:pPr>
              <w:keepNext/>
              <w:spacing w:after="60" w:line="240" w:lineRule="atLeast"/>
              <w:jc w:val="center"/>
              <w:rPr>
                <w:rFonts w:ascii="SegoeBook" w:hAnsi="SegoeBook"/>
                <w:szCs w:val="18"/>
              </w:rPr>
            </w:pPr>
            <w:r w:rsidRPr="00C72182">
              <w:rPr>
                <w:rFonts w:ascii="SegoeBook" w:hAnsi="SegoeBook"/>
                <w:szCs w:val="18"/>
              </w:rPr>
              <w:lastRenderedPageBreak/>
              <w:t>B</w:t>
            </w:r>
          </w:p>
        </w:tc>
        <w:tc>
          <w:tcPr>
            <w:tcW w:w="1022" w:type="pct"/>
          </w:tcPr>
          <w:p w14:paraId="792B7C31"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1571" w:type="pct"/>
          </w:tcPr>
          <w:p w14:paraId="14485505"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Moderate business impact: </w:t>
            </w:r>
          </w:p>
          <w:p w14:paraId="35F265FA" w14:textId="77777777" w:rsidR="00596386" w:rsidRPr="00C72182" w:rsidRDefault="00596386" w:rsidP="00647923">
            <w:pPr>
              <w:spacing w:line="240" w:lineRule="atLeast"/>
              <w:rPr>
                <w:rFonts w:ascii="SegoeBook" w:hAnsi="SegoeBook"/>
                <w:szCs w:val="18"/>
              </w:rPr>
            </w:pPr>
            <w:r w:rsidRPr="00C72182">
              <w:rPr>
                <w:rFonts w:ascii="SegoeBook" w:hAnsi="SegoeBook"/>
                <w:szCs w:val="18"/>
              </w:rPr>
              <w:t>Moderate loss or degradation of services but work can reasonably continue in an impaired manner.</w:t>
            </w:r>
          </w:p>
          <w:p w14:paraId="2F3EF466"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within 4</w:t>
            </w:r>
            <w:r w:rsidRPr="00C72182">
              <w:rPr>
                <w:rFonts w:ascii="SegoeBook" w:hAnsi="SegoeBook"/>
                <w:szCs w:val="18"/>
              </w:rPr>
              <w:t xml:space="preserve"> Hours</w:t>
            </w:r>
          </w:p>
        </w:tc>
        <w:tc>
          <w:tcPr>
            <w:tcW w:w="1628" w:type="pct"/>
          </w:tcPr>
          <w:p w14:paraId="1D32B8F6" w14:textId="77777777" w:rsidR="00596386" w:rsidRPr="00180424" w:rsidRDefault="00596386" w:rsidP="00647923">
            <w:pPr>
              <w:spacing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4 Hours or less</w:t>
            </w:r>
          </w:p>
          <w:p w14:paraId="3DEE68EB" w14:textId="77777777" w:rsidR="00596386" w:rsidRPr="00C72182" w:rsidRDefault="00596386" w:rsidP="00647923">
            <w:pPr>
              <w:spacing w:after="60" w:line="240" w:lineRule="atLeast"/>
              <w:rPr>
                <w:rFonts w:ascii="SegoeBook" w:hAnsi="SegoeBook"/>
                <w:szCs w:val="18"/>
              </w:rPr>
            </w:pPr>
          </w:p>
        </w:tc>
      </w:tr>
      <w:tr w:rsidR="00596386" w:rsidRPr="009E0647" w14:paraId="4F1512EE" w14:textId="77777777" w:rsidTr="002A6416">
        <w:tc>
          <w:tcPr>
            <w:tcW w:w="779" w:type="pct"/>
          </w:tcPr>
          <w:p w14:paraId="58DAC05B"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C</w:t>
            </w:r>
          </w:p>
        </w:tc>
        <w:tc>
          <w:tcPr>
            <w:tcW w:w="1022" w:type="pct"/>
          </w:tcPr>
          <w:p w14:paraId="5B12582C"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1571" w:type="pct"/>
          </w:tcPr>
          <w:p w14:paraId="69CD6626"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07D4BBAA"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073025E7"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8</w:t>
            </w:r>
            <w:r w:rsidRPr="00C72182">
              <w:rPr>
                <w:rFonts w:ascii="SegoeBook" w:hAnsi="SegoeBook"/>
                <w:szCs w:val="18"/>
              </w:rPr>
              <w:t xml:space="preserve"> Hours</w:t>
            </w:r>
          </w:p>
        </w:tc>
        <w:tc>
          <w:tcPr>
            <w:tcW w:w="1628" w:type="pct"/>
          </w:tcPr>
          <w:p w14:paraId="5D2ACAC9"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8 Hours or less</w:t>
            </w:r>
          </w:p>
          <w:p w14:paraId="4DB25FE1" w14:textId="77777777" w:rsidR="00596386" w:rsidRPr="00C72182" w:rsidRDefault="00596386" w:rsidP="00647923">
            <w:pPr>
              <w:spacing w:line="240" w:lineRule="atLeast"/>
              <w:rPr>
                <w:rFonts w:ascii="SegoeBook" w:hAnsi="SegoeBook"/>
                <w:szCs w:val="18"/>
              </w:rPr>
            </w:pPr>
          </w:p>
        </w:tc>
      </w:tr>
    </w:tbl>
    <w:p w14:paraId="76840648" w14:textId="77777777" w:rsidR="00596386" w:rsidRDefault="00596386" w:rsidP="00596386">
      <w:pPr>
        <w:rPr>
          <w:b/>
          <w:sz w:val="22"/>
          <w:szCs w:val="24"/>
          <w:lang w:eastAsia="x-none"/>
        </w:rPr>
      </w:pPr>
    </w:p>
    <w:p w14:paraId="41F1DF7C" w14:textId="77777777" w:rsidR="00596386" w:rsidRDefault="00596386" w:rsidP="00596386">
      <w:pPr>
        <w:tabs>
          <w:tab w:val="left" w:pos="360"/>
        </w:tabs>
        <w:jc w:val="both"/>
        <w:rPr>
          <w:rFonts w:cs="Arial"/>
          <w:snapToGrid w:val="0"/>
          <w:color w:val="000000"/>
          <w:szCs w:val="18"/>
        </w:rPr>
      </w:pPr>
      <w:r>
        <w:rPr>
          <w:rFonts w:cs="Arial"/>
          <w:snapToGrid w:val="0"/>
          <w:color w:val="000000"/>
          <w:szCs w:val="18"/>
        </w:rPr>
        <w:t xml:space="preserve">Customers can elect to receive a callback from Microsoft on up to 3 incidents per month.  Otherwise, the Windows Azure Support team will troubleshoot and help resolve the incident via online channels (e.g. email or Windows Azure portal).  </w:t>
      </w:r>
    </w:p>
    <w:p w14:paraId="31DD679B" w14:textId="77777777" w:rsidR="00596386" w:rsidRPr="00002C0B" w:rsidRDefault="00596386" w:rsidP="00DD7F8E">
      <w:pPr>
        <w:rPr>
          <w:b/>
          <w:szCs w:val="24"/>
          <w:lang w:eastAsia="x-none"/>
        </w:rPr>
      </w:pPr>
    </w:p>
    <w:p w14:paraId="15DC67FF" w14:textId="77777777" w:rsidR="00DD7F8E" w:rsidRPr="00BE3DEA" w:rsidRDefault="00DD7F8E" w:rsidP="00DD7F8E">
      <w:pPr>
        <w:rPr>
          <w:sz w:val="24"/>
          <w:szCs w:val="24"/>
          <w:lang w:eastAsia="x-none"/>
        </w:rPr>
      </w:pPr>
      <w:r w:rsidRPr="00BE3DEA">
        <w:rPr>
          <w:b/>
          <w:sz w:val="24"/>
          <w:szCs w:val="24"/>
          <w:lang w:eastAsia="x-none"/>
        </w:rPr>
        <w:t>Microsoft Enterprise Strategy Program Offerings</w:t>
      </w:r>
    </w:p>
    <w:p w14:paraId="438E6E70" w14:textId="77777777" w:rsidR="00DD7F8E" w:rsidRPr="006D6BED" w:rsidRDefault="00DD7F8E" w:rsidP="00DD7F8E">
      <w:pPr>
        <w:rPr>
          <w:szCs w:val="24"/>
          <w:lang w:eastAsia="x-none"/>
        </w:rPr>
      </w:pPr>
    </w:p>
    <w:p w14:paraId="4A2F9F7F" w14:textId="77777777" w:rsidR="00DD7F8E" w:rsidRPr="00764D99" w:rsidRDefault="00DD7F8E" w:rsidP="006D6BED">
      <w:pPr>
        <w:widowControl w:val="0"/>
        <w:tabs>
          <w:tab w:val="left" w:pos="720"/>
          <w:tab w:val="left" w:pos="1170"/>
        </w:tabs>
        <w:spacing w:after="60"/>
        <w:rPr>
          <w:rFonts w:cs="Arial"/>
          <w:b/>
          <w:bCs/>
          <w:szCs w:val="18"/>
          <w:lang w:eastAsia="ja-JP"/>
        </w:rPr>
      </w:pPr>
      <w:r w:rsidRPr="00764D99">
        <w:rPr>
          <w:rFonts w:cs="Arial"/>
          <w:b/>
          <w:bCs/>
          <w:szCs w:val="18"/>
          <w:lang w:eastAsia="ja-JP"/>
        </w:rPr>
        <w:t>Enter</w:t>
      </w:r>
      <w:r w:rsidR="006D6BED" w:rsidRPr="00764D99">
        <w:rPr>
          <w:rFonts w:cs="Arial"/>
          <w:b/>
          <w:bCs/>
          <w:szCs w:val="18"/>
          <w:lang w:eastAsia="ja-JP"/>
        </w:rPr>
        <w:t>prise Strategy Program Overview</w:t>
      </w:r>
    </w:p>
    <w:p w14:paraId="200698B1" w14:textId="77777777" w:rsidR="00DD7F8E" w:rsidRPr="00DD7F8E" w:rsidRDefault="00DD7F8E" w:rsidP="006D6BED">
      <w:pPr>
        <w:rPr>
          <w:rFonts w:cs="Arial"/>
        </w:rPr>
      </w:pPr>
      <w:r w:rsidRPr="00DD7F8E">
        <w:rPr>
          <w:rFonts w:cs="Arial"/>
        </w:rPr>
        <w:t>The Enterprise Strategy Program for the Microsoft Enterprise Agreement provides customers with advice from Microsoft Enterprise Architect</w:t>
      </w:r>
      <w:r w:rsidR="005F0406">
        <w:rPr>
          <w:rFonts w:cs="Arial"/>
        </w:rPr>
        <w:t>s</w:t>
      </w:r>
      <w:r w:rsidRPr="00DD7F8E">
        <w:rPr>
          <w:rFonts w:cs="Arial"/>
        </w:rPr>
        <w:t xml:space="preserve"> on how to accelerate time to </w:t>
      </w:r>
      <w:r w:rsidR="005F0406">
        <w:rPr>
          <w:rFonts w:cs="Arial"/>
        </w:rPr>
        <w:t>technology adoption</w:t>
      </w:r>
      <w:r w:rsidR="005F0406" w:rsidRPr="00DD7F8E">
        <w:rPr>
          <w:rFonts w:cs="Arial"/>
        </w:rPr>
        <w:t xml:space="preserve"> </w:t>
      </w:r>
      <w:r w:rsidRPr="00DD7F8E">
        <w:rPr>
          <w:rFonts w:cs="Arial"/>
        </w:rPr>
        <w:t xml:space="preserve">and how to plan for measurable change in order to derive greater value from their investment in Microsoft </w:t>
      </w:r>
      <w:r w:rsidR="00415DDA">
        <w:rPr>
          <w:rFonts w:cs="Arial"/>
        </w:rPr>
        <w:t>technologies</w:t>
      </w:r>
      <w:r w:rsidR="005F0406">
        <w:rPr>
          <w:rFonts w:cs="Arial"/>
        </w:rPr>
        <w:t xml:space="preserve">. </w:t>
      </w:r>
      <w:r w:rsidRPr="00DD7F8E">
        <w:rPr>
          <w:rFonts w:cs="Arial"/>
        </w:rPr>
        <w:t xml:space="preserve">Any timelines, dates, and delivery schedules are estimates only and are subject to change. </w:t>
      </w:r>
    </w:p>
    <w:p w14:paraId="381C71B4" w14:textId="77777777" w:rsidR="00DD7F8E" w:rsidRPr="00DD7F8E" w:rsidRDefault="00DD7F8E" w:rsidP="006D6BED">
      <w:pPr>
        <w:rPr>
          <w:rFonts w:cs="Arial"/>
        </w:rPr>
      </w:pPr>
    </w:p>
    <w:p w14:paraId="3C5C633B" w14:textId="6CD1C10B" w:rsidR="0064651F" w:rsidRPr="00AF1D88" w:rsidRDefault="00DD7F8E" w:rsidP="0064651F">
      <w:pPr>
        <w:rPr>
          <w:rFonts w:cs="Arial"/>
        </w:rPr>
      </w:pPr>
      <w:r w:rsidRPr="00DD7F8E">
        <w:rPr>
          <w:rFonts w:cs="Arial"/>
        </w:rPr>
        <w:t>The Enterprise Strategy Program offerings contain the following components which will be provided for each year of the Customer’s Enterprise Agreement:</w:t>
      </w:r>
    </w:p>
    <w:p w14:paraId="1F136BCC" w14:textId="77777777" w:rsidR="00FD27BC" w:rsidRPr="00DD7F8E" w:rsidRDefault="00FD27BC" w:rsidP="006D6BED">
      <w:pPr>
        <w:rPr>
          <w:rFonts w:eastAsia="Arial" w:cs="Arial"/>
          <w:lang w:eastAsia="ja-JP"/>
        </w:rPr>
      </w:pPr>
      <w:bookmarkStart w:id="928" w:name="OLE_LINK5"/>
      <w:bookmarkStart w:id="929"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DD7F8E" w14:paraId="5B841E3D" w14:textId="77777777" w:rsidTr="002A6416">
        <w:tc>
          <w:tcPr>
            <w:tcW w:w="2555" w:type="dxa"/>
            <w:shd w:val="clear" w:color="auto" w:fill="FABF8F"/>
            <w:vAlign w:val="center"/>
          </w:tcPr>
          <w:p w14:paraId="471B2B54" w14:textId="77777777" w:rsidR="00FD27BC" w:rsidRPr="00DD7F8E" w:rsidRDefault="00FD27BC" w:rsidP="00FD27BC">
            <w:pPr>
              <w:jc w:val="center"/>
              <w:rPr>
                <w:rFonts w:cs="Tahoma"/>
                <w:color w:val="000000"/>
                <w:szCs w:val="18"/>
              </w:rPr>
            </w:pPr>
            <w:r w:rsidRPr="00DD7F8E">
              <w:rPr>
                <w:rFonts w:cs="Tahoma"/>
                <w:b/>
                <w:bCs/>
                <w:color w:val="000000"/>
                <w:sz w:val="20"/>
                <w:szCs w:val="18"/>
              </w:rPr>
              <w:t>Area</w:t>
            </w:r>
          </w:p>
        </w:tc>
        <w:tc>
          <w:tcPr>
            <w:tcW w:w="2215" w:type="dxa"/>
            <w:shd w:val="clear" w:color="auto" w:fill="FABF8F"/>
            <w:vAlign w:val="center"/>
          </w:tcPr>
          <w:p w14:paraId="785A1486" w14:textId="77777777" w:rsidR="00FD27BC" w:rsidRPr="00DD7F8E" w:rsidRDefault="00FD27BC" w:rsidP="00FD27BC">
            <w:pPr>
              <w:jc w:val="center"/>
              <w:rPr>
                <w:rFonts w:cs="Tahoma"/>
                <w:b/>
                <w:bCs/>
                <w:color w:val="000000"/>
                <w:sz w:val="20"/>
                <w:szCs w:val="20"/>
              </w:rPr>
            </w:pPr>
            <w:r w:rsidRPr="00DD7F8E">
              <w:rPr>
                <w:rFonts w:cs="Tahoma"/>
                <w:b/>
                <w:bCs/>
                <w:color w:val="000000"/>
                <w:sz w:val="20"/>
                <w:szCs w:val="20"/>
              </w:rPr>
              <w:t xml:space="preserve">Enterprise Strategy </w:t>
            </w:r>
            <w:r>
              <w:rPr>
                <w:rFonts w:cs="Tahoma"/>
                <w:b/>
                <w:bCs/>
                <w:color w:val="000000"/>
                <w:sz w:val="20"/>
                <w:szCs w:val="20"/>
              </w:rPr>
              <w:t>Connect</w:t>
            </w:r>
          </w:p>
        </w:tc>
        <w:tc>
          <w:tcPr>
            <w:tcW w:w="2340" w:type="dxa"/>
            <w:shd w:val="clear" w:color="auto" w:fill="FABF8F"/>
            <w:vAlign w:val="center"/>
          </w:tcPr>
          <w:p w14:paraId="32D23ECF" w14:textId="77777777" w:rsidR="00FD27BC" w:rsidRPr="00DD7F8E" w:rsidRDefault="00FD27BC" w:rsidP="00FD27BC">
            <w:pPr>
              <w:jc w:val="center"/>
              <w:rPr>
                <w:rFonts w:cs="Tahoma"/>
                <w:color w:val="000000"/>
                <w:sz w:val="20"/>
                <w:szCs w:val="20"/>
              </w:rPr>
            </w:pPr>
            <w:r w:rsidRPr="00DD7F8E">
              <w:rPr>
                <w:rFonts w:cs="Tahoma"/>
                <w:b/>
                <w:bCs/>
                <w:color w:val="000000"/>
                <w:sz w:val="20"/>
                <w:szCs w:val="20"/>
              </w:rPr>
              <w:t>Enterprise Strategy Foundation</w:t>
            </w:r>
          </w:p>
        </w:tc>
        <w:tc>
          <w:tcPr>
            <w:tcW w:w="2250" w:type="dxa"/>
            <w:shd w:val="clear" w:color="auto" w:fill="FABF8F"/>
            <w:vAlign w:val="center"/>
          </w:tcPr>
          <w:p w14:paraId="46C054DB" w14:textId="77777777" w:rsidR="00FD27BC" w:rsidRPr="00DD7F8E" w:rsidRDefault="00FD27BC" w:rsidP="00FD27BC">
            <w:pPr>
              <w:jc w:val="center"/>
              <w:rPr>
                <w:rFonts w:cs="Tahoma"/>
                <w:b/>
                <w:bCs/>
                <w:color w:val="000000"/>
                <w:sz w:val="20"/>
                <w:szCs w:val="18"/>
              </w:rPr>
            </w:pPr>
            <w:r w:rsidRPr="00DD7F8E">
              <w:rPr>
                <w:rFonts w:cs="Tahoma"/>
                <w:b/>
                <w:bCs/>
                <w:color w:val="000000"/>
                <w:sz w:val="20"/>
                <w:szCs w:val="18"/>
              </w:rPr>
              <w:t>Enterprise Strategy Portfolio</w:t>
            </w:r>
          </w:p>
        </w:tc>
      </w:tr>
      <w:tr w:rsidR="00FD27BC" w:rsidRPr="00DD7F8E" w14:paraId="0367C4BC" w14:textId="77777777" w:rsidTr="002A6416">
        <w:tc>
          <w:tcPr>
            <w:tcW w:w="2555" w:type="dxa"/>
            <w:vAlign w:val="center"/>
          </w:tcPr>
          <w:p w14:paraId="7688EB57" w14:textId="77777777" w:rsidR="00FD27BC" w:rsidRPr="00DD7F8E" w:rsidRDefault="00FD27BC" w:rsidP="009B78AB">
            <w:pPr>
              <w:rPr>
                <w:rFonts w:cs="Tahoma"/>
                <w:color w:val="000000"/>
                <w:szCs w:val="18"/>
              </w:rPr>
            </w:pPr>
            <w:r w:rsidRPr="00DD7F8E">
              <w:rPr>
                <w:rFonts w:cs="Tahoma"/>
                <w:color w:val="000000"/>
                <w:szCs w:val="18"/>
              </w:rPr>
              <w:t>Enterprise Architect</w:t>
            </w:r>
          </w:p>
        </w:tc>
        <w:tc>
          <w:tcPr>
            <w:tcW w:w="2215" w:type="dxa"/>
            <w:vAlign w:val="center"/>
          </w:tcPr>
          <w:p w14:paraId="7DB958FF" w14:textId="77777777" w:rsidR="00FD27BC" w:rsidRPr="00DD7F8E" w:rsidRDefault="00FD27BC" w:rsidP="00FD27BC">
            <w:pPr>
              <w:jc w:val="center"/>
              <w:rPr>
                <w:rFonts w:eastAsia="MS UI Gothic" w:cs="Tahoma"/>
                <w:color w:val="000000"/>
                <w:szCs w:val="18"/>
              </w:rPr>
            </w:pPr>
            <w:r w:rsidRPr="00BA592A">
              <w:rPr>
                <w:rFonts w:eastAsia="MS UI Gothic" w:cs="Tahoma"/>
                <w:color w:val="000000"/>
                <w:szCs w:val="18"/>
              </w:rPr>
              <w:t xml:space="preserve">1 </w:t>
            </w:r>
            <w:r>
              <w:rPr>
                <w:rFonts w:eastAsia="MS UI Gothic" w:cs="Tahoma"/>
                <w:color w:val="000000"/>
                <w:szCs w:val="18"/>
              </w:rPr>
              <w:t>Quarter</w:t>
            </w:r>
            <w:r w:rsidRPr="00BA592A">
              <w:rPr>
                <w:rFonts w:eastAsia="MS UI Gothic" w:cs="Tahoma"/>
                <w:color w:val="000000"/>
                <w:szCs w:val="18"/>
              </w:rPr>
              <w:t>-time Microsoft Enterprise Architect</w:t>
            </w:r>
            <w:r w:rsidR="009B78AB">
              <w:rPr>
                <w:rFonts w:eastAsia="MS UI Gothic" w:cs="Tahoma"/>
                <w:color w:val="000000"/>
                <w:szCs w:val="18"/>
              </w:rPr>
              <w:t xml:space="preserve"> </w:t>
            </w:r>
            <w:r w:rsidR="009B78AB" w:rsidRPr="00DD7F8E">
              <w:rPr>
                <w:rFonts w:cs="Tahoma"/>
                <w:b/>
                <w:bCs/>
                <w:color w:val="000000"/>
                <w:sz w:val="20"/>
                <w:szCs w:val="18"/>
                <w:vertAlign w:val="superscript"/>
              </w:rPr>
              <w:t>1</w:t>
            </w:r>
          </w:p>
        </w:tc>
        <w:tc>
          <w:tcPr>
            <w:tcW w:w="2340" w:type="dxa"/>
            <w:vAlign w:val="center"/>
          </w:tcPr>
          <w:p w14:paraId="4A981A29" w14:textId="77777777" w:rsidR="00FD27BC" w:rsidRPr="00DD7F8E" w:rsidRDefault="00FD27BC" w:rsidP="00FD27BC">
            <w:pPr>
              <w:jc w:val="center"/>
              <w:rPr>
                <w:rFonts w:cs="Tahoma"/>
                <w:color w:val="000000"/>
                <w:szCs w:val="18"/>
              </w:rPr>
            </w:pPr>
            <w:r w:rsidRPr="00DD7F8E">
              <w:rPr>
                <w:rFonts w:eastAsia="MS UI Gothic" w:cs="Tahoma"/>
                <w:color w:val="000000"/>
                <w:szCs w:val="18"/>
              </w:rPr>
              <w:t>1 Half-time Microsoft Enterprise Architect</w:t>
            </w:r>
            <w:r w:rsidR="009B78AB">
              <w:rPr>
                <w:rFonts w:eastAsia="MS UI Gothic" w:cs="Tahoma"/>
                <w:color w:val="000000"/>
                <w:szCs w:val="18"/>
              </w:rPr>
              <w:t xml:space="preserve"> </w:t>
            </w:r>
            <w:r w:rsidR="009B78AB" w:rsidRPr="00DD7F8E">
              <w:rPr>
                <w:rFonts w:cs="Tahoma"/>
                <w:b/>
                <w:bCs/>
                <w:color w:val="000000"/>
                <w:sz w:val="20"/>
                <w:szCs w:val="18"/>
                <w:vertAlign w:val="superscript"/>
              </w:rPr>
              <w:t>1</w:t>
            </w:r>
          </w:p>
        </w:tc>
        <w:tc>
          <w:tcPr>
            <w:tcW w:w="2250" w:type="dxa"/>
            <w:vAlign w:val="center"/>
          </w:tcPr>
          <w:p w14:paraId="4830638C" w14:textId="77777777" w:rsidR="00FD27BC" w:rsidRPr="00DD7F8E" w:rsidRDefault="00FD27BC" w:rsidP="00FD27BC">
            <w:pPr>
              <w:jc w:val="center"/>
              <w:rPr>
                <w:rFonts w:cs="Tahoma"/>
                <w:color w:val="000000"/>
                <w:szCs w:val="18"/>
              </w:rPr>
            </w:pPr>
            <w:r w:rsidRPr="00DD7F8E">
              <w:rPr>
                <w:rFonts w:eastAsia="MS UI Gothic" w:cs="Tahoma"/>
                <w:color w:val="000000"/>
                <w:szCs w:val="18"/>
              </w:rPr>
              <w:t>1 Full-time Microsoft Enterprise Architect</w:t>
            </w:r>
            <w:r w:rsidR="009B78AB">
              <w:rPr>
                <w:rFonts w:eastAsia="MS UI Gothic" w:cs="Tahoma"/>
                <w:color w:val="000000"/>
                <w:szCs w:val="18"/>
              </w:rPr>
              <w:t xml:space="preserve"> </w:t>
            </w:r>
            <w:r w:rsidR="009B78AB" w:rsidRPr="00DD7F8E">
              <w:rPr>
                <w:rFonts w:cs="Tahoma"/>
                <w:b/>
                <w:bCs/>
                <w:color w:val="000000"/>
                <w:sz w:val="20"/>
                <w:szCs w:val="18"/>
                <w:vertAlign w:val="superscript"/>
              </w:rPr>
              <w:t>1</w:t>
            </w:r>
          </w:p>
        </w:tc>
      </w:tr>
      <w:tr w:rsidR="00FD27BC" w:rsidRPr="00DD7F8E" w14:paraId="578EAF6B" w14:textId="77777777" w:rsidTr="002A6416">
        <w:tc>
          <w:tcPr>
            <w:tcW w:w="2555" w:type="dxa"/>
            <w:vAlign w:val="center"/>
          </w:tcPr>
          <w:p w14:paraId="3EF30FBA" w14:textId="77777777" w:rsidR="00FD27BC" w:rsidRPr="00DD7F8E" w:rsidRDefault="00FD27BC" w:rsidP="00FD27BC">
            <w:pPr>
              <w:rPr>
                <w:rFonts w:cs="Tahoma"/>
                <w:color w:val="000000"/>
                <w:szCs w:val="18"/>
              </w:rPr>
            </w:pPr>
            <w:r w:rsidRPr="00DD7F8E">
              <w:rPr>
                <w:rFonts w:cs="Tahoma"/>
                <w:color w:val="000000"/>
                <w:szCs w:val="18"/>
              </w:rPr>
              <w:t>Assessment</w:t>
            </w:r>
            <w:r w:rsidRPr="00DD7F8E">
              <w:rPr>
                <w:rFonts w:cs="Tahoma"/>
                <w:b/>
                <w:bCs/>
                <w:color w:val="000000"/>
                <w:sz w:val="20"/>
                <w:szCs w:val="18"/>
              </w:rPr>
              <w:t xml:space="preserve"> </w:t>
            </w:r>
            <w:r w:rsidR="009B78AB">
              <w:rPr>
                <w:rFonts w:cs="Tahoma"/>
                <w:b/>
                <w:bCs/>
                <w:color w:val="000000"/>
                <w:sz w:val="20"/>
                <w:szCs w:val="18"/>
                <w:vertAlign w:val="superscript"/>
              </w:rPr>
              <w:t>2</w:t>
            </w:r>
          </w:p>
        </w:tc>
        <w:tc>
          <w:tcPr>
            <w:tcW w:w="2215" w:type="dxa"/>
            <w:vAlign w:val="center"/>
          </w:tcPr>
          <w:p w14:paraId="0DAF2B97"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c>
          <w:tcPr>
            <w:tcW w:w="2340" w:type="dxa"/>
            <w:vAlign w:val="center"/>
          </w:tcPr>
          <w:p w14:paraId="1427EB3E"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c>
          <w:tcPr>
            <w:tcW w:w="2250" w:type="dxa"/>
            <w:vAlign w:val="center"/>
          </w:tcPr>
          <w:p w14:paraId="5A786384"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r>
      <w:tr w:rsidR="00FD27BC" w:rsidRPr="00DD7F8E" w14:paraId="72316AAE" w14:textId="77777777" w:rsidTr="002A6416">
        <w:tc>
          <w:tcPr>
            <w:tcW w:w="2555" w:type="dxa"/>
            <w:vAlign w:val="center"/>
          </w:tcPr>
          <w:p w14:paraId="17EC8E5D" w14:textId="77777777" w:rsidR="00FD27BC" w:rsidRPr="00DD7F8E" w:rsidRDefault="00FD27BC" w:rsidP="00FD27BC">
            <w:pPr>
              <w:rPr>
                <w:rFonts w:cs="Tahoma"/>
                <w:color w:val="000000"/>
                <w:szCs w:val="18"/>
              </w:rPr>
            </w:pPr>
            <w:r w:rsidRPr="00DD7F8E">
              <w:rPr>
                <w:rFonts w:cs="Tahoma"/>
                <w:color w:val="000000"/>
                <w:szCs w:val="18"/>
              </w:rPr>
              <w:t>Enterprise Strategy Project</w:t>
            </w:r>
            <w:r w:rsidRPr="00DD7F8E">
              <w:rPr>
                <w:rFonts w:cs="Tahoma"/>
                <w:b/>
                <w:bCs/>
                <w:color w:val="000000"/>
                <w:sz w:val="20"/>
                <w:szCs w:val="18"/>
              </w:rPr>
              <w:t xml:space="preserve"> </w:t>
            </w:r>
            <w:r w:rsidR="009B78AB">
              <w:rPr>
                <w:rFonts w:cs="Tahoma"/>
                <w:b/>
                <w:bCs/>
                <w:color w:val="000000"/>
                <w:sz w:val="20"/>
                <w:szCs w:val="18"/>
                <w:vertAlign w:val="superscript"/>
              </w:rPr>
              <w:t>2</w:t>
            </w:r>
          </w:p>
        </w:tc>
        <w:tc>
          <w:tcPr>
            <w:tcW w:w="2215" w:type="dxa"/>
            <w:vAlign w:val="center"/>
          </w:tcPr>
          <w:p w14:paraId="691E4E3D"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c>
          <w:tcPr>
            <w:tcW w:w="2340" w:type="dxa"/>
            <w:vAlign w:val="center"/>
          </w:tcPr>
          <w:p w14:paraId="4AAC6CCD"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c>
          <w:tcPr>
            <w:tcW w:w="2250" w:type="dxa"/>
            <w:vAlign w:val="center"/>
          </w:tcPr>
          <w:p w14:paraId="53D6CADD"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r>
      <w:tr w:rsidR="00FD27BC" w:rsidRPr="00DD7F8E" w14:paraId="26D940EB" w14:textId="77777777" w:rsidTr="002A6416">
        <w:tc>
          <w:tcPr>
            <w:tcW w:w="2555" w:type="dxa"/>
            <w:vAlign w:val="center"/>
          </w:tcPr>
          <w:p w14:paraId="6CD692B7" w14:textId="77777777" w:rsidR="00FD27BC" w:rsidRPr="00DD7F8E" w:rsidRDefault="00FD27BC" w:rsidP="00FD27BC">
            <w:pPr>
              <w:rPr>
                <w:rFonts w:cs="Tahoma"/>
                <w:color w:val="000000"/>
                <w:szCs w:val="18"/>
              </w:rPr>
            </w:pPr>
            <w:r w:rsidRPr="00DD7F8E">
              <w:rPr>
                <w:rFonts w:cs="Tahoma"/>
                <w:color w:val="000000"/>
                <w:szCs w:val="18"/>
              </w:rPr>
              <w:t>Engagement Workshops</w:t>
            </w:r>
          </w:p>
        </w:tc>
        <w:tc>
          <w:tcPr>
            <w:tcW w:w="2215" w:type="dxa"/>
            <w:vAlign w:val="center"/>
          </w:tcPr>
          <w:p w14:paraId="7EC759E8" w14:textId="77777777" w:rsidR="00FD27BC" w:rsidRPr="00DD7F8E" w:rsidRDefault="00FD27BC" w:rsidP="00FD27BC">
            <w:pPr>
              <w:jc w:val="center"/>
              <w:rPr>
                <w:rFonts w:cs="Tahoma"/>
                <w:color w:val="000000"/>
                <w:szCs w:val="18"/>
              </w:rPr>
            </w:pPr>
            <w:r>
              <w:rPr>
                <w:rFonts w:cs="Tahoma"/>
                <w:color w:val="000000"/>
                <w:szCs w:val="18"/>
              </w:rPr>
              <w:t>Up to 1 per year</w:t>
            </w:r>
          </w:p>
        </w:tc>
        <w:tc>
          <w:tcPr>
            <w:tcW w:w="2340" w:type="dxa"/>
            <w:vAlign w:val="center"/>
          </w:tcPr>
          <w:p w14:paraId="40D11AFB" w14:textId="77777777" w:rsidR="00FD27BC" w:rsidRPr="00DD7F8E" w:rsidRDefault="00FD27BC" w:rsidP="00FD27BC">
            <w:pPr>
              <w:jc w:val="center"/>
              <w:rPr>
                <w:rFonts w:cs="Tahoma"/>
                <w:color w:val="000000"/>
                <w:szCs w:val="18"/>
              </w:rPr>
            </w:pPr>
            <w:r w:rsidRPr="00DD7F8E">
              <w:rPr>
                <w:rFonts w:cs="Tahoma"/>
                <w:color w:val="000000"/>
                <w:szCs w:val="18"/>
              </w:rPr>
              <w:t>Up to 2 per year</w:t>
            </w:r>
          </w:p>
        </w:tc>
        <w:tc>
          <w:tcPr>
            <w:tcW w:w="2250" w:type="dxa"/>
            <w:vAlign w:val="center"/>
          </w:tcPr>
          <w:p w14:paraId="3104F935" w14:textId="77777777" w:rsidR="00FD27BC" w:rsidRPr="00DD7F8E" w:rsidRDefault="00FD27BC" w:rsidP="00FD27BC">
            <w:pPr>
              <w:spacing w:before="120"/>
              <w:jc w:val="center"/>
              <w:rPr>
                <w:rFonts w:cs="Tahoma"/>
                <w:color w:val="000000"/>
                <w:szCs w:val="18"/>
              </w:rPr>
            </w:pPr>
            <w:r w:rsidRPr="00DD7F8E">
              <w:t>Up to 4 per year</w:t>
            </w:r>
          </w:p>
        </w:tc>
      </w:tr>
      <w:tr w:rsidR="00FD27BC" w:rsidRPr="00DD7F8E" w14:paraId="2442CB32" w14:textId="77777777" w:rsidTr="002A6416">
        <w:tc>
          <w:tcPr>
            <w:tcW w:w="2555" w:type="dxa"/>
            <w:vAlign w:val="center"/>
          </w:tcPr>
          <w:p w14:paraId="779C48F7" w14:textId="77777777" w:rsidR="00FD27BC" w:rsidRPr="00DD7F8E" w:rsidRDefault="00FD27BC" w:rsidP="00FD27BC">
            <w:pPr>
              <w:rPr>
                <w:rFonts w:cs="Tahoma"/>
                <w:color w:val="000000"/>
                <w:szCs w:val="18"/>
              </w:rPr>
            </w:pPr>
            <w:r>
              <w:rPr>
                <w:rFonts w:cs="Tahoma"/>
                <w:color w:val="000000"/>
                <w:szCs w:val="18"/>
              </w:rPr>
              <w:t>Enterprise Strategy Network</w:t>
            </w:r>
          </w:p>
        </w:tc>
        <w:tc>
          <w:tcPr>
            <w:tcW w:w="2215" w:type="dxa"/>
            <w:vAlign w:val="center"/>
          </w:tcPr>
          <w:p w14:paraId="41A82484"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6A8DAE4C"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58648B59" w14:textId="77777777" w:rsidR="00FD27BC" w:rsidRPr="00DD7F8E" w:rsidRDefault="00FD27BC" w:rsidP="00FD27B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FD27BC" w:rsidRPr="00DD7F8E" w14:paraId="690A2FBF" w14:textId="77777777" w:rsidTr="002A6416">
        <w:tc>
          <w:tcPr>
            <w:tcW w:w="2555" w:type="dxa"/>
            <w:vAlign w:val="center"/>
          </w:tcPr>
          <w:p w14:paraId="317A0C4A" w14:textId="77777777" w:rsidR="00FD27BC" w:rsidRPr="00DD7F8E" w:rsidRDefault="00FD27BC" w:rsidP="00FD27BC">
            <w:pPr>
              <w:rPr>
                <w:rFonts w:cs="Tahoma"/>
                <w:color w:val="000000"/>
                <w:szCs w:val="18"/>
              </w:rPr>
            </w:pPr>
            <w:r>
              <w:rPr>
                <w:rFonts w:cs="Tahoma"/>
                <w:color w:val="000000"/>
                <w:szCs w:val="18"/>
              </w:rPr>
              <w:t>Enterprise Strategy Library</w:t>
            </w:r>
          </w:p>
        </w:tc>
        <w:tc>
          <w:tcPr>
            <w:tcW w:w="2215" w:type="dxa"/>
            <w:vAlign w:val="center"/>
          </w:tcPr>
          <w:p w14:paraId="32364588"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6716334B"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59BAA99F" w14:textId="77777777" w:rsidR="00FD27BC" w:rsidRPr="00DD7F8E" w:rsidRDefault="00FD27BC" w:rsidP="00FD27B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FD27BC" w:rsidRPr="00DD7F8E" w14:paraId="4367F02E" w14:textId="77777777" w:rsidTr="002A6416">
        <w:tc>
          <w:tcPr>
            <w:tcW w:w="2555" w:type="dxa"/>
            <w:vAlign w:val="center"/>
          </w:tcPr>
          <w:p w14:paraId="46D69D4F" w14:textId="77777777" w:rsidR="00FD27BC" w:rsidRPr="00DD7F8E" w:rsidRDefault="00FD27BC" w:rsidP="00FD27BC">
            <w:pPr>
              <w:rPr>
                <w:rFonts w:cs="Tahoma"/>
                <w:color w:val="000000"/>
                <w:szCs w:val="18"/>
              </w:rPr>
            </w:pPr>
            <w:r w:rsidRPr="00DD7F8E">
              <w:rPr>
                <w:rFonts w:cs="Tahoma"/>
                <w:color w:val="000000"/>
                <w:szCs w:val="18"/>
              </w:rPr>
              <w:t>Strategic Briefings</w:t>
            </w:r>
          </w:p>
        </w:tc>
        <w:tc>
          <w:tcPr>
            <w:tcW w:w="2215" w:type="dxa"/>
            <w:vAlign w:val="center"/>
          </w:tcPr>
          <w:p w14:paraId="325DC142"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51CBC77C"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11B0B6F8"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rPr>
              <w:t>✓</w:t>
            </w:r>
          </w:p>
        </w:tc>
      </w:tr>
      <w:tr w:rsidR="009B78AB" w:rsidRPr="00DD7F8E" w14:paraId="33E35964" w14:textId="77777777" w:rsidTr="002A6416">
        <w:tc>
          <w:tcPr>
            <w:tcW w:w="2555" w:type="dxa"/>
            <w:vAlign w:val="center"/>
          </w:tcPr>
          <w:p w14:paraId="0575F55F" w14:textId="77777777" w:rsidR="009B78AB" w:rsidRDefault="009B78AB" w:rsidP="009B78AB">
            <w:pPr>
              <w:rPr>
                <w:rFonts w:cs="Tahoma"/>
                <w:color w:val="000000"/>
                <w:szCs w:val="18"/>
              </w:rPr>
            </w:pPr>
            <w:r>
              <w:rPr>
                <w:rFonts w:cs="Tahoma"/>
                <w:color w:val="000000"/>
                <w:szCs w:val="18"/>
              </w:rPr>
              <w:t>Enterprise Strategy Forum</w:t>
            </w:r>
          </w:p>
        </w:tc>
        <w:tc>
          <w:tcPr>
            <w:tcW w:w="2215" w:type="dxa"/>
            <w:vAlign w:val="center"/>
          </w:tcPr>
          <w:p w14:paraId="1952FD21" w14:textId="77777777" w:rsidR="009B78AB" w:rsidRDefault="009B78AB" w:rsidP="00FD27BC">
            <w:pPr>
              <w:jc w:val="center"/>
              <w:rPr>
                <w:rFonts w:cs="Tahoma"/>
                <w:color w:val="000000"/>
                <w:szCs w:val="18"/>
              </w:rPr>
            </w:pPr>
          </w:p>
        </w:tc>
        <w:tc>
          <w:tcPr>
            <w:tcW w:w="2340" w:type="dxa"/>
            <w:vAlign w:val="center"/>
          </w:tcPr>
          <w:p w14:paraId="1FC596A2" w14:textId="77777777" w:rsidR="009B78AB" w:rsidRDefault="009B78AB" w:rsidP="00FD27B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7A308ECD" w14:textId="77777777" w:rsidR="009B78AB" w:rsidRDefault="009B78AB" w:rsidP="00FD27BC">
            <w:pPr>
              <w:jc w:val="center"/>
              <w:rPr>
                <w:rFonts w:cs="Tahoma"/>
                <w:color w:val="000000"/>
                <w:szCs w:val="18"/>
              </w:rPr>
            </w:pPr>
            <w:r w:rsidRPr="00DD7F8E">
              <w:rPr>
                <w:rFonts w:ascii="MS UI Gothic" w:eastAsia="MS UI Gothic" w:hAnsi="MS UI Gothic" w:cs="MS UI Gothic" w:hint="eastAsia"/>
                <w:color w:val="000000"/>
                <w:szCs w:val="18"/>
              </w:rPr>
              <w:t>✓</w:t>
            </w:r>
          </w:p>
        </w:tc>
      </w:tr>
      <w:tr w:rsidR="00FD27BC" w:rsidRPr="00DD7F8E" w14:paraId="3989E586" w14:textId="77777777" w:rsidTr="002A6416">
        <w:tc>
          <w:tcPr>
            <w:tcW w:w="2555" w:type="dxa"/>
            <w:vAlign w:val="center"/>
          </w:tcPr>
          <w:p w14:paraId="33E9222D" w14:textId="77777777" w:rsidR="00FD27BC" w:rsidRPr="00DD7F8E" w:rsidRDefault="00FD27BC" w:rsidP="009B78AB">
            <w:pPr>
              <w:rPr>
                <w:rFonts w:cs="Tahoma"/>
                <w:color w:val="000000"/>
                <w:szCs w:val="18"/>
              </w:rPr>
            </w:pPr>
            <w:r>
              <w:rPr>
                <w:rFonts w:cs="Tahoma"/>
                <w:color w:val="000000"/>
                <w:szCs w:val="18"/>
              </w:rPr>
              <w:t xml:space="preserve">Enterprise </w:t>
            </w:r>
            <w:r w:rsidR="009B78AB">
              <w:rPr>
                <w:rFonts w:cs="Tahoma"/>
                <w:color w:val="000000"/>
                <w:szCs w:val="18"/>
              </w:rPr>
              <w:t>Strategy</w:t>
            </w:r>
            <w:r>
              <w:rPr>
                <w:rFonts w:cs="Tahoma"/>
                <w:color w:val="000000"/>
                <w:szCs w:val="18"/>
              </w:rPr>
              <w:t>Capacity Add-On</w:t>
            </w:r>
          </w:p>
        </w:tc>
        <w:tc>
          <w:tcPr>
            <w:tcW w:w="2215" w:type="dxa"/>
            <w:vAlign w:val="center"/>
          </w:tcPr>
          <w:p w14:paraId="11D0F1D1" w14:textId="77777777" w:rsidR="00FD27BC" w:rsidRPr="00DD7F8E" w:rsidRDefault="00FD27BC" w:rsidP="00FD27BC">
            <w:pPr>
              <w:jc w:val="center"/>
              <w:rPr>
                <w:rFonts w:ascii="MS UI Gothic" w:eastAsia="MS UI Gothic" w:hAnsi="MS UI Gothic" w:cs="MS UI Gothic"/>
                <w:color w:val="000000"/>
                <w:szCs w:val="18"/>
              </w:rPr>
            </w:pPr>
            <w:r>
              <w:rPr>
                <w:rFonts w:cs="Tahoma"/>
                <w:color w:val="000000"/>
                <w:szCs w:val="18"/>
              </w:rPr>
              <w:t>200 hours</w:t>
            </w:r>
          </w:p>
        </w:tc>
        <w:tc>
          <w:tcPr>
            <w:tcW w:w="2340" w:type="dxa"/>
            <w:vAlign w:val="center"/>
          </w:tcPr>
          <w:p w14:paraId="17D98DC2" w14:textId="77777777" w:rsidR="00FD27BC" w:rsidRPr="00DD7F8E" w:rsidRDefault="00FD27BC" w:rsidP="00FD27BC">
            <w:pPr>
              <w:jc w:val="center"/>
              <w:rPr>
                <w:rFonts w:ascii="MS UI Gothic" w:eastAsia="MS UI Gothic" w:hAnsi="MS UI Gothic" w:cs="MS UI Gothic"/>
                <w:color w:val="000000"/>
                <w:szCs w:val="18"/>
              </w:rPr>
            </w:pPr>
            <w:r>
              <w:rPr>
                <w:rFonts w:cs="Tahoma"/>
                <w:color w:val="000000"/>
                <w:szCs w:val="18"/>
              </w:rPr>
              <w:t>200 hours</w:t>
            </w:r>
          </w:p>
        </w:tc>
        <w:tc>
          <w:tcPr>
            <w:tcW w:w="2250" w:type="dxa"/>
            <w:vAlign w:val="center"/>
          </w:tcPr>
          <w:p w14:paraId="1020131C" w14:textId="77777777" w:rsidR="00FD27BC" w:rsidRPr="00DD7F8E" w:rsidRDefault="00FD27BC" w:rsidP="00FD27BC">
            <w:pPr>
              <w:jc w:val="center"/>
              <w:rPr>
                <w:rFonts w:ascii="MS UI Gothic" w:eastAsia="MS UI Gothic" w:hAnsi="MS UI Gothic" w:cs="MS UI Gothic"/>
              </w:rPr>
            </w:pPr>
            <w:r>
              <w:rPr>
                <w:rFonts w:cs="Tahoma"/>
                <w:color w:val="000000"/>
                <w:szCs w:val="18"/>
              </w:rPr>
              <w:t>200 hours</w:t>
            </w:r>
          </w:p>
        </w:tc>
      </w:tr>
    </w:tbl>
    <w:p w14:paraId="7A37230A" w14:textId="77777777" w:rsidR="009B78AB" w:rsidRDefault="00415DDA" w:rsidP="00DD7F8E">
      <w:pPr>
        <w:rPr>
          <w:rFonts w:eastAsia="Times New Roman" w:cs="Tahoma"/>
          <w:i/>
          <w:sz w:val="16"/>
          <w:szCs w:val="20"/>
        </w:rPr>
      </w:pPr>
      <w:r w:rsidRPr="00D35675">
        <w:rPr>
          <w:rFonts w:cs="Tahoma"/>
          <w:b/>
          <w:bCs/>
          <w:color w:val="000000"/>
          <w:sz w:val="20"/>
          <w:szCs w:val="18"/>
          <w:vertAlign w:val="superscript"/>
        </w:rPr>
        <w:t>1</w:t>
      </w:r>
      <w:r w:rsidRPr="000F4A5B">
        <w:rPr>
          <w:rFonts w:cs="Tahoma"/>
          <w:b/>
          <w:bCs/>
          <w:i/>
          <w:color w:val="000000"/>
          <w:sz w:val="20"/>
          <w:szCs w:val="18"/>
          <w:vertAlign w:val="superscript"/>
        </w:rPr>
        <w:t xml:space="preserve"> </w:t>
      </w:r>
      <w:r w:rsidR="009B78AB" w:rsidRPr="00006BF0">
        <w:rPr>
          <w:rFonts w:eastAsia="Times New Roman" w:cs="Tahoma"/>
          <w:i/>
          <w:sz w:val="16"/>
          <w:szCs w:val="20"/>
        </w:rPr>
        <w:t xml:space="preserve">An Enterprise Strategy Connect </w:t>
      </w:r>
      <w:r w:rsidR="009B78AB" w:rsidRPr="00AE1526">
        <w:rPr>
          <w:rFonts w:eastAsia="Times New Roman" w:cs="Tahoma"/>
          <w:i/>
          <w:sz w:val="16"/>
          <w:szCs w:val="20"/>
        </w:rPr>
        <w:t>engagement entails up to 400</w:t>
      </w:r>
      <w:r w:rsidR="009B78AB">
        <w:rPr>
          <w:rFonts w:eastAsia="Times New Roman" w:cs="Tahoma"/>
          <w:i/>
          <w:sz w:val="16"/>
          <w:szCs w:val="20"/>
        </w:rPr>
        <w:t xml:space="preserve"> </w:t>
      </w:r>
      <w:r w:rsidR="009B78AB" w:rsidRPr="00AE1526">
        <w:rPr>
          <w:rFonts w:eastAsia="Times New Roman" w:cs="Tahoma"/>
          <w:i/>
          <w:sz w:val="16"/>
          <w:szCs w:val="20"/>
        </w:rPr>
        <w:t>h</w:t>
      </w:r>
      <w:r w:rsidR="009B78AB">
        <w:rPr>
          <w:rFonts w:eastAsia="Times New Roman" w:cs="Tahoma"/>
          <w:i/>
          <w:sz w:val="16"/>
          <w:szCs w:val="20"/>
        </w:rPr>
        <w:t>ou</w:t>
      </w:r>
      <w:r w:rsidR="009B78AB" w:rsidRPr="00AE1526">
        <w:rPr>
          <w:rFonts w:eastAsia="Times New Roman" w:cs="Tahoma"/>
          <w:i/>
          <w:sz w:val="16"/>
          <w:szCs w:val="20"/>
        </w:rPr>
        <w:t>rs</w:t>
      </w:r>
      <w:r w:rsidR="009B78AB" w:rsidRPr="00006BF0">
        <w:rPr>
          <w:rFonts w:eastAsia="Times New Roman" w:cs="Tahoma"/>
          <w:i/>
          <w:sz w:val="16"/>
          <w:szCs w:val="20"/>
        </w:rPr>
        <w:t xml:space="preserve"> of work.</w:t>
      </w:r>
      <w:r w:rsidR="009B78AB">
        <w:rPr>
          <w:rFonts w:eastAsia="Times New Roman" w:cs="Tahoma"/>
          <w:i/>
          <w:sz w:val="16"/>
          <w:szCs w:val="20"/>
        </w:rPr>
        <w:t xml:space="preserve"> </w:t>
      </w:r>
      <w:r w:rsidR="009B78AB" w:rsidRPr="00006BF0">
        <w:rPr>
          <w:rFonts w:eastAsia="Times New Roman" w:cs="Tahoma"/>
          <w:i/>
          <w:sz w:val="16"/>
          <w:szCs w:val="20"/>
        </w:rPr>
        <w:t>An Enterprise Strategy Foundation engagement entails up to 800</w:t>
      </w:r>
      <w:r w:rsidR="009B78AB">
        <w:rPr>
          <w:rFonts w:eastAsia="Times New Roman" w:cs="Tahoma"/>
          <w:i/>
          <w:sz w:val="16"/>
          <w:szCs w:val="20"/>
        </w:rPr>
        <w:t xml:space="preserve"> </w:t>
      </w:r>
      <w:r w:rsidR="009B78AB" w:rsidRPr="00006BF0">
        <w:rPr>
          <w:rFonts w:eastAsia="Times New Roman" w:cs="Tahoma"/>
          <w:i/>
          <w:sz w:val="16"/>
          <w:szCs w:val="20"/>
        </w:rPr>
        <w:t>h</w:t>
      </w:r>
      <w:r w:rsidR="009B78AB">
        <w:rPr>
          <w:rFonts w:eastAsia="Times New Roman" w:cs="Tahoma"/>
          <w:i/>
          <w:sz w:val="16"/>
          <w:szCs w:val="20"/>
        </w:rPr>
        <w:t>ou</w:t>
      </w:r>
      <w:r w:rsidR="009B78AB" w:rsidRPr="00006BF0">
        <w:rPr>
          <w:rFonts w:eastAsia="Times New Roman" w:cs="Tahoma"/>
          <w:i/>
          <w:sz w:val="16"/>
          <w:szCs w:val="20"/>
        </w:rPr>
        <w:t>rs of work.</w:t>
      </w:r>
      <w:r w:rsidR="009B78AB">
        <w:rPr>
          <w:rFonts w:eastAsia="Times New Roman" w:cs="Tahoma"/>
          <w:i/>
          <w:sz w:val="16"/>
          <w:szCs w:val="20"/>
        </w:rPr>
        <w:t xml:space="preserve"> </w:t>
      </w:r>
      <w:r w:rsidR="009B78AB" w:rsidRPr="00006BF0">
        <w:rPr>
          <w:rFonts w:eastAsia="Times New Roman" w:cs="Tahoma"/>
          <w:i/>
          <w:sz w:val="16"/>
          <w:szCs w:val="20"/>
        </w:rPr>
        <w:t>An Enterprise Strategy Portfolio engagement entails up to 1600</w:t>
      </w:r>
      <w:r w:rsidR="009B78AB">
        <w:rPr>
          <w:rFonts w:eastAsia="Times New Roman" w:cs="Tahoma"/>
          <w:i/>
          <w:sz w:val="16"/>
          <w:szCs w:val="20"/>
        </w:rPr>
        <w:t xml:space="preserve"> </w:t>
      </w:r>
      <w:r w:rsidR="009B78AB" w:rsidRPr="00006BF0">
        <w:rPr>
          <w:rFonts w:eastAsia="Times New Roman" w:cs="Tahoma"/>
          <w:i/>
          <w:sz w:val="16"/>
          <w:szCs w:val="20"/>
        </w:rPr>
        <w:t>h</w:t>
      </w:r>
      <w:r w:rsidR="009B78AB">
        <w:rPr>
          <w:rFonts w:eastAsia="Times New Roman" w:cs="Tahoma"/>
          <w:i/>
          <w:sz w:val="16"/>
          <w:szCs w:val="20"/>
        </w:rPr>
        <w:t>ou</w:t>
      </w:r>
      <w:r w:rsidR="009B78AB" w:rsidRPr="00006BF0">
        <w:rPr>
          <w:rFonts w:eastAsia="Times New Roman" w:cs="Tahoma"/>
          <w:i/>
          <w:sz w:val="16"/>
          <w:szCs w:val="20"/>
        </w:rPr>
        <w:t>rs of work</w:t>
      </w:r>
      <w:r w:rsidR="009B78AB" w:rsidRPr="006F61DA">
        <w:rPr>
          <w:rFonts w:eastAsia="Times New Roman" w:cs="Tahoma"/>
          <w:i/>
          <w:sz w:val="16"/>
          <w:szCs w:val="20"/>
        </w:rPr>
        <w:t xml:space="preserve">. </w:t>
      </w:r>
      <w:r w:rsidR="009B78AB">
        <w:rPr>
          <w:rFonts w:eastAsia="Times New Roman" w:cs="Tahoma"/>
          <w:i/>
          <w:sz w:val="16"/>
          <w:szCs w:val="20"/>
        </w:rPr>
        <w:t>The Microsoft resources delivering the work are customized to specific customer needs and include a mix of Enterprise Architects and Enterprise Strategy Network resources.</w:t>
      </w:r>
    </w:p>
    <w:p w14:paraId="30481CE9" w14:textId="77777777" w:rsidR="009B78AB" w:rsidRDefault="009B78AB" w:rsidP="00DD7F8E">
      <w:pPr>
        <w:rPr>
          <w:rFonts w:cs="Tahoma"/>
          <w:b/>
          <w:bCs/>
          <w:i/>
          <w:color w:val="000000"/>
          <w:sz w:val="20"/>
          <w:szCs w:val="18"/>
          <w:vertAlign w:val="superscript"/>
        </w:rPr>
      </w:pPr>
    </w:p>
    <w:p w14:paraId="5989EE3C" w14:textId="77777777" w:rsidR="00DD7F8E" w:rsidRDefault="009B78AB" w:rsidP="00DD7F8E">
      <w:pPr>
        <w:rPr>
          <w:rFonts w:eastAsia="Times New Roman" w:cs="Tahoma"/>
          <w:i/>
          <w:sz w:val="16"/>
          <w:szCs w:val="20"/>
        </w:rPr>
      </w:pPr>
      <w:r w:rsidRPr="009B78AB">
        <w:rPr>
          <w:rFonts w:cs="Tahoma"/>
          <w:b/>
          <w:bCs/>
          <w:i/>
          <w:color w:val="000000"/>
          <w:sz w:val="20"/>
          <w:szCs w:val="18"/>
          <w:vertAlign w:val="superscript"/>
        </w:rPr>
        <w:t>2</w:t>
      </w:r>
      <w:r w:rsidR="00415DDA" w:rsidRPr="004E5A17">
        <w:rPr>
          <w:rFonts w:eastAsia="Times New Roman" w:cs="Tahoma"/>
          <w:i/>
          <w:sz w:val="16"/>
          <w:szCs w:val="20"/>
        </w:rPr>
        <w:t>The actual amount of effort is agreed between Microsoft and Customer</w:t>
      </w:r>
    </w:p>
    <w:p w14:paraId="1B855A9A" w14:textId="77777777" w:rsidR="00415DDA" w:rsidRPr="00DD7F8E" w:rsidRDefault="00415DDA" w:rsidP="00DD7F8E">
      <w:pPr>
        <w:rPr>
          <w:rFonts w:cs="Tahoma"/>
          <w:i/>
          <w:color w:val="000000"/>
          <w:sz w:val="16"/>
          <w:szCs w:val="16"/>
        </w:rPr>
      </w:pPr>
    </w:p>
    <w:p w14:paraId="65F18183" w14:textId="77777777" w:rsidR="00DD7F8E" w:rsidRPr="00DD7F8E" w:rsidRDefault="00DD7F8E" w:rsidP="00E77F1E">
      <w:pPr>
        <w:spacing w:after="60"/>
        <w:rPr>
          <w:rFonts w:cs="Arial"/>
          <w:b/>
        </w:rPr>
      </w:pPr>
      <w:r w:rsidRPr="00DD7F8E">
        <w:rPr>
          <w:rFonts w:cs="Arial"/>
          <w:b/>
        </w:rPr>
        <w:t>The Enterprise A</w:t>
      </w:r>
      <w:r w:rsidR="00E77F1E">
        <w:rPr>
          <w:rFonts w:cs="Arial"/>
          <w:b/>
        </w:rPr>
        <w:t>rchitect:</w:t>
      </w:r>
      <w:r w:rsidRPr="00DD7F8E">
        <w:rPr>
          <w:rFonts w:cs="Arial"/>
          <w:b/>
        </w:rPr>
        <w:t xml:space="preserve"> </w:t>
      </w:r>
    </w:p>
    <w:p w14:paraId="7D0267F0" w14:textId="77777777" w:rsidR="00DD7F8E" w:rsidRPr="00DD7F8E" w:rsidRDefault="00DD7F8E" w:rsidP="00346F4B">
      <w:pPr>
        <w:numPr>
          <w:ilvl w:val="0"/>
          <w:numId w:val="75"/>
        </w:numPr>
        <w:spacing w:after="60"/>
        <w:ind w:left="1440"/>
        <w:rPr>
          <w:rFonts w:eastAsia="Times New Roman" w:cs="Tahoma"/>
          <w:szCs w:val="20"/>
        </w:rPr>
      </w:pPr>
      <w:r w:rsidRPr="00DD7F8E">
        <w:rPr>
          <w:rFonts w:eastAsia="Times New Roman" w:cs="Tahoma"/>
          <w:szCs w:val="20"/>
        </w:rPr>
        <w:t>Will work closely with the Customer to create a</w:t>
      </w:r>
      <w:r w:rsidR="00415DDA">
        <w:rPr>
          <w:rFonts w:eastAsia="Times New Roman" w:cs="Tahoma"/>
          <w:szCs w:val="20"/>
        </w:rPr>
        <w:t>n Architecture</w:t>
      </w:r>
      <w:r w:rsidRPr="00DD7F8E">
        <w:rPr>
          <w:rFonts w:eastAsia="Times New Roman" w:cs="Tahoma"/>
          <w:szCs w:val="20"/>
        </w:rPr>
        <w:t xml:space="preserve"> Service Delivery Plan for Customer to follow that defines milestones and goals and establishes process, data, and rules to track progress against the plan.  </w:t>
      </w:r>
    </w:p>
    <w:p w14:paraId="605A4ADC" w14:textId="77777777" w:rsidR="00DD7F8E" w:rsidRDefault="00DD7F8E" w:rsidP="00346F4B">
      <w:pPr>
        <w:numPr>
          <w:ilvl w:val="0"/>
          <w:numId w:val="75"/>
        </w:numPr>
        <w:spacing w:after="60"/>
        <w:ind w:left="1440"/>
        <w:rPr>
          <w:rFonts w:eastAsia="Times New Roman" w:cs="Tahoma"/>
          <w:szCs w:val="20"/>
        </w:rPr>
      </w:pPr>
      <w:r w:rsidRPr="00DD7F8E">
        <w:rPr>
          <w:rFonts w:eastAsia="Times New Roman" w:cs="Tahoma"/>
          <w:szCs w:val="20"/>
        </w:rPr>
        <w:t>Will also present monthly</w:t>
      </w:r>
      <w:r w:rsidR="00415DDA">
        <w:rPr>
          <w:rFonts w:eastAsia="Times New Roman" w:cs="Tahoma"/>
          <w:szCs w:val="20"/>
        </w:rPr>
        <w:t xml:space="preserve"> status updates</w:t>
      </w:r>
      <w:r w:rsidRPr="00DD7F8E">
        <w:rPr>
          <w:rFonts w:eastAsia="Times New Roman" w:cs="Tahoma"/>
          <w:szCs w:val="20"/>
        </w:rPr>
        <w:t xml:space="preserve"> of Customer’s progress against the plan.</w:t>
      </w:r>
    </w:p>
    <w:p w14:paraId="02F6D0B0" w14:textId="77777777" w:rsidR="00415DDA" w:rsidRPr="00DD7F8E" w:rsidRDefault="00415DDA" w:rsidP="00346F4B">
      <w:pPr>
        <w:numPr>
          <w:ilvl w:val="0"/>
          <w:numId w:val="75"/>
        </w:numPr>
        <w:spacing w:after="60"/>
        <w:ind w:left="1440"/>
        <w:rPr>
          <w:rFonts w:eastAsia="Times New Roman" w:cs="Tahoma"/>
          <w:szCs w:val="20"/>
        </w:rPr>
      </w:pPr>
      <w:r>
        <w:rPr>
          <w:rFonts w:cs="Tahoma"/>
        </w:rPr>
        <w:t>Will manage the access to the Microsoft Enterprise Strategy Network.</w:t>
      </w:r>
    </w:p>
    <w:p w14:paraId="51B09F97" w14:textId="77777777" w:rsidR="00E03856" w:rsidRDefault="00E03856">
      <w:pPr>
        <w:rPr>
          <w:rFonts w:cs="Arial"/>
          <w:b/>
        </w:rPr>
      </w:pPr>
    </w:p>
    <w:p w14:paraId="7FE751C6" w14:textId="77777777" w:rsidR="00DD7F8E" w:rsidRPr="00DD7F8E" w:rsidRDefault="00DD7F8E" w:rsidP="00DD7F8E">
      <w:pPr>
        <w:spacing w:after="60"/>
        <w:rPr>
          <w:rFonts w:cs="Arial"/>
          <w:b/>
        </w:rPr>
      </w:pPr>
      <w:r w:rsidRPr="00DD7F8E">
        <w:rPr>
          <w:rFonts w:cs="Arial"/>
          <w:b/>
        </w:rPr>
        <w:lastRenderedPageBreak/>
        <w:t>The Assessment:</w:t>
      </w:r>
    </w:p>
    <w:p w14:paraId="68391BAD" w14:textId="77777777" w:rsidR="00DD7F8E" w:rsidRDefault="00DD7F8E" w:rsidP="00346F4B">
      <w:pPr>
        <w:numPr>
          <w:ilvl w:val="0"/>
          <w:numId w:val="76"/>
        </w:numPr>
        <w:spacing w:after="60"/>
        <w:ind w:left="1440"/>
        <w:rPr>
          <w:rFonts w:eastAsia="Times New Roman" w:cs="Tahoma"/>
          <w:szCs w:val="20"/>
        </w:rPr>
      </w:pPr>
      <w:r w:rsidRPr="00DD7F8E">
        <w:rPr>
          <w:rFonts w:eastAsia="Times New Roman" w:cs="Tahoma"/>
          <w:szCs w:val="20"/>
        </w:rPr>
        <w:t>Identifies IT opportunities that align with Customer’s business objectives.</w:t>
      </w:r>
    </w:p>
    <w:p w14:paraId="71E7BAB3" w14:textId="77777777" w:rsidR="00DD7F8E" w:rsidRPr="005F0406" w:rsidRDefault="005F0406" w:rsidP="00346F4B">
      <w:pPr>
        <w:numPr>
          <w:ilvl w:val="0"/>
          <w:numId w:val="76"/>
        </w:numPr>
        <w:spacing w:after="60"/>
        <w:ind w:left="1440"/>
        <w:rPr>
          <w:rFonts w:eastAsia="Times New Roman" w:cs="Tahoma"/>
          <w:szCs w:val="20"/>
        </w:rPr>
      </w:pPr>
      <w:r w:rsidRPr="005F0406">
        <w:rPr>
          <w:rFonts w:eastAsia="Times New Roman" w:cs="Tahoma"/>
          <w:szCs w:val="20"/>
        </w:rPr>
        <w:t>Establishes the business and architecture context prior to design</w:t>
      </w:r>
      <w:r w:rsidR="00DD7F8E" w:rsidRPr="005F0406">
        <w:rPr>
          <w:rFonts w:eastAsia="Times New Roman" w:cs="Tahoma"/>
          <w:szCs w:val="20"/>
        </w:rPr>
        <w:t xml:space="preserve"> in regards to IT services</w:t>
      </w:r>
      <w:r w:rsidR="00415DDA" w:rsidRPr="005F0406">
        <w:rPr>
          <w:rFonts w:eastAsia="Times New Roman" w:cs="Tahoma"/>
          <w:szCs w:val="20"/>
        </w:rPr>
        <w:t xml:space="preserve"> and business groups</w:t>
      </w:r>
      <w:r w:rsidR="00DD7F8E" w:rsidRPr="005F0406">
        <w:rPr>
          <w:rFonts w:eastAsia="Times New Roman" w:cs="Tahoma"/>
          <w:szCs w:val="20"/>
        </w:rPr>
        <w:t xml:space="preserve"> impacted, to recognize dependencies and to define efforts and costs to justify further planning.</w:t>
      </w:r>
    </w:p>
    <w:p w14:paraId="61F252B8" w14:textId="77777777" w:rsidR="00DD7F8E" w:rsidRPr="00DD7F8E" w:rsidRDefault="00DD7F8E" w:rsidP="00346F4B">
      <w:pPr>
        <w:numPr>
          <w:ilvl w:val="0"/>
          <w:numId w:val="76"/>
        </w:numPr>
        <w:spacing w:after="60"/>
        <w:ind w:left="1440"/>
        <w:rPr>
          <w:rFonts w:eastAsia="Times New Roman" w:cs="Tahoma"/>
          <w:szCs w:val="20"/>
        </w:rPr>
      </w:pPr>
      <w:r w:rsidRPr="00DD7F8E">
        <w:rPr>
          <w:rFonts w:eastAsia="Times New Roman" w:cs="Tahoma"/>
          <w:szCs w:val="20"/>
        </w:rPr>
        <w:t>Selects</w:t>
      </w:r>
      <w:r w:rsidR="00415DDA">
        <w:rPr>
          <w:rFonts w:eastAsia="Times New Roman" w:cs="Tahoma"/>
          <w:szCs w:val="20"/>
        </w:rPr>
        <w:t>, confirms</w:t>
      </w:r>
      <w:r w:rsidRPr="00DD7F8E">
        <w:rPr>
          <w:rFonts w:eastAsia="Times New Roman" w:cs="Tahoma"/>
          <w:szCs w:val="20"/>
        </w:rPr>
        <w:t xml:space="preserve"> and prioritizes initiatives in the </w:t>
      </w:r>
      <w:r w:rsidR="00415DDA">
        <w:rPr>
          <w:rFonts w:eastAsia="Times New Roman" w:cs="Tahoma"/>
          <w:szCs w:val="20"/>
        </w:rPr>
        <w:t xml:space="preserve">Architecture </w:t>
      </w:r>
      <w:r w:rsidRPr="00DD7F8E">
        <w:rPr>
          <w:rFonts w:eastAsia="Times New Roman" w:cs="Tahoma"/>
          <w:szCs w:val="20"/>
        </w:rPr>
        <w:t>Service Delivery Plan.</w:t>
      </w:r>
    </w:p>
    <w:p w14:paraId="285C5A0D" w14:textId="77777777" w:rsidR="00DD7F8E" w:rsidRPr="00DD7F8E" w:rsidRDefault="00DD7F8E" w:rsidP="00346F4B">
      <w:pPr>
        <w:numPr>
          <w:ilvl w:val="0"/>
          <w:numId w:val="76"/>
        </w:numPr>
        <w:spacing w:after="60"/>
        <w:ind w:left="1440"/>
        <w:rPr>
          <w:rFonts w:ascii="Arial" w:eastAsia="Times New Roman" w:hAnsi="Arial" w:cs="Arial"/>
          <w:sz w:val="20"/>
          <w:szCs w:val="20"/>
        </w:rPr>
      </w:pPr>
      <w:r w:rsidRPr="00DD7F8E">
        <w:rPr>
          <w:rFonts w:eastAsia="Times New Roman" w:cs="Tahoma"/>
          <w:szCs w:val="20"/>
        </w:rPr>
        <w:t>Results in the Assessment Final Report that recommends at least one initiative as an Enterprise Strategy Project.</w:t>
      </w:r>
    </w:p>
    <w:p w14:paraId="79F76C33" w14:textId="77777777" w:rsidR="00DD7F8E" w:rsidRPr="00DD7F8E" w:rsidRDefault="00DD7F8E" w:rsidP="00DD7F8E">
      <w:pPr>
        <w:spacing w:after="60"/>
        <w:rPr>
          <w:rFonts w:cs="Arial"/>
        </w:rPr>
      </w:pPr>
    </w:p>
    <w:p w14:paraId="23FEEBAC" w14:textId="77777777" w:rsidR="00DD7F8E" w:rsidRPr="00DD7F8E" w:rsidRDefault="00DD7F8E" w:rsidP="00E77F1E">
      <w:pPr>
        <w:spacing w:after="60"/>
        <w:rPr>
          <w:rFonts w:cs="Arial"/>
          <w:b/>
        </w:rPr>
      </w:pPr>
      <w:r w:rsidRPr="00DD7F8E">
        <w:rPr>
          <w:rFonts w:cs="Arial"/>
          <w:b/>
        </w:rPr>
        <w:t>Enterprise Strategy Projects</w:t>
      </w:r>
    </w:p>
    <w:p w14:paraId="05A3E4CD" w14:textId="77777777" w:rsidR="00DD7F8E" w:rsidRDefault="00DD7F8E" w:rsidP="00CA52FE">
      <w:pPr>
        <w:rPr>
          <w:rFonts w:cs="Tahoma"/>
          <w:color w:val="000000"/>
          <w:szCs w:val="18"/>
        </w:rPr>
      </w:pPr>
      <w:r w:rsidRPr="00DD7F8E">
        <w:rPr>
          <w:rFonts w:eastAsia="Arial" w:cs="Tahoma"/>
          <w:bCs/>
          <w:color w:val="000000"/>
          <w:szCs w:val="18"/>
          <w:lang w:eastAsia="ja-JP"/>
        </w:rPr>
        <w:t xml:space="preserve">The Enterprise </w:t>
      </w:r>
      <w:r w:rsidRPr="00DD7F8E">
        <w:rPr>
          <w:rFonts w:cs="Tahoma"/>
          <w:bCs/>
          <w:szCs w:val="18"/>
          <w:lang w:eastAsia="ja-JP"/>
        </w:rPr>
        <w:t xml:space="preserve">Architect will work closely with the Customer </w:t>
      </w:r>
      <w:r w:rsidRPr="00DD7F8E">
        <w:rPr>
          <w:rFonts w:cs="Tahoma"/>
          <w:bCs/>
          <w:color w:val="000000"/>
          <w:szCs w:val="18"/>
        </w:rPr>
        <w:t xml:space="preserve">to develop a plan </w:t>
      </w:r>
      <w:r w:rsidRPr="00DD7F8E">
        <w:rPr>
          <w:rFonts w:cs="Tahoma"/>
          <w:color w:val="000000"/>
          <w:szCs w:val="18"/>
        </w:rPr>
        <w:t>to help the Customer realize identified business objectives for the selected initiative(</w:t>
      </w:r>
      <w:r w:rsidR="00415DDA">
        <w:rPr>
          <w:rFonts w:cs="Tahoma"/>
          <w:color w:val="000000"/>
          <w:szCs w:val="18"/>
        </w:rPr>
        <w:t>s</w:t>
      </w:r>
      <w:r w:rsidRPr="00DD7F8E">
        <w:rPr>
          <w:rFonts w:cs="Tahoma"/>
          <w:color w:val="000000"/>
          <w:szCs w:val="18"/>
        </w:rPr>
        <w:t>) and to move to their defined future IT state while helping to reduce deployment and operation disruptions and accelerate their return on investment.</w:t>
      </w:r>
    </w:p>
    <w:p w14:paraId="7B8D529A" w14:textId="77777777" w:rsidR="00CA52FE" w:rsidRPr="00DD7F8E" w:rsidRDefault="00CA52FE" w:rsidP="00CA52FE">
      <w:pPr>
        <w:rPr>
          <w:rFonts w:cs="Tahoma"/>
          <w:color w:val="000000"/>
          <w:szCs w:val="18"/>
        </w:rPr>
      </w:pPr>
    </w:p>
    <w:p w14:paraId="77A6DEBE" w14:textId="77777777" w:rsidR="00DD7F8E" w:rsidRPr="00CA52FE" w:rsidRDefault="00415DDA" w:rsidP="00E77F1E">
      <w:pPr>
        <w:spacing w:after="60"/>
        <w:rPr>
          <w:rFonts w:cs="Tahoma"/>
          <w:b/>
          <w:color w:val="000000"/>
          <w:szCs w:val="18"/>
        </w:rPr>
      </w:pPr>
      <w:r w:rsidRPr="00CA52FE">
        <w:rPr>
          <w:rFonts w:cs="Tahoma"/>
          <w:b/>
          <w:color w:val="000000"/>
          <w:szCs w:val="18"/>
        </w:rPr>
        <w:t xml:space="preserve">Enterprise Strategy </w:t>
      </w:r>
      <w:r w:rsidR="00DD7F8E" w:rsidRPr="00CA52FE">
        <w:rPr>
          <w:rFonts w:cs="Tahoma"/>
          <w:b/>
          <w:color w:val="000000"/>
          <w:szCs w:val="18"/>
        </w:rPr>
        <w:t>Projects include:</w:t>
      </w:r>
    </w:p>
    <w:p w14:paraId="57BC2884" w14:textId="77777777" w:rsidR="00DD7F8E" w:rsidRPr="00DD7F8E" w:rsidRDefault="00DD7F8E" w:rsidP="00346F4B">
      <w:pPr>
        <w:numPr>
          <w:ilvl w:val="0"/>
          <w:numId w:val="77"/>
        </w:numPr>
        <w:spacing w:after="60"/>
        <w:ind w:left="1440"/>
        <w:rPr>
          <w:rFonts w:eastAsia="Times New Roman" w:cs="Tahoma"/>
          <w:szCs w:val="20"/>
        </w:rPr>
      </w:pPr>
      <w:r w:rsidRPr="00DD7F8E">
        <w:rPr>
          <w:rFonts w:eastAsia="Times New Roman" w:cs="Tahoma"/>
          <w:szCs w:val="20"/>
        </w:rPr>
        <w:t xml:space="preserve">Documentation and alignment of Microsoft technologies to key business objectives. </w:t>
      </w:r>
    </w:p>
    <w:p w14:paraId="686B35C7" w14:textId="77777777" w:rsidR="00DD7F8E" w:rsidRPr="00DD7F8E" w:rsidRDefault="00DD7F8E" w:rsidP="00346F4B">
      <w:pPr>
        <w:numPr>
          <w:ilvl w:val="0"/>
          <w:numId w:val="77"/>
        </w:numPr>
        <w:tabs>
          <w:tab w:val="left" w:pos="1080"/>
        </w:tabs>
        <w:spacing w:after="60"/>
        <w:ind w:left="1440"/>
        <w:rPr>
          <w:rFonts w:eastAsia="Times New Roman" w:cs="Tahoma"/>
          <w:szCs w:val="20"/>
        </w:rPr>
      </w:pPr>
      <w:r w:rsidRPr="00DD7F8E">
        <w:rPr>
          <w:rFonts w:eastAsia="Times New Roman" w:cs="Tahoma"/>
          <w:szCs w:val="20"/>
        </w:rPr>
        <w:t>Development of a business case for identifying the potential benefits and costs for each business or functional unit that would be affected by the project.</w:t>
      </w:r>
    </w:p>
    <w:p w14:paraId="73FB0DB9" w14:textId="77777777" w:rsidR="00DD7F8E" w:rsidRPr="00DD7F8E" w:rsidRDefault="00DD7F8E" w:rsidP="00346F4B">
      <w:pPr>
        <w:numPr>
          <w:ilvl w:val="0"/>
          <w:numId w:val="77"/>
        </w:numPr>
        <w:tabs>
          <w:tab w:val="left" w:pos="1080"/>
        </w:tabs>
        <w:spacing w:after="60"/>
        <w:ind w:left="1440"/>
        <w:rPr>
          <w:rFonts w:eastAsia="Times New Roman" w:cs="Tahoma"/>
          <w:szCs w:val="20"/>
        </w:rPr>
      </w:pPr>
      <w:r w:rsidRPr="00DD7F8E">
        <w:rPr>
          <w:rFonts w:eastAsia="Times New Roman" w:cs="Tahoma"/>
          <w:szCs w:val="20"/>
        </w:rPr>
        <w:t>Creation of an Architecture Definition Document describing application and technology functional architecture and specification requirements to support recommendations.</w:t>
      </w:r>
    </w:p>
    <w:p w14:paraId="014A6AC5" w14:textId="77777777" w:rsidR="00DD7F8E" w:rsidRPr="00DD7F8E" w:rsidRDefault="00DD7F8E" w:rsidP="00346F4B">
      <w:pPr>
        <w:numPr>
          <w:ilvl w:val="0"/>
          <w:numId w:val="77"/>
        </w:numPr>
        <w:tabs>
          <w:tab w:val="left" w:pos="1080"/>
        </w:tabs>
        <w:spacing w:after="60"/>
        <w:ind w:left="1440"/>
        <w:rPr>
          <w:rFonts w:eastAsia="Times New Roman" w:cs="Tahoma"/>
          <w:szCs w:val="20"/>
        </w:rPr>
      </w:pPr>
      <w:r w:rsidRPr="00DD7F8E">
        <w:rPr>
          <w:rFonts w:eastAsia="Times New Roman" w:cs="Tahoma"/>
          <w:szCs w:val="20"/>
        </w:rPr>
        <w:t>Creation of a Measurement Plan that describes metrics to measure progress against desired business objectives, accountability and timing.</w:t>
      </w:r>
    </w:p>
    <w:p w14:paraId="1EEEC516" w14:textId="77777777" w:rsidR="00DD7F8E" w:rsidRPr="00415DDA" w:rsidRDefault="00DD7F8E" w:rsidP="00346F4B">
      <w:pPr>
        <w:numPr>
          <w:ilvl w:val="0"/>
          <w:numId w:val="77"/>
        </w:numPr>
        <w:spacing w:after="60"/>
        <w:ind w:left="1440"/>
        <w:rPr>
          <w:rFonts w:eastAsia="Times New Roman" w:cs="Tahoma"/>
          <w:szCs w:val="20"/>
        </w:rPr>
      </w:pPr>
      <w:r w:rsidRPr="00415DDA">
        <w:rPr>
          <w:rFonts w:eastAsia="Times New Roman" w:cs="Tahoma"/>
          <w:szCs w:val="20"/>
        </w:rPr>
        <w:t>Tailoring Microsoft Best Practices in oversight/governance, adoption and measurement to the Customer’s environment.</w:t>
      </w:r>
    </w:p>
    <w:p w14:paraId="490B9557" w14:textId="77777777" w:rsidR="00DD7F8E" w:rsidRPr="00415DDA" w:rsidRDefault="00DD7F8E" w:rsidP="00346F4B">
      <w:pPr>
        <w:numPr>
          <w:ilvl w:val="0"/>
          <w:numId w:val="77"/>
        </w:numPr>
        <w:spacing w:after="60"/>
        <w:ind w:left="1440"/>
        <w:rPr>
          <w:rFonts w:ascii="Arial" w:eastAsia="Times New Roman" w:hAnsi="Arial" w:cs="Arial"/>
          <w:sz w:val="20"/>
          <w:szCs w:val="20"/>
        </w:rPr>
      </w:pPr>
      <w:r w:rsidRPr="00DD7F8E">
        <w:rPr>
          <w:rFonts w:eastAsia="Times New Roman" w:cs="Tahoma"/>
          <w:szCs w:val="20"/>
        </w:rPr>
        <w:t xml:space="preserve">Working with the Customer’s management team to establish program </w:t>
      </w:r>
      <w:r w:rsidR="00415DDA">
        <w:rPr>
          <w:rFonts w:eastAsia="Times New Roman" w:cs="Tahoma"/>
          <w:szCs w:val="20"/>
        </w:rPr>
        <w:t>governance</w:t>
      </w:r>
      <w:r w:rsidRPr="00DD7F8E">
        <w:rPr>
          <w:rFonts w:eastAsia="Arial" w:cs="Tahoma"/>
          <w:szCs w:val="18"/>
          <w:lang w:eastAsia="ja-JP"/>
        </w:rPr>
        <w:t>.</w:t>
      </w:r>
    </w:p>
    <w:p w14:paraId="5C6D005C" w14:textId="77777777" w:rsidR="00415DDA" w:rsidRPr="00DD7F8E" w:rsidDel="00954C6A" w:rsidRDefault="00415DDA" w:rsidP="00346F4B">
      <w:pPr>
        <w:numPr>
          <w:ilvl w:val="0"/>
          <w:numId w:val="77"/>
        </w:numPr>
        <w:ind w:left="1440"/>
        <w:rPr>
          <w:rFonts w:ascii="Arial" w:eastAsia="Times New Roman" w:hAnsi="Arial" w:cs="Arial"/>
          <w:sz w:val="20"/>
          <w:szCs w:val="20"/>
        </w:rPr>
      </w:pPr>
      <w:r w:rsidRPr="00DD7F8E">
        <w:rPr>
          <w:rFonts w:eastAsia="Times New Roman" w:cs="Tahoma"/>
          <w:szCs w:val="20"/>
        </w:rPr>
        <w:t>Regular review of Customer’s progress against business objectives scorecard</w:t>
      </w:r>
      <w:r>
        <w:rPr>
          <w:rFonts w:eastAsia="Times New Roman" w:cs="Tahoma"/>
          <w:szCs w:val="20"/>
        </w:rPr>
        <w:t>.</w:t>
      </w:r>
    </w:p>
    <w:p w14:paraId="5CB3B22C" w14:textId="77777777" w:rsidR="00CA52FE" w:rsidRDefault="00CA52FE" w:rsidP="00E77F1E">
      <w:pPr>
        <w:rPr>
          <w:rFonts w:eastAsia="Arial" w:cs="Arial"/>
          <w:lang w:eastAsia="ja-JP"/>
        </w:rPr>
      </w:pPr>
    </w:p>
    <w:p w14:paraId="74C71946" w14:textId="77777777" w:rsidR="00DD7F8E" w:rsidRPr="00CA52FE" w:rsidRDefault="00DD7F8E" w:rsidP="00DD7F8E">
      <w:pPr>
        <w:rPr>
          <w:rFonts w:eastAsia="Arial" w:cs="Arial"/>
          <w:b/>
          <w:sz w:val="24"/>
          <w:szCs w:val="18"/>
          <w:lang w:eastAsia="ja-JP"/>
        </w:rPr>
      </w:pPr>
      <w:r w:rsidRPr="00CA52FE">
        <w:rPr>
          <w:rFonts w:eastAsia="Arial" w:cs="Arial"/>
          <w:b/>
          <w:sz w:val="24"/>
          <w:szCs w:val="18"/>
          <w:lang w:eastAsia="ja-JP"/>
        </w:rPr>
        <w:t>Program Benefits</w:t>
      </w:r>
    </w:p>
    <w:p w14:paraId="152183B9" w14:textId="77777777" w:rsidR="00DD7F8E" w:rsidRPr="00DD7F8E" w:rsidRDefault="00DD7F8E" w:rsidP="00DD7F8E">
      <w:pPr>
        <w:rPr>
          <w:rFonts w:eastAsia="Arial" w:cs="Arial"/>
          <w:b/>
          <w:szCs w:val="18"/>
          <w:lang w:eastAsia="ja-JP"/>
        </w:rPr>
      </w:pPr>
    </w:p>
    <w:p w14:paraId="41C71C42" w14:textId="77777777" w:rsidR="00DD7F8E" w:rsidRPr="00DD7F8E" w:rsidRDefault="00DD7F8E" w:rsidP="00DD7F8E">
      <w:pPr>
        <w:rPr>
          <w:rFonts w:eastAsia="Arial" w:cs="Arial"/>
          <w:szCs w:val="18"/>
          <w:lang w:eastAsia="ja-JP"/>
        </w:rPr>
      </w:pPr>
      <w:r w:rsidRPr="00DD7F8E">
        <w:rPr>
          <w:rFonts w:eastAsia="Arial" w:cs="Arial"/>
          <w:szCs w:val="18"/>
          <w:lang w:eastAsia="ja-JP"/>
        </w:rPr>
        <w:t xml:space="preserve">Throughout the engagement, the following program benefits are available: </w:t>
      </w:r>
    </w:p>
    <w:p w14:paraId="0E93F7D5" w14:textId="77777777" w:rsidR="00DD7F8E" w:rsidRPr="00DD7F8E" w:rsidRDefault="00DD7F8E" w:rsidP="00DD7F8E">
      <w:pPr>
        <w:spacing w:after="60"/>
        <w:rPr>
          <w:rFonts w:eastAsia="Arial" w:cs="Arial"/>
          <w:b/>
          <w:lang w:eastAsia="ja-JP"/>
        </w:rPr>
      </w:pPr>
    </w:p>
    <w:p w14:paraId="5D97506A" w14:textId="77777777" w:rsidR="00E77F1E" w:rsidRDefault="00E77F1E" w:rsidP="00E77F1E">
      <w:pPr>
        <w:spacing w:after="60"/>
        <w:rPr>
          <w:b/>
          <w:szCs w:val="18"/>
        </w:rPr>
      </w:pPr>
      <w:r>
        <w:rPr>
          <w:b/>
          <w:szCs w:val="18"/>
        </w:rPr>
        <w:t>Enterprise Strategy Network</w:t>
      </w:r>
    </w:p>
    <w:p w14:paraId="10F4C887" w14:textId="77777777" w:rsidR="00C151FB" w:rsidRPr="00E935E2" w:rsidRDefault="00C151FB" w:rsidP="00C151FB">
      <w:pPr>
        <w:rPr>
          <w:szCs w:val="18"/>
        </w:rPr>
      </w:pPr>
      <w:r w:rsidRPr="00E935E2">
        <w:rPr>
          <w:szCs w:val="18"/>
        </w:rPr>
        <w:t xml:space="preserve">The Enterprise Strategy Program includes an integral connection with Microsoft research and development teams, and subject matter experts from Microsoft services departments. Enterprise Architects use this subject matter expertise to provide Customers with best practice advice, specific guidance on certain Microsoft technologies and reference architectures. Best practice recommendations and associated </w:t>
      </w:r>
      <w:r>
        <w:rPr>
          <w:szCs w:val="18"/>
        </w:rPr>
        <w:t>materials and tools</w:t>
      </w:r>
      <w:r w:rsidRPr="00E935E2">
        <w:rPr>
          <w:szCs w:val="18"/>
        </w:rPr>
        <w:t xml:space="preserve"> are </w:t>
      </w:r>
      <w:r>
        <w:rPr>
          <w:szCs w:val="18"/>
        </w:rPr>
        <w:t>included</w:t>
      </w:r>
      <w:r w:rsidRPr="00E935E2">
        <w:rPr>
          <w:szCs w:val="18"/>
        </w:rPr>
        <w:t xml:space="preserve"> in the Microsoft Enterprise Strategy Library in order to </w:t>
      </w:r>
      <w:r>
        <w:rPr>
          <w:szCs w:val="18"/>
        </w:rPr>
        <w:t xml:space="preserve">help </w:t>
      </w:r>
      <w:r w:rsidRPr="00E935E2">
        <w:rPr>
          <w:szCs w:val="18"/>
        </w:rPr>
        <w:t>accelerate the delivery of ESP engagements for customers.</w:t>
      </w:r>
    </w:p>
    <w:p w14:paraId="19BDAA9A" w14:textId="77777777" w:rsidR="001C1727" w:rsidRDefault="001C1727">
      <w:pPr>
        <w:rPr>
          <w:b/>
          <w:szCs w:val="18"/>
        </w:rPr>
      </w:pPr>
    </w:p>
    <w:p w14:paraId="1C469B55" w14:textId="77777777" w:rsidR="00E77F1E" w:rsidRDefault="00C151FB" w:rsidP="00E77F1E">
      <w:pPr>
        <w:spacing w:after="60"/>
        <w:rPr>
          <w:b/>
          <w:szCs w:val="18"/>
        </w:rPr>
      </w:pPr>
      <w:r w:rsidRPr="00E935E2">
        <w:rPr>
          <w:b/>
          <w:szCs w:val="18"/>
        </w:rPr>
        <w:t xml:space="preserve">Enterprise Strategy </w:t>
      </w:r>
      <w:r>
        <w:rPr>
          <w:b/>
          <w:szCs w:val="18"/>
        </w:rPr>
        <w:t>Library</w:t>
      </w:r>
    </w:p>
    <w:p w14:paraId="5BC1C6FF" w14:textId="77777777" w:rsidR="00C151FB" w:rsidRPr="00E935E2" w:rsidRDefault="00C151FB" w:rsidP="00E77F1E">
      <w:pPr>
        <w:rPr>
          <w:szCs w:val="18"/>
        </w:rPr>
      </w:pPr>
      <w:r w:rsidRPr="00E935E2">
        <w:rPr>
          <w:szCs w:val="18"/>
        </w:rPr>
        <w:t xml:space="preserve">Enterprise Strategy Program includes </w:t>
      </w:r>
      <w:r w:rsidRPr="008D2131">
        <w:rPr>
          <w:rFonts w:eastAsia="Arial" w:cs="Arial"/>
          <w:szCs w:val="18"/>
          <w:lang w:eastAsia="ja-JP"/>
        </w:rPr>
        <w:t xml:space="preserve">a rich collection of </w:t>
      </w:r>
      <w:r>
        <w:rPr>
          <w:rFonts w:eastAsia="Arial" w:cs="Arial"/>
          <w:szCs w:val="18"/>
          <w:lang w:eastAsia="ja-JP"/>
        </w:rPr>
        <w:t xml:space="preserve">materials including </w:t>
      </w:r>
      <w:r w:rsidRPr="008D2131">
        <w:rPr>
          <w:rFonts w:eastAsia="Arial" w:cs="Arial"/>
          <w:szCs w:val="18"/>
          <w:lang w:eastAsia="ja-JP"/>
        </w:rPr>
        <w:t>Industry Insights and Benchmarks</w:t>
      </w:r>
      <w:r>
        <w:rPr>
          <w:rFonts w:eastAsia="Arial" w:cs="Arial"/>
          <w:szCs w:val="18"/>
          <w:lang w:eastAsia="ja-JP"/>
        </w:rPr>
        <w:t xml:space="preserve"> tools</w:t>
      </w:r>
      <w:r w:rsidRPr="008D2131">
        <w:rPr>
          <w:rFonts w:eastAsia="Arial" w:cs="Arial"/>
          <w:szCs w:val="18"/>
          <w:lang w:eastAsia="ja-JP"/>
        </w:rPr>
        <w:t xml:space="preserve">, Enterprise Architecture </w:t>
      </w:r>
      <w:r>
        <w:rPr>
          <w:rFonts w:eastAsia="Arial" w:cs="Arial"/>
          <w:szCs w:val="18"/>
          <w:lang w:eastAsia="ja-JP"/>
        </w:rPr>
        <w:t>and</w:t>
      </w:r>
      <w:r w:rsidRPr="008D2131">
        <w:rPr>
          <w:rFonts w:eastAsia="Arial" w:cs="Arial"/>
          <w:szCs w:val="18"/>
          <w:lang w:eastAsia="ja-JP"/>
        </w:rPr>
        <w:t xml:space="preserve"> </w:t>
      </w:r>
      <w:r w:rsidR="009B78AB">
        <w:rPr>
          <w:rFonts w:eastAsia="Arial" w:cs="Arial"/>
          <w:szCs w:val="18"/>
          <w:lang w:eastAsia="ja-JP"/>
        </w:rPr>
        <w:t>Technology</w:t>
      </w:r>
      <w:r w:rsidR="005F0406" w:rsidRPr="008D2131">
        <w:rPr>
          <w:rFonts w:eastAsia="Arial" w:cs="Arial"/>
          <w:szCs w:val="18"/>
          <w:lang w:eastAsia="ja-JP"/>
        </w:rPr>
        <w:t xml:space="preserve"> </w:t>
      </w:r>
      <w:r w:rsidRPr="008D2131">
        <w:rPr>
          <w:rFonts w:eastAsia="Arial" w:cs="Arial"/>
          <w:szCs w:val="18"/>
          <w:lang w:eastAsia="ja-JP"/>
        </w:rPr>
        <w:t xml:space="preserve">Architecture </w:t>
      </w:r>
      <w:r>
        <w:rPr>
          <w:rFonts w:eastAsia="Arial" w:cs="Arial"/>
          <w:szCs w:val="18"/>
          <w:lang w:eastAsia="ja-JP"/>
        </w:rPr>
        <w:t>reference models and m</w:t>
      </w:r>
      <w:r w:rsidRPr="008D2131">
        <w:rPr>
          <w:rFonts w:eastAsia="Arial" w:cs="Arial"/>
          <w:szCs w:val="18"/>
          <w:lang w:eastAsia="ja-JP"/>
        </w:rPr>
        <w:t xml:space="preserve">ethods. Depending on Customer needs, the Enterprise Architect utilizes the appropriate set of </w:t>
      </w:r>
      <w:r>
        <w:rPr>
          <w:rFonts w:eastAsia="Arial" w:cs="Arial"/>
          <w:szCs w:val="18"/>
          <w:lang w:eastAsia="ja-JP"/>
        </w:rPr>
        <w:t>materials</w:t>
      </w:r>
      <w:r w:rsidRPr="008D2131">
        <w:rPr>
          <w:rFonts w:eastAsia="Arial" w:cs="Arial"/>
          <w:szCs w:val="18"/>
          <w:lang w:eastAsia="ja-JP"/>
        </w:rPr>
        <w:t xml:space="preserve"> and tools.</w:t>
      </w:r>
    </w:p>
    <w:p w14:paraId="33FC0A8A" w14:textId="77777777" w:rsidR="00C151FB" w:rsidRDefault="00C151FB" w:rsidP="00E77F1E">
      <w:pPr>
        <w:rPr>
          <w:rFonts w:eastAsia="Arial" w:cs="Arial"/>
          <w:b/>
          <w:lang w:eastAsia="ja-JP"/>
        </w:rPr>
      </w:pPr>
    </w:p>
    <w:p w14:paraId="672D2B2B" w14:textId="77777777" w:rsidR="00E77F1E" w:rsidRPr="00E77F1E" w:rsidRDefault="00E77F1E" w:rsidP="00AF1D88">
      <w:pPr>
        <w:keepNext/>
        <w:spacing w:after="60"/>
        <w:rPr>
          <w:b/>
          <w:szCs w:val="18"/>
        </w:rPr>
      </w:pPr>
      <w:r w:rsidRPr="00E77F1E">
        <w:rPr>
          <w:b/>
          <w:szCs w:val="18"/>
        </w:rPr>
        <w:t>Engagement Workshops</w:t>
      </w:r>
    </w:p>
    <w:p w14:paraId="4ADE050F" w14:textId="77777777" w:rsidR="00DD7F8E" w:rsidRPr="00DD7F8E" w:rsidRDefault="00DD7F8E" w:rsidP="00E77F1E">
      <w:pPr>
        <w:rPr>
          <w:rFonts w:eastAsia="Arial" w:cs="Arial"/>
          <w:lang w:eastAsia="ja-JP"/>
        </w:rPr>
      </w:pPr>
      <w:r w:rsidRPr="00DD7F8E">
        <w:rPr>
          <w:rFonts w:eastAsia="Arial" w:cs="Arial"/>
          <w:lang w:eastAsia="ja-JP"/>
        </w:rPr>
        <w:t>These executive-level workshops last one day and are usually conducted at Microsoft’s regional offices in the local subsidiary. They are designed and customized for a Customer’s business and IT leaders to understand the relevance of emerging technologies and industry insights to their business.  Customer is responsible for its own costs in attending these workshops.</w:t>
      </w:r>
    </w:p>
    <w:p w14:paraId="4274F4A1" w14:textId="77777777" w:rsidR="00DD7F8E" w:rsidRPr="00DD7F8E" w:rsidRDefault="00DD7F8E" w:rsidP="00E77F1E">
      <w:pPr>
        <w:rPr>
          <w:rFonts w:eastAsia="Arial" w:cs="Arial"/>
          <w:lang w:eastAsia="ja-JP"/>
        </w:rPr>
      </w:pPr>
    </w:p>
    <w:p w14:paraId="1BD998B6" w14:textId="77777777" w:rsidR="00E77F1E" w:rsidRDefault="00E77F1E" w:rsidP="00E77F1E">
      <w:pPr>
        <w:spacing w:after="60"/>
        <w:rPr>
          <w:b/>
          <w:szCs w:val="18"/>
        </w:rPr>
      </w:pPr>
      <w:r>
        <w:rPr>
          <w:b/>
          <w:szCs w:val="18"/>
        </w:rPr>
        <w:t>Strategic Briefings</w:t>
      </w:r>
    </w:p>
    <w:p w14:paraId="05C437E4" w14:textId="77777777" w:rsidR="00DD7F8E" w:rsidRPr="00DD7F8E" w:rsidRDefault="00DD7F8E" w:rsidP="00E77F1E">
      <w:pPr>
        <w:spacing w:after="60"/>
        <w:rPr>
          <w:rFonts w:eastAsia="Arial" w:cs="Arial"/>
          <w:lang w:eastAsia="ja-JP"/>
        </w:rPr>
      </w:pPr>
      <w:r w:rsidRPr="00DD7F8E">
        <w:rPr>
          <w:rFonts w:eastAsia="Arial" w:cs="Arial"/>
          <w:lang w:eastAsia="ja-JP"/>
        </w:rPr>
        <w:t>These are global one hour web conferences for business and IT leaders on business and industry opportunities, technology trends, and Microsoft’s perspective on strategic points of view on important issues.  Customers can also view previously recorded Strategic Briefings.</w:t>
      </w:r>
    </w:p>
    <w:p w14:paraId="53A0DB07" w14:textId="77777777" w:rsidR="00DD7F8E" w:rsidRPr="00DD7F8E" w:rsidRDefault="00DD7F8E" w:rsidP="00E77F1E">
      <w:pPr>
        <w:rPr>
          <w:rFonts w:eastAsia="Arial" w:cs="Arial"/>
          <w:lang w:eastAsia="ja-JP"/>
        </w:rPr>
      </w:pPr>
    </w:p>
    <w:p w14:paraId="5CFF7408" w14:textId="77777777" w:rsidR="009B78AB" w:rsidRDefault="009B78AB" w:rsidP="009B78AB">
      <w:pPr>
        <w:spacing w:after="60"/>
        <w:rPr>
          <w:rFonts w:eastAsia="Arial" w:cs="Arial"/>
          <w:b/>
          <w:lang w:eastAsia="ja-JP"/>
        </w:rPr>
      </w:pPr>
      <w:r>
        <w:rPr>
          <w:rFonts w:eastAsia="Arial" w:cs="Arial"/>
          <w:b/>
          <w:lang w:eastAsia="ja-JP"/>
        </w:rPr>
        <w:lastRenderedPageBreak/>
        <w:t>Enterprise Strategy Forum</w:t>
      </w:r>
    </w:p>
    <w:p w14:paraId="4F13449A" w14:textId="77777777" w:rsidR="009B78AB" w:rsidRDefault="009B78AB" w:rsidP="009B78AB">
      <w:pPr>
        <w:spacing w:after="60"/>
        <w:rPr>
          <w:rFonts w:ascii="Calibri" w:hAnsi="Calibri"/>
          <w:sz w:val="22"/>
        </w:rPr>
      </w:pPr>
      <w:r>
        <w:rPr>
          <w:rFonts w:eastAsia="Arial" w:cs="Arial"/>
          <w:lang w:eastAsia="ja-JP"/>
        </w:rPr>
        <w:t>A</w:t>
      </w:r>
      <w:r w:rsidRPr="00B44D1B">
        <w:rPr>
          <w:rFonts w:eastAsia="Arial" w:cs="Arial"/>
          <w:lang w:eastAsia="ja-JP"/>
        </w:rPr>
        <w:t xml:space="preserve">n invitation-only customer conference for Chief Architects and their management exclusive to our Enterprise Strategy Program customers worldwide. It will give Chief Architects the opportunity to meet with their peers and Microsoft executives to discuss some of the issues facing our largest customers and how these issues </w:t>
      </w:r>
      <w:r>
        <w:rPr>
          <w:rFonts w:eastAsia="Arial" w:cs="Arial"/>
          <w:lang w:eastAsia="ja-JP"/>
        </w:rPr>
        <w:t>may</w:t>
      </w:r>
      <w:r w:rsidRPr="00B44D1B">
        <w:rPr>
          <w:rFonts w:eastAsia="Arial" w:cs="Arial"/>
          <w:lang w:eastAsia="ja-JP"/>
        </w:rPr>
        <w:t xml:space="preserve"> be resolved. </w:t>
      </w:r>
      <w:r>
        <w:rPr>
          <w:rFonts w:eastAsia="Arial" w:cs="Arial"/>
          <w:lang w:eastAsia="ja-JP"/>
        </w:rPr>
        <w:t xml:space="preserve"> </w:t>
      </w:r>
      <w:r w:rsidRPr="00B44D1B">
        <w:rPr>
          <w:rFonts w:eastAsia="Arial" w:cs="Arial"/>
          <w:lang w:eastAsia="ja-JP"/>
        </w:rPr>
        <w:t>Customer is responsible for its own costs in attending these forums.</w:t>
      </w:r>
      <w:r>
        <w:rPr>
          <w:rFonts w:ascii="Calibri" w:hAnsi="Calibri"/>
          <w:sz w:val="22"/>
        </w:rPr>
        <w:t xml:space="preserve"> </w:t>
      </w:r>
    </w:p>
    <w:p w14:paraId="313B9ECA" w14:textId="77777777" w:rsidR="00C151FB" w:rsidRDefault="00C151FB" w:rsidP="00E77F1E">
      <w:pPr>
        <w:rPr>
          <w:rFonts w:cs="Tahoma"/>
          <w:b/>
          <w:bCs/>
          <w:color w:val="000000"/>
          <w:szCs w:val="18"/>
        </w:rPr>
      </w:pPr>
    </w:p>
    <w:p w14:paraId="574772DD" w14:textId="77777777" w:rsidR="00E77F1E" w:rsidRDefault="00C151FB" w:rsidP="00E77F1E">
      <w:pPr>
        <w:spacing w:after="60"/>
        <w:rPr>
          <w:rFonts w:cs="Tahoma"/>
          <w:b/>
          <w:bCs/>
          <w:color w:val="000000"/>
          <w:szCs w:val="18"/>
        </w:rPr>
      </w:pPr>
      <w:r>
        <w:rPr>
          <w:rFonts w:cs="Tahoma"/>
          <w:b/>
          <w:bCs/>
          <w:color w:val="000000"/>
          <w:szCs w:val="18"/>
        </w:rPr>
        <w:t>Enter</w:t>
      </w:r>
      <w:r w:rsidR="00E77F1E">
        <w:rPr>
          <w:rFonts w:cs="Tahoma"/>
          <w:b/>
          <w:bCs/>
          <w:color w:val="000000"/>
          <w:szCs w:val="18"/>
        </w:rPr>
        <w:t>prise Strategy Capacity Add-On</w:t>
      </w:r>
    </w:p>
    <w:p w14:paraId="6B0E6D10" w14:textId="77777777" w:rsidR="00C151FB" w:rsidRDefault="00C151FB" w:rsidP="00E77F1E">
      <w:pPr>
        <w:rPr>
          <w:rFonts w:cs="Tahoma"/>
          <w:color w:val="000000"/>
          <w:szCs w:val="18"/>
        </w:rPr>
      </w:pPr>
      <w:r>
        <w:rPr>
          <w:rFonts w:cs="Tahoma"/>
          <w:color w:val="000000"/>
          <w:szCs w:val="18"/>
        </w:rPr>
        <w:t xml:space="preserve">Customer can purchase blocks of 200 hours of </w:t>
      </w:r>
      <w:r w:rsidR="005F0406">
        <w:rPr>
          <w:rFonts w:cs="Tahoma"/>
          <w:color w:val="000000"/>
          <w:szCs w:val="18"/>
        </w:rPr>
        <w:t xml:space="preserve">Microsoft </w:t>
      </w:r>
      <w:r>
        <w:rPr>
          <w:rFonts w:cs="Tahoma"/>
          <w:color w:val="000000"/>
          <w:szCs w:val="18"/>
        </w:rPr>
        <w:t xml:space="preserve">Enterprise </w:t>
      </w:r>
      <w:r w:rsidR="005F0406">
        <w:rPr>
          <w:rFonts w:cs="Tahoma"/>
          <w:color w:val="000000"/>
          <w:szCs w:val="18"/>
        </w:rPr>
        <w:t>Service consulting</w:t>
      </w:r>
      <w:r>
        <w:rPr>
          <w:rFonts w:cs="Tahoma"/>
          <w:color w:val="000000"/>
          <w:szCs w:val="18"/>
        </w:rPr>
        <w:t xml:space="preserve"> resources</w:t>
      </w:r>
      <w:r w:rsidRPr="00C57307">
        <w:rPr>
          <w:rFonts w:cs="Tahoma"/>
          <w:color w:val="000000"/>
          <w:szCs w:val="18"/>
        </w:rPr>
        <w:t xml:space="preserve"> </w:t>
      </w:r>
      <w:r>
        <w:rPr>
          <w:rFonts w:cs="Tahoma"/>
          <w:color w:val="000000"/>
          <w:szCs w:val="18"/>
        </w:rPr>
        <w:t>to enhance delivery capacity for Enterprise Strategy Projects</w:t>
      </w:r>
      <w:r w:rsidR="009B78AB">
        <w:rPr>
          <w:rFonts w:cs="Tahoma"/>
          <w:color w:val="000000"/>
          <w:szCs w:val="18"/>
        </w:rPr>
        <w:t xml:space="preserve"> or to bridge gaps between engagements</w:t>
      </w:r>
      <w:r>
        <w:rPr>
          <w:rFonts w:cs="Tahoma"/>
          <w:color w:val="000000"/>
          <w:szCs w:val="18"/>
        </w:rPr>
        <w:t xml:space="preserve">. The </w:t>
      </w:r>
      <w:r w:rsidRPr="00E935E2">
        <w:rPr>
          <w:rFonts w:cs="Tahoma"/>
          <w:color w:val="000000"/>
          <w:szCs w:val="18"/>
        </w:rPr>
        <w:t>Enterprise Strategy Capacity Add-On</w:t>
      </w:r>
      <w:r>
        <w:rPr>
          <w:rFonts w:cs="Tahoma"/>
          <w:color w:val="000000"/>
          <w:szCs w:val="18"/>
        </w:rPr>
        <w:t xml:space="preserve"> is available to Customers who have purchased the Enterprise Strategy Connect, Enterprise Strategy Foundation or Enterprise Strategy Portfolio offering</w:t>
      </w:r>
      <w:r w:rsidR="009B78AB">
        <w:rPr>
          <w:rFonts w:cs="Tahoma"/>
          <w:color w:val="000000"/>
          <w:szCs w:val="18"/>
        </w:rPr>
        <w:t xml:space="preserve"> through Microsoft voume licensing or standard Services contracts</w:t>
      </w:r>
      <w:r>
        <w:rPr>
          <w:rFonts w:cs="Tahoma"/>
          <w:color w:val="000000"/>
          <w:szCs w:val="18"/>
        </w:rPr>
        <w:t>.</w:t>
      </w:r>
    </w:p>
    <w:p w14:paraId="237AE46B" w14:textId="77777777" w:rsidR="00DD7F8E" w:rsidRPr="00DD7F8E" w:rsidRDefault="00DD7F8E" w:rsidP="00E77F1E">
      <w:pPr>
        <w:rPr>
          <w:rFonts w:eastAsia="Arial" w:cs="Arial"/>
          <w:lang w:eastAsia="ja-JP"/>
        </w:rPr>
      </w:pPr>
    </w:p>
    <w:bookmarkEnd w:id="928"/>
    <w:bookmarkEnd w:id="929"/>
    <w:p w14:paraId="3C999C09" w14:textId="77777777" w:rsidR="00DD7F8E" w:rsidRPr="00CA52FE" w:rsidRDefault="00DD7F8E" w:rsidP="00DD7F8E">
      <w:pPr>
        <w:rPr>
          <w:sz w:val="20"/>
          <w:szCs w:val="18"/>
          <w:lang w:eastAsia="x-none"/>
        </w:rPr>
      </w:pPr>
      <w:r w:rsidRPr="00CA52FE">
        <w:rPr>
          <w:b/>
          <w:sz w:val="24"/>
          <w:szCs w:val="18"/>
          <w:lang w:eastAsia="x-none"/>
        </w:rPr>
        <w:t>Services Out of Scope</w:t>
      </w:r>
      <w:r w:rsidRPr="00CA52FE">
        <w:rPr>
          <w:sz w:val="20"/>
          <w:szCs w:val="18"/>
          <w:lang w:eastAsia="x-none"/>
        </w:rPr>
        <w:t xml:space="preserve">  </w:t>
      </w:r>
    </w:p>
    <w:p w14:paraId="6C03E3D4" w14:textId="77777777" w:rsidR="00DD7F8E" w:rsidRPr="00DD7F8E" w:rsidRDefault="00DD7F8E" w:rsidP="00E77F1E">
      <w:pPr>
        <w:rPr>
          <w:szCs w:val="18"/>
          <w:lang w:eastAsia="x-none"/>
        </w:rPr>
      </w:pPr>
    </w:p>
    <w:p w14:paraId="6C481EB2" w14:textId="77777777" w:rsidR="00DD7F8E" w:rsidRPr="00DD7F8E" w:rsidRDefault="00DD7F8E" w:rsidP="00DD7F8E">
      <w:pPr>
        <w:rPr>
          <w:szCs w:val="18"/>
          <w:lang w:eastAsia="x-none"/>
        </w:rPr>
      </w:pPr>
      <w:r w:rsidRPr="00DD7F8E">
        <w:rPr>
          <w:szCs w:val="18"/>
          <w:lang w:eastAsia="x-none"/>
        </w:rPr>
        <w:t xml:space="preserve">The Enterprise Strategy Program is comprised solely of advice and guidance regarding Customer’s </w:t>
      </w:r>
      <w:r w:rsidR="005F0406">
        <w:rPr>
          <w:szCs w:val="18"/>
          <w:lang w:eastAsia="x-none"/>
        </w:rPr>
        <w:t>adoption</w:t>
      </w:r>
      <w:r w:rsidRPr="00DD7F8E">
        <w:rPr>
          <w:szCs w:val="18"/>
          <w:lang w:eastAsia="x-none"/>
        </w:rPr>
        <w:t xml:space="preserve"> of Microsoft technologies.  </w:t>
      </w:r>
      <w:r w:rsidRPr="00DD7F8E">
        <w:rPr>
          <w:rFonts w:eastAsia="Arial" w:cs="Arial"/>
          <w:bCs/>
          <w:sz w:val="19"/>
          <w:szCs w:val="19"/>
          <w:lang w:eastAsia="ja-JP"/>
        </w:rPr>
        <w:t xml:space="preserve">It is entirely up to the Customer to choose whether to follow or disregard Microsoft’s advice, guidance and recommendations.  Microsoft makes no representations, warranties or guarantees as to the results that Customer may achieve as a result of following Microsoft’s advice, guidance or recommendations.  </w:t>
      </w:r>
      <w:r w:rsidRPr="00DD7F8E">
        <w:rPr>
          <w:szCs w:val="18"/>
          <w:lang w:eastAsia="x-none"/>
        </w:rPr>
        <w:t xml:space="preserve">Product licenses are not included.  The Services of the Enterprise Architect also do not include product deployment, problem resolution or break fix support, review of non-Microsoft source code, or technical or architectural consultation beyond the </w:t>
      </w:r>
      <w:r w:rsidR="005F0406">
        <w:rPr>
          <w:szCs w:val="18"/>
          <w:lang w:eastAsia="x-none"/>
        </w:rPr>
        <w:t>deliverables</w:t>
      </w:r>
      <w:r w:rsidR="005F0406" w:rsidRPr="00DD7F8E">
        <w:rPr>
          <w:szCs w:val="18"/>
          <w:lang w:eastAsia="x-none"/>
        </w:rPr>
        <w:t xml:space="preserve"> </w:t>
      </w:r>
      <w:r w:rsidRPr="00DD7F8E">
        <w:rPr>
          <w:szCs w:val="18"/>
          <w:lang w:eastAsia="x-none"/>
        </w:rPr>
        <w:t>as described above. For any non-Microsoft source code, our Services will be limited to analysis of binary data only, such as a process dump or network monitor trace.</w:t>
      </w:r>
    </w:p>
    <w:p w14:paraId="25CE750C" w14:textId="77777777" w:rsidR="00DD7F8E" w:rsidRPr="00DD7F8E" w:rsidRDefault="00DD7F8E" w:rsidP="00E77F1E">
      <w:pPr>
        <w:rPr>
          <w:szCs w:val="18"/>
          <w:lang w:eastAsia="x-none"/>
        </w:rPr>
      </w:pPr>
    </w:p>
    <w:p w14:paraId="7C6D13DD" w14:textId="50EBB19F" w:rsidR="00DD7F8E" w:rsidRPr="00CA52FE" w:rsidRDefault="00DD7F8E" w:rsidP="00DD7F8E">
      <w:pPr>
        <w:rPr>
          <w:sz w:val="24"/>
          <w:szCs w:val="18"/>
          <w:lang w:eastAsia="x-none"/>
        </w:rPr>
      </w:pPr>
      <w:r w:rsidRPr="00CA52FE">
        <w:rPr>
          <w:b/>
          <w:sz w:val="24"/>
          <w:szCs w:val="18"/>
          <w:lang w:eastAsia="x-none"/>
        </w:rPr>
        <w:t>Customer Responsibilities</w:t>
      </w:r>
      <w:r w:rsidRPr="00CA52FE">
        <w:rPr>
          <w:sz w:val="24"/>
          <w:szCs w:val="18"/>
          <w:lang w:eastAsia="x-none"/>
        </w:rPr>
        <w:t xml:space="preserve">  </w:t>
      </w:r>
    </w:p>
    <w:p w14:paraId="7FA00290" w14:textId="77777777" w:rsidR="00DD7F8E" w:rsidRPr="00DD7F8E" w:rsidRDefault="00DD7F8E" w:rsidP="00DD7F8E">
      <w:pPr>
        <w:rPr>
          <w:szCs w:val="18"/>
          <w:lang w:eastAsia="x-none"/>
        </w:rPr>
      </w:pPr>
    </w:p>
    <w:p w14:paraId="388F4320" w14:textId="77777777" w:rsidR="00DD7F8E" w:rsidRPr="00DD7F8E" w:rsidRDefault="00DD7F8E" w:rsidP="00DD7F8E">
      <w:pPr>
        <w:rPr>
          <w:szCs w:val="18"/>
          <w:lang w:eastAsia="x-none"/>
        </w:rPr>
      </w:pPr>
      <w:r w:rsidRPr="00DD7F8E">
        <w:rPr>
          <w:szCs w:val="18"/>
          <w:lang w:eastAsia="x-none"/>
        </w:rPr>
        <w:t>The success of the Enterprise Strategy Program and our performance of our obligations are dependent on Customer’s involvement throughout the program, including but not limited to:</w:t>
      </w:r>
    </w:p>
    <w:p w14:paraId="6B0F035B" w14:textId="77777777" w:rsidR="00DD7F8E" w:rsidRPr="00DD7F8E" w:rsidRDefault="00DD7F8E" w:rsidP="00DD7F8E">
      <w:pPr>
        <w:rPr>
          <w:szCs w:val="18"/>
          <w:lang w:eastAsia="x-none"/>
        </w:rPr>
      </w:pPr>
    </w:p>
    <w:p w14:paraId="3A00A701"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 xml:space="preserve">The availability of Customer’s representatives, IT staff, and resources, including but not limited to hardware, software, Internet connectivity and office space; </w:t>
      </w:r>
    </w:p>
    <w:p w14:paraId="4613AF66"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 xml:space="preserve">Customer’s timely provision of accurate and complete information; </w:t>
      </w:r>
    </w:p>
    <w:p w14:paraId="7C3CB451"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Access to information about Customer’s organization;</w:t>
      </w:r>
    </w:p>
    <w:p w14:paraId="3FDE8694"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Timely and effective completion of Customer’s assigned responsibilities; and</w:t>
      </w:r>
    </w:p>
    <w:p w14:paraId="56DDBF0B"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 xml:space="preserve">Timely decisions and approvals by Customer’s management.  </w:t>
      </w:r>
    </w:p>
    <w:p w14:paraId="13F6FCB0" w14:textId="77777777" w:rsidR="0064651F" w:rsidRPr="00CA52FE" w:rsidRDefault="0064651F" w:rsidP="00CA52FE">
      <w:pPr>
        <w:rPr>
          <w:b/>
          <w:szCs w:val="18"/>
          <w:lang w:eastAsia="x-none"/>
        </w:rPr>
      </w:pPr>
      <w:bookmarkStart w:id="930" w:name="_Toc288760404"/>
    </w:p>
    <w:p w14:paraId="0548B0CD" w14:textId="77777777" w:rsidR="00DD7F8E" w:rsidRPr="00CA52FE" w:rsidRDefault="00DD7F8E" w:rsidP="00CA52FE">
      <w:pPr>
        <w:rPr>
          <w:b/>
          <w:sz w:val="24"/>
          <w:szCs w:val="18"/>
          <w:lang w:eastAsia="x-none"/>
        </w:rPr>
      </w:pPr>
      <w:r w:rsidRPr="00CA52FE">
        <w:rPr>
          <w:b/>
          <w:sz w:val="24"/>
          <w:szCs w:val="18"/>
          <w:lang w:eastAsia="x-none"/>
        </w:rPr>
        <w:t>Additional Services Terms and Conditions</w:t>
      </w:r>
    </w:p>
    <w:p w14:paraId="50B3592D" w14:textId="77777777" w:rsidR="00DD7F8E" w:rsidRPr="00DD7F8E" w:rsidRDefault="00DD7F8E" w:rsidP="00CA52FE">
      <w:pPr>
        <w:rPr>
          <w:sz w:val="22"/>
          <w:szCs w:val="18"/>
          <w:lang w:eastAsia="x-none"/>
        </w:rPr>
      </w:pPr>
    </w:p>
    <w:p w14:paraId="0B70EFBD" w14:textId="77777777" w:rsidR="00DD7F8E" w:rsidRPr="00E77F1E" w:rsidRDefault="00DB2D1E" w:rsidP="00E77F1E">
      <w:pPr>
        <w:spacing w:after="60"/>
        <w:rPr>
          <w:rFonts w:cs="Tahoma"/>
          <w:color w:val="000000"/>
          <w:sz w:val="20"/>
          <w:szCs w:val="20"/>
        </w:rPr>
      </w:pPr>
      <w:bookmarkStart w:id="931" w:name="_Toc317591257"/>
      <w:bookmarkStart w:id="932" w:name="_Toc336338248"/>
      <w:bookmarkStart w:id="933" w:name="_Toc362940477"/>
      <w:r w:rsidRPr="00CA52FE">
        <w:rPr>
          <w:rStyle w:val="Heading2Char"/>
          <w:rFonts w:ascii="Tahoma" w:hAnsi="Tahoma"/>
          <w:sz w:val="20"/>
          <w:szCs w:val="20"/>
        </w:rPr>
        <w:t>Use, ownership, and license rights</w:t>
      </w:r>
      <w:bookmarkEnd w:id="930"/>
      <w:bookmarkEnd w:id="931"/>
      <w:bookmarkEnd w:id="932"/>
      <w:bookmarkEnd w:id="933"/>
    </w:p>
    <w:p w14:paraId="06A9D7B7"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 xml:space="preserve">Fixes.  </w:t>
      </w:r>
      <w:r w:rsidR="00DD7F8E" w:rsidRPr="00C055BD">
        <w:rPr>
          <w:rFonts w:ascii="Tahoma" w:hAnsi="Tahoma" w:cs="Tahoma"/>
          <w:bCs/>
          <w:color w:val="000000"/>
          <w:sz w:val="18"/>
          <w:szCs w:val="18"/>
        </w:rPr>
        <w:t xml:space="preserve">If Microsoft provides Fixes to </w:t>
      </w:r>
      <w:r w:rsidR="00DD7F8E">
        <w:rPr>
          <w:rFonts w:ascii="Tahoma" w:hAnsi="Tahoma" w:cs="Tahoma"/>
          <w:bCs/>
          <w:color w:val="000000"/>
          <w:sz w:val="18"/>
          <w:szCs w:val="18"/>
        </w:rPr>
        <w:t>Customer in the course of performing Services</w:t>
      </w:r>
      <w:r w:rsidR="00DD7F8E" w:rsidRPr="00C055BD">
        <w:rPr>
          <w:rFonts w:ascii="Tahoma" w:hAnsi="Tahoma" w:cs="Tahoma"/>
          <w:bCs/>
          <w:color w:val="000000"/>
          <w:sz w:val="18"/>
          <w:szCs w:val="18"/>
        </w:rPr>
        <w:t>, those</w:t>
      </w:r>
      <w:r w:rsidR="00DD7F8E">
        <w:rPr>
          <w:rFonts w:ascii="Tahoma" w:hAnsi="Tahoma" w:cs="Tahoma"/>
          <w:b/>
          <w:bCs/>
          <w:color w:val="000000"/>
          <w:sz w:val="18"/>
          <w:szCs w:val="18"/>
        </w:rPr>
        <w:t xml:space="preserve"> </w:t>
      </w:r>
      <w:r>
        <w:rPr>
          <w:rFonts w:ascii="Tahoma" w:hAnsi="Tahoma" w:cs="Tahoma"/>
          <w:color w:val="000000"/>
          <w:sz w:val="18"/>
          <w:szCs w:val="18"/>
        </w:rPr>
        <w:t>Fixes are licensed according to the license terms applicable to the Product to which those Fixes relate.  If the Fixes are not provided for a specific Product, any other use terms Microsoft provides with the Fixes will apply, and if no use terms are provided, Customer shall have a non-exclusive, perpetual, fully paid-up license to use and reproduce the Fixes solely for its internal use.  Customer may not modify, change the file name of or combine any Fixes with any non-Microsoft computer code.</w:t>
      </w:r>
    </w:p>
    <w:p w14:paraId="3CC547D8" w14:textId="77777777" w:rsidR="003F47CB" w:rsidRDefault="003F47CB" w:rsidP="00CA52FE">
      <w:pPr>
        <w:pStyle w:val="normal1"/>
        <w:rPr>
          <w:rFonts w:ascii="Tahoma" w:hAnsi="Tahoma" w:cs="Tahoma"/>
          <w:color w:val="000000"/>
          <w:sz w:val="18"/>
          <w:szCs w:val="18"/>
        </w:rPr>
      </w:pPr>
    </w:p>
    <w:p w14:paraId="7762046E"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Pre-Existing Work.</w:t>
      </w:r>
      <w:r>
        <w:rPr>
          <w:rFonts w:ascii="Tahoma" w:hAnsi="Tahoma" w:cs="Tahoma"/>
          <w:color w:val="000000"/>
          <w:sz w:val="18"/>
          <w:szCs w:val="18"/>
        </w:rPr>
        <w:t>  All rights in any computer code or non-code based written materials developed or otherwise obtained by or for the parties or their Affiliates independent of this agreement (“Pre-existing Work”) shall remain the sole property of the party providing the Pre-existing Work.  During the performance of the Services, each party grants to the other party (and Microsoft’s contractors as necessary) a temporary, non-exclusive license to use, reproduce and modify any of its Pre-existing Work provided to the other party, solely as needed to perform its obligations in connection with the  Services.</w:t>
      </w:r>
    </w:p>
    <w:p w14:paraId="0650DD6F" w14:textId="77777777" w:rsidR="00DB2D1E" w:rsidRDefault="00DB2D1E" w:rsidP="00CA52FE">
      <w:pPr>
        <w:pStyle w:val="normal1"/>
        <w:rPr>
          <w:rFonts w:ascii="Tahoma" w:hAnsi="Tahoma" w:cs="Tahoma"/>
          <w:color w:val="000000"/>
          <w:sz w:val="18"/>
          <w:szCs w:val="18"/>
        </w:rPr>
      </w:pPr>
      <w:r>
        <w:rPr>
          <w:rFonts w:ascii="Tahoma" w:hAnsi="Tahoma" w:cs="Tahoma"/>
          <w:color w:val="000000"/>
          <w:sz w:val="18"/>
          <w:szCs w:val="18"/>
        </w:rP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this agreement.</w:t>
      </w:r>
    </w:p>
    <w:p w14:paraId="674BAD55" w14:textId="77777777" w:rsidR="003F47CB" w:rsidRDefault="003F47CB" w:rsidP="00CA52FE">
      <w:pPr>
        <w:pStyle w:val="normal1"/>
        <w:rPr>
          <w:rFonts w:ascii="Tahoma" w:hAnsi="Tahoma" w:cs="Tahoma"/>
          <w:color w:val="000000"/>
          <w:sz w:val="18"/>
          <w:szCs w:val="18"/>
        </w:rPr>
      </w:pPr>
    </w:p>
    <w:p w14:paraId="5D45970E"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Developments</w:t>
      </w:r>
      <w:r>
        <w:rPr>
          <w:rFonts w:ascii="Tahoma" w:hAnsi="Tahoma" w:cs="Tahoma"/>
          <w:color w:val="000000"/>
          <w:sz w:val="18"/>
          <w:szCs w:val="18"/>
        </w:rPr>
        <w:t>.  Upon payment in full Microsoft grants Customer joint ownership in any computer code or non-code written materials (other than Products, Fixes or Pre-existing Work) developed by Microsoft or in collaboration with Customer and left with Customer at the conclusion of a Services engagement (“Developments”).  Each party shall be the sole owner of any modifications that it makes based upon Developments.  Customer agrees to exercise its rights in any Developments solely for Customer’s internal business operations, and not to resell or distribute any Developments to any third party.</w:t>
      </w:r>
    </w:p>
    <w:p w14:paraId="51C0D39E" w14:textId="77777777" w:rsidR="003F47CB" w:rsidRDefault="003F47CB" w:rsidP="00CA52FE">
      <w:pPr>
        <w:pStyle w:val="normal1"/>
        <w:rPr>
          <w:rFonts w:ascii="Tahoma" w:hAnsi="Tahoma" w:cs="Tahoma"/>
          <w:color w:val="000000"/>
          <w:sz w:val="18"/>
          <w:szCs w:val="18"/>
        </w:rPr>
      </w:pPr>
    </w:p>
    <w:p w14:paraId="6D8344F0" w14:textId="77777777" w:rsidR="00222641" w:rsidRDefault="00222641" w:rsidP="00CA52FE">
      <w:pPr>
        <w:rPr>
          <w:rFonts w:eastAsia="Calibri" w:cs="Tahoma"/>
          <w:bCs/>
          <w:color w:val="000000"/>
          <w:szCs w:val="18"/>
        </w:rPr>
      </w:pPr>
      <w:r w:rsidRPr="00FA643D">
        <w:rPr>
          <w:rFonts w:eastAsia="Calibri" w:cs="Tahoma"/>
          <w:b/>
          <w:bCs/>
          <w:color w:val="000000"/>
          <w:szCs w:val="18"/>
        </w:rPr>
        <w:t xml:space="preserve">Materials.  </w:t>
      </w:r>
      <w:r w:rsidRPr="00FA643D">
        <w:rPr>
          <w:rFonts w:eastAsia="Calibri" w:cs="Tahoma"/>
          <w:bCs/>
          <w:color w:val="000000"/>
          <w:szCs w:val="18"/>
        </w:rPr>
        <w:t xml:space="preserve">All rights in any materials developed by Us (other than software code) and provided to </w:t>
      </w:r>
      <w:r>
        <w:rPr>
          <w:rFonts w:eastAsia="Calibri" w:cs="Tahoma"/>
          <w:bCs/>
          <w:color w:val="000000"/>
          <w:szCs w:val="18"/>
        </w:rPr>
        <w:t>the customer</w:t>
      </w:r>
      <w:r w:rsidRPr="00FA643D">
        <w:rPr>
          <w:rFonts w:eastAsia="Calibri" w:cs="Tahoma"/>
          <w:bCs/>
          <w:color w:val="000000"/>
          <w:szCs w:val="18"/>
        </w:rPr>
        <w:t xml:space="preserve"> in connection with the </w:t>
      </w:r>
      <w:r>
        <w:rPr>
          <w:rFonts w:eastAsia="Calibri" w:cs="Tahoma"/>
          <w:bCs/>
          <w:color w:val="000000"/>
          <w:szCs w:val="18"/>
        </w:rPr>
        <w:t>Windows Azure Support</w:t>
      </w:r>
      <w:r w:rsidRPr="00FA643D">
        <w:rPr>
          <w:rFonts w:eastAsia="Calibri" w:cs="Tahoma"/>
          <w:bCs/>
          <w:color w:val="000000"/>
          <w:szCs w:val="18"/>
        </w:rPr>
        <w:t xml:space="preserve"> and Professional Support ("Materials") shall be owned by Us except to the extent such Materials constitute </w:t>
      </w:r>
      <w:r>
        <w:rPr>
          <w:rFonts w:eastAsia="Calibri" w:cs="Tahoma"/>
          <w:bCs/>
          <w:color w:val="000000"/>
          <w:szCs w:val="18"/>
        </w:rPr>
        <w:t>the customer’s</w:t>
      </w:r>
      <w:r w:rsidRPr="00FA643D">
        <w:rPr>
          <w:rFonts w:eastAsia="Calibri" w:cs="Tahoma"/>
          <w:bCs/>
          <w:color w:val="000000"/>
          <w:szCs w:val="18"/>
        </w:rPr>
        <w:t xml:space="preserve"> Pre-existing Work.  We grant </w:t>
      </w:r>
      <w:r>
        <w:rPr>
          <w:rFonts w:eastAsia="Calibri" w:cs="Tahoma"/>
          <w:bCs/>
          <w:color w:val="000000"/>
          <w:szCs w:val="18"/>
        </w:rPr>
        <w:t>customers</w:t>
      </w:r>
      <w:r w:rsidRPr="00FA643D">
        <w:rPr>
          <w:rFonts w:eastAsia="Calibri" w:cs="Tahoma"/>
          <w:bCs/>
          <w:color w:val="000000"/>
          <w:szCs w:val="18"/>
        </w:rPr>
        <w:t xml:space="preserve"> a non-exclusive, perpetual, fully paid-up license to use, reproduce and modify the Materials solely for </w:t>
      </w:r>
      <w:r>
        <w:rPr>
          <w:rFonts w:eastAsia="Calibri" w:cs="Tahoma"/>
          <w:bCs/>
          <w:color w:val="000000"/>
          <w:szCs w:val="18"/>
        </w:rPr>
        <w:t>their</w:t>
      </w:r>
      <w:r w:rsidRPr="00FA643D">
        <w:rPr>
          <w:rFonts w:eastAsia="Calibri" w:cs="Tahoma"/>
          <w:bCs/>
          <w:color w:val="000000"/>
          <w:szCs w:val="18"/>
        </w:rPr>
        <w:t xml:space="preserve"> internal business operations and without any obligation of accounting or payment of royalties.  </w:t>
      </w:r>
      <w:r>
        <w:rPr>
          <w:rFonts w:eastAsia="Calibri" w:cs="Tahoma"/>
          <w:bCs/>
          <w:color w:val="000000"/>
          <w:szCs w:val="18"/>
        </w:rPr>
        <w:t>Customers</w:t>
      </w:r>
      <w:r w:rsidRPr="00FA643D">
        <w:rPr>
          <w:rFonts w:eastAsia="Calibri" w:cs="Tahoma"/>
          <w:bCs/>
          <w:color w:val="000000"/>
          <w:szCs w:val="18"/>
        </w:rPr>
        <w:t xml:space="preserve"> may sublicense the rights granted herein to </w:t>
      </w:r>
      <w:r>
        <w:rPr>
          <w:rFonts w:eastAsia="Calibri" w:cs="Tahoma"/>
          <w:bCs/>
          <w:color w:val="000000"/>
          <w:szCs w:val="18"/>
        </w:rPr>
        <w:t>their</w:t>
      </w:r>
      <w:r w:rsidRPr="00FA643D">
        <w:rPr>
          <w:rFonts w:eastAsia="Calibri" w:cs="Tahoma"/>
          <w:bCs/>
          <w:color w:val="000000"/>
          <w:szCs w:val="18"/>
        </w:rPr>
        <w:t xml:space="preserve"> Affiliates.  All rights not expressly granted, are reserved.</w:t>
      </w:r>
    </w:p>
    <w:p w14:paraId="5FF8A4A5" w14:textId="77777777" w:rsidR="003F47CB" w:rsidRPr="00FA643D" w:rsidRDefault="003F47CB" w:rsidP="00CA52FE">
      <w:pPr>
        <w:rPr>
          <w:rFonts w:eastAsia="Calibri" w:cs="Tahoma"/>
          <w:bCs/>
          <w:color w:val="000000"/>
          <w:szCs w:val="18"/>
        </w:rPr>
      </w:pPr>
    </w:p>
    <w:p w14:paraId="60D138B6" w14:textId="77777777" w:rsidR="00B53C3C" w:rsidRDefault="00B53C3C" w:rsidP="00CA52FE">
      <w:pPr>
        <w:rPr>
          <w:rFonts w:eastAsia="Calibri" w:cs="Tahoma"/>
          <w:bCs/>
          <w:color w:val="000000"/>
          <w:szCs w:val="18"/>
        </w:rPr>
      </w:pPr>
      <w:r w:rsidRPr="00FA643D">
        <w:rPr>
          <w:rFonts w:eastAsia="Calibri" w:cs="Tahoma"/>
          <w:b/>
          <w:bCs/>
          <w:color w:val="000000"/>
          <w:szCs w:val="18"/>
        </w:rPr>
        <w:t xml:space="preserve">Sample Code.  </w:t>
      </w:r>
      <w:r w:rsidR="00655FC5">
        <w:rPr>
          <w:rFonts w:eastAsia="Calibri" w:cs="Tahoma"/>
          <w:bCs/>
          <w:color w:val="000000"/>
          <w:szCs w:val="18"/>
        </w:rPr>
        <w:t xml:space="preserve">Microsoft </w:t>
      </w:r>
      <w:r w:rsidRPr="00FA643D">
        <w:rPr>
          <w:rFonts w:eastAsia="Calibri" w:cs="Tahoma"/>
          <w:bCs/>
          <w:color w:val="000000"/>
          <w:szCs w:val="18"/>
        </w:rPr>
        <w:t>grant</w:t>
      </w:r>
      <w:r w:rsidR="00655FC5">
        <w:rPr>
          <w:rFonts w:eastAsia="Calibri" w:cs="Tahoma"/>
          <w:bCs/>
          <w:color w:val="000000"/>
          <w:szCs w:val="18"/>
        </w:rPr>
        <w:t>s</w:t>
      </w:r>
      <w:r w:rsidRPr="00FA643D">
        <w:rPr>
          <w:rFonts w:eastAsia="Calibri" w:cs="Tahoma"/>
          <w:bCs/>
          <w:color w:val="000000"/>
          <w:szCs w:val="18"/>
        </w:rPr>
        <w:t xml:space="preserve"> </w:t>
      </w:r>
      <w:r>
        <w:rPr>
          <w:rFonts w:eastAsia="Calibri" w:cs="Tahoma"/>
          <w:bCs/>
          <w:color w:val="000000"/>
          <w:szCs w:val="18"/>
        </w:rPr>
        <w:t>customers</w:t>
      </w:r>
      <w:r w:rsidRPr="00FA643D">
        <w:rPr>
          <w:rFonts w:eastAsia="Calibri" w:cs="Tahoma"/>
          <w:bCs/>
          <w:color w:val="000000"/>
          <w:szCs w:val="18"/>
        </w:rPr>
        <w:t xml:space="preserve"> a nonexclusive, perpetual, royalty-free right to use and modify any software code provided by Us for the purposes of illustration</w:t>
      </w:r>
      <w:r w:rsidR="003A1942">
        <w:rPr>
          <w:rFonts w:eastAsia="Calibri" w:cs="Tahoma"/>
          <w:bCs/>
          <w:color w:val="000000"/>
          <w:szCs w:val="18"/>
        </w:rPr>
        <w:t xml:space="preserve"> </w:t>
      </w:r>
      <w:r w:rsidRPr="00FA643D">
        <w:rPr>
          <w:rFonts w:eastAsia="Calibri" w:cs="Tahoma"/>
          <w:bCs/>
          <w:color w:val="000000"/>
          <w:szCs w:val="18"/>
        </w:rPr>
        <w:t xml:space="preserve">("Sample Code") and to reproduce and distribute the object code form of the Sample Code, provided that </w:t>
      </w:r>
      <w:r>
        <w:rPr>
          <w:rFonts w:eastAsia="Calibri" w:cs="Tahoma"/>
          <w:bCs/>
          <w:color w:val="000000"/>
          <w:szCs w:val="18"/>
        </w:rPr>
        <w:t>customers</w:t>
      </w:r>
      <w:r w:rsidRPr="00FA643D">
        <w:rPr>
          <w:rFonts w:eastAsia="Calibri" w:cs="Tahoma"/>
          <w:bCs/>
          <w:color w:val="000000"/>
          <w:szCs w:val="18"/>
        </w:rPr>
        <w:t xml:space="preserve"> agree: (i) to not use Our name, logo, or trademarks to market Your software product in which the Sample Code is embedded; (ii) to include a valid copyright notice on </w:t>
      </w:r>
      <w:r>
        <w:rPr>
          <w:rFonts w:eastAsia="Calibri" w:cs="Tahoma"/>
          <w:bCs/>
          <w:color w:val="000000"/>
          <w:szCs w:val="18"/>
        </w:rPr>
        <w:t>their</w:t>
      </w:r>
      <w:r w:rsidRPr="00FA643D">
        <w:rPr>
          <w:rFonts w:eastAsia="Calibri" w:cs="Tahoma"/>
          <w:bCs/>
          <w:color w:val="000000"/>
          <w:szCs w:val="18"/>
        </w:rPr>
        <w:t xml:space="preserve"> software product in which the Sample Code is embedded; and (iii) to indemnify, hold harmless, and defend Us and Our suppliers from and against any claims or lawsuits, including attorneys’ fees, that arise or result from the use or distribution of the Sample Code. </w:t>
      </w:r>
    </w:p>
    <w:p w14:paraId="55799819" w14:textId="77777777" w:rsidR="003F47CB" w:rsidRPr="002E57CF" w:rsidRDefault="003F47CB" w:rsidP="00CA52FE">
      <w:pPr>
        <w:rPr>
          <w:rFonts w:eastAsia="Calibri" w:cs="Tahoma"/>
          <w:b/>
          <w:bCs/>
          <w:color w:val="000000"/>
          <w:szCs w:val="18"/>
        </w:rPr>
      </w:pPr>
    </w:p>
    <w:p w14:paraId="34CCEC32"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Open Source License restrictions</w:t>
      </w:r>
      <w:r>
        <w:rPr>
          <w:rFonts w:ascii="Tahoma" w:hAnsi="Tahoma" w:cs="Tahoma"/>
          <w:color w:val="000000"/>
          <w:sz w:val="18"/>
          <w:szCs w:val="18"/>
        </w:rPr>
        <w:t>.  Because certain third party license terms require that computer code be generally (i) disclosed in source code form to third parties; (ii) licensed to third parties for the purpose of making derivative works; or (iii) redistributable to third parties at no charge (collectively, “Open Source License Terms”), the license rights that each party has granted to any computer code (or any intellectual property associated therewith) do not include any license, right, power or authority to incorporate, modify, combine and/or distribute that computer code with any other computer code in a manner which would subject the other’s computer code to Open Source License Terms.  Furthermore, each party warrants that it will not provide or give to the other party computer code that is governed by Open Source License Terms.</w:t>
      </w:r>
    </w:p>
    <w:p w14:paraId="348E1055" w14:textId="77777777" w:rsidR="003F47CB" w:rsidRDefault="003F47CB" w:rsidP="00CA52FE">
      <w:pPr>
        <w:pStyle w:val="normal1"/>
        <w:rPr>
          <w:rFonts w:ascii="Tahoma" w:hAnsi="Tahoma" w:cs="Tahoma"/>
          <w:color w:val="000000"/>
          <w:sz w:val="18"/>
          <w:szCs w:val="18"/>
        </w:rPr>
      </w:pPr>
    </w:p>
    <w:p w14:paraId="4915625F"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Affiliates’ rights.</w:t>
      </w:r>
      <w:r>
        <w:rPr>
          <w:rFonts w:ascii="Tahoma" w:hAnsi="Tahoma" w:cs="Tahoma"/>
          <w:color w:val="000000"/>
          <w:sz w:val="18"/>
          <w:szCs w:val="18"/>
        </w:rPr>
        <w:t>  Customer may sublicense the rights contained in this subsection relating to Services Deliverables to its Affiliates, but Customer’s Affiliates may not sub-license these rights and Customer’s Affiliates’ use must be consistent with the license terms contained in this agreement.</w:t>
      </w:r>
    </w:p>
    <w:p w14:paraId="546BBA04" w14:textId="77777777" w:rsidR="001C1727" w:rsidRDefault="001C1727">
      <w:pPr>
        <w:rPr>
          <w:rFonts w:cs="Tahoma"/>
          <w:b/>
          <w:bCs/>
          <w:color w:val="000000"/>
          <w:szCs w:val="18"/>
        </w:rPr>
      </w:pPr>
    </w:p>
    <w:p w14:paraId="43CC0DAF" w14:textId="77777777" w:rsidR="00DB2D1E" w:rsidRDefault="00DB2D1E" w:rsidP="00CA52FE">
      <w:pPr>
        <w:rPr>
          <w:rFonts w:cs="Tahoma"/>
          <w:color w:val="000000"/>
          <w:szCs w:val="18"/>
        </w:rPr>
      </w:pPr>
      <w:r>
        <w:rPr>
          <w:rFonts w:cs="Tahoma"/>
          <w:b/>
          <w:bCs/>
          <w:color w:val="000000"/>
          <w:szCs w:val="18"/>
        </w:rPr>
        <w:t>Reservation of rights.</w:t>
      </w:r>
      <w:r>
        <w:rPr>
          <w:rFonts w:cs="Tahoma"/>
          <w:color w:val="000000"/>
          <w:szCs w:val="18"/>
        </w:rPr>
        <w:t>  All rights not expressly granted are reserved.</w:t>
      </w:r>
    </w:p>
    <w:p w14:paraId="0635D170" w14:textId="77777777" w:rsidR="00DB2D1E" w:rsidRDefault="00DB2D1E" w:rsidP="00CA52FE">
      <w:pPr>
        <w:rPr>
          <w:lang w:eastAsia="ja-JP"/>
        </w:rPr>
      </w:pPr>
    </w:p>
    <w:p w14:paraId="59B06783" w14:textId="77777777" w:rsidR="00DD7F8E" w:rsidRPr="00DD7F8E" w:rsidRDefault="00DD7F8E" w:rsidP="00E77F1E">
      <w:pPr>
        <w:spacing w:after="60"/>
        <w:rPr>
          <w:rFonts w:cs="Tahoma"/>
          <w:color w:val="000000"/>
          <w:szCs w:val="18"/>
        </w:rPr>
      </w:pPr>
      <w:r w:rsidRPr="00DD7F8E">
        <w:rPr>
          <w:b/>
          <w:szCs w:val="18"/>
          <w:lang w:val="x-none" w:eastAsia="x-none"/>
        </w:rPr>
        <w:t>Warranties, Disclaimers and Limitations of Liability</w:t>
      </w:r>
    </w:p>
    <w:p w14:paraId="5F8004C6" w14:textId="77777777" w:rsidR="00DD7F8E" w:rsidRPr="00DD7F8E" w:rsidRDefault="00DD7F8E" w:rsidP="00CA52FE">
      <w:pPr>
        <w:ind w:left="360"/>
        <w:rPr>
          <w:rFonts w:cs="Tahoma"/>
          <w:color w:val="000000"/>
          <w:szCs w:val="18"/>
        </w:rPr>
      </w:pPr>
      <w:r w:rsidRPr="00DD7F8E">
        <w:rPr>
          <w:rFonts w:cs="Tahoma"/>
          <w:b/>
          <w:color w:val="000000"/>
          <w:szCs w:val="18"/>
        </w:rPr>
        <w:t>Warranty for Services</w:t>
      </w:r>
      <w:r w:rsidRPr="00DD7F8E">
        <w:rPr>
          <w:rFonts w:cs="Tahoma"/>
          <w:color w:val="000000"/>
          <w:szCs w:val="18"/>
        </w:rPr>
        <w:t>.  Microsoft warrants that all Services will be performed with professional care and skill.</w:t>
      </w:r>
    </w:p>
    <w:p w14:paraId="4D440741" w14:textId="77777777" w:rsidR="00DD7F8E" w:rsidRPr="00DD7F8E" w:rsidRDefault="00DD7F8E" w:rsidP="00CA52FE">
      <w:pPr>
        <w:ind w:left="360"/>
        <w:rPr>
          <w:rFonts w:cs="Tahoma"/>
          <w:color w:val="000000"/>
          <w:szCs w:val="18"/>
        </w:rPr>
      </w:pPr>
    </w:p>
    <w:p w14:paraId="45D734F6" w14:textId="77777777" w:rsidR="00DD7F8E" w:rsidRPr="00DD7F8E" w:rsidRDefault="00DD7F8E" w:rsidP="00CA52FE">
      <w:pPr>
        <w:ind w:left="360"/>
        <w:rPr>
          <w:szCs w:val="18"/>
        </w:rPr>
      </w:pPr>
      <w:r w:rsidRPr="00DD7F8E">
        <w:rPr>
          <w:b/>
          <w:szCs w:val="18"/>
        </w:rPr>
        <w:t>NO OTHER WARRANTIES</w:t>
      </w:r>
      <w:r w:rsidRPr="00DD7F8E">
        <w:rPr>
          <w:b/>
          <w:i/>
          <w:szCs w:val="18"/>
        </w:rPr>
        <w:t>.</w:t>
      </w:r>
      <w:r w:rsidRPr="00DD7F8E">
        <w:rPr>
          <w:szCs w:val="18"/>
        </w:rPr>
        <w:t xml:space="preserve">  TO THE EXTENT PERMITTED BY APPLICABLE LAW, MICROSOFT DISCLAIMS AND EXCLUDES ALL REPRESENTATIONS, WARRANTIES, AND CONDITIONS WHETHER EXPRESS, IMPLIED OR STATUTORY OTHER THAN THOSE IDENTIFIED EXPRESSLY IN THIS AGREEMENT.  THIS DISCLAIMER INCLUDES ANY AND ALL WARRANTIES OR CONDITIONS OF TITLE, NON</w:t>
      </w:r>
      <w:r w:rsidRPr="00DD7F8E">
        <w:rPr>
          <w:szCs w:val="18"/>
        </w:rPr>
        <w:noBreakHyphen/>
        <w:t xml:space="preserve">INFRINGEMENT, SATISFACTORY QUALITY OR RESULTS, MERCHANTABILITY AND FITNESS FOR A PARTICULAR PURPOSE, WITH RESPECT TO ANY ADVICE, RECOMMENDATIONS, FIXES, SERVICE DELIVERABLES, AND RELATED MATERIALS PROVIDED BY MICROSOFT AND ITS AFFILIATES, SUPPLIERS AND CONTRACTORS IN PERFORMING THE SERVICES.  </w:t>
      </w:r>
    </w:p>
    <w:p w14:paraId="6C178DDE" w14:textId="77777777" w:rsidR="00DD7F8E" w:rsidRPr="00DD7F8E" w:rsidRDefault="00DD7F8E" w:rsidP="00CA52FE">
      <w:pPr>
        <w:ind w:left="360"/>
        <w:rPr>
          <w:szCs w:val="18"/>
        </w:rPr>
      </w:pPr>
    </w:p>
    <w:p w14:paraId="5EAA68F2" w14:textId="77777777" w:rsidR="00DD7F8E" w:rsidRPr="00DD7F8E" w:rsidRDefault="00DD7F8E" w:rsidP="00CA52FE">
      <w:pPr>
        <w:ind w:left="360"/>
        <w:rPr>
          <w:szCs w:val="18"/>
        </w:rPr>
      </w:pPr>
      <w:r w:rsidRPr="00DD7F8E">
        <w:rPr>
          <w:b/>
          <w:szCs w:val="18"/>
        </w:rPr>
        <w:t>Limitation of Liability</w:t>
      </w:r>
      <w:r w:rsidRPr="00DD7F8E">
        <w:rPr>
          <w:szCs w:val="18"/>
        </w:rPr>
        <w:t xml:space="preserve">.  Microsoft’s liability for direct damages will be limited to the maximum extent permitted by applicable law to the amounts Customer has paid for the Services giving rise to the claim in the 12 months preceding the claim.  </w:t>
      </w:r>
    </w:p>
    <w:p w14:paraId="4A88E9F3" w14:textId="77777777" w:rsidR="00DD7F8E" w:rsidRPr="00DD7F8E" w:rsidRDefault="00DD7F8E" w:rsidP="00CA52FE">
      <w:pPr>
        <w:ind w:left="360"/>
        <w:rPr>
          <w:szCs w:val="18"/>
        </w:rPr>
      </w:pPr>
    </w:p>
    <w:p w14:paraId="0183E78C" w14:textId="77777777" w:rsidR="00DD7F8E" w:rsidRPr="00DD7F8E" w:rsidRDefault="00DD7F8E" w:rsidP="00CA52FE">
      <w:pPr>
        <w:ind w:left="360"/>
        <w:rPr>
          <w:szCs w:val="18"/>
        </w:rPr>
      </w:pPr>
      <w:r w:rsidRPr="00DD7F8E">
        <w:rPr>
          <w:b/>
          <w:szCs w:val="18"/>
        </w:rPr>
        <w:t>NO LIABILITY FOR CERTAIN DAMAGES</w:t>
      </w:r>
      <w:r w:rsidRPr="00DD7F8E">
        <w:rPr>
          <w:szCs w:val="18"/>
        </w:rPr>
        <w:t>.  TO THE MAXIMUM EXTENT PERMITTED BY APPLICABLE LAW, NEITHER PARTY NOR THEIR AFFILIATES, SUPPLIERS OR CONTRACTORS WILL BE LIABLE FOR ANY INDIRECT DAMAGES (INCLUDING WITHOUT LIMITATION, CONSEQUENTIAL, S</w:t>
      </w:r>
      <w:r w:rsidR="00C151FB">
        <w:rPr>
          <w:szCs w:val="18"/>
        </w:rPr>
        <w:t xml:space="preserve">PECIAL, OR INCIDENTAL DAMAGES, </w:t>
      </w:r>
      <w:r w:rsidRPr="00DD7F8E">
        <w:rPr>
          <w:szCs w:val="18"/>
        </w:rPr>
        <w:t>DAMAGES FOR LOSS OF PROFITS OR REVENUES, BUSINESS INTERRUPTION, OR LOSS OF BUSINESS INFORMATION), ARISING IN CONNECTION WITH THIS</w:t>
      </w:r>
      <w:r w:rsidR="003A1942">
        <w:rPr>
          <w:szCs w:val="18"/>
        </w:rPr>
        <w:t xml:space="preserve"> </w:t>
      </w:r>
      <w:r w:rsidRPr="00DD7F8E">
        <w:rPr>
          <w:szCs w:val="18"/>
        </w:rPr>
        <w:t xml:space="preserve">AGREEMENT EVEN IF ADVISED OF THE POSSIBILITY OF SUCH DAMAGES OR IF SUCH POSSIBILITY WAS REASONABLY FORESEEABLE.  THIS EXCLUSION OF </w:t>
      </w:r>
      <w:r w:rsidRPr="00DD7F8E">
        <w:rPr>
          <w:szCs w:val="18"/>
        </w:rPr>
        <w:lastRenderedPageBreak/>
        <w:t>LIABILITY DOES NOT APPLY TO EITHER PARTY’S LIABILITY TO THE OTHER FOR VIOLATION OF ITS CONFIDENTIALITY OBLIGATIONS OR OF THE OTHER PARTY’S INTELLECTUAL PROPERTY RIGHTS.</w:t>
      </w:r>
    </w:p>
    <w:p w14:paraId="3C569849" w14:textId="77777777" w:rsidR="00DD7F8E" w:rsidRPr="00DD7F8E" w:rsidRDefault="00DD7F8E" w:rsidP="00CA52FE">
      <w:pPr>
        <w:ind w:left="360" w:hanging="360"/>
        <w:jc w:val="both"/>
        <w:rPr>
          <w:rFonts w:ascii="Arial" w:eastAsia="Times New Roman" w:hAnsi="Arial" w:cs="Arial"/>
          <w:szCs w:val="18"/>
        </w:rPr>
      </w:pPr>
    </w:p>
    <w:p w14:paraId="611D0BB9" w14:textId="77777777" w:rsidR="00DD7F8E" w:rsidRPr="00DD7F8E" w:rsidRDefault="00DD7F8E" w:rsidP="00CA52FE">
      <w:pPr>
        <w:ind w:left="360"/>
        <w:rPr>
          <w:szCs w:val="18"/>
        </w:rPr>
      </w:pPr>
      <w:r w:rsidRPr="00DD7F8E">
        <w:rPr>
          <w:b/>
          <w:szCs w:val="18"/>
        </w:rPr>
        <w:t>Application</w:t>
      </w:r>
      <w:r w:rsidRPr="00DD7F8E">
        <w:rPr>
          <w:szCs w:val="18"/>
        </w:rPr>
        <w:t>.  Except as specified expressly herein, the limitations on and exclusions of liability for damages in this agreement apply regardless of whether the liability is based on breach of contract, tort (including negligence), strict liability, breach of warranties, or any other legal theory.</w:t>
      </w:r>
    </w:p>
    <w:p w14:paraId="3257B065" w14:textId="77777777" w:rsidR="00023FE7" w:rsidRDefault="00023FE7">
      <w:pPr>
        <w:tabs>
          <w:tab w:val="left" w:pos="2936"/>
        </w:tabs>
        <w:rPr>
          <w:lang w:eastAsia="ja-JP"/>
        </w:rPr>
      </w:pPr>
    </w:p>
    <w:p w14:paraId="6916D3A7" w14:textId="77777777" w:rsidR="00023FE7" w:rsidRDefault="00023FE7">
      <w:pPr>
        <w:rPr>
          <w:lang w:eastAsia="ja-JP"/>
        </w:rPr>
      </w:pPr>
      <w:r>
        <w:rPr>
          <w:lang w:eastAsia="ja-JP"/>
        </w:rPr>
        <w:br w:type="page"/>
      </w:r>
    </w:p>
    <w:p w14:paraId="2BC29A04" w14:textId="77777777" w:rsidR="008A1637" w:rsidRDefault="008A1637" w:rsidP="00B0065F">
      <w:pPr>
        <w:pStyle w:val="Heading1"/>
      </w:pPr>
      <w:bookmarkStart w:id="934" w:name="_Toc336338249"/>
      <w:bookmarkStart w:id="935" w:name="_Toc362940478"/>
      <w:r>
        <w:lastRenderedPageBreak/>
        <w:t>SECTION 9 – additional terms</w:t>
      </w:r>
      <w:bookmarkEnd w:id="934"/>
      <w:bookmarkEnd w:id="935"/>
    </w:p>
    <w:p w14:paraId="639B57F4" w14:textId="77777777" w:rsidR="008A1637" w:rsidRPr="007022C1" w:rsidRDefault="008A1637" w:rsidP="00B0065F">
      <w:pPr>
        <w:pStyle w:val="Heading1"/>
        <w:rPr>
          <w:sz w:val="18"/>
          <w:lang w:val="en-US"/>
        </w:rPr>
      </w:pPr>
      <w:r>
        <w:t xml:space="preserve"> </w:t>
      </w:r>
    </w:p>
    <w:p w14:paraId="598A16F0" w14:textId="2FFD4505" w:rsidR="008A1637" w:rsidRPr="007022C1" w:rsidRDefault="008A1637" w:rsidP="008A1637">
      <w:pPr>
        <w:pStyle w:val="Heading3"/>
        <w:ind w:left="800" w:right="720" w:hanging="800"/>
        <w:rPr>
          <w:rFonts w:ascii="Tahoma" w:eastAsia="Times New Roman" w:hAnsi="Tahoma" w:cs="Tahoma"/>
          <w:color w:val="000000"/>
          <w:sz w:val="24"/>
          <w:szCs w:val="22"/>
        </w:rPr>
      </w:pPr>
      <w:bookmarkStart w:id="936" w:name="_Toc323159781"/>
      <w:bookmarkStart w:id="937" w:name="_Toc336338250"/>
      <w:bookmarkStart w:id="938" w:name="_Toc362940479"/>
      <w:r w:rsidRPr="007022C1">
        <w:rPr>
          <w:rFonts w:ascii="Tahoma" w:eastAsia="Times New Roman" w:hAnsi="Tahoma" w:cs="Tahoma"/>
          <w:color w:val="000000"/>
          <w:sz w:val="24"/>
          <w:szCs w:val="22"/>
        </w:rPr>
        <w:t>Client Access Licenses (CALs) and Client Management Licenses (MLs)</w:t>
      </w:r>
      <w:bookmarkEnd w:id="936"/>
      <w:bookmarkEnd w:id="937"/>
      <w:bookmarkEnd w:id="938"/>
    </w:p>
    <w:p w14:paraId="219ED33A" w14:textId="77777777" w:rsidR="008A1637" w:rsidRDefault="008A1637" w:rsidP="008A1637">
      <w:pPr>
        <w:pStyle w:val="AppendixFlushBulletedList"/>
        <w:tabs>
          <w:tab w:val="clear" w:pos="360"/>
        </w:tabs>
        <w:ind w:left="720" w:right="720" w:firstLine="0"/>
        <w:rPr>
          <w:rFonts w:ascii="Tahoma" w:hAnsi="Tahoma" w:cs="Tahoma"/>
        </w:rPr>
      </w:pPr>
    </w:p>
    <w:p w14:paraId="651A09F8"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Transitioning between User and Device CALs</w:t>
      </w:r>
    </w:p>
    <w:p w14:paraId="32FD6E40"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Customers with current Software Assurance for CALs can switch between User and Device upon renewal of their Software Assurance coverage.  This transition does not change the CAL edition (i.e. Standard to Enterprise). Please refer to the Product Notes for the individual products </w:t>
      </w:r>
    </w:p>
    <w:p w14:paraId="3F7B4A18"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Transitioning between User and OSE client MLs</w:t>
      </w:r>
    </w:p>
    <w:p w14:paraId="77D64113"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Customers with current Software Assurance for client MLs can switch between User and OSE upon renewal of their Software Assurance coverage. Please refer to the Product Notes for the individual products for details. </w:t>
      </w:r>
    </w:p>
    <w:p w14:paraId="718B653E"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At Renewal</w:t>
      </w:r>
    </w:p>
    <w:p w14:paraId="0BB7F8BB"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If both User and Device CALs are available, customers may renew Software Assurance for either type. The product use rights for the type of CAL for which Software Assurance is ordered determine how the CALs can be allocated and used.  Enterprise enrollment customers choosing to order Software Assurance for User CALs may acquire CALs based on their user count.  Please refer to the notes for the individual products for details. </w:t>
      </w:r>
    </w:p>
    <w:p w14:paraId="2BCDE57E"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Surplus CALs</w:t>
      </w:r>
    </w:p>
    <w:p w14:paraId="14E9D829"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Transitioning between User and Device CALs, as permitted above, could result in a surplus of CALs. Customers may reallocate surplus CALs as their numbers of users or devices grow. At renewal time, customers may choose to maintain Software Assurance on surplus CALs. Customers will not be able to later renew Software Assurance on any surplus CAL for which coverage has lapsed. </w:t>
      </w:r>
    </w:p>
    <w:p w14:paraId="6A165803"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Surplus MLs</w:t>
      </w:r>
    </w:p>
    <w:p w14:paraId="763B50FD"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Transitioning between User and OSE client MLs, as permitted above, could result in a surplus of MLs. Customers may reallocate surplus MLs as their numbers of users or managed OSEs grow. At renewal time, customers may choose to maintain Software Assurance on surplus MLs. Customers will not be able to later renew Software Assurance on any surplus ML for which coverage has lapsed. </w:t>
      </w:r>
    </w:p>
    <w:p w14:paraId="5C9EFB4F"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Evidence of Licenses</w:t>
      </w:r>
    </w:p>
    <w:p w14:paraId="5A1BFA36" w14:textId="77777777" w:rsidR="007022C1" w:rsidRPr="00944EE1" w:rsidRDefault="008A1637" w:rsidP="00346F4B">
      <w:pPr>
        <w:pStyle w:val="AppendixBodyText"/>
        <w:numPr>
          <w:ilvl w:val="0"/>
          <w:numId w:val="80"/>
        </w:numPr>
        <w:spacing w:after="0"/>
        <w:ind w:left="1800" w:right="720"/>
        <w:rPr>
          <w:rFonts w:ascii="Tahoma" w:hAnsi="Tahoma" w:cs="Tahoma"/>
          <w:color w:val="000000"/>
          <w:sz w:val="18"/>
          <w:szCs w:val="18"/>
        </w:rPr>
      </w:pPr>
      <w:r>
        <w:rPr>
          <w:rFonts w:ascii="Tahoma" w:hAnsi="Tahoma" w:cs="Tahoma"/>
          <w:color w:val="000000"/>
          <w:sz w:val="18"/>
          <w:szCs w:val="18"/>
        </w:rPr>
        <w:t>The right to migrate to and use User CALs is evidenced by this Product List, the customers’ Software Assurance records and underlying CALs. The right to migrate to and use User MLs is evidenced by this Product List, the customers’ Software Assurance records and underlying MLs.</w:t>
      </w:r>
    </w:p>
    <w:p w14:paraId="7E5AD4C3" w14:textId="77777777" w:rsidR="007022C1" w:rsidRPr="007022C1" w:rsidRDefault="007022C1" w:rsidP="00944EE1">
      <w:pPr>
        <w:pStyle w:val="AppendixBodyText"/>
        <w:spacing w:after="0"/>
        <w:ind w:right="720"/>
        <w:rPr>
          <w:rFonts w:ascii="Tahoma" w:hAnsi="Tahoma" w:cs="Tahoma"/>
          <w:color w:val="000000"/>
          <w:sz w:val="18"/>
          <w:szCs w:val="18"/>
        </w:rPr>
      </w:pPr>
    </w:p>
    <w:p w14:paraId="7DA1334C" w14:textId="77777777" w:rsidR="008A1637" w:rsidRPr="007022C1" w:rsidRDefault="008A1637" w:rsidP="008A1637">
      <w:pPr>
        <w:pStyle w:val="Heading3"/>
        <w:ind w:right="720"/>
        <w:rPr>
          <w:rFonts w:ascii="Tahoma" w:hAnsi="Tahoma" w:cs="Tahoma"/>
          <w:sz w:val="24"/>
          <w:szCs w:val="22"/>
        </w:rPr>
      </w:pPr>
      <w:bookmarkStart w:id="939" w:name="_Toc323159782"/>
      <w:bookmarkStart w:id="940" w:name="_Toc336338251"/>
      <w:bookmarkStart w:id="941" w:name="_Toc362940480"/>
      <w:r w:rsidRPr="007022C1">
        <w:rPr>
          <w:rFonts w:ascii="Tahoma" w:hAnsi="Tahoma" w:cs="Tahoma"/>
          <w:sz w:val="24"/>
          <w:szCs w:val="22"/>
        </w:rPr>
        <w:t>EI Controls Restrictions</w:t>
      </w:r>
      <w:bookmarkEnd w:id="939"/>
      <w:bookmarkEnd w:id="940"/>
      <w:bookmarkEnd w:id="941"/>
    </w:p>
    <w:p w14:paraId="2C39F18F" w14:textId="77777777" w:rsidR="008A1637" w:rsidRDefault="008A1637" w:rsidP="008A1637">
      <w:pPr>
        <w:ind w:right="720"/>
      </w:pPr>
    </w:p>
    <w:p w14:paraId="45F4B3AB" w14:textId="77777777" w:rsidR="008A1637" w:rsidRDefault="008A1637" w:rsidP="008A1637">
      <w:pPr>
        <w:pStyle w:val="AppendixBodyText"/>
        <w:ind w:right="720"/>
        <w:rPr>
          <w:rFonts w:ascii="Tahoma" w:hAnsi="Tahoma" w:cs="Tahoma"/>
        </w:rPr>
      </w:pPr>
      <w:r>
        <w:rPr>
          <w:rFonts w:ascii="Tahoma" w:hAnsi="Tahoma" w:cs="Tahoma"/>
          <w:sz w:val="18"/>
        </w:rPr>
        <w:t>Export of certain Microsoft products from the United States is regulated under “EI Controls” of the Export Administration Regulations (EAR, 15 CFR 730-744) of the U.S. Commerce Department, Bureau of Export Administration (BXA). For more information, please visit:</w:t>
      </w:r>
      <w:r w:rsidR="00737AED">
        <w:rPr>
          <w:rFonts w:ascii="Tahoma" w:hAnsi="Tahoma" w:cs="Tahoma"/>
          <w:sz w:val="18"/>
        </w:rPr>
        <w:t xml:space="preserve"> </w:t>
      </w:r>
      <w:hyperlink r:id="rId33" w:history="1">
        <w:r>
          <w:rPr>
            <w:rStyle w:val="Hyperlink"/>
            <w:rFonts w:ascii="Tahoma" w:hAnsi="Tahoma" w:cs="Tahoma"/>
            <w:sz w:val="18"/>
          </w:rPr>
          <w:t>www.microsoft.com/products/exporting/basics.htm</w:t>
        </w:r>
      </w:hyperlink>
    </w:p>
    <w:p w14:paraId="579D9437" w14:textId="77777777" w:rsidR="008A1637" w:rsidRDefault="008A1637" w:rsidP="008A1637">
      <w:pPr>
        <w:rPr>
          <w:lang w:eastAsia="ja-JP"/>
        </w:rPr>
      </w:pPr>
    </w:p>
    <w:p w14:paraId="534BEDCD" w14:textId="77777777" w:rsidR="008A1637" w:rsidRPr="00944EE1" w:rsidRDefault="008A1637" w:rsidP="00944EE1">
      <w:pPr>
        <w:pStyle w:val="Heading3"/>
        <w:spacing w:after="60"/>
        <w:ind w:right="720"/>
        <w:rPr>
          <w:rFonts w:ascii="Tahoma" w:hAnsi="Tahoma" w:cs="Tahoma"/>
          <w:bCs/>
          <w:lang w:val="en-US"/>
        </w:rPr>
      </w:pPr>
      <w:bookmarkStart w:id="942" w:name="_Toc323159783"/>
      <w:bookmarkStart w:id="943" w:name="_Toc336338252"/>
      <w:bookmarkStart w:id="944" w:name="_Toc362940481"/>
      <w:r>
        <w:rPr>
          <w:rFonts w:ascii="Tahoma" w:hAnsi="Tahoma" w:cs="Tahoma"/>
          <w:bCs/>
        </w:rPr>
        <w:t>Multilanguage Packs (MLPs), Multilanguage User Interface (MUIs) Functionality, and New Language Rights</w:t>
      </w:r>
      <w:bookmarkEnd w:id="942"/>
      <w:bookmarkEnd w:id="943"/>
      <w:bookmarkEnd w:id="944"/>
    </w:p>
    <w:p w14:paraId="22EEB9ED" w14:textId="77777777" w:rsidR="008A1637" w:rsidRDefault="008A1637" w:rsidP="008A1637">
      <w:r>
        <w:t xml:space="preserve">MLPs and MUIs enable customers to run and switch between different language versions of licensed products.  The right to use MLPs and MUIs varies by product, program and license type.  </w:t>
      </w:r>
    </w:p>
    <w:p w14:paraId="3B5F7484" w14:textId="77777777" w:rsidR="008A1637" w:rsidRDefault="008A1637" w:rsidP="008A1637">
      <w:pPr>
        <w:pStyle w:val="Heading3"/>
        <w:ind w:right="720"/>
        <w:rPr>
          <w:rFonts w:ascii="Tahoma" w:hAnsi="Tahoma" w:cs="Tahoma"/>
          <w:b w:val="0"/>
          <w:sz w:val="18"/>
          <w:szCs w:val="18"/>
        </w:rPr>
      </w:pPr>
    </w:p>
    <w:p w14:paraId="5805C75D" w14:textId="77777777" w:rsidR="008A1637" w:rsidRPr="007022C1" w:rsidRDefault="008A1637" w:rsidP="007022C1">
      <w:pPr>
        <w:numPr>
          <w:ilvl w:val="0"/>
          <w:numId w:val="17"/>
        </w:numPr>
        <w:tabs>
          <w:tab w:val="left" w:pos="1440"/>
        </w:tabs>
        <w:spacing w:after="60"/>
      </w:pPr>
      <w:r>
        <w:t xml:space="preserve">In the case of most server products (e.g., Windows Server), the MUI is included with the base product. Customers licensing those products may use the MUI subject to the use rights for those products.  </w:t>
      </w:r>
    </w:p>
    <w:p w14:paraId="70BE2BB3" w14:textId="77777777" w:rsidR="008A1637" w:rsidRPr="007022C1" w:rsidRDefault="008A1637" w:rsidP="007022C1">
      <w:pPr>
        <w:numPr>
          <w:ilvl w:val="0"/>
          <w:numId w:val="17"/>
        </w:numPr>
        <w:tabs>
          <w:tab w:val="left" w:pos="1440"/>
        </w:tabs>
        <w:spacing w:after="60"/>
        <w:rPr>
          <w:rFonts w:cs="Tahoma"/>
          <w:szCs w:val="18"/>
        </w:rPr>
      </w:pPr>
      <w:r>
        <w:rPr>
          <w:rFonts w:cs="Tahoma"/>
          <w:szCs w:val="18"/>
        </w:rPr>
        <w:lastRenderedPageBreak/>
        <w:t>I</w:t>
      </w:r>
      <w:r>
        <w:t xml:space="preserve">n the case of Office System products (other than servers) and suites, as of October 1, 2008, the right to use the MLP is available to customers with active Software Assurance coverage on qualifying licenses (for details see Section 6). Under certain programs (e.g., Select), MLPs for Office System products and suites continue to be available separately outside Software Assurance. </w:t>
      </w:r>
    </w:p>
    <w:p w14:paraId="4A9F67F7" w14:textId="77777777" w:rsidR="008A1637" w:rsidRDefault="008A1637" w:rsidP="007022C1">
      <w:pPr>
        <w:numPr>
          <w:ilvl w:val="0"/>
          <w:numId w:val="17"/>
        </w:numPr>
        <w:spacing w:after="60"/>
      </w:pPr>
      <w:r>
        <w:t xml:space="preserve">In the case of Windows </w:t>
      </w:r>
      <w:r w:rsidR="008643A3">
        <w:t>8</w:t>
      </w:r>
      <w:r>
        <w:t xml:space="preserve">, the MUI is included with Windows </w:t>
      </w:r>
      <w:r w:rsidR="008643A3">
        <w:t>8</w:t>
      </w:r>
      <w:r>
        <w:t xml:space="preserve"> </w:t>
      </w:r>
      <w:r w:rsidR="008643A3">
        <w:t>Pro</w:t>
      </w:r>
      <w:r>
        <w:t xml:space="preserve">.  </w:t>
      </w:r>
    </w:p>
    <w:p w14:paraId="606444F9" w14:textId="77777777" w:rsidR="008A1637" w:rsidRDefault="008A1637" w:rsidP="008A1637"/>
    <w:p w14:paraId="01B6E0EC" w14:textId="77777777" w:rsidR="008A1637" w:rsidRDefault="008A1637" w:rsidP="008A1637">
      <w:r>
        <w:t>The language versions with which customers are permitted to use MUIs and MLPs likewise varies by program, product and region.</w:t>
      </w:r>
      <w:r w:rsidR="003A1942">
        <w:t xml:space="preserve"> </w:t>
      </w:r>
      <w:r>
        <w:t> </w:t>
      </w:r>
    </w:p>
    <w:p w14:paraId="5FDF76C1" w14:textId="77777777" w:rsidR="008A1637" w:rsidRDefault="008A1637" w:rsidP="008A1637">
      <w:pPr>
        <w:pStyle w:val="Heading3"/>
        <w:ind w:right="720"/>
        <w:rPr>
          <w:rFonts w:ascii="Tahoma" w:hAnsi="Tahoma" w:cs="Tahoma"/>
          <w:b w:val="0"/>
          <w:sz w:val="18"/>
          <w:szCs w:val="18"/>
        </w:rPr>
      </w:pPr>
    </w:p>
    <w:p w14:paraId="1ADBACB9" w14:textId="77777777" w:rsidR="008A1637" w:rsidRDefault="008A1637" w:rsidP="00024C3C">
      <w:pPr>
        <w:numPr>
          <w:ilvl w:val="0"/>
          <w:numId w:val="18"/>
        </w:numPr>
        <w:tabs>
          <w:tab w:val="clear" w:pos="1080"/>
          <w:tab w:val="num" w:pos="1440"/>
        </w:tabs>
        <w:ind w:left="1440"/>
      </w:pPr>
      <w:r>
        <w:t>As of October 1, 2008, customers acquiring the right to use MUIs and MLPs under an Enterprise Agreement, Enterprise Subscription Agreement, Open Value (Organization-wide/Company-wide) agreement, or Open Value Subscription may use that functionality with licensed products</w:t>
      </w:r>
      <w:r>
        <w:rPr>
          <w:b/>
        </w:rPr>
        <w:t xml:space="preserve"> </w:t>
      </w:r>
      <w:r>
        <w:rPr>
          <w:b/>
          <w:u w:val="single"/>
        </w:rPr>
        <w:t>in all language versions</w:t>
      </w:r>
      <w:r>
        <w:rPr>
          <w:b/>
        </w:rPr>
        <w:t xml:space="preserve"> </w:t>
      </w:r>
      <w:r>
        <w:t xml:space="preserve">notwithstanding any limitations in those agreements against the use of certain languages. </w:t>
      </w:r>
    </w:p>
    <w:p w14:paraId="787E012E" w14:textId="77777777" w:rsidR="008A1637" w:rsidRDefault="008A1637" w:rsidP="008A1637">
      <w:pPr>
        <w:pStyle w:val="Heading3"/>
        <w:ind w:right="720"/>
        <w:rPr>
          <w:rFonts w:ascii="Tahoma" w:hAnsi="Tahoma" w:cs="Tahoma"/>
          <w:b w:val="0"/>
          <w:sz w:val="18"/>
          <w:szCs w:val="18"/>
        </w:rPr>
      </w:pPr>
    </w:p>
    <w:p w14:paraId="150048F6" w14:textId="77777777" w:rsidR="008A1637" w:rsidRDefault="008A1637" w:rsidP="008A1637">
      <w:r>
        <w:t>Customers acquiring the right to use MUIs and MLP under agreements other than an Enterprise Agreement or Open Value (Organization-wide/Company-wide) agreement (whether with the base product or through Software Assurance) remain subject to limitations (if any) in their agreement against the use of certain languages.  For example, if a local language version of a product is licensed at a different price on the customer’s pricelist, that customer’s right to use other language versions in place of that version (with or without MUI or MLP functionality) may be limited.  Customers should review their Licensing Agreement, or see their Microsoft Reseller or Account Manager for more information on their</w:t>
      </w:r>
      <w:r w:rsidR="0064651F">
        <w:t xml:space="preserve"> right to use other languages. </w:t>
      </w:r>
    </w:p>
    <w:p w14:paraId="46FBB399" w14:textId="77777777" w:rsidR="007022C1" w:rsidRDefault="007022C1" w:rsidP="008A1637">
      <w:pPr>
        <w:rPr>
          <w:lang w:eastAsia="ja-JP"/>
        </w:rPr>
      </w:pPr>
    </w:p>
    <w:p w14:paraId="4125D132" w14:textId="77777777" w:rsidR="008A1637" w:rsidRPr="008A1637" w:rsidRDefault="008A1637" w:rsidP="007022C1">
      <w:pPr>
        <w:pStyle w:val="Heading2"/>
        <w:ind w:left="0"/>
        <w:rPr>
          <w:rFonts w:ascii="Tahoma" w:hAnsi="Tahoma" w:cs="Tahoma"/>
        </w:rPr>
      </w:pPr>
      <w:bookmarkStart w:id="945" w:name="_Toc323159784"/>
      <w:bookmarkStart w:id="946" w:name="_Toc336338253"/>
      <w:bookmarkStart w:id="947" w:name="_Toc362940482"/>
      <w:r w:rsidRPr="008A1637">
        <w:rPr>
          <w:rFonts w:ascii="Tahoma" w:hAnsi="Tahoma" w:cs="Tahoma"/>
        </w:rPr>
        <w:t>Platform Independent Licenses</w:t>
      </w:r>
      <w:bookmarkEnd w:id="945"/>
      <w:bookmarkEnd w:id="946"/>
      <w:bookmarkEnd w:id="947"/>
    </w:p>
    <w:p w14:paraId="62D7321F" w14:textId="77777777" w:rsidR="008A1637" w:rsidRPr="0003011A" w:rsidRDefault="008A1637" w:rsidP="007022C1">
      <w:pPr>
        <w:tabs>
          <w:tab w:val="num" w:pos="0"/>
        </w:tabs>
        <w:ind w:right="720"/>
        <w:rPr>
          <w:rFonts w:cs="Tahoma"/>
          <w:color w:val="000000"/>
        </w:rPr>
      </w:pPr>
    </w:p>
    <w:p w14:paraId="74AAA99F" w14:textId="77777777" w:rsidR="008A1637" w:rsidRPr="0003011A" w:rsidRDefault="008A1637" w:rsidP="007022C1">
      <w:pPr>
        <w:pStyle w:val="AppendixBodyText"/>
        <w:spacing w:after="0"/>
        <w:ind w:right="720"/>
        <w:rPr>
          <w:rFonts w:ascii="Tahoma" w:hAnsi="Tahoma" w:cs="Tahoma"/>
          <w:color w:val="000000"/>
          <w:sz w:val="18"/>
          <w:szCs w:val="18"/>
        </w:rPr>
      </w:pPr>
      <w:r w:rsidRPr="0003011A">
        <w:rPr>
          <w:rFonts w:ascii="Tahoma" w:hAnsi="Tahoma" w:cs="Tahoma"/>
          <w:color w:val="000000"/>
          <w:sz w:val="18"/>
          <w:szCs w:val="18"/>
        </w:rPr>
        <w:t>Microsoft Office Standard, Office Professional Plus, Word, Excel, PowerPoint, Outlook,</w:t>
      </w:r>
      <w:r>
        <w:rPr>
          <w:rFonts w:ascii="Tahoma" w:hAnsi="Tahoma" w:cs="Tahoma"/>
          <w:color w:val="000000"/>
          <w:sz w:val="18"/>
          <w:szCs w:val="18"/>
        </w:rPr>
        <w:t xml:space="preserve"> Lync,</w:t>
      </w:r>
      <w:r w:rsidRPr="0003011A">
        <w:rPr>
          <w:rFonts w:ascii="Tahoma" w:hAnsi="Tahoma" w:cs="Tahoma"/>
          <w:color w:val="000000"/>
          <w:sz w:val="18"/>
          <w:szCs w:val="18"/>
        </w:rPr>
        <w:t xml:space="preserve"> Office for Mac, Word for Mac, Excel for Mac, PowerPoint for Mac</w:t>
      </w:r>
      <w:r>
        <w:rPr>
          <w:rFonts w:ascii="Tahoma" w:hAnsi="Tahoma" w:cs="Tahoma"/>
          <w:color w:val="000000"/>
          <w:sz w:val="18"/>
          <w:szCs w:val="18"/>
        </w:rPr>
        <w:t>, Lync for Mac</w:t>
      </w:r>
      <w:r w:rsidRPr="0003011A">
        <w:rPr>
          <w:rFonts w:ascii="Tahoma" w:hAnsi="Tahoma" w:cs="Tahoma"/>
          <w:color w:val="000000"/>
          <w:sz w:val="18"/>
          <w:szCs w:val="18"/>
        </w:rPr>
        <w:t xml:space="preserve"> and Outlook for Mac are “platform independent” licenses.  A platform independent license allows for a product to be used on any computer platform (e.g., PC, Macintosh) that the software runs on, provided that the version used is the same or earlier than the original version that was licensed.  For instance, a customer licensed for Office for Mac </w:t>
      </w:r>
      <w:r>
        <w:rPr>
          <w:rFonts w:ascii="Tahoma" w:hAnsi="Tahoma" w:cs="Tahoma"/>
          <w:color w:val="000000"/>
          <w:sz w:val="18"/>
          <w:szCs w:val="18"/>
        </w:rPr>
        <w:t xml:space="preserve">Standard </w:t>
      </w:r>
      <w:r w:rsidRPr="0003011A">
        <w:rPr>
          <w:rFonts w:ascii="Tahoma" w:hAnsi="Tahoma" w:cs="Tahoma"/>
          <w:color w:val="000000"/>
          <w:sz w:val="18"/>
          <w:szCs w:val="18"/>
        </w:rPr>
        <w:t>2011 may choose to use that license to run Office Standard 2010 for Windows.</w:t>
      </w:r>
    </w:p>
    <w:p w14:paraId="523A3B36" w14:textId="77777777" w:rsidR="008A1637" w:rsidRPr="0003011A" w:rsidRDefault="008A1637" w:rsidP="007022C1">
      <w:pPr>
        <w:pStyle w:val="AppendixBodyText"/>
        <w:spacing w:after="0"/>
        <w:rPr>
          <w:rFonts w:ascii="Tahoma" w:hAnsi="Tahoma" w:cs="Tahoma"/>
          <w:color w:val="000000"/>
          <w:sz w:val="18"/>
          <w:szCs w:val="18"/>
        </w:rPr>
      </w:pPr>
    </w:p>
    <w:p w14:paraId="1EFE699A" w14:textId="77777777" w:rsidR="008A1637" w:rsidRPr="0003011A" w:rsidRDefault="008A1637" w:rsidP="007022C1">
      <w:pPr>
        <w:pStyle w:val="AppendixBodyText"/>
        <w:spacing w:after="0"/>
        <w:ind w:right="720"/>
        <w:rPr>
          <w:rFonts w:ascii="Tahoma" w:hAnsi="Tahoma" w:cs="Tahoma"/>
          <w:color w:val="000000"/>
          <w:sz w:val="18"/>
        </w:rPr>
      </w:pPr>
      <w:r w:rsidRPr="0003011A">
        <w:rPr>
          <w:rFonts w:ascii="Tahoma" w:hAnsi="Tahoma" w:cs="Tahoma"/>
          <w:color w:val="000000"/>
          <w:sz w:val="18"/>
          <w:szCs w:val="18"/>
        </w:rPr>
        <w:t xml:space="preserve">Components of a product suite may vary by platform version. You may use the components of the suite that you choose to deploy and only those components. For example, if a customer licensed with Office for Mac </w:t>
      </w:r>
      <w:r>
        <w:rPr>
          <w:rFonts w:ascii="Tahoma" w:hAnsi="Tahoma" w:cs="Tahoma"/>
          <w:color w:val="000000"/>
          <w:sz w:val="18"/>
          <w:szCs w:val="18"/>
        </w:rPr>
        <w:t xml:space="preserve">Standard </w:t>
      </w:r>
      <w:r w:rsidRPr="0003011A">
        <w:rPr>
          <w:rFonts w:ascii="Tahoma" w:hAnsi="Tahoma" w:cs="Tahoma"/>
          <w:color w:val="000000"/>
          <w:sz w:val="18"/>
          <w:szCs w:val="18"/>
        </w:rPr>
        <w:t xml:space="preserve">2011 chooses to run Office Standard 2010, the customer may only run the components that are included with Office Standard 2010. For example, they do not have the right to run </w:t>
      </w:r>
      <w:r>
        <w:rPr>
          <w:rFonts w:ascii="Tahoma" w:hAnsi="Tahoma" w:cs="Tahoma"/>
          <w:color w:val="000000"/>
          <w:sz w:val="18"/>
          <w:szCs w:val="18"/>
        </w:rPr>
        <w:t>Lync</w:t>
      </w:r>
      <w:r w:rsidRPr="0003011A">
        <w:rPr>
          <w:rFonts w:ascii="Tahoma" w:hAnsi="Tahoma" w:cs="Tahoma"/>
          <w:color w:val="000000"/>
          <w:sz w:val="18"/>
          <w:szCs w:val="18"/>
        </w:rPr>
        <w:t>, but they do have the right to run OneNote.</w:t>
      </w:r>
    </w:p>
    <w:p w14:paraId="2125EA66" w14:textId="77777777" w:rsidR="008A1637" w:rsidRDefault="008A1637" w:rsidP="007022C1">
      <w:pPr>
        <w:pStyle w:val="AppendixBodyText"/>
        <w:spacing w:after="0"/>
        <w:ind w:right="720"/>
        <w:rPr>
          <w:rFonts w:ascii="Tahoma" w:hAnsi="Tahoma" w:cs="Tahoma"/>
          <w:color w:val="000000"/>
          <w:sz w:val="18"/>
        </w:rPr>
      </w:pPr>
      <w:r w:rsidRPr="0003011A">
        <w:rPr>
          <w:rFonts w:ascii="Tahoma" w:hAnsi="Tahoma" w:cs="Tahoma"/>
          <w:color w:val="000000"/>
          <w:sz w:val="18"/>
        </w:rPr>
        <w:t>Further, active Software Assurance coverage for a platform independent license permits a customer to use in place of the licensed product the most current version of either platform</w:t>
      </w:r>
      <w:r>
        <w:rPr>
          <w:rFonts w:ascii="Tahoma" w:hAnsi="Tahoma" w:cs="Tahoma"/>
          <w:color w:val="000000"/>
          <w:sz w:val="18"/>
        </w:rPr>
        <w:t xml:space="preserve"> version of the product that becomes available during the term of the Software Assurance coverage (subject to the limitation on components addressed above). For example, a customer who has active Software Assurance for an Office for Mac license is eligible to use in place of Office for Mac the most current version of the corresponding edition of Office for Windows that is released during the term of their coverage.</w:t>
      </w:r>
    </w:p>
    <w:p w14:paraId="469E2066" w14:textId="77777777" w:rsidR="008A1637" w:rsidRDefault="008A1637" w:rsidP="007022C1">
      <w:pPr>
        <w:tabs>
          <w:tab w:val="left" w:pos="360"/>
        </w:tabs>
        <w:ind w:right="720"/>
        <w:rPr>
          <w:rFonts w:cs="Tahoma"/>
          <w:szCs w:val="20"/>
        </w:rPr>
      </w:pPr>
    </w:p>
    <w:p w14:paraId="3B4DBEA0" w14:textId="77777777" w:rsidR="008A1637" w:rsidRDefault="008A1637" w:rsidP="007022C1">
      <w:pPr>
        <w:pStyle w:val="AppendixBodyText"/>
        <w:spacing w:after="0"/>
        <w:ind w:right="720"/>
        <w:rPr>
          <w:rFonts w:ascii="Tahoma" w:hAnsi="Tahoma" w:cs="Tahoma"/>
          <w:sz w:val="18"/>
        </w:rPr>
      </w:pPr>
      <w:r>
        <w:rPr>
          <w:rFonts w:ascii="Tahoma" w:hAnsi="Tahoma" w:cs="Tahoma"/>
          <w:sz w:val="18"/>
        </w:rPr>
        <w:t>Microsoft SQL Server is a “platform independent” license. A platform independent license allows for a specific product to be used on any computer platform that the software runs on, provided that the version is the same or lower as the original version that was licensed.</w:t>
      </w:r>
    </w:p>
    <w:p w14:paraId="3096C43C" w14:textId="77777777" w:rsidR="008A1637" w:rsidRDefault="008A1637" w:rsidP="007022C1">
      <w:pPr>
        <w:pStyle w:val="AppendixBodyText"/>
        <w:spacing w:after="0"/>
        <w:ind w:right="720"/>
        <w:rPr>
          <w:rFonts w:ascii="Tahoma" w:hAnsi="Tahoma" w:cs="Tahoma"/>
          <w:sz w:val="18"/>
        </w:rPr>
      </w:pPr>
    </w:p>
    <w:p w14:paraId="22F30FE9" w14:textId="77777777" w:rsidR="008A1637" w:rsidRPr="005E13D7" w:rsidRDefault="008A1637" w:rsidP="007022C1">
      <w:pPr>
        <w:pStyle w:val="AppendixBodyText"/>
        <w:spacing w:after="0"/>
        <w:ind w:right="720"/>
        <w:rPr>
          <w:rFonts w:ascii="Tahoma" w:hAnsi="Tahoma" w:cs="Tahoma"/>
          <w:sz w:val="18"/>
        </w:rPr>
      </w:pPr>
      <w:r>
        <w:rPr>
          <w:rFonts w:ascii="Tahoma" w:hAnsi="Tahoma" w:cs="Tahoma"/>
          <w:sz w:val="18"/>
        </w:rPr>
        <w:t xml:space="preserve">Further, a customer who enrolls a platform independent license in Software Assurance is eligible to use the most current version of that particular product which is available during the term of the Software Assurance coverage, regardless of platform (as long </w:t>
      </w:r>
      <w:r w:rsidRPr="005E13D7">
        <w:rPr>
          <w:rFonts w:ascii="Tahoma" w:hAnsi="Tahoma" w:cs="Tahoma"/>
          <w:sz w:val="18"/>
        </w:rPr>
        <w:t>as only one version is installed/used at a time).</w:t>
      </w:r>
    </w:p>
    <w:p w14:paraId="61B61683" w14:textId="77777777" w:rsidR="00973A93" w:rsidRPr="00944EE1" w:rsidRDefault="00973A93">
      <w:pPr>
        <w:rPr>
          <w:rFonts w:cs="Tahoma"/>
          <w:szCs w:val="24"/>
          <w:lang w:val="x-none" w:eastAsia="x-none"/>
        </w:rPr>
      </w:pPr>
      <w:bookmarkStart w:id="948" w:name="_Toc336338254"/>
    </w:p>
    <w:p w14:paraId="218A9AA0" w14:textId="77777777" w:rsidR="008A1637" w:rsidRPr="008A1637" w:rsidRDefault="008A1637" w:rsidP="008A1637">
      <w:pPr>
        <w:pStyle w:val="Heading2"/>
        <w:ind w:left="0"/>
        <w:rPr>
          <w:rFonts w:ascii="Tahoma" w:hAnsi="Tahoma" w:cs="Tahoma"/>
        </w:rPr>
      </w:pPr>
      <w:bookmarkStart w:id="949" w:name="_Toc362940483"/>
      <w:r w:rsidRPr="008A1637">
        <w:rPr>
          <w:rFonts w:ascii="Tahoma" w:hAnsi="Tahoma" w:cs="Tahoma"/>
        </w:rPr>
        <w:t>Volume License Product Keys</w:t>
      </w:r>
      <w:bookmarkEnd w:id="948"/>
      <w:bookmarkEnd w:id="949"/>
    </w:p>
    <w:p w14:paraId="5D5AA957" w14:textId="77777777" w:rsidR="008A1637" w:rsidRDefault="008A1637" w:rsidP="008A1637">
      <w:pPr>
        <w:spacing w:after="60"/>
        <w:ind w:right="720"/>
        <w:rPr>
          <w:rFonts w:cs="Tahoma"/>
          <w:b/>
          <w:bCs/>
          <w:sz w:val="20"/>
          <w:szCs w:val="20"/>
          <w:u w:val="single"/>
        </w:rPr>
      </w:pPr>
    </w:p>
    <w:p w14:paraId="7A1F57CD" w14:textId="1C146A6A" w:rsidR="008A1637" w:rsidRDefault="004829AF" w:rsidP="007022C1">
      <w:pPr>
        <w:ind w:right="720"/>
        <w:rPr>
          <w:rFonts w:cs="Tahoma"/>
          <w:color w:val="000000"/>
          <w:szCs w:val="18"/>
        </w:rPr>
      </w:pPr>
      <w:r>
        <w:rPr>
          <w:rFonts w:cs="Tahoma"/>
          <w:color w:val="000000"/>
          <w:szCs w:val="18"/>
        </w:rPr>
        <w:t>P</w:t>
      </w:r>
      <w:r w:rsidR="00E34973">
        <w:rPr>
          <w:rFonts w:cs="Tahoma"/>
          <w:color w:val="000000"/>
          <w:szCs w:val="18"/>
        </w:rPr>
        <w:t>roduct</w:t>
      </w:r>
      <w:r w:rsidR="008A1637">
        <w:rPr>
          <w:rFonts w:cs="Tahoma"/>
          <w:color w:val="000000"/>
          <w:szCs w:val="18"/>
        </w:rPr>
        <w:t xml:space="preserve"> keys enable organizations to use the software and products they have licensed.  All product keys are issued to a customer under a specific license agreement.  To obtain your product keys, go to the </w:t>
      </w:r>
      <w:hyperlink r:id="rId34" w:history="1">
        <w:r w:rsidR="008A1637">
          <w:rPr>
            <w:rStyle w:val="Hyperlink"/>
            <w:szCs w:val="18"/>
          </w:rPr>
          <w:t>Microsoft Volume Licensing Service Center (VLSC)</w:t>
        </w:r>
      </w:hyperlink>
      <w:r w:rsidR="008A1637">
        <w:rPr>
          <w:rFonts w:cs="Tahoma"/>
          <w:color w:val="000000"/>
          <w:szCs w:val="18"/>
        </w:rPr>
        <w:t xml:space="preserve"> . You may also call the </w:t>
      </w:r>
      <w:hyperlink r:id="rId35" w:history="1">
        <w:r w:rsidR="008A1637" w:rsidRPr="00AF1D88">
          <w:rPr>
            <w:rStyle w:val="Hyperlink"/>
            <w:szCs w:val="18"/>
          </w:rPr>
          <w:t>Microsoft Volume Licensing Activation Center</w:t>
        </w:r>
      </w:hyperlink>
      <w:r w:rsidR="008A1637">
        <w:rPr>
          <w:rFonts w:cs="Tahoma"/>
          <w:color w:val="0070C0"/>
          <w:szCs w:val="18"/>
        </w:rPr>
        <w:t>.</w:t>
      </w:r>
      <w:r w:rsidR="008A1637">
        <w:rPr>
          <w:rFonts w:cs="Tahoma"/>
          <w:color w:val="000000"/>
          <w:szCs w:val="18"/>
        </w:rPr>
        <w:t xml:space="preserve"> </w:t>
      </w:r>
    </w:p>
    <w:p w14:paraId="1F785494" w14:textId="77777777" w:rsidR="008A1637" w:rsidRDefault="008A1637" w:rsidP="007022C1">
      <w:pPr>
        <w:ind w:right="720"/>
        <w:rPr>
          <w:rFonts w:cs="Tahoma"/>
          <w:color w:val="000000"/>
          <w:szCs w:val="18"/>
        </w:rPr>
      </w:pPr>
    </w:p>
    <w:p w14:paraId="6651640A" w14:textId="77777777" w:rsidR="008A1637" w:rsidRDefault="008A1637" w:rsidP="007022C1">
      <w:pPr>
        <w:ind w:right="720"/>
        <w:rPr>
          <w:rFonts w:cs="Tahoma"/>
          <w:color w:val="000000"/>
          <w:szCs w:val="18"/>
        </w:rPr>
      </w:pPr>
      <w:r>
        <w:rPr>
          <w:rFonts w:cs="Tahoma"/>
          <w:color w:val="000000"/>
          <w:szCs w:val="18"/>
        </w:rPr>
        <w:t xml:space="preserve">To review a list of Volume Licensing products that require product keys, as well as additional information refer to: </w:t>
      </w:r>
      <w:hyperlink r:id="rId36" w:history="1">
        <w:r>
          <w:rPr>
            <w:rStyle w:val="Hyperlink"/>
            <w:szCs w:val="18"/>
          </w:rPr>
          <w:t>http://www.microsoft.com/licensing/resources/vol/volumelicensekey/default.mspx</w:t>
        </w:r>
      </w:hyperlink>
      <w:r>
        <w:rPr>
          <w:rFonts w:cs="Tahoma"/>
          <w:szCs w:val="18"/>
        </w:rPr>
        <w:t>.</w:t>
      </w:r>
      <w:r>
        <w:rPr>
          <w:rFonts w:cs="Tahoma"/>
          <w:color w:val="000000"/>
          <w:szCs w:val="18"/>
        </w:rPr>
        <w:t xml:space="preserve"> </w:t>
      </w:r>
    </w:p>
    <w:p w14:paraId="5B77CF43" w14:textId="1192A1B9" w:rsidR="008A1637" w:rsidRDefault="008A1637" w:rsidP="007022C1">
      <w:pPr>
        <w:ind w:right="720"/>
        <w:rPr>
          <w:rFonts w:cs="Tahoma"/>
          <w:color w:val="000000"/>
          <w:szCs w:val="18"/>
        </w:rPr>
      </w:pPr>
      <w:r>
        <w:rPr>
          <w:rFonts w:cs="Tahoma"/>
          <w:color w:val="1F497D"/>
          <w:szCs w:val="18"/>
        </w:rPr>
        <w:br/>
      </w:r>
      <w:r>
        <w:rPr>
          <w:rFonts w:cs="Tahoma"/>
          <w:color w:val="000000"/>
          <w:szCs w:val="18"/>
        </w:rPr>
        <w:t>Not all Volume Licensing products require a product key.</w:t>
      </w:r>
      <w:r>
        <w:rPr>
          <w:rFonts w:ascii="Verdana" w:hAnsi="Verdana"/>
          <w:color w:val="333333"/>
          <w:sz w:val="17"/>
          <w:szCs w:val="17"/>
        </w:rPr>
        <w:t xml:space="preserve"> </w:t>
      </w:r>
      <w:r>
        <w:rPr>
          <w:rFonts w:cs="Tahoma"/>
          <w:color w:val="000000"/>
          <w:szCs w:val="18"/>
        </w:rPr>
        <w:t xml:space="preserve">If a product is not listed, no </w:t>
      </w:r>
      <w:r w:rsidR="00E34973">
        <w:rPr>
          <w:rFonts w:cs="Tahoma"/>
          <w:color w:val="000000"/>
          <w:szCs w:val="18"/>
        </w:rPr>
        <w:t xml:space="preserve">product </w:t>
      </w:r>
      <w:r>
        <w:rPr>
          <w:rFonts w:cs="Tahoma"/>
          <w:color w:val="000000"/>
          <w:szCs w:val="18"/>
        </w:rPr>
        <w:t>key is required.</w:t>
      </w:r>
    </w:p>
    <w:p w14:paraId="1E57324E" w14:textId="77777777" w:rsidR="008A1637" w:rsidRDefault="008A1637" w:rsidP="007022C1">
      <w:pPr>
        <w:ind w:right="720"/>
        <w:rPr>
          <w:rFonts w:ascii="Calibri" w:hAnsi="Calibri" w:cs="Calibri"/>
          <w:b/>
          <w:bCs/>
          <w:color w:val="1F497D"/>
          <w:sz w:val="22"/>
        </w:rPr>
      </w:pPr>
    </w:p>
    <w:p w14:paraId="1231A292" w14:textId="5400A7CA" w:rsidR="001B413E" w:rsidRDefault="008A1637" w:rsidP="007022C1">
      <w:pPr>
        <w:ind w:right="720"/>
        <w:rPr>
          <w:rFonts w:cs="Tahoma"/>
          <w:color w:val="000000"/>
          <w:szCs w:val="18"/>
        </w:rPr>
      </w:pPr>
      <w:r>
        <w:rPr>
          <w:rFonts w:cs="Tahoma"/>
          <w:b/>
          <w:bCs/>
          <w:color w:val="000000"/>
          <w:szCs w:val="18"/>
        </w:rPr>
        <w:t>Note:</w:t>
      </w:r>
      <w:r>
        <w:rPr>
          <w:rFonts w:cs="Tahoma"/>
          <w:color w:val="000000"/>
          <w:szCs w:val="18"/>
        </w:rPr>
        <w:t xml:space="preserve">  Product keys are assigned to and intended for the sole use of your organization. You will be held responsible for unauthorized use of product keys issued under your agreement. Take measures to keep your </w:t>
      </w:r>
      <w:r w:rsidR="00E34973">
        <w:rPr>
          <w:rFonts w:cs="Tahoma"/>
          <w:color w:val="000000"/>
          <w:szCs w:val="18"/>
        </w:rPr>
        <w:t xml:space="preserve">product </w:t>
      </w:r>
      <w:r>
        <w:rPr>
          <w:rFonts w:cs="Tahoma"/>
          <w:color w:val="000000"/>
          <w:szCs w:val="18"/>
        </w:rPr>
        <w:t xml:space="preserve">keys secure. Do not disclose your product keys to any unauthorized parties. </w:t>
      </w:r>
    </w:p>
    <w:p w14:paraId="3831D829" w14:textId="77777777" w:rsidR="001B413E" w:rsidRDefault="001B413E">
      <w:pPr>
        <w:rPr>
          <w:rFonts w:cs="Tahoma"/>
          <w:color w:val="000000"/>
          <w:szCs w:val="18"/>
        </w:rPr>
      </w:pPr>
      <w:r>
        <w:rPr>
          <w:rFonts w:cs="Tahoma"/>
          <w:color w:val="000000"/>
          <w:szCs w:val="18"/>
        </w:rPr>
        <w:br w:type="page"/>
      </w:r>
    </w:p>
    <w:p w14:paraId="6B3E6652" w14:textId="2B6385B4" w:rsidR="001B413E" w:rsidRPr="001B413E" w:rsidRDefault="001B413E" w:rsidP="001B413E">
      <w:pPr>
        <w:pStyle w:val="Heading1"/>
      </w:pPr>
      <w:bookmarkStart w:id="950" w:name="_Section_10_–"/>
      <w:bookmarkStart w:id="951" w:name="_Toc362940484"/>
      <w:bookmarkEnd w:id="950"/>
      <w:r>
        <w:rPr>
          <w:lang w:val="en-US"/>
        </w:rPr>
        <w:lastRenderedPageBreak/>
        <w:t xml:space="preserve">Section 10 </w:t>
      </w:r>
      <w:r>
        <w:t>–</w:t>
      </w:r>
      <w:r>
        <w:rPr>
          <w:lang w:val="en-US"/>
        </w:rPr>
        <w:t xml:space="preserve"> </w:t>
      </w:r>
      <w:r w:rsidRPr="001B413E">
        <w:t>Supplemental Terms For Online Services Included with On-Premises Software</w:t>
      </w:r>
      <w:bookmarkEnd w:id="951"/>
    </w:p>
    <w:p w14:paraId="53E8584A" w14:textId="77777777" w:rsidR="001B413E" w:rsidRPr="00CF3FEE" w:rsidRDefault="001B413E" w:rsidP="001B413E"/>
    <w:p w14:paraId="138FFC82" w14:textId="77777777" w:rsidR="001B413E" w:rsidRPr="00676723" w:rsidRDefault="001B413E" w:rsidP="001B413E">
      <w:pPr>
        <w:rPr>
          <w:rFonts w:cs="Tahoma"/>
          <w:bCs/>
          <w:iCs/>
          <w:snapToGrid w:val="0"/>
          <w:szCs w:val="18"/>
          <w:lang w:eastAsia="ja-JP"/>
        </w:rPr>
      </w:pPr>
      <w:r w:rsidRPr="00676723">
        <w:rPr>
          <w:snapToGrid w:val="0"/>
          <w:lang w:eastAsia="ja-JP"/>
        </w:rPr>
        <w:t>Some offerings include both software that is deployed and used on customers’ premises and one or more of the Online Services identified above under the same license. For example,</w:t>
      </w:r>
      <w:r w:rsidRPr="00676723">
        <w:rPr>
          <w:rFonts w:cs="Tahoma"/>
          <w:szCs w:val="20"/>
        </w:rPr>
        <w:t xml:space="preserve"> Exchange Online Archiving for Exchange Server, Data Loss Prevention, or Exchange Online Protection are available to customers as part of its Enterprise CAL Suite or Exchange Enterprise CAL with Services 2013. The following Supplemental Terms and Conditions (“Supplemental Terms”) apply to </w:t>
      </w:r>
      <w:r w:rsidRPr="00676723">
        <w:rPr>
          <w:snapToGrid w:val="0"/>
          <w:lang w:eastAsia="ja-JP"/>
        </w:rPr>
        <w:t>customers’ purchase and use of such Online Services.</w:t>
      </w:r>
      <w:r w:rsidRPr="00676723">
        <w:rPr>
          <w:rFonts w:cs="Tahoma"/>
          <w:szCs w:val="20"/>
        </w:rPr>
        <w:t xml:space="preserve">  </w:t>
      </w:r>
      <w:r w:rsidRPr="00676723">
        <w:rPr>
          <w:snapToGrid w:val="0"/>
          <w:lang w:eastAsia="ja-JP"/>
        </w:rPr>
        <w:t>Furthermore, notwithstanding anything to the contrary, the pricing and payment terms above do not apply to Online Services licensed in this manner.</w:t>
      </w:r>
    </w:p>
    <w:p w14:paraId="15D6B0BD"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Definitions.</w:t>
      </w:r>
    </w:p>
    <w:p w14:paraId="68470E43"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 xml:space="preserve">“Customer Data” means all data, including all text, sound, software, or image files that are provided to Microsoft by, or on behalf of, </w:t>
      </w:r>
      <w:r>
        <w:rPr>
          <w:rFonts w:cs="Tahoma"/>
          <w:snapToGrid w:val="0"/>
          <w:color w:val="000000"/>
          <w:szCs w:val="18"/>
          <w:lang w:eastAsia="ja-JP"/>
        </w:rPr>
        <w:t>customer</w:t>
      </w:r>
      <w:r w:rsidRPr="00F86780">
        <w:rPr>
          <w:rFonts w:cs="Tahoma"/>
          <w:snapToGrid w:val="0"/>
          <w:color w:val="000000"/>
          <w:szCs w:val="18"/>
          <w:lang w:eastAsia="ja-JP"/>
        </w:rPr>
        <w:t xml:space="preserve"> through </w:t>
      </w:r>
      <w:r>
        <w:rPr>
          <w:rFonts w:cs="Tahoma"/>
          <w:snapToGrid w:val="0"/>
          <w:color w:val="000000"/>
          <w:szCs w:val="18"/>
          <w:lang w:eastAsia="ja-JP"/>
        </w:rPr>
        <w:t>customer</w:t>
      </w:r>
      <w:r w:rsidRPr="00F86780">
        <w:rPr>
          <w:rFonts w:cs="Tahoma"/>
          <w:snapToGrid w:val="0"/>
          <w:color w:val="000000"/>
          <w:szCs w:val="18"/>
          <w:lang w:eastAsia="ja-JP"/>
        </w:rPr>
        <w:t>’s use of the Online Services.</w:t>
      </w:r>
    </w:p>
    <w:p w14:paraId="08FB04BF"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“Service Level Agreement” means the document specifying the standards Microsoft agrees to adhere to and by which it measures the level of service for an Online Service.</w:t>
      </w:r>
    </w:p>
    <w:p w14:paraId="20F1D626"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Applicability of Supplemental Terms.</w:t>
      </w:r>
    </w:p>
    <w:p w14:paraId="78B14392"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 xml:space="preserve">These Supplemental Terms apply only to </w:t>
      </w:r>
      <w:r>
        <w:rPr>
          <w:rFonts w:cs="Tahoma"/>
          <w:snapToGrid w:val="0"/>
          <w:color w:val="000000"/>
          <w:szCs w:val="18"/>
          <w:lang w:eastAsia="ja-JP"/>
        </w:rPr>
        <w:t>customer</w:t>
      </w:r>
      <w:r w:rsidRPr="00F86780">
        <w:rPr>
          <w:rFonts w:cs="Tahoma"/>
          <w:snapToGrid w:val="0"/>
          <w:color w:val="000000"/>
          <w:szCs w:val="18"/>
          <w:lang w:eastAsia="ja-JP"/>
        </w:rPr>
        <w:t>’s purchase and use of Online Services and Services.  In the case of any conflict between these Supplemental Terms and the terms and conditions of the Master Agreement or Agreement that are not expressly resolved by their terms, these Supplemental Terms control.</w:t>
      </w:r>
    </w:p>
    <w:p w14:paraId="437A3B17"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Limited warranty for Online Services.</w:t>
      </w:r>
    </w:p>
    <w:p w14:paraId="4339AF5B"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 xml:space="preserve">Microsoft warrants that the Online Services will perform in accordance with the applicable Service Level Agreement.  This limited warranty is for the duration of </w:t>
      </w:r>
      <w:r>
        <w:rPr>
          <w:rFonts w:cs="Tahoma"/>
          <w:snapToGrid w:val="0"/>
          <w:color w:val="000000"/>
          <w:szCs w:val="18"/>
          <w:lang w:eastAsia="ja-JP"/>
        </w:rPr>
        <w:t>customer</w:t>
      </w:r>
      <w:r w:rsidRPr="00F86780">
        <w:rPr>
          <w:rFonts w:cs="Tahoma"/>
          <w:snapToGrid w:val="0"/>
          <w:color w:val="000000"/>
          <w:szCs w:val="18"/>
          <w:lang w:eastAsia="ja-JP"/>
        </w:rPr>
        <w:t>’s use of the Online Service, subject to the notice requirements in the applicable Service Level Agreement.</w:t>
      </w:r>
    </w:p>
    <w:p w14:paraId="17091346"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 xml:space="preserve">If Microsoft fails to meet this limited warranty and </w:t>
      </w:r>
      <w:r>
        <w:rPr>
          <w:rFonts w:cs="Tahoma"/>
          <w:snapToGrid w:val="0"/>
          <w:color w:val="000000"/>
          <w:szCs w:val="18"/>
          <w:lang w:eastAsia="ja-JP"/>
        </w:rPr>
        <w:t>customer</w:t>
      </w:r>
      <w:r w:rsidRPr="00F86780">
        <w:rPr>
          <w:rFonts w:cs="Tahoma"/>
          <w:snapToGrid w:val="0"/>
          <w:color w:val="000000"/>
          <w:szCs w:val="18"/>
          <w:lang w:eastAsia="ja-JP"/>
        </w:rPr>
        <w:t xml:space="preserve"> notifies Microsoft within the warranty term, then Microsoft will provide the remedies identified in the Service Level Agreement for the affected Online Service.  These are </w:t>
      </w:r>
      <w:r>
        <w:rPr>
          <w:rFonts w:cs="Tahoma"/>
          <w:snapToGrid w:val="0"/>
          <w:color w:val="000000"/>
          <w:szCs w:val="18"/>
          <w:lang w:eastAsia="ja-JP"/>
        </w:rPr>
        <w:t>customer</w:t>
      </w:r>
      <w:r w:rsidRPr="00F86780">
        <w:rPr>
          <w:rFonts w:cs="Tahoma"/>
          <w:snapToGrid w:val="0"/>
          <w:color w:val="000000"/>
          <w:szCs w:val="18"/>
          <w:lang w:eastAsia="ja-JP"/>
        </w:rPr>
        <w:t>’s only remedies for breach of the limited warranty, unless other remedies are required to be provided under applicable law.</w:t>
      </w:r>
    </w:p>
    <w:p w14:paraId="52351668"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This limited warranty is subject to the following limitations:</w:t>
      </w:r>
    </w:p>
    <w:p w14:paraId="59A9738A" w14:textId="77777777" w:rsidR="001B413E" w:rsidRPr="00F86780" w:rsidRDefault="001B413E" w:rsidP="001B413E">
      <w:pPr>
        <w:numPr>
          <w:ilvl w:val="0"/>
          <w:numId w:val="124"/>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any implied warranties, guarantees or conditions not able to be disclaimed as a matter of law last for one year from the start of the limited warranty;</w:t>
      </w:r>
    </w:p>
    <w:p w14:paraId="54C25437" w14:textId="77777777" w:rsidR="001B413E" w:rsidRPr="00F86780" w:rsidRDefault="001B413E" w:rsidP="001B413E">
      <w:pPr>
        <w:numPr>
          <w:ilvl w:val="0"/>
          <w:numId w:val="124"/>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 xml:space="preserve">the limited warranty does not cover problems caused by accident, abuse or use in a manner inconsistent with this </w:t>
      </w:r>
      <w:r>
        <w:rPr>
          <w:rFonts w:cs="Tahoma"/>
          <w:snapToGrid w:val="0"/>
          <w:color w:val="000000"/>
          <w:szCs w:val="18"/>
          <w:lang w:eastAsia="ja-JP"/>
        </w:rPr>
        <w:t xml:space="preserve">customer’s Volume Licensing </w:t>
      </w:r>
      <w:r w:rsidRPr="00F86780">
        <w:rPr>
          <w:rFonts w:cs="Tahoma"/>
          <w:snapToGrid w:val="0"/>
          <w:color w:val="000000"/>
          <w:szCs w:val="18"/>
          <w:lang w:eastAsia="ja-JP"/>
        </w:rPr>
        <w:t>agreement or the Product Use Rights, or resulting from events beyond Microsoft’s reasonable control;</w:t>
      </w:r>
    </w:p>
    <w:p w14:paraId="3E25AF14" w14:textId="77777777" w:rsidR="001B413E" w:rsidRPr="00F86780" w:rsidRDefault="001B413E" w:rsidP="001B413E">
      <w:pPr>
        <w:numPr>
          <w:ilvl w:val="0"/>
          <w:numId w:val="124"/>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the limited warranty does not apply to free, trial, pre-release, or beta versions of the Online Services; and</w:t>
      </w:r>
    </w:p>
    <w:p w14:paraId="46BA57B9" w14:textId="77777777" w:rsidR="001B413E" w:rsidRPr="00F86780" w:rsidRDefault="001B413E" w:rsidP="001B413E">
      <w:pPr>
        <w:numPr>
          <w:ilvl w:val="0"/>
          <w:numId w:val="124"/>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the limited warranty does not apply to problems caused by the failure to meet minimum system requirements.</w:t>
      </w:r>
    </w:p>
    <w:p w14:paraId="75C43CA7" w14:textId="77777777" w:rsidR="001B413E" w:rsidRPr="00F86780" w:rsidRDefault="001B413E" w:rsidP="001B413E">
      <w:pPr>
        <w:spacing w:before="120"/>
        <w:ind w:left="720"/>
        <w:jc w:val="both"/>
        <w:rPr>
          <w:rFonts w:cs="Tahoma"/>
          <w:b/>
          <w:bCs/>
          <w:snapToGrid w:val="0"/>
          <w:color w:val="000000"/>
          <w:szCs w:val="18"/>
          <w:lang w:eastAsia="ja-JP"/>
        </w:rPr>
      </w:pPr>
      <w:r w:rsidRPr="00F86780">
        <w:rPr>
          <w:rFonts w:cs="Tahoma"/>
          <w:b/>
          <w:bCs/>
          <w:snapToGrid w:val="0"/>
          <w:color w:val="000000"/>
          <w:szCs w:val="18"/>
          <w:lang w:eastAsia="ja-JP"/>
        </w:rPr>
        <w:t>OTHER THAN THIS LIMITED WARRANTY, MICROSOFT PROVIDES NO OTHER EXPRESS OR IMPLIED WARRANTIES OR CONDITIONS. MICROSOFT DISCLAIMS ANY IMPLIED REPRESENTATIONS, WARRANTIES OR CONDITIONS, INCLUDING WARRANTIES OF MERCHANTABILITY, FITNESS FOR A PARTICULAR PURPOSE, SATISFACTORY QUALITY, TITLE OR NON-INFRINGEMENT.  THESE DISCLAIMERS WILL APPLY UNLESS APPLICABLE LAW DOES NOT PERMIT THEM.</w:t>
      </w:r>
    </w:p>
    <w:p w14:paraId="0457DAD1" w14:textId="77777777" w:rsidR="001B413E" w:rsidRPr="00F86780" w:rsidRDefault="001B413E" w:rsidP="001B413E">
      <w:pPr>
        <w:keepNext/>
        <w:spacing w:before="120" w:after="60"/>
        <w:ind w:left="720"/>
        <w:outlineLvl w:val="0"/>
        <w:rPr>
          <w:rFonts w:cs="Tahoma"/>
          <w:bCs/>
          <w:iCs/>
          <w:snapToGrid w:val="0"/>
          <w:szCs w:val="18"/>
          <w:lang w:eastAsia="ja-JP"/>
        </w:rPr>
      </w:pPr>
      <w:r w:rsidRPr="00F86780">
        <w:rPr>
          <w:rFonts w:cs="Tahoma"/>
          <w:b/>
          <w:bCs/>
          <w:iCs/>
          <w:snapToGrid w:val="0"/>
          <w:szCs w:val="18"/>
          <w:lang w:eastAsia="ja-JP"/>
        </w:rPr>
        <w:t>Privacy and security.</w:t>
      </w:r>
    </w:p>
    <w:p w14:paraId="3972390D" w14:textId="77777777" w:rsidR="001B413E" w:rsidRPr="00F86780" w:rsidRDefault="001B413E" w:rsidP="001B413E">
      <w:pPr>
        <w:numPr>
          <w:ilvl w:val="1"/>
          <w:numId w:val="129"/>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 xml:space="preserve">Microsoft and </w:t>
      </w:r>
      <w:r>
        <w:rPr>
          <w:rFonts w:cs="Tahoma"/>
          <w:snapToGrid w:val="0"/>
          <w:color w:val="000000"/>
          <w:szCs w:val="18"/>
          <w:lang w:eastAsia="ja-JP"/>
        </w:rPr>
        <w:t>customer</w:t>
      </w:r>
      <w:r w:rsidRPr="00F86780">
        <w:rPr>
          <w:rFonts w:cs="Tahoma"/>
          <w:snapToGrid w:val="0"/>
          <w:color w:val="000000"/>
          <w:szCs w:val="18"/>
          <w:lang w:eastAsia="ja-JP"/>
        </w:rPr>
        <w:t xml:space="preserve"> will each comply with all applicable laws and regulations (including applicable security breach notification law).  However, Microsoft is not responsible for compliance with any laws or regulations applicable to </w:t>
      </w:r>
      <w:r>
        <w:rPr>
          <w:rFonts w:cs="Tahoma"/>
          <w:snapToGrid w:val="0"/>
          <w:color w:val="000000"/>
          <w:szCs w:val="18"/>
          <w:lang w:eastAsia="ja-JP"/>
        </w:rPr>
        <w:t>customer</w:t>
      </w:r>
      <w:r w:rsidRPr="00F86780">
        <w:rPr>
          <w:rFonts w:cs="Tahoma"/>
          <w:snapToGrid w:val="0"/>
          <w:color w:val="000000"/>
          <w:szCs w:val="18"/>
          <w:lang w:eastAsia="ja-JP"/>
        </w:rPr>
        <w:t xml:space="preserve"> or </w:t>
      </w:r>
      <w:r>
        <w:rPr>
          <w:rFonts w:cs="Tahoma"/>
          <w:snapToGrid w:val="0"/>
          <w:color w:val="000000"/>
          <w:szCs w:val="18"/>
          <w:lang w:eastAsia="ja-JP"/>
        </w:rPr>
        <w:t>customer</w:t>
      </w:r>
      <w:r w:rsidRPr="00F86780">
        <w:rPr>
          <w:rFonts w:cs="Tahoma"/>
          <w:snapToGrid w:val="0"/>
          <w:color w:val="000000"/>
          <w:szCs w:val="18"/>
          <w:lang w:eastAsia="ja-JP"/>
        </w:rPr>
        <w:t>’s industry that are not also generally applicable to information technology services providers.  Customer consents to the processing of personal information by Microsoft and its agents to facilitate the subject matter of the Agreement, including these Supplemental Terms.</w:t>
      </w:r>
    </w:p>
    <w:p w14:paraId="6E03793E" w14:textId="77777777" w:rsidR="001B413E" w:rsidRPr="00F86780" w:rsidRDefault="001B413E" w:rsidP="001B413E">
      <w:pPr>
        <w:numPr>
          <w:ilvl w:val="1"/>
          <w:numId w:val="129"/>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lastRenderedPageBreak/>
        <w:t xml:space="preserve">Customer may choose to provide personal information to Microsoft on behalf of third parties (including </w:t>
      </w:r>
      <w:r>
        <w:rPr>
          <w:rFonts w:cs="Tahoma"/>
          <w:snapToGrid w:val="0"/>
          <w:color w:val="000000"/>
          <w:szCs w:val="18"/>
          <w:lang w:eastAsia="ja-JP"/>
        </w:rPr>
        <w:t>customer</w:t>
      </w:r>
      <w:r w:rsidRPr="00F86780">
        <w:rPr>
          <w:rFonts w:cs="Tahoma"/>
          <w:snapToGrid w:val="0"/>
          <w:color w:val="000000"/>
          <w:szCs w:val="18"/>
          <w:lang w:eastAsia="ja-JP"/>
        </w:rPr>
        <w:t>’s contacts, resellers, distributors, administrators, and employees) in connection with the use of the Online Services or as part of the Agreement.  Customer will obtain all required consents from third parties under applicable privacy and data protection laws before providing personal information to Microsoft.</w:t>
      </w:r>
    </w:p>
    <w:p w14:paraId="164F3158" w14:textId="77777777" w:rsidR="001B413E" w:rsidRPr="00F86780" w:rsidRDefault="001B413E" w:rsidP="001B413E">
      <w:pPr>
        <w:numPr>
          <w:ilvl w:val="1"/>
          <w:numId w:val="129"/>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 xml:space="preserve">The personal information </w:t>
      </w:r>
      <w:r>
        <w:rPr>
          <w:rFonts w:cs="Tahoma"/>
          <w:snapToGrid w:val="0"/>
          <w:color w:val="000000"/>
          <w:szCs w:val="18"/>
          <w:lang w:eastAsia="ja-JP"/>
        </w:rPr>
        <w:t>customer</w:t>
      </w:r>
      <w:r w:rsidRPr="00F86780">
        <w:rPr>
          <w:rFonts w:cs="Tahoma"/>
          <w:snapToGrid w:val="0"/>
          <w:color w:val="000000"/>
          <w:szCs w:val="18"/>
          <w:lang w:eastAsia="ja-JP"/>
        </w:rPr>
        <w:t xml:space="preserve"> provides in connection with the Agreement or the use of the Online Services will be processed according to the privacy statement available at </w:t>
      </w:r>
      <w:hyperlink r:id="rId37" w:history="1">
        <w:r w:rsidRPr="00F86780">
          <w:rPr>
            <w:rFonts w:cs="Tahoma"/>
            <w:snapToGrid w:val="0"/>
            <w:color w:val="0000FF"/>
            <w:szCs w:val="18"/>
            <w:u w:val="single"/>
            <w:lang w:eastAsia="ja-JP"/>
          </w:rPr>
          <w:t>https://www.microsoft.com/licensing/servicecenter</w:t>
        </w:r>
      </w:hyperlink>
      <w:r w:rsidRPr="00F86780">
        <w:rPr>
          <w:rFonts w:cs="Tahoma"/>
          <w:snapToGrid w:val="0"/>
          <w:color w:val="000000"/>
          <w:szCs w:val="18"/>
          <w:lang w:eastAsia="ja-JP"/>
        </w:rPr>
        <w:t xml:space="preserve">, except that Product-specific privacy statements and additional privacy and security details related to specific Online Services are in the Product Use Rights.   Personal data collected through the Online Services or Services may be transferred, stored and processed in the United States or any other country in which Microsoft or its service providers maintain facilities.  By using the Online Services, </w:t>
      </w:r>
      <w:r>
        <w:rPr>
          <w:rFonts w:cs="Tahoma"/>
          <w:snapToGrid w:val="0"/>
          <w:color w:val="000000"/>
          <w:szCs w:val="18"/>
          <w:lang w:eastAsia="ja-JP"/>
        </w:rPr>
        <w:t>customer</w:t>
      </w:r>
      <w:r w:rsidRPr="00F86780">
        <w:rPr>
          <w:rFonts w:cs="Tahoma"/>
          <w:snapToGrid w:val="0"/>
          <w:color w:val="000000"/>
          <w:szCs w:val="18"/>
          <w:lang w:eastAsia="ja-JP"/>
        </w:rPr>
        <w:t xml:space="preserve"> consents to the foregoing.  Microsoft abides by the EU Safe Harbor and the Swiss Safe Harbor frameworks as set forth by the U.S. Department of Commerce regarding the collection, use, and retention of data from the European Union, the European Economic Area, and Switzerland.  </w:t>
      </w:r>
    </w:p>
    <w:p w14:paraId="7724AD25"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Customer’s agreement to protect.</w:t>
      </w:r>
    </w:p>
    <w:p w14:paraId="55135CC6"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Customer will defend Microsoft against any claims made by an unaffiliated third party that:</w:t>
      </w:r>
    </w:p>
    <w:p w14:paraId="62DB0D57" w14:textId="77777777" w:rsidR="001B413E" w:rsidRPr="00F86780" w:rsidRDefault="001B413E" w:rsidP="001B413E">
      <w:pPr>
        <w:numPr>
          <w:ilvl w:val="0"/>
          <w:numId w:val="130"/>
        </w:numPr>
        <w:spacing w:before="120"/>
        <w:ind w:left="1260" w:hanging="540"/>
        <w:contextualSpacing/>
        <w:jc w:val="both"/>
        <w:rPr>
          <w:rFonts w:cs="Tahoma"/>
          <w:snapToGrid w:val="0"/>
          <w:color w:val="000000"/>
          <w:szCs w:val="18"/>
          <w:lang w:eastAsia="ja-JP"/>
        </w:rPr>
      </w:pPr>
      <w:r w:rsidRPr="00F86780">
        <w:rPr>
          <w:rFonts w:cs="Tahoma"/>
          <w:snapToGrid w:val="0"/>
          <w:color w:val="000000"/>
          <w:szCs w:val="18"/>
          <w:lang w:eastAsia="ja-JP"/>
        </w:rPr>
        <w:t xml:space="preserve">any Customer Data or non-Microsoft software Microsoft hosts on </w:t>
      </w:r>
      <w:r>
        <w:rPr>
          <w:rFonts w:cs="Tahoma"/>
          <w:snapToGrid w:val="0"/>
          <w:color w:val="000000"/>
          <w:szCs w:val="18"/>
          <w:lang w:eastAsia="ja-JP"/>
        </w:rPr>
        <w:t>customer</w:t>
      </w:r>
      <w:r w:rsidRPr="00F86780">
        <w:rPr>
          <w:rFonts w:cs="Tahoma"/>
          <w:snapToGrid w:val="0"/>
          <w:color w:val="000000"/>
          <w:szCs w:val="18"/>
          <w:lang w:eastAsia="ja-JP"/>
        </w:rPr>
        <w:t>’s behalf infringes the third party’s patent, copyright, or trademark or makes unlawful use of its Trade Secret; or</w:t>
      </w:r>
    </w:p>
    <w:p w14:paraId="089BB4A6" w14:textId="77777777" w:rsidR="001B413E" w:rsidRPr="00F86780" w:rsidRDefault="001B413E" w:rsidP="001B413E">
      <w:pPr>
        <w:numPr>
          <w:ilvl w:val="0"/>
          <w:numId w:val="130"/>
        </w:numPr>
        <w:spacing w:before="120"/>
        <w:ind w:left="1260" w:hanging="540"/>
        <w:contextualSpacing/>
        <w:jc w:val="both"/>
        <w:rPr>
          <w:rFonts w:cs="Tahoma"/>
          <w:snapToGrid w:val="0"/>
          <w:color w:val="000000"/>
          <w:szCs w:val="18"/>
          <w:lang w:eastAsia="ja-JP"/>
        </w:rPr>
      </w:pPr>
      <w:r w:rsidRPr="00F86780">
        <w:rPr>
          <w:rFonts w:cs="Tahoma"/>
          <w:snapToGrid w:val="0"/>
          <w:color w:val="000000"/>
          <w:szCs w:val="18"/>
          <w:lang w:eastAsia="ja-JP"/>
        </w:rPr>
        <w:t>arise from violation of the terms of the Acceptable Use Policy, which is described in the Product Use Rights.</w:t>
      </w:r>
    </w:p>
    <w:p w14:paraId="586E0950"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 xml:space="preserve">Customer must pay the amount of any resulting adverse final judgment (or settlement to which </w:t>
      </w:r>
      <w:r>
        <w:rPr>
          <w:rFonts w:cs="Tahoma"/>
          <w:snapToGrid w:val="0"/>
          <w:color w:val="000000"/>
          <w:szCs w:val="18"/>
          <w:lang w:eastAsia="ja-JP"/>
        </w:rPr>
        <w:t>customer</w:t>
      </w:r>
      <w:r w:rsidRPr="00F86780">
        <w:rPr>
          <w:rFonts w:cs="Tahoma"/>
          <w:snapToGrid w:val="0"/>
          <w:color w:val="000000"/>
          <w:szCs w:val="18"/>
          <w:lang w:eastAsia="ja-JP"/>
        </w:rPr>
        <w:t xml:space="preserve"> consents).  This section provides Microsoft’s exclusive remedy for these claims.</w:t>
      </w:r>
    </w:p>
    <w:p w14:paraId="10682712"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 xml:space="preserve">Microsoft must notify </w:t>
      </w:r>
      <w:r>
        <w:rPr>
          <w:rFonts w:cs="Tahoma"/>
          <w:snapToGrid w:val="0"/>
          <w:color w:val="000000"/>
          <w:szCs w:val="18"/>
          <w:lang w:eastAsia="ja-JP"/>
        </w:rPr>
        <w:t>customer</w:t>
      </w:r>
      <w:r w:rsidRPr="00F86780">
        <w:rPr>
          <w:rFonts w:cs="Tahoma"/>
          <w:snapToGrid w:val="0"/>
          <w:color w:val="000000"/>
          <w:szCs w:val="18"/>
          <w:lang w:eastAsia="ja-JP"/>
        </w:rPr>
        <w:t xml:space="preserve"> promptly in writing of a claim subject to this section.  Microsoft must (1) give </w:t>
      </w:r>
      <w:r>
        <w:rPr>
          <w:rFonts w:cs="Tahoma"/>
          <w:snapToGrid w:val="0"/>
          <w:color w:val="000000"/>
          <w:szCs w:val="18"/>
          <w:lang w:eastAsia="ja-JP"/>
        </w:rPr>
        <w:t>customer</w:t>
      </w:r>
      <w:r w:rsidRPr="00F86780">
        <w:rPr>
          <w:rFonts w:cs="Tahoma"/>
          <w:snapToGrid w:val="0"/>
          <w:color w:val="000000"/>
          <w:szCs w:val="18"/>
          <w:lang w:eastAsia="ja-JP"/>
        </w:rPr>
        <w:t xml:space="preserve"> sole control over the defense or settlement of such claim; and (2) provide reasonable assistance in defending the claim.  </w:t>
      </w:r>
      <w:r>
        <w:rPr>
          <w:rFonts w:cs="Tahoma"/>
          <w:snapToGrid w:val="0"/>
          <w:color w:val="000000"/>
          <w:szCs w:val="18"/>
          <w:lang w:eastAsia="ja-JP"/>
        </w:rPr>
        <w:t>customer</w:t>
      </w:r>
      <w:r w:rsidRPr="00F86780">
        <w:rPr>
          <w:rFonts w:cs="Tahoma"/>
          <w:snapToGrid w:val="0"/>
          <w:color w:val="000000"/>
          <w:szCs w:val="18"/>
          <w:lang w:eastAsia="ja-JP"/>
        </w:rPr>
        <w:t xml:space="preserve"> will reimburse Microsoft for reasonable out of pocket expenses that it incurs in providing assistance.</w:t>
      </w:r>
    </w:p>
    <w:p w14:paraId="06AF8B53"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Limitation on liability.</w:t>
      </w:r>
    </w:p>
    <w:p w14:paraId="1780A1F5"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 xml:space="preserve">To the extent permitted by applicable law, the liability of each party, its Affiliates, and its Contractors arising in connection with the Online Service is limited to direct damages up the amount </w:t>
      </w:r>
      <w:r>
        <w:rPr>
          <w:rFonts w:cs="Tahoma"/>
          <w:snapToGrid w:val="0"/>
          <w:color w:val="000000"/>
          <w:szCs w:val="18"/>
          <w:lang w:eastAsia="ja-JP"/>
        </w:rPr>
        <w:t>customer</w:t>
      </w:r>
      <w:r w:rsidRPr="00F86780">
        <w:rPr>
          <w:rFonts w:cs="Tahoma"/>
          <w:snapToGrid w:val="0"/>
          <w:color w:val="000000"/>
          <w:szCs w:val="18"/>
          <w:lang w:eastAsia="ja-JP"/>
        </w:rPr>
        <w:t xml:space="preserve"> paid for the Online Services during the prior 12 months.  These limitations apply regardless of whether the liability is based on breach of contract, tort (including negligence), strict liability, breach of warranties, or any other legal theory.  However, these monetary limitations will not apply to:</w:t>
      </w:r>
    </w:p>
    <w:p w14:paraId="3CD1ED53" w14:textId="77777777" w:rsidR="001B413E" w:rsidRPr="00F86780" w:rsidRDefault="001B413E" w:rsidP="001B413E">
      <w:pPr>
        <w:numPr>
          <w:ilvl w:val="0"/>
          <w:numId w:val="125"/>
        </w:numPr>
        <w:spacing w:before="120"/>
        <w:ind w:left="1170" w:hanging="450"/>
        <w:contextualSpacing/>
        <w:jc w:val="both"/>
        <w:rPr>
          <w:rFonts w:cs="Tahoma"/>
          <w:snapToGrid w:val="0"/>
          <w:color w:val="000000"/>
          <w:szCs w:val="18"/>
          <w:lang w:eastAsia="ja-JP"/>
        </w:rPr>
      </w:pPr>
      <w:r w:rsidRPr="00F86780">
        <w:rPr>
          <w:rFonts w:cs="Tahoma"/>
          <w:snapToGrid w:val="0"/>
          <w:color w:val="000000"/>
          <w:szCs w:val="18"/>
          <w:lang w:eastAsia="ja-JP"/>
        </w:rPr>
        <w:t xml:space="preserve">Microsoft’s obligations under the section of the Master Agreement titled “Defense of infringement, misappropriation, and third party claims” or </w:t>
      </w:r>
      <w:r>
        <w:rPr>
          <w:rFonts w:cs="Tahoma"/>
          <w:snapToGrid w:val="0"/>
          <w:color w:val="000000"/>
          <w:szCs w:val="18"/>
          <w:lang w:eastAsia="ja-JP"/>
        </w:rPr>
        <w:t>customer</w:t>
      </w:r>
      <w:r w:rsidRPr="00F86780">
        <w:rPr>
          <w:rFonts w:cs="Tahoma"/>
          <w:snapToGrid w:val="0"/>
          <w:color w:val="000000"/>
          <w:szCs w:val="18"/>
          <w:lang w:eastAsia="ja-JP"/>
        </w:rPr>
        <w:t>’s obligations under the section of these Supplemental Terms titled “</w:t>
      </w:r>
      <w:r>
        <w:rPr>
          <w:rFonts w:cs="Tahoma"/>
          <w:snapToGrid w:val="0"/>
          <w:color w:val="000000"/>
          <w:szCs w:val="18"/>
          <w:lang w:eastAsia="ja-JP"/>
        </w:rPr>
        <w:t>Customer</w:t>
      </w:r>
      <w:r w:rsidRPr="00F86780">
        <w:rPr>
          <w:rFonts w:cs="Tahoma"/>
          <w:snapToGrid w:val="0"/>
          <w:color w:val="000000"/>
          <w:szCs w:val="18"/>
          <w:lang w:eastAsia="ja-JP"/>
        </w:rPr>
        <w:t>’s agreement to protect”;</w:t>
      </w:r>
    </w:p>
    <w:p w14:paraId="5C8A6144" w14:textId="77777777" w:rsidR="001B413E" w:rsidRPr="00F86780" w:rsidRDefault="001B413E" w:rsidP="001B413E">
      <w:pPr>
        <w:numPr>
          <w:ilvl w:val="0"/>
          <w:numId w:val="125"/>
        </w:numPr>
        <w:spacing w:before="120"/>
        <w:ind w:left="1170" w:hanging="450"/>
        <w:contextualSpacing/>
        <w:jc w:val="both"/>
        <w:rPr>
          <w:rFonts w:cs="Tahoma"/>
          <w:snapToGrid w:val="0"/>
          <w:color w:val="000000"/>
          <w:szCs w:val="18"/>
          <w:lang w:eastAsia="ja-JP"/>
        </w:rPr>
      </w:pPr>
      <w:r w:rsidRPr="00F86780">
        <w:rPr>
          <w:rFonts w:cs="Tahoma"/>
          <w:snapToGrid w:val="0"/>
          <w:color w:val="000000"/>
          <w:szCs w:val="18"/>
          <w:lang w:eastAsia="ja-JP"/>
        </w:rPr>
        <w:t xml:space="preserve">liabilities arising out of any breach by either party of its obligations under the section of the Master Agreement entitled “Confidentiality”, except that Microsoft’s liability arising out of or in relation to Customer Data shall in all cases be limited to the amount </w:t>
      </w:r>
      <w:r>
        <w:rPr>
          <w:rFonts w:cs="Tahoma"/>
          <w:snapToGrid w:val="0"/>
          <w:color w:val="000000"/>
          <w:szCs w:val="18"/>
          <w:lang w:eastAsia="ja-JP"/>
        </w:rPr>
        <w:t>customer</w:t>
      </w:r>
      <w:r w:rsidRPr="00F86780">
        <w:rPr>
          <w:rFonts w:cs="Tahoma"/>
          <w:snapToGrid w:val="0"/>
          <w:color w:val="000000"/>
          <w:szCs w:val="18"/>
          <w:lang w:eastAsia="ja-JP"/>
        </w:rPr>
        <w:t xml:space="preserve"> paid for the Online Services giving rise to that liability during the prior 12 months; and </w:t>
      </w:r>
    </w:p>
    <w:p w14:paraId="43C25EEB" w14:textId="77777777" w:rsidR="001B413E" w:rsidRPr="00F86780" w:rsidRDefault="001B413E" w:rsidP="001B413E">
      <w:pPr>
        <w:numPr>
          <w:ilvl w:val="0"/>
          <w:numId w:val="125"/>
        </w:numPr>
        <w:spacing w:before="120"/>
        <w:ind w:left="1170" w:hanging="450"/>
        <w:contextualSpacing/>
        <w:jc w:val="both"/>
        <w:rPr>
          <w:rFonts w:cs="Tahoma"/>
          <w:snapToGrid w:val="0"/>
          <w:color w:val="000000"/>
          <w:szCs w:val="18"/>
          <w:lang w:eastAsia="ja-JP"/>
        </w:rPr>
      </w:pPr>
      <w:r w:rsidRPr="00F86780">
        <w:rPr>
          <w:rFonts w:cs="Tahoma"/>
          <w:snapToGrid w:val="0"/>
          <w:color w:val="000000"/>
          <w:szCs w:val="18"/>
          <w:lang w:eastAsia="ja-JP"/>
        </w:rPr>
        <w:t>violation by either party of the other party’s intellectual property rights.</w:t>
      </w:r>
    </w:p>
    <w:p w14:paraId="12C048D2" w14:textId="77777777" w:rsidR="001B413E" w:rsidRPr="00F86780" w:rsidRDefault="001B413E" w:rsidP="001B413E">
      <w:pPr>
        <w:spacing w:before="120"/>
        <w:ind w:left="720"/>
        <w:jc w:val="both"/>
        <w:rPr>
          <w:rFonts w:cs="Tahoma"/>
          <w:b/>
          <w:bCs/>
          <w:snapToGrid w:val="0"/>
          <w:color w:val="000000"/>
          <w:szCs w:val="18"/>
          <w:lang w:eastAsia="ja-JP"/>
        </w:rPr>
      </w:pPr>
      <w:r w:rsidRPr="00F86780">
        <w:rPr>
          <w:rFonts w:cs="Tahoma"/>
          <w:b/>
          <w:bCs/>
          <w:snapToGrid w:val="0"/>
          <w:color w:val="000000"/>
          <w:szCs w:val="18"/>
          <w:lang w:eastAsia="ja-JP"/>
        </w:rPr>
        <w:t>TO THE EXTENT PERMITTED BY APPLICABLE LAW, WHATEVER THE LEGAL BASIS FOR THE CLAIM, NEITHER PARTY, NOR ANY OF ITS AFFILIATES OR CONTRACTORS, WILL BE LIABLE FOR ANY INDIRECT, CONSEQUENTIAL, SPECIAL, OR INCIDENTAL DAMAGES, OR DAMAGES FOR LOST PROFITS, REVENUES, BUSINESS INTERRUPTION, OR LOSS OF BUSINESS INFORMATION ARISING IN CONNECTION WITH THE AGREEMENT OR THESE SUPPLEMENTAL TERMS, EVEN IF ADVISED OF THE POSSIBILITY OF SUCH DAMAGES OR IF SUCH POSSIBILITY WAS REASONABLY FORESEEABLE.  HOWEVER, THIS EXCLUSION DOES NOT APPLY TO EITHER PARTY’S LIABILITY TO THE OTHER FOR VIOLATION OF ITS CONFIDENTIALITY OBLIGATIONS (EXCEPT TO THE EXTENT THAT SUCH VIOLATION RELATES TO CUSTOMER DATA), THE OTHER PARTY’S INTELLECTUAL PROPERTY RIGHTS, OR MICROSOFT’S OBLIGATIONS IN THE SECTION OF THE MASTER AGREEMENT TITLED “DEFENSE OF INFRINGEMENT, MISAPPROPRIATION, AND THIRD PARTY CLAIMS” OR CUSTOMER’S OBLIGATIONS IN THE SECTION OF THESE SUPPLEMENTAL TERMS TITLED “CUSTOMER’S AGREEMENT TO PROTECT.”</w:t>
      </w:r>
    </w:p>
    <w:p w14:paraId="75B665E5" w14:textId="77777777" w:rsidR="001B413E" w:rsidRPr="00F86780" w:rsidRDefault="001B413E" w:rsidP="001B413E">
      <w:pPr>
        <w:keepNext/>
        <w:spacing w:before="120" w:after="60"/>
        <w:ind w:left="720"/>
        <w:outlineLvl w:val="0"/>
        <w:rPr>
          <w:rFonts w:cs="Tahoma"/>
          <w:bCs/>
          <w:iCs/>
          <w:snapToGrid w:val="0"/>
          <w:szCs w:val="18"/>
          <w:lang w:eastAsia="ja-JP"/>
        </w:rPr>
      </w:pPr>
      <w:r w:rsidRPr="00F86780">
        <w:rPr>
          <w:rFonts w:cs="Tahoma"/>
          <w:b/>
          <w:bCs/>
          <w:iCs/>
          <w:snapToGrid w:val="0"/>
          <w:szCs w:val="18"/>
          <w:lang w:eastAsia="ja-JP"/>
        </w:rPr>
        <w:lastRenderedPageBreak/>
        <w:t>Subcontractors.</w:t>
      </w:r>
    </w:p>
    <w:p w14:paraId="4B0683F2" w14:textId="716FF893" w:rsidR="008A1637" w:rsidRDefault="001B413E" w:rsidP="001B413E">
      <w:pPr>
        <w:ind w:left="720" w:right="720"/>
        <w:rPr>
          <w:rFonts w:cs="Tahoma"/>
          <w:color w:val="000000"/>
          <w:szCs w:val="18"/>
        </w:rPr>
      </w:pPr>
      <w:r w:rsidRPr="00F86780">
        <w:rPr>
          <w:rFonts w:cs="Tahoma"/>
          <w:snapToGrid w:val="0"/>
          <w:szCs w:val="18"/>
          <w:lang w:eastAsia="ja-JP"/>
        </w:rPr>
        <w:t xml:space="preserve">Microsoft may use Contractors to support Online Services.  Microsoft will be responsible for their performance subject to the terms of </w:t>
      </w:r>
      <w:r>
        <w:rPr>
          <w:rFonts w:cs="Tahoma"/>
          <w:snapToGrid w:val="0"/>
          <w:szCs w:val="18"/>
          <w:lang w:eastAsia="ja-JP"/>
        </w:rPr>
        <w:t>Customer’s Volume Licensing agreement.</w:t>
      </w:r>
    </w:p>
    <w:p w14:paraId="1536726A" w14:textId="77777777" w:rsidR="00023FE7" w:rsidRDefault="008A1637" w:rsidP="00B0065F">
      <w:pPr>
        <w:pStyle w:val="Heading1"/>
      </w:pPr>
      <w:r>
        <w:rPr>
          <w:lang w:val="en-US"/>
        </w:rPr>
        <w:br w:type="page"/>
      </w:r>
      <w:bookmarkStart w:id="952" w:name="_Toc336338255"/>
      <w:bookmarkStart w:id="953" w:name="_Toc362940485"/>
      <w:r w:rsidR="00023FE7">
        <w:lastRenderedPageBreak/>
        <w:t>PRODUCT NOTES</w:t>
      </w:r>
      <w:bookmarkEnd w:id="952"/>
      <w:bookmarkEnd w:id="953"/>
    </w:p>
    <w:p w14:paraId="64D008E6" w14:textId="77777777" w:rsidR="00023FE7" w:rsidRDefault="00023FE7">
      <w:pPr>
        <w:pStyle w:val="Heading2"/>
        <w:ind w:hanging="540"/>
        <w:rPr>
          <w:rFonts w:ascii="Tahoma" w:hAnsi="Tahoma" w:cs="Tahoma"/>
          <w:sz w:val="28"/>
          <w:szCs w:val="28"/>
        </w:rPr>
      </w:pPr>
    </w:p>
    <w:p w14:paraId="1BF248D5" w14:textId="77777777" w:rsidR="00023FE7" w:rsidRDefault="00023FE7">
      <w:pPr>
        <w:pStyle w:val="Heading2"/>
        <w:ind w:left="0"/>
        <w:rPr>
          <w:rFonts w:ascii="Tahoma" w:hAnsi="Tahoma" w:cs="Tahoma"/>
          <w:sz w:val="28"/>
        </w:rPr>
      </w:pPr>
      <w:bookmarkStart w:id="954" w:name="_Toc336338256"/>
      <w:bookmarkStart w:id="955" w:name="_Toc362940486"/>
      <w:r>
        <w:rPr>
          <w:rFonts w:ascii="Tahoma" w:hAnsi="Tahoma" w:cs="Tahoma"/>
          <w:sz w:val="28"/>
        </w:rPr>
        <w:t>Applications Pool</w:t>
      </w:r>
      <w:bookmarkEnd w:id="954"/>
      <w:bookmarkEnd w:id="955"/>
    </w:p>
    <w:p w14:paraId="38E0CEB9" w14:textId="77777777" w:rsidR="00023FE7" w:rsidRPr="004A2FC2" w:rsidRDefault="00023FE7" w:rsidP="00D94745">
      <w:bookmarkStart w:id="956" w:name="_1_Data_Analyzer"/>
      <w:bookmarkStart w:id="957" w:name="Aps_1BingMapsDesktopandContentPack"/>
      <w:bookmarkEnd w:id="956"/>
    </w:p>
    <w:p w14:paraId="5066CC58" w14:textId="6309F029" w:rsidR="004A2FC2" w:rsidRPr="004A2FC2" w:rsidRDefault="004A2FC2" w:rsidP="004A2FC2">
      <w:bookmarkStart w:id="958" w:name="Aps_ExpStudioproducts"/>
      <w:bookmarkStart w:id="959" w:name="Aps_ExpStudio2"/>
      <w:bookmarkStart w:id="960" w:name="Aps_1ExpStudio3"/>
      <w:bookmarkEnd w:id="957"/>
    </w:p>
    <w:p w14:paraId="12BA1B2C" w14:textId="77777777" w:rsidR="00176313" w:rsidRPr="004A2FC2" w:rsidRDefault="00B54C21" w:rsidP="004A2FC2">
      <w:pPr>
        <w:pStyle w:val="Heading3"/>
        <w:ind w:left="180" w:hanging="180"/>
        <w:rPr>
          <w:rFonts w:ascii="Tahoma" w:hAnsi="Tahoma"/>
          <w:color w:val="F66400"/>
          <w:sz w:val="22"/>
          <w:lang w:val="en-US"/>
        </w:rPr>
      </w:pPr>
      <w:bookmarkStart w:id="961" w:name="_12_Expression_Encoder"/>
      <w:bookmarkStart w:id="962" w:name="_1_Expression_Encoder"/>
      <w:bookmarkStart w:id="963" w:name="_Toc336338258"/>
      <w:bookmarkStart w:id="964" w:name="_Toc362940487"/>
      <w:bookmarkEnd w:id="961"/>
      <w:bookmarkEnd w:id="962"/>
      <w:r>
        <w:rPr>
          <w:rFonts w:ascii="Tahoma" w:hAnsi="Tahoma"/>
          <w:caps/>
          <w:color w:val="F66400"/>
          <w:sz w:val="22"/>
          <w:vertAlign w:val="superscript"/>
          <w:lang w:val="en-US"/>
        </w:rPr>
        <w:t>1</w:t>
      </w:r>
      <w:r w:rsidR="00023FE7">
        <w:rPr>
          <w:rFonts w:ascii="Tahoma" w:hAnsi="Tahoma"/>
          <w:color w:val="F66400"/>
          <w:sz w:val="22"/>
        </w:rPr>
        <w:t xml:space="preserve"> </w:t>
      </w:r>
      <w:r w:rsidR="00176313">
        <w:rPr>
          <w:rFonts w:ascii="Tahoma" w:hAnsi="Tahoma"/>
          <w:color w:val="F66400"/>
          <w:sz w:val="22"/>
          <w:lang w:val="en-US"/>
        </w:rPr>
        <w:t>Expression</w:t>
      </w:r>
      <w:r w:rsidR="00212C87">
        <w:rPr>
          <w:rFonts w:ascii="Tahoma" w:hAnsi="Tahoma"/>
          <w:color w:val="F66400"/>
          <w:sz w:val="22"/>
          <w:lang w:val="en-US"/>
        </w:rPr>
        <w:t xml:space="preserve"> </w:t>
      </w:r>
      <w:r w:rsidR="00176313">
        <w:rPr>
          <w:rFonts w:ascii="Tahoma" w:hAnsi="Tahoma"/>
          <w:color w:val="F66400"/>
          <w:sz w:val="22"/>
          <w:lang w:val="en-US"/>
        </w:rPr>
        <w:t>Encoder Pro 4</w:t>
      </w:r>
      <w:bookmarkEnd w:id="958"/>
      <w:bookmarkEnd w:id="963"/>
      <w:bookmarkEnd w:id="964"/>
    </w:p>
    <w:p w14:paraId="08B11A3D" w14:textId="77777777" w:rsidR="00176313" w:rsidRPr="00AE5A9F" w:rsidRDefault="00176313" w:rsidP="004A2FC2">
      <w:pPr>
        <w:rPr>
          <w:rFonts w:cs="Tahoma"/>
          <w:color w:val="000000"/>
          <w:szCs w:val="18"/>
          <w:lang w:eastAsia="x-none"/>
        </w:rPr>
      </w:pPr>
    </w:p>
    <w:p w14:paraId="2AA233DA" w14:textId="77777777" w:rsidR="00176313" w:rsidRPr="00864B8A" w:rsidRDefault="00176313" w:rsidP="00864B8A">
      <w:pPr>
        <w:spacing w:after="60"/>
        <w:ind w:left="720"/>
        <w:rPr>
          <w:rFonts w:cs="Tahoma"/>
          <w:b/>
          <w:szCs w:val="20"/>
        </w:rPr>
      </w:pPr>
      <w:r w:rsidRPr="00864B8A">
        <w:rPr>
          <w:rFonts w:cs="Tahoma"/>
          <w:b/>
          <w:szCs w:val="20"/>
        </w:rPr>
        <w:t>Expression Encoder Pro 4</w:t>
      </w:r>
    </w:p>
    <w:p w14:paraId="2BABFF4C" w14:textId="328C35CF" w:rsidR="00176313" w:rsidRPr="00441565" w:rsidRDefault="00176313" w:rsidP="004A2FC2">
      <w:pPr>
        <w:ind w:left="720"/>
        <w:rPr>
          <w:rFonts w:cs="Tahoma"/>
          <w:color w:val="000000"/>
          <w:szCs w:val="18"/>
        </w:rPr>
      </w:pPr>
      <w:r w:rsidRPr="00441565">
        <w:rPr>
          <w:rFonts w:cs="Tahoma"/>
          <w:color w:val="000000"/>
          <w:szCs w:val="18"/>
        </w:rPr>
        <w:t xml:space="preserve">The Expression product line has been rebranded.  Only the product branding has changed; the version 3 software and the version 4 software are the same.  Accordingly, customers licensed for the version 3 products will be deemed licensed for the corresponding version 4 products (as shown below), and may use software branded version 4 in place of software branded version 3.  The right to use the software continues to be governed by the terms and conditions of the customer’s </w:t>
      </w:r>
      <w:r w:rsidR="004829AF">
        <w:rPr>
          <w:rFonts w:cs="Tahoma"/>
          <w:color w:val="000000"/>
          <w:szCs w:val="18"/>
        </w:rPr>
        <w:t>V</w:t>
      </w:r>
      <w:r w:rsidR="009E5FF1">
        <w:rPr>
          <w:rFonts w:cs="Tahoma"/>
          <w:color w:val="000000"/>
          <w:szCs w:val="18"/>
        </w:rPr>
        <w:t xml:space="preserve">olume </w:t>
      </w:r>
      <w:r w:rsidR="004829AF">
        <w:rPr>
          <w:rFonts w:cs="Tahoma"/>
          <w:color w:val="000000"/>
          <w:szCs w:val="18"/>
        </w:rPr>
        <w:t>L</w:t>
      </w:r>
      <w:r w:rsidR="009E5FF1">
        <w:rPr>
          <w:rFonts w:cs="Tahoma"/>
          <w:color w:val="000000"/>
          <w:szCs w:val="18"/>
        </w:rPr>
        <w:t>icens</w:t>
      </w:r>
      <w:r w:rsidR="004829AF">
        <w:rPr>
          <w:rFonts w:cs="Tahoma"/>
          <w:color w:val="000000"/>
          <w:szCs w:val="18"/>
        </w:rPr>
        <w:t>ing</w:t>
      </w:r>
      <w:r w:rsidR="009E5FF1">
        <w:rPr>
          <w:rFonts w:cs="Tahoma"/>
          <w:color w:val="000000"/>
          <w:szCs w:val="18"/>
        </w:rPr>
        <w:t xml:space="preserve"> agreement</w:t>
      </w:r>
      <w:r w:rsidRPr="00441565">
        <w:rPr>
          <w:rFonts w:cs="Tahoma"/>
          <w:color w:val="000000"/>
          <w:szCs w:val="18"/>
        </w:rPr>
        <w:t xml:space="preserve"> and the product use rights for the software as supplemented by this product condition note.  The rebranding does not extend the warranty from or any support obligations of Microsoft in connection with Software Assurance coverage for the products.</w:t>
      </w:r>
    </w:p>
    <w:p w14:paraId="006DDCEE" w14:textId="77777777" w:rsidR="00973A93" w:rsidRDefault="00973A93">
      <w:pPr>
        <w:rPr>
          <w:rFonts w:cs="Tahoma"/>
          <w:b/>
          <w:szCs w:val="20"/>
        </w:rPr>
      </w:pPr>
    </w:p>
    <w:p w14:paraId="11C15388" w14:textId="77777777" w:rsidR="004A2FC2" w:rsidRPr="004A2FC2" w:rsidRDefault="004A2FC2" w:rsidP="004A2FC2">
      <w:pPr>
        <w:rPr>
          <w:rFonts w:cs="Tahoma"/>
          <w:color w:val="000000"/>
          <w:szCs w:val="18"/>
        </w:rPr>
      </w:pPr>
      <w:bookmarkStart w:id="965" w:name="_Toc254806117"/>
      <w:bookmarkStart w:id="966" w:name="Aps_MSDNOPSystems"/>
      <w:bookmarkStart w:id="967" w:name="Aps_3MSDNOPSystems"/>
      <w:bookmarkStart w:id="968" w:name="Aps_5OffCommunicator07"/>
      <w:bookmarkEnd w:id="959"/>
      <w:bookmarkEnd w:id="960"/>
    </w:p>
    <w:p w14:paraId="40AE3D4F" w14:textId="77777777" w:rsidR="00E316C2" w:rsidRDefault="00B54C21" w:rsidP="00E316C2">
      <w:pPr>
        <w:pStyle w:val="Heading3"/>
        <w:rPr>
          <w:rFonts w:ascii="Tahoma" w:hAnsi="Tahoma"/>
          <w:color w:val="F66400"/>
          <w:sz w:val="22"/>
          <w:lang w:val="en-US"/>
        </w:rPr>
      </w:pPr>
      <w:bookmarkStart w:id="969" w:name="_23_Lync_for"/>
      <w:bookmarkStart w:id="970" w:name="_2_Lync_for"/>
      <w:bookmarkStart w:id="971" w:name="_Toc336338259"/>
      <w:bookmarkStart w:id="972" w:name="_Toc362940488"/>
      <w:bookmarkStart w:id="973" w:name="Aps_3Lync2010"/>
      <w:bookmarkEnd w:id="969"/>
      <w:bookmarkEnd w:id="970"/>
      <w:r>
        <w:rPr>
          <w:rFonts w:ascii="Tahoma" w:hAnsi="Tahoma"/>
          <w:caps/>
          <w:color w:val="F66400"/>
          <w:sz w:val="22"/>
          <w:vertAlign w:val="superscript"/>
          <w:lang w:val="en-US"/>
        </w:rPr>
        <w:t>2</w:t>
      </w:r>
      <w:r w:rsidR="00E316C2">
        <w:rPr>
          <w:rFonts w:ascii="Tahoma" w:hAnsi="Tahoma"/>
          <w:color w:val="F66400"/>
          <w:sz w:val="22"/>
        </w:rPr>
        <w:t xml:space="preserve"> </w:t>
      </w:r>
      <w:bookmarkStart w:id="974" w:name="Aps_4LyncforMac2011"/>
      <w:r w:rsidR="00E316C2">
        <w:rPr>
          <w:rFonts w:ascii="Tahoma" w:hAnsi="Tahoma"/>
          <w:color w:val="F66400"/>
          <w:sz w:val="22"/>
          <w:lang w:val="en-US"/>
        </w:rPr>
        <w:t xml:space="preserve">Lync </w:t>
      </w:r>
      <w:bookmarkEnd w:id="971"/>
      <w:r w:rsidR="00CB2AFD">
        <w:rPr>
          <w:rFonts w:ascii="Tahoma" w:hAnsi="Tahoma"/>
          <w:color w:val="F66400"/>
          <w:sz w:val="22"/>
          <w:lang w:val="en-US"/>
        </w:rPr>
        <w:t>for Mac 2011</w:t>
      </w:r>
      <w:bookmarkEnd w:id="972"/>
      <w:bookmarkEnd w:id="974"/>
    </w:p>
    <w:p w14:paraId="7772C7D1" w14:textId="77777777" w:rsidR="00AE5A9F" w:rsidRPr="00AE5A9F" w:rsidRDefault="00AE5A9F" w:rsidP="00AE5A9F">
      <w:pPr>
        <w:rPr>
          <w:lang w:eastAsia="x-none"/>
        </w:rPr>
      </w:pPr>
    </w:p>
    <w:bookmarkEnd w:id="973"/>
    <w:p w14:paraId="0968836E" w14:textId="77777777" w:rsidR="004A2FC2" w:rsidRPr="00F51051" w:rsidRDefault="00E316C2" w:rsidP="00864B8A">
      <w:pPr>
        <w:spacing w:after="60"/>
        <w:ind w:left="720"/>
        <w:rPr>
          <w:rFonts w:cs="Tahoma"/>
          <w:b/>
          <w:szCs w:val="20"/>
        </w:rPr>
      </w:pPr>
      <w:r w:rsidRPr="00F51051">
        <w:rPr>
          <w:rFonts w:cs="Tahoma"/>
          <w:b/>
          <w:szCs w:val="20"/>
        </w:rPr>
        <w:t xml:space="preserve">Software Assurance Migration Path </w:t>
      </w:r>
      <w:r w:rsidR="004A2FC2" w:rsidRPr="00F51051">
        <w:rPr>
          <w:rFonts w:cs="Tahoma"/>
          <w:b/>
          <w:szCs w:val="20"/>
        </w:rPr>
        <w:t>for Communicator for Mac 2011</w:t>
      </w:r>
      <w:r w:rsidRPr="00F51051">
        <w:rPr>
          <w:rFonts w:cs="Tahoma"/>
          <w:b/>
          <w:szCs w:val="20"/>
        </w:rPr>
        <w:t xml:space="preserve"> </w:t>
      </w:r>
    </w:p>
    <w:p w14:paraId="0986D906" w14:textId="77777777" w:rsidR="00B9674D" w:rsidRDefault="00E316C2" w:rsidP="004A2FC2">
      <w:pPr>
        <w:adjustRightInd w:val="0"/>
        <w:ind w:left="720"/>
        <w:textAlignment w:val="baseline"/>
        <w:rPr>
          <w:rFonts w:cs="Tahoma"/>
        </w:rPr>
      </w:pPr>
      <w:r w:rsidRPr="00B9674D">
        <w:rPr>
          <w:rFonts w:cs="Tahoma"/>
        </w:rPr>
        <w:t xml:space="preserve">The successor version to Communicator </w:t>
      </w:r>
      <w:r>
        <w:rPr>
          <w:rFonts w:cs="Tahoma"/>
        </w:rPr>
        <w:t>for</w:t>
      </w:r>
      <w:r w:rsidR="004A2FC2">
        <w:rPr>
          <w:rFonts w:cs="Tahoma"/>
        </w:rPr>
        <w:t xml:space="preserve"> Mac 2011 is Lync for Mac 2011.</w:t>
      </w:r>
    </w:p>
    <w:p w14:paraId="1540684A" w14:textId="77777777" w:rsidR="004A2FC2" w:rsidRDefault="004A2FC2" w:rsidP="004A2FC2">
      <w:pPr>
        <w:adjustRightInd w:val="0"/>
        <w:textAlignment w:val="baseline"/>
        <w:rPr>
          <w:rFonts w:cs="Tahoma"/>
        </w:rPr>
      </w:pPr>
    </w:p>
    <w:p w14:paraId="62ED9FB2" w14:textId="77777777" w:rsidR="004A2FC2" w:rsidRDefault="004A2FC2" w:rsidP="004A2FC2">
      <w:pPr>
        <w:adjustRightInd w:val="0"/>
        <w:textAlignment w:val="baseline"/>
        <w:rPr>
          <w:rFonts w:cs="Tahoma"/>
        </w:rPr>
      </w:pPr>
    </w:p>
    <w:p w14:paraId="51144E13" w14:textId="77777777" w:rsidR="00DC2291" w:rsidRDefault="00B54C21" w:rsidP="00DC2291">
      <w:pPr>
        <w:pStyle w:val="Heading3"/>
        <w:rPr>
          <w:rFonts w:ascii="Tahoma" w:hAnsi="Tahoma" w:cs="Tahoma"/>
          <w:color w:val="F66400"/>
          <w:sz w:val="22"/>
          <w:u w:val="single"/>
        </w:rPr>
      </w:pPr>
      <w:bookmarkStart w:id="975" w:name="_34_MSDN_Operating"/>
      <w:bookmarkStart w:id="976" w:name="_3_MSDN_Operating"/>
      <w:bookmarkStart w:id="977" w:name="_Toc336338261"/>
      <w:bookmarkStart w:id="978" w:name="_Toc362940489"/>
      <w:bookmarkEnd w:id="975"/>
      <w:bookmarkEnd w:id="976"/>
      <w:r>
        <w:rPr>
          <w:rFonts w:ascii="Tahoma" w:hAnsi="Tahoma"/>
          <w:caps/>
          <w:color w:val="F66400"/>
          <w:sz w:val="22"/>
          <w:vertAlign w:val="superscript"/>
          <w:lang w:val="en-US"/>
        </w:rPr>
        <w:t>3</w:t>
      </w:r>
      <w:r w:rsidR="00DC2291">
        <w:rPr>
          <w:rFonts w:ascii="Tahoma" w:hAnsi="Tahoma"/>
          <w:color w:val="F66400"/>
          <w:sz w:val="22"/>
        </w:rPr>
        <w:t xml:space="preserve"> </w:t>
      </w:r>
      <w:r w:rsidR="00DC2291" w:rsidRPr="00D676D2">
        <w:rPr>
          <w:rFonts w:ascii="Tahoma" w:hAnsi="Tahoma"/>
          <w:color w:val="F66400"/>
          <w:sz w:val="22"/>
        </w:rPr>
        <w:t>MSDN Operating Systems</w:t>
      </w:r>
      <w:bookmarkEnd w:id="965"/>
      <w:bookmarkEnd w:id="977"/>
      <w:bookmarkEnd w:id="978"/>
    </w:p>
    <w:bookmarkEnd w:id="966"/>
    <w:bookmarkEnd w:id="967"/>
    <w:p w14:paraId="130403A6" w14:textId="77777777" w:rsidR="00D16EA8" w:rsidRDefault="00D16EA8" w:rsidP="00D16EA8">
      <w:pPr>
        <w:pStyle w:val="FootnoteBulletLevel1"/>
        <w:tabs>
          <w:tab w:val="clear" w:pos="900"/>
        </w:tabs>
        <w:spacing w:before="0" w:after="0"/>
        <w:ind w:left="720" w:firstLine="0"/>
        <w:rPr>
          <w:rFonts w:ascii="Tahoma" w:hAnsi="Tahoma" w:cs="Tahoma"/>
          <w:sz w:val="18"/>
          <w:u w:val="single"/>
        </w:rPr>
      </w:pPr>
    </w:p>
    <w:p w14:paraId="1C0CBB7E" w14:textId="77777777" w:rsidR="00D16EA8" w:rsidRPr="00864B8A" w:rsidRDefault="00DC2291" w:rsidP="00864B8A">
      <w:pPr>
        <w:spacing w:after="60"/>
        <w:ind w:left="720"/>
        <w:rPr>
          <w:rFonts w:cs="Tahoma"/>
          <w:b/>
          <w:szCs w:val="20"/>
        </w:rPr>
      </w:pPr>
      <w:r w:rsidRPr="00864B8A">
        <w:rPr>
          <w:rFonts w:cs="Tahoma"/>
          <w:b/>
          <w:szCs w:val="20"/>
        </w:rPr>
        <w:t>Software Assurance Eligibility</w:t>
      </w:r>
    </w:p>
    <w:p w14:paraId="2F818F7D" w14:textId="77777777" w:rsidR="008368B4" w:rsidRPr="00187C0E" w:rsidRDefault="00DC2291" w:rsidP="008368B4">
      <w:pPr>
        <w:pStyle w:val="EndnoteText"/>
        <w:tabs>
          <w:tab w:val="num" w:pos="1080"/>
        </w:tabs>
        <w:ind w:left="720"/>
        <w:rPr>
          <w:rFonts w:ascii="Tahoma" w:hAnsi="Tahoma" w:cs="Tahoma"/>
          <w:sz w:val="18"/>
          <w:lang w:val="en-US" w:eastAsia="ja-JP"/>
        </w:rPr>
      </w:pPr>
      <w:r w:rsidRPr="005A0A98">
        <w:rPr>
          <w:rFonts w:ascii="Tahoma" w:hAnsi="Tahoma" w:cs="Tahoma"/>
          <w:sz w:val="18"/>
        </w:rPr>
        <w:t>Customers with expiring Software Assurance on licenses for the following products are eligible to renew their coverage as MSDN Operating System</w:t>
      </w:r>
      <w:r>
        <w:rPr>
          <w:rFonts w:ascii="Tahoma" w:hAnsi="Tahoma" w:cs="Tahoma"/>
          <w:sz w:val="18"/>
        </w:rPr>
        <w:t>s</w:t>
      </w:r>
      <w:r w:rsidRPr="005A0A98">
        <w:rPr>
          <w:rFonts w:ascii="Tahoma" w:hAnsi="Tahoma" w:cs="Tahoma"/>
          <w:sz w:val="18"/>
        </w:rPr>
        <w:t xml:space="preserve"> Software Assurance</w:t>
      </w:r>
      <w:r w:rsidRPr="005A0A98">
        <w:rPr>
          <w:rFonts w:ascii="Tahoma" w:hAnsi="Tahoma" w:cs="Tahoma"/>
          <w:sz w:val="18"/>
          <w:lang w:eastAsia="ja-JP"/>
        </w:rPr>
        <w:t>.</w:t>
      </w:r>
      <w:r w:rsidR="008368B4">
        <w:rPr>
          <w:rFonts w:ascii="Tahoma" w:hAnsi="Tahoma" w:cs="Tahoma"/>
          <w:sz w:val="18"/>
          <w:lang w:val="en-US" w:eastAsia="ja-JP"/>
        </w:rPr>
        <w:t xml:space="preserve"> When renewing to a different MSDN subscription level, the new use terms replace the prior use terms, and any software not included in the new MSDN subscription must be removed.</w:t>
      </w:r>
    </w:p>
    <w:p w14:paraId="4A2AAEB9" w14:textId="77777777" w:rsidR="00DC2291" w:rsidRPr="005A0A98" w:rsidRDefault="00DC2291" w:rsidP="00D16EA8">
      <w:pPr>
        <w:pStyle w:val="EndnoteText"/>
        <w:tabs>
          <w:tab w:val="num" w:pos="1080"/>
        </w:tabs>
        <w:ind w:left="720"/>
        <w:rPr>
          <w:rFonts w:ascii="Tahoma" w:hAnsi="Tahoma" w:cs="Tahoma"/>
          <w:sz w:val="18"/>
          <w:lang w:eastAsia="ja-JP"/>
        </w:rPr>
      </w:pPr>
    </w:p>
    <w:p w14:paraId="627DCF43"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Ultimate with MSDN</w:t>
      </w:r>
    </w:p>
    <w:p w14:paraId="0F85384D"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Premium with MSDN</w:t>
      </w:r>
    </w:p>
    <w:p w14:paraId="04CD983A"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w:t>
      </w:r>
    </w:p>
    <w:p w14:paraId="5E5589AA"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Embedded</w:t>
      </w:r>
    </w:p>
    <w:p w14:paraId="128F1920"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Test Professional with MSDN</w:t>
      </w:r>
    </w:p>
    <w:p w14:paraId="16C3965A"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Professional</w:t>
      </w:r>
    </w:p>
    <w:p w14:paraId="686BB73C"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Premium</w:t>
      </w:r>
    </w:p>
    <w:p w14:paraId="07617003"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Team Suite with MSDN Premium</w:t>
      </w:r>
    </w:p>
    <w:p w14:paraId="4012D631"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Test Edition with MSDN Premium</w:t>
      </w:r>
    </w:p>
    <w:p w14:paraId="2DAFEAFF"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Development Edition with MSDN Premium</w:t>
      </w:r>
    </w:p>
    <w:p w14:paraId="50D70044"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 xml:space="preserve">Visual Studio Team System Architecture Edition with MSDN Premium </w:t>
      </w:r>
    </w:p>
    <w:p w14:paraId="6332236B"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Database Edition with MSDN Premium</w:t>
      </w:r>
    </w:p>
    <w:p w14:paraId="15859D3C"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MSDN Operating Systems</w:t>
      </w:r>
    </w:p>
    <w:p w14:paraId="41EDC6B6" w14:textId="77777777" w:rsidR="00DC2291"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4960F8E4" w14:textId="4796780E" w:rsidR="00413D8A" w:rsidRDefault="00413D8A">
      <w:pPr>
        <w:rPr>
          <w:rFonts w:cs="Tahoma"/>
          <w:b/>
          <w:szCs w:val="20"/>
        </w:rPr>
      </w:pPr>
    </w:p>
    <w:p w14:paraId="75E425AF" w14:textId="5FF4B217" w:rsidR="00D16EA8" w:rsidRPr="00864B8A" w:rsidRDefault="00F51051" w:rsidP="00864B8A">
      <w:pPr>
        <w:spacing w:after="60"/>
        <w:ind w:left="720"/>
        <w:rPr>
          <w:rFonts w:cs="Tahoma"/>
          <w:b/>
          <w:szCs w:val="20"/>
        </w:rPr>
      </w:pPr>
      <w:r w:rsidRPr="00864B8A">
        <w:rPr>
          <w:rFonts w:cs="Tahoma"/>
          <w:b/>
          <w:szCs w:val="20"/>
        </w:rPr>
        <w:t>Subscription Services</w:t>
      </w:r>
    </w:p>
    <w:p w14:paraId="4C8690A0" w14:textId="77777777" w:rsidR="00B26237" w:rsidRDefault="002333B5" w:rsidP="00D16EA8">
      <w:pPr>
        <w:pStyle w:val="FootnoteBulletLevel2"/>
        <w:tabs>
          <w:tab w:val="clear" w:pos="1260"/>
        </w:tabs>
        <w:spacing w:before="0"/>
        <w:ind w:left="720" w:firstLine="0"/>
        <w:rPr>
          <w:rFonts w:ascii="Tahoma" w:hAnsi="Tahoma" w:cs="Tahoma"/>
          <w:sz w:val="18"/>
        </w:rPr>
      </w:pPr>
      <w:r>
        <w:rPr>
          <w:rFonts w:ascii="Tahoma" w:hAnsi="Tahoma" w:cs="Tahoma"/>
          <w:sz w:val="18"/>
        </w:rPr>
        <w:t>MSDN subscription services, which may include downloads, product keys, Windows Azure benefits, e-learning, technical support, Windows Store benefits, and other services, are only available while the subscription is active.</w:t>
      </w:r>
    </w:p>
    <w:p w14:paraId="6167333F" w14:textId="77777777" w:rsidR="00D16EA8" w:rsidRDefault="00D16EA8" w:rsidP="00D16EA8">
      <w:pPr>
        <w:pStyle w:val="FootnoteBulletLevel2"/>
        <w:tabs>
          <w:tab w:val="clear" w:pos="1260"/>
        </w:tabs>
        <w:spacing w:before="0"/>
        <w:ind w:left="0" w:firstLine="0"/>
        <w:rPr>
          <w:rFonts w:ascii="Tahoma" w:hAnsi="Tahoma" w:cs="Tahoma"/>
          <w:sz w:val="18"/>
        </w:rPr>
      </w:pPr>
    </w:p>
    <w:p w14:paraId="4F25F205" w14:textId="77777777" w:rsidR="00D16EA8" w:rsidRDefault="00D16EA8" w:rsidP="00D16EA8">
      <w:pPr>
        <w:pStyle w:val="FootnoteBulletLevel2"/>
        <w:tabs>
          <w:tab w:val="clear" w:pos="1260"/>
        </w:tabs>
        <w:spacing w:before="0"/>
        <w:ind w:left="0" w:firstLine="0"/>
        <w:rPr>
          <w:rFonts w:ascii="Tahoma" w:hAnsi="Tahoma" w:cs="Tahoma"/>
          <w:sz w:val="18"/>
        </w:rPr>
      </w:pPr>
    </w:p>
    <w:p w14:paraId="5DF3EB41" w14:textId="6F47FBDC" w:rsidR="000C6DBC" w:rsidRDefault="00B54C21" w:rsidP="00B26237">
      <w:pPr>
        <w:pStyle w:val="Heading2"/>
        <w:ind w:left="0"/>
        <w:rPr>
          <w:color w:val="F66400"/>
          <w:sz w:val="22"/>
          <w:szCs w:val="20"/>
        </w:rPr>
      </w:pPr>
      <w:bookmarkStart w:id="979" w:name="_6_Office_365"/>
      <w:bookmarkStart w:id="980" w:name="_45_Office_365"/>
      <w:bookmarkStart w:id="981" w:name="_4_MSDN_Platforms"/>
      <w:bookmarkStart w:id="982" w:name="_Toc362940490"/>
      <w:bookmarkStart w:id="983" w:name="_Toc336338262"/>
      <w:bookmarkEnd w:id="979"/>
      <w:bookmarkEnd w:id="980"/>
      <w:bookmarkEnd w:id="981"/>
      <w:r>
        <w:rPr>
          <w:rFonts w:ascii="Tahoma" w:hAnsi="Tahoma" w:cs="Tahoma"/>
          <w:caps/>
          <w:color w:val="F66400"/>
          <w:sz w:val="22"/>
          <w:szCs w:val="20"/>
          <w:vertAlign w:val="superscript"/>
          <w:lang w:val="en-US"/>
        </w:rPr>
        <w:t>4</w:t>
      </w:r>
      <w:r w:rsidR="00B26237" w:rsidRPr="00F42FD5">
        <w:rPr>
          <w:color w:val="F66400"/>
          <w:sz w:val="22"/>
          <w:szCs w:val="20"/>
        </w:rPr>
        <w:t xml:space="preserve"> </w:t>
      </w:r>
      <w:r w:rsidR="000C6DBC">
        <w:rPr>
          <w:rFonts w:ascii="Tahoma" w:hAnsi="Tahoma" w:cs="Tahoma"/>
          <w:color w:val="FF6600"/>
          <w:sz w:val="22"/>
          <w:szCs w:val="22"/>
          <w:lang w:val="en-US"/>
        </w:rPr>
        <w:t>MSDN Platforms</w:t>
      </w:r>
      <w:bookmarkEnd w:id="982"/>
    </w:p>
    <w:p w14:paraId="3D9DC514" w14:textId="77777777" w:rsidR="000C6DBC" w:rsidRDefault="000C6DBC" w:rsidP="000C6DBC">
      <w:pPr>
        <w:pStyle w:val="FootnoteBulletLevel2"/>
        <w:tabs>
          <w:tab w:val="clear" w:pos="1260"/>
        </w:tabs>
        <w:spacing w:before="0"/>
        <w:ind w:left="0" w:firstLine="0"/>
        <w:rPr>
          <w:rFonts w:ascii="Tahoma" w:hAnsi="Tahoma" w:cs="Tahoma"/>
          <w:sz w:val="18"/>
        </w:rPr>
      </w:pPr>
    </w:p>
    <w:p w14:paraId="689E690E" w14:textId="77777777" w:rsidR="000C6DBC" w:rsidRPr="000C6DBC" w:rsidRDefault="000C6DBC" w:rsidP="000C6DBC">
      <w:pPr>
        <w:spacing w:after="60"/>
        <w:ind w:left="720"/>
        <w:rPr>
          <w:rFonts w:cs="Tahoma"/>
          <w:b/>
          <w:szCs w:val="18"/>
        </w:rPr>
      </w:pPr>
      <w:r w:rsidRPr="000C6DBC">
        <w:rPr>
          <w:rFonts w:cs="Tahoma"/>
          <w:b/>
          <w:szCs w:val="18"/>
        </w:rPr>
        <w:t>Visual Studio Team Foundation Server 2012</w:t>
      </w:r>
    </w:p>
    <w:p w14:paraId="2031214B" w14:textId="77777777" w:rsidR="000C6DBC" w:rsidRPr="000C6DBC" w:rsidRDefault="000C6DBC" w:rsidP="000C6DBC">
      <w:pPr>
        <w:pStyle w:val="EndnoteText"/>
        <w:ind w:left="720"/>
        <w:rPr>
          <w:rFonts w:ascii="Tahoma" w:hAnsi="Tahoma" w:cs="Tahoma"/>
          <w:sz w:val="18"/>
          <w:szCs w:val="18"/>
          <w:lang w:val="en-US"/>
        </w:rPr>
      </w:pPr>
      <w:r w:rsidRPr="000C6DBC">
        <w:rPr>
          <w:rFonts w:ascii="Tahoma" w:hAnsi="Tahoma" w:cs="Tahoma"/>
          <w:sz w:val="18"/>
          <w:szCs w:val="18"/>
        </w:rPr>
        <w:t>The subscriber is entitled to one server license for Visual Studio Team Foundation Server 201</w:t>
      </w:r>
      <w:r w:rsidRPr="000C6DBC">
        <w:rPr>
          <w:rFonts w:ascii="Tahoma" w:hAnsi="Tahoma" w:cs="Tahoma"/>
          <w:sz w:val="18"/>
          <w:szCs w:val="18"/>
          <w:lang w:val="en-US"/>
        </w:rPr>
        <w:t>2</w:t>
      </w:r>
      <w:r w:rsidRPr="000C6DBC">
        <w:rPr>
          <w:rFonts w:ascii="Tahoma" w:hAnsi="Tahoma" w:cs="Tahoma"/>
          <w:sz w:val="18"/>
          <w:szCs w:val="18"/>
        </w:rPr>
        <w:t xml:space="preserve"> and to one Team Foundation Server User CAL.  The CAL is reserved solely for use by the subscriber.</w:t>
      </w:r>
    </w:p>
    <w:p w14:paraId="17D7009B" w14:textId="77777777" w:rsidR="000C6DBC" w:rsidRPr="000C6DBC" w:rsidRDefault="000C6DBC" w:rsidP="000C6DBC">
      <w:pPr>
        <w:rPr>
          <w:rFonts w:cs="Tahoma"/>
          <w:b/>
          <w:szCs w:val="18"/>
        </w:rPr>
      </w:pPr>
    </w:p>
    <w:p w14:paraId="2E3F034A" w14:textId="77777777" w:rsidR="000C6DBC" w:rsidRPr="000C6DBC" w:rsidRDefault="000C6DBC" w:rsidP="000C6DBC">
      <w:pPr>
        <w:spacing w:after="60"/>
        <w:ind w:left="720"/>
        <w:rPr>
          <w:rFonts w:cs="Tahoma"/>
          <w:b/>
          <w:szCs w:val="18"/>
        </w:rPr>
      </w:pPr>
      <w:r w:rsidRPr="000C6DBC">
        <w:rPr>
          <w:rFonts w:cs="Tahoma"/>
          <w:b/>
          <w:szCs w:val="18"/>
        </w:rPr>
        <w:t>Subscription Services</w:t>
      </w:r>
    </w:p>
    <w:p w14:paraId="426E0493" w14:textId="77777777" w:rsidR="000C6DBC" w:rsidRPr="000C6DBC" w:rsidRDefault="000C6DBC" w:rsidP="000C6DBC">
      <w:pPr>
        <w:ind w:left="720"/>
        <w:rPr>
          <w:rFonts w:cs="Tahoma"/>
          <w:szCs w:val="18"/>
        </w:rPr>
      </w:pPr>
      <w:r w:rsidRPr="000C6DBC">
        <w:rPr>
          <w:rFonts w:cs="Tahoma"/>
          <w:szCs w:val="18"/>
        </w:rPr>
        <w:t>MSDN subscription services, which may include downloads, product keys, Windows Azure benefits, Office 365 Developer benefits, e-learning, technical support, Windows Store benefits, and other services, are only availalble while the subscription is active.</w:t>
      </w:r>
    </w:p>
    <w:p w14:paraId="7D3AE0B1" w14:textId="77777777" w:rsidR="000C6DBC" w:rsidRDefault="000C6DBC" w:rsidP="00B26237">
      <w:pPr>
        <w:pStyle w:val="Heading2"/>
        <w:ind w:left="0"/>
        <w:rPr>
          <w:color w:val="F66400"/>
          <w:sz w:val="22"/>
          <w:szCs w:val="20"/>
        </w:rPr>
      </w:pPr>
    </w:p>
    <w:p w14:paraId="56CAE800" w14:textId="77777777" w:rsidR="000C6DBC" w:rsidRDefault="000C6DBC" w:rsidP="00B26237">
      <w:pPr>
        <w:pStyle w:val="Heading2"/>
        <w:ind w:left="0"/>
        <w:rPr>
          <w:color w:val="F66400"/>
          <w:sz w:val="22"/>
          <w:szCs w:val="20"/>
        </w:rPr>
      </w:pPr>
    </w:p>
    <w:p w14:paraId="7DC28680" w14:textId="28D211C6" w:rsidR="00B26237" w:rsidRPr="002A3022" w:rsidRDefault="00513265" w:rsidP="00B26237">
      <w:pPr>
        <w:pStyle w:val="Heading2"/>
        <w:ind w:left="0"/>
        <w:rPr>
          <w:rFonts w:ascii="Tahoma" w:hAnsi="Tahoma" w:cs="Tahoma"/>
          <w:color w:val="FF6600"/>
          <w:sz w:val="22"/>
          <w:szCs w:val="22"/>
        </w:rPr>
      </w:pPr>
      <w:bookmarkStart w:id="984" w:name="_5_Office_365_1"/>
      <w:bookmarkStart w:id="985" w:name="_Toc362940491"/>
      <w:bookmarkEnd w:id="984"/>
      <w:r>
        <w:rPr>
          <w:rFonts w:ascii="Tahoma" w:hAnsi="Tahoma" w:cs="Tahoma"/>
          <w:caps/>
          <w:color w:val="FF6600"/>
          <w:sz w:val="22"/>
          <w:szCs w:val="22"/>
          <w:vertAlign w:val="superscript"/>
          <w:lang w:val="en-US"/>
        </w:rPr>
        <w:t>5</w:t>
      </w:r>
      <w:r>
        <w:rPr>
          <w:rFonts w:ascii="Tahoma" w:hAnsi="Tahoma" w:cs="Tahoma"/>
          <w:color w:val="FF6600"/>
        </w:rPr>
        <w:t xml:space="preserve"> </w:t>
      </w:r>
      <w:r w:rsidR="00B26237">
        <w:rPr>
          <w:rFonts w:ascii="Tahoma" w:hAnsi="Tahoma" w:cs="Tahoma"/>
          <w:color w:val="FF6600"/>
          <w:sz w:val="22"/>
          <w:szCs w:val="22"/>
          <w:lang w:val="en-US"/>
        </w:rPr>
        <w:t xml:space="preserve">Office 365 </w:t>
      </w:r>
      <w:r w:rsidR="009B3FA2">
        <w:rPr>
          <w:rFonts w:ascii="Tahoma" w:hAnsi="Tahoma" w:cs="Tahoma"/>
          <w:color w:val="FF6600"/>
          <w:sz w:val="22"/>
          <w:szCs w:val="22"/>
          <w:lang w:val="en-US"/>
        </w:rPr>
        <w:t xml:space="preserve">Education </w:t>
      </w:r>
      <w:r w:rsidR="00B26237">
        <w:rPr>
          <w:rFonts w:ascii="Tahoma" w:hAnsi="Tahoma" w:cs="Tahoma"/>
          <w:color w:val="FF6600"/>
          <w:sz w:val="22"/>
          <w:szCs w:val="22"/>
          <w:lang w:val="en-US"/>
        </w:rPr>
        <w:t>A2-A4</w:t>
      </w:r>
      <w:r w:rsidR="00B26237" w:rsidRPr="002A3022">
        <w:rPr>
          <w:rFonts w:ascii="Tahoma" w:hAnsi="Tahoma" w:cs="Tahoma"/>
          <w:color w:val="FF6600"/>
          <w:sz w:val="22"/>
          <w:szCs w:val="22"/>
        </w:rPr>
        <w:t xml:space="preserve"> (User SL)</w:t>
      </w:r>
      <w:bookmarkEnd w:id="983"/>
      <w:bookmarkEnd w:id="985"/>
    </w:p>
    <w:p w14:paraId="2AAED0CA" w14:textId="77777777" w:rsidR="00B26237" w:rsidRDefault="00B26237" w:rsidP="00AE5A9F">
      <w:pPr>
        <w:rPr>
          <w:rFonts w:cs="Tahoma"/>
          <w:szCs w:val="20"/>
        </w:rPr>
      </w:pPr>
    </w:p>
    <w:p w14:paraId="0F8CABA1" w14:textId="151BF84D" w:rsidR="00B26237" w:rsidRPr="000C0FBE" w:rsidRDefault="00B26237" w:rsidP="00B26237">
      <w:pPr>
        <w:ind w:left="720"/>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A2-A4 consist of academic specific versions of the same online services that comprise Office 365 </w:t>
      </w:r>
      <w:r w:rsidR="009B3FA2">
        <w:rPr>
          <w:rFonts w:eastAsia="Calibri" w:cs="Tahoma"/>
          <w:color w:val="000000"/>
          <w:szCs w:val="18"/>
        </w:rPr>
        <w:t>Enterprise</w:t>
      </w:r>
      <w:r w:rsidR="009B3FA2" w:rsidRPr="000C0FBE">
        <w:rPr>
          <w:rFonts w:eastAsia="Calibri" w:cs="Tahoma"/>
          <w:color w:val="000000"/>
          <w:szCs w:val="18"/>
        </w:rPr>
        <w:t xml:space="preserve"> </w:t>
      </w:r>
      <w:r w:rsidRPr="000C0FBE">
        <w:rPr>
          <w:rFonts w:eastAsia="Calibri" w:cs="Tahoma"/>
          <w:color w:val="000000"/>
          <w:szCs w:val="18"/>
        </w:rPr>
        <w:t>E2-E4</w:t>
      </w:r>
      <w:r w:rsidR="00630ED6">
        <w:rPr>
          <w:rFonts w:eastAsia="Calibri" w:cs="Tahoma"/>
          <w:color w:val="000000"/>
          <w:szCs w:val="18"/>
        </w:rPr>
        <w:t xml:space="preserve"> with the exception of Yammer Enterprise</w:t>
      </w:r>
      <w:r w:rsidRPr="000C0FBE">
        <w:rPr>
          <w:rFonts w:eastAsia="Calibri" w:cs="Tahoma"/>
          <w:color w:val="000000"/>
          <w:szCs w:val="18"/>
        </w:rPr>
        <w:t xml:space="preserve">.  Use rights for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A2-A4 and their components are equivalent to their commercial counterparts.  However, users with 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A2 USL’s are not permitted to access on premise servers</w:t>
      </w:r>
      <w:r w:rsidR="00630ED6">
        <w:rPr>
          <w:rFonts w:eastAsia="Calibri" w:cs="Tahoma"/>
          <w:color w:val="000000"/>
          <w:szCs w:val="18"/>
        </w:rPr>
        <w:t xml:space="preserve"> and Yammer Enterprise is not available with A2-A4</w:t>
      </w:r>
      <w:r w:rsidRPr="000C0FBE">
        <w:rPr>
          <w:rFonts w:eastAsia="Calibri" w:cs="Tahoma"/>
          <w:color w:val="000000"/>
          <w:szCs w:val="18"/>
        </w:rPr>
        <w:t>.</w:t>
      </w:r>
    </w:p>
    <w:p w14:paraId="22A0F597" w14:textId="77777777" w:rsidR="00B26237" w:rsidRPr="000C0FBE" w:rsidRDefault="00B26237" w:rsidP="00B26237">
      <w:pPr>
        <w:ind w:left="720"/>
        <w:rPr>
          <w:rFonts w:eastAsia="Calibri" w:cs="Tahoma"/>
          <w:color w:val="000000"/>
          <w:szCs w:val="18"/>
        </w:rPr>
      </w:pPr>
    </w:p>
    <w:p w14:paraId="13FA5AE1" w14:textId="77777777" w:rsidR="00B26237" w:rsidRPr="006F201C" w:rsidRDefault="00B26237" w:rsidP="00B26237">
      <w:pPr>
        <w:ind w:left="720"/>
        <w:rPr>
          <w:rFonts w:eastAsia="Calibri" w:cs="Tahoma"/>
          <w:color w:val="000000"/>
          <w:szCs w:val="18"/>
        </w:rPr>
      </w:pPr>
      <w:r w:rsidRPr="000C0FBE">
        <w:rPr>
          <w:rFonts w:eastAsia="Calibri" w:cs="Tahoma"/>
          <w:color w:val="000000"/>
          <w:szCs w:val="18"/>
        </w:rPr>
        <w:t>Under School Agreement, subscription licenses for Office 365 Plans must be acquired per user on an institution wide or non-</w:t>
      </w:r>
      <w:r w:rsidRPr="006F201C">
        <w:rPr>
          <w:rFonts w:eastAsia="Calibri" w:cs="Tahoma"/>
          <w:color w:val="000000"/>
          <w:szCs w:val="18"/>
        </w:rPr>
        <w:t xml:space="preserve">institution wide basis. If additional User Subscription Licenses are required to access O365 Plan mid-term, Institution must submit an order for such Licenses.  Institution can use any O365 Plan to meet the program minimum requirements. When licensing O365 Add-On, the corresponding qualifying product must be licensed under the same enrollment.  </w:t>
      </w:r>
      <w:r w:rsidRPr="006F201C">
        <w:rPr>
          <w:color w:val="000000"/>
        </w:rPr>
        <w:t>When placing anniversary orders, Institution may order fewer licenses for Online Services than the quantity of Institution’s initial order as long as the anniversary order meets the minimum requirements for Platform Online Services</w:t>
      </w:r>
    </w:p>
    <w:p w14:paraId="067D25FC" w14:textId="77777777" w:rsidR="00B26237" w:rsidRDefault="00B26237" w:rsidP="00B26237">
      <w:pPr>
        <w:ind w:left="720"/>
        <w:rPr>
          <w:rFonts w:eastAsia="Calibri" w:cs="Tahoma"/>
          <w:color w:val="000000"/>
          <w:szCs w:val="18"/>
          <w:u w:val="single"/>
        </w:rPr>
      </w:pPr>
    </w:p>
    <w:p w14:paraId="0A26E986" w14:textId="77777777" w:rsidR="00996781" w:rsidRPr="00676723" w:rsidRDefault="00996781" w:rsidP="00B26237">
      <w:pPr>
        <w:ind w:left="720"/>
        <w:rPr>
          <w:rFonts w:eastAsia="Calibri" w:cs="Tahoma"/>
          <w:szCs w:val="18"/>
          <w:u w:val="single"/>
        </w:rPr>
      </w:pPr>
      <w:r w:rsidRPr="00676723">
        <w:rPr>
          <w:iCs/>
        </w:rPr>
        <w:t>As a limited time offer, customers licensed for Office 365 Education A1, A2, A3, or A4 will receive one licensed copy of Lync 2013 (or Lync for Mac 2011) at no cost with each user subscription license to Office 365 Education A1, A2, A3, and A4. The software may only be used with Office 365 Education A1, A2, A3, A4 (which includes Lync Online), and all rights to use the software will terminate upon expiration of the underlying subscription license or migration to the next major new version of Office 365 Education A1, A2, A3, A4 and Lync Online, whichever comes first</w:t>
      </w:r>
    </w:p>
    <w:p w14:paraId="11D97D45" w14:textId="77777777" w:rsidR="00996781" w:rsidRPr="000C0FBE" w:rsidRDefault="00996781" w:rsidP="00B26237">
      <w:pPr>
        <w:ind w:left="720"/>
        <w:rPr>
          <w:rFonts w:eastAsia="Calibri" w:cs="Tahoma"/>
          <w:color w:val="000000"/>
          <w:szCs w:val="18"/>
          <w:u w:val="single"/>
        </w:rPr>
      </w:pPr>
    </w:p>
    <w:p w14:paraId="5FA76D65" w14:textId="1C30B124" w:rsidR="00B26237" w:rsidRPr="00864B8A" w:rsidRDefault="000A0D35" w:rsidP="00864B8A">
      <w:pPr>
        <w:spacing w:after="60"/>
        <w:ind w:left="720"/>
        <w:rPr>
          <w:rFonts w:cs="Tahoma"/>
          <w:b/>
          <w:szCs w:val="20"/>
        </w:rPr>
      </w:pPr>
      <w:r w:rsidRPr="00864B8A">
        <w:rPr>
          <w:rFonts w:cs="Tahoma"/>
          <w:b/>
          <w:szCs w:val="20"/>
        </w:rPr>
        <w:t>Add-On</w:t>
      </w:r>
      <w:r w:rsidR="0035314F" w:rsidRPr="00864B8A">
        <w:rPr>
          <w:rFonts w:cs="Tahoma"/>
          <w:b/>
          <w:szCs w:val="20"/>
        </w:rPr>
        <w:t>USL</w:t>
      </w:r>
      <w:r w:rsidR="00F51051" w:rsidRPr="00864B8A">
        <w:rPr>
          <w:rFonts w:cs="Tahoma"/>
          <w:b/>
          <w:szCs w:val="20"/>
        </w:rPr>
        <w:t>s</w:t>
      </w:r>
    </w:p>
    <w:p w14:paraId="351CB7C6" w14:textId="77777777" w:rsidR="00B26237" w:rsidRPr="000C0FBE" w:rsidRDefault="00B26237" w:rsidP="00B26237">
      <w:pPr>
        <w:ind w:left="720"/>
        <w:rPr>
          <w:rFonts w:eastAsia="Calibri" w:cs="Tahoma"/>
          <w:color w:val="000000"/>
          <w:szCs w:val="18"/>
        </w:rPr>
      </w:pPr>
      <w:r w:rsidRPr="000C0FBE">
        <w:rPr>
          <w:rFonts w:eastAsia="Calibri" w:cs="Tahoma"/>
          <w:color w:val="000000"/>
          <w:szCs w:val="18"/>
        </w:rPr>
        <w:t xml:space="preserve">Institutions that have qualifying products coverage may purchase the corresponding User Subscription License for O365 Add-on Plan, as detailed in the table below.  Institutions with a School Agreement: Institutions may purchase the corresponding User Subscription License for O365 Add-on Plan for their Users up to the same quantity as their Eligible PC count so long as they have coverage for the qualifying products.  </w:t>
      </w:r>
    </w:p>
    <w:p w14:paraId="29C2F8FA" w14:textId="77777777" w:rsidR="00B26237" w:rsidRPr="000C0FBE" w:rsidRDefault="00B26237" w:rsidP="00B26237">
      <w:pPr>
        <w:rPr>
          <w:rFonts w:eastAsia="Calibri" w:cs="Tahoma"/>
          <w:color w:val="000000"/>
          <w:szCs w:val="18"/>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2"/>
        <w:gridCol w:w="4260"/>
      </w:tblGrid>
      <w:tr w:rsidR="00B26237" w:rsidRPr="005C647E" w14:paraId="06F4925D" w14:textId="77777777" w:rsidTr="00B42A20">
        <w:tc>
          <w:tcPr>
            <w:tcW w:w="4320" w:type="dxa"/>
            <w:shd w:val="clear" w:color="auto" w:fill="FABF8F"/>
          </w:tcPr>
          <w:p w14:paraId="37D664B0" w14:textId="77777777" w:rsidR="00B26237" w:rsidRPr="005C647E" w:rsidRDefault="00B26237" w:rsidP="00B42A20">
            <w:pPr>
              <w:rPr>
                <w:rFonts w:eastAsia="Calibri" w:cs="Tahoma"/>
                <w:b/>
                <w:color w:val="000000"/>
                <w:szCs w:val="18"/>
              </w:rPr>
            </w:pPr>
            <w:r w:rsidRPr="005C647E">
              <w:rPr>
                <w:rFonts w:eastAsia="Calibri" w:cs="Tahoma"/>
                <w:b/>
                <w:color w:val="000000"/>
                <w:szCs w:val="18"/>
              </w:rPr>
              <w:t>Qualifying License</w:t>
            </w:r>
          </w:p>
        </w:tc>
        <w:tc>
          <w:tcPr>
            <w:tcW w:w="4320" w:type="dxa"/>
            <w:shd w:val="clear" w:color="auto" w:fill="FABF8F"/>
          </w:tcPr>
          <w:p w14:paraId="36E193EC" w14:textId="46129467" w:rsidR="00B26237" w:rsidRPr="005C647E" w:rsidRDefault="000A0D35" w:rsidP="000A0D35">
            <w:pPr>
              <w:rPr>
                <w:rFonts w:eastAsia="Calibri" w:cs="Tahoma"/>
                <w:b/>
                <w:color w:val="000000"/>
                <w:szCs w:val="18"/>
              </w:rPr>
            </w:pPr>
            <w:r w:rsidRPr="005C647E">
              <w:rPr>
                <w:rFonts w:eastAsia="Calibri" w:cs="Tahoma"/>
                <w:b/>
                <w:color w:val="000000"/>
                <w:szCs w:val="18"/>
              </w:rPr>
              <w:t xml:space="preserve">Add-On </w:t>
            </w:r>
            <w:r w:rsidR="00B26237" w:rsidRPr="005C647E">
              <w:rPr>
                <w:rFonts w:eastAsia="Calibri" w:cs="Tahoma"/>
                <w:b/>
                <w:color w:val="000000"/>
                <w:szCs w:val="18"/>
              </w:rPr>
              <w:t xml:space="preserve">USL </w:t>
            </w:r>
          </w:p>
        </w:tc>
      </w:tr>
      <w:tr w:rsidR="00B26237" w:rsidRPr="00902ECB" w14:paraId="12691B93" w14:textId="77777777" w:rsidTr="00B42A20">
        <w:tc>
          <w:tcPr>
            <w:tcW w:w="4320" w:type="dxa"/>
            <w:shd w:val="clear" w:color="auto" w:fill="auto"/>
          </w:tcPr>
          <w:p w14:paraId="6F9FB427" w14:textId="4F9013C3" w:rsidR="00B26237" w:rsidRPr="000C0FBE" w:rsidRDefault="00B26237" w:rsidP="00FB0B37">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w:t>
            </w:r>
            <w:r w:rsidR="00FB0B37">
              <w:rPr>
                <w:rFonts w:eastAsia="SimSun" w:cs="Tahoma"/>
                <w:color w:val="000000"/>
                <w:szCs w:val="18"/>
              </w:rPr>
              <w:t xml:space="preserve">nterprise </w:t>
            </w:r>
            <w:r w:rsidRPr="000C0FBE">
              <w:rPr>
                <w:rFonts w:eastAsia="Calibri" w:cs="Tahoma"/>
                <w:color w:val="000000"/>
                <w:szCs w:val="18"/>
              </w:rPr>
              <w:t>CAL Suite</w:t>
            </w:r>
            <w:r w:rsidRPr="000C0FBE">
              <w:rPr>
                <w:rFonts w:eastAsia="Calibri" w:cs="Tahoma"/>
                <w:color w:val="000000"/>
                <w:szCs w:val="18"/>
                <w:vertAlign w:val="superscript"/>
              </w:rPr>
              <w:t>1</w:t>
            </w:r>
          </w:p>
        </w:tc>
        <w:tc>
          <w:tcPr>
            <w:tcW w:w="4320" w:type="dxa"/>
            <w:shd w:val="clear" w:color="auto" w:fill="auto"/>
          </w:tcPr>
          <w:p w14:paraId="5CCF291D" w14:textId="4C901436" w:rsidR="00B26237" w:rsidRPr="000C0FBE" w:rsidRDefault="00B26237" w:rsidP="00FB0B37">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00FB0B37">
              <w:rPr>
                <w:rFonts w:eastAsia="Calibri" w:cs="Tahoma"/>
                <w:color w:val="000000"/>
                <w:szCs w:val="18"/>
              </w:rPr>
              <w:t xml:space="preserve">A3 Add-on USL for Core CAL or </w:t>
            </w:r>
            <w:r w:rsidR="00FB0B37" w:rsidRPr="000C0FBE">
              <w:rPr>
                <w:rFonts w:eastAsia="Calibri" w:cs="Tahoma"/>
                <w:color w:val="000000"/>
                <w:szCs w:val="18"/>
              </w:rPr>
              <w:t>E</w:t>
            </w:r>
            <w:r w:rsidR="00FB0B37">
              <w:rPr>
                <w:rFonts w:eastAsia="SimSun" w:cs="Tahoma"/>
                <w:color w:val="000000"/>
                <w:szCs w:val="18"/>
              </w:rPr>
              <w:t xml:space="preserve">nterprise </w:t>
            </w:r>
            <w:r w:rsidR="00FB0B37" w:rsidRPr="000C0FBE">
              <w:rPr>
                <w:rFonts w:eastAsia="Calibri" w:cs="Tahoma"/>
                <w:color w:val="000000"/>
                <w:szCs w:val="18"/>
              </w:rPr>
              <w:t>CAL</w:t>
            </w:r>
          </w:p>
        </w:tc>
      </w:tr>
      <w:tr w:rsidR="00B26237" w:rsidRPr="00902ECB" w14:paraId="494F3BD4" w14:textId="77777777" w:rsidTr="00B42A20">
        <w:tc>
          <w:tcPr>
            <w:tcW w:w="4320" w:type="dxa"/>
            <w:shd w:val="clear" w:color="auto" w:fill="auto"/>
          </w:tcPr>
          <w:p w14:paraId="6553884D" w14:textId="77777777" w:rsidR="00B26237" w:rsidRPr="000C0FBE" w:rsidRDefault="00B26237" w:rsidP="00B42A20">
            <w:pPr>
              <w:rPr>
                <w:rFonts w:eastAsia="Calibri" w:cs="Tahoma"/>
                <w:color w:val="000000"/>
                <w:szCs w:val="18"/>
              </w:rPr>
            </w:pPr>
            <w:r w:rsidRPr="000C0FBE">
              <w:rPr>
                <w:rFonts w:eastAsia="Calibri" w:cs="Tahoma"/>
                <w:color w:val="000000"/>
                <w:szCs w:val="18"/>
              </w:rPr>
              <w:t>Office Pro Plus</w:t>
            </w:r>
            <w:r w:rsidRPr="000C0FBE">
              <w:rPr>
                <w:rFonts w:eastAsia="Calibri" w:cs="Tahoma"/>
                <w:color w:val="000000"/>
                <w:szCs w:val="18"/>
                <w:vertAlign w:val="superscript"/>
              </w:rPr>
              <w:t>1</w:t>
            </w:r>
          </w:p>
        </w:tc>
        <w:tc>
          <w:tcPr>
            <w:tcW w:w="4320" w:type="dxa"/>
            <w:shd w:val="clear" w:color="auto" w:fill="auto"/>
          </w:tcPr>
          <w:p w14:paraId="50A0F120" w14:textId="77777777"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A3 Add-on USL for Office Pro Plus</w:t>
            </w:r>
          </w:p>
        </w:tc>
      </w:tr>
      <w:tr w:rsidR="00B26237" w:rsidRPr="00902ECB" w14:paraId="6C7E596B" w14:textId="77777777" w:rsidTr="00B42A20">
        <w:tc>
          <w:tcPr>
            <w:tcW w:w="4320" w:type="dxa"/>
            <w:shd w:val="clear" w:color="auto" w:fill="auto"/>
          </w:tcPr>
          <w:p w14:paraId="7FB720BC" w14:textId="7F053D5C"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w:t>
            </w:r>
            <w:r w:rsidR="00FB0B37" w:rsidRPr="000C0FBE">
              <w:rPr>
                <w:rFonts w:eastAsia="Calibri" w:cs="Tahoma"/>
                <w:color w:val="000000"/>
                <w:szCs w:val="18"/>
              </w:rPr>
              <w:t>E</w:t>
            </w:r>
            <w:r w:rsidR="00FB0B37">
              <w:rPr>
                <w:rFonts w:eastAsia="SimSun" w:cs="Tahoma"/>
                <w:color w:val="000000"/>
                <w:szCs w:val="18"/>
              </w:rPr>
              <w:t xml:space="preserve">nterprise </w:t>
            </w:r>
            <w:r w:rsidR="00FB0B37" w:rsidRPr="000C0FBE">
              <w:rPr>
                <w:rFonts w:eastAsia="Calibri" w:cs="Tahoma"/>
                <w:color w:val="000000"/>
                <w:szCs w:val="18"/>
              </w:rPr>
              <w:t>CAL</w:t>
            </w:r>
            <w:r w:rsidRPr="000C0FBE">
              <w:rPr>
                <w:rFonts w:eastAsia="Calibri" w:cs="Tahoma"/>
                <w:color w:val="000000"/>
                <w:szCs w:val="18"/>
              </w:rPr>
              <w:t xml:space="preserve"> Suite</w:t>
            </w:r>
            <w:r w:rsidRPr="000C0FBE">
              <w:rPr>
                <w:rFonts w:eastAsia="Calibri" w:cs="Tahoma"/>
                <w:color w:val="000000"/>
                <w:szCs w:val="18"/>
                <w:vertAlign w:val="superscript"/>
              </w:rPr>
              <w:t>1</w:t>
            </w:r>
            <w:r w:rsidRPr="000C0FBE">
              <w:rPr>
                <w:rFonts w:eastAsia="Calibri" w:cs="Tahoma"/>
                <w:color w:val="000000"/>
                <w:szCs w:val="18"/>
              </w:rPr>
              <w:t xml:space="preserve"> + Office Pro Plus</w:t>
            </w:r>
            <w:r w:rsidRPr="000C0FBE">
              <w:rPr>
                <w:rFonts w:eastAsia="Calibri" w:cs="Tahoma"/>
                <w:color w:val="000000"/>
                <w:szCs w:val="18"/>
                <w:vertAlign w:val="superscript"/>
              </w:rPr>
              <w:t>1</w:t>
            </w:r>
          </w:p>
        </w:tc>
        <w:tc>
          <w:tcPr>
            <w:tcW w:w="4320" w:type="dxa"/>
            <w:shd w:val="clear" w:color="auto" w:fill="auto"/>
          </w:tcPr>
          <w:p w14:paraId="2F6FBBA4" w14:textId="21B53EDF"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A3 Add-on USL for Core CAL or </w:t>
            </w:r>
            <w:r w:rsidR="00FB0B37" w:rsidRPr="000C0FBE">
              <w:rPr>
                <w:rFonts w:eastAsia="Calibri" w:cs="Tahoma"/>
                <w:color w:val="000000"/>
                <w:szCs w:val="18"/>
              </w:rPr>
              <w:t>E</w:t>
            </w:r>
            <w:r w:rsidR="00FB0B37">
              <w:rPr>
                <w:rFonts w:eastAsia="SimSun" w:cs="Tahoma"/>
                <w:color w:val="000000"/>
                <w:szCs w:val="18"/>
              </w:rPr>
              <w:t xml:space="preserve">nterprise </w:t>
            </w:r>
            <w:r w:rsidR="00FB0B37" w:rsidRPr="000C0FBE">
              <w:rPr>
                <w:rFonts w:eastAsia="Calibri" w:cs="Tahoma"/>
                <w:color w:val="000000"/>
                <w:szCs w:val="18"/>
              </w:rPr>
              <w:t>CAL</w:t>
            </w:r>
            <w:r w:rsidRPr="000C0FBE">
              <w:rPr>
                <w:rFonts w:eastAsia="Calibri" w:cs="Tahoma"/>
                <w:color w:val="000000"/>
                <w:szCs w:val="18"/>
              </w:rPr>
              <w:t xml:space="preserve"> + Office Pro Plus</w:t>
            </w:r>
          </w:p>
        </w:tc>
      </w:tr>
      <w:tr w:rsidR="00B26237" w:rsidRPr="00902ECB" w14:paraId="5922D952" w14:textId="77777777" w:rsidTr="00B42A20">
        <w:tc>
          <w:tcPr>
            <w:tcW w:w="4320" w:type="dxa"/>
            <w:shd w:val="clear" w:color="auto" w:fill="auto"/>
          </w:tcPr>
          <w:p w14:paraId="46394BB7" w14:textId="6DA65C20"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w:t>
            </w:r>
            <w:r w:rsidR="00FB0B37" w:rsidRPr="000C0FBE">
              <w:rPr>
                <w:rFonts w:eastAsia="Calibri" w:cs="Tahoma"/>
                <w:color w:val="000000"/>
                <w:szCs w:val="18"/>
              </w:rPr>
              <w:t>E</w:t>
            </w:r>
            <w:r w:rsidR="00FB0B37">
              <w:rPr>
                <w:rFonts w:eastAsia="SimSun" w:cs="Tahoma"/>
                <w:color w:val="000000"/>
                <w:szCs w:val="18"/>
              </w:rPr>
              <w:t xml:space="preserve">nterprise </w:t>
            </w:r>
            <w:r w:rsidR="00FB0B37" w:rsidRPr="000C0FBE">
              <w:rPr>
                <w:rFonts w:eastAsia="Calibri" w:cs="Tahoma"/>
                <w:color w:val="000000"/>
                <w:szCs w:val="18"/>
              </w:rPr>
              <w:t>CAL</w:t>
            </w:r>
            <w:r w:rsidRPr="000C0FBE">
              <w:rPr>
                <w:rFonts w:eastAsia="Calibri" w:cs="Tahoma"/>
                <w:color w:val="000000"/>
                <w:szCs w:val="18"/>
              </w:rPr>
              <w:t xml:space="preserve"> Suite</w:t>
            </w:r>
            <w:r w:rsidRPr="000C0FBE">
              <w:rPr>
                <w:rFonts w:eastAsia="Calibri" w:cs="Tahoma"/>
                <w:color w:val="000000"/>
                <w:szCs w:val="18"/>
                <w:vertAlign w:val="superscript"/>
              </w:rPr>
              <w:t>1</w:t>
            </w:r>
          </w:p>
        </w:tc>
        <w:tc>
          <w:tcPr>
            <w:tcW w:w="4320" w:type="dxa"/>
            <w:shd w:val="clear" w:color="auto" w:fill="auto"/>
          </w:tcPr>
          <w:p w14:paraId="1F1A9069" w14:textId="366A55C8"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A4 Add-on USL for Core CAL or </w:t>
            </w:r>
            <w:r w:rsidR="00FB0B37" w:rsidRPr="000C0FBE">
              <w:rPr>
                <w:rFonts w:eastAsia="Calibri" w:cs="Tahoma"/>
                <w:color w:val="000000"/>
                <w:szCs w:val="18"/>
              </w:rPr>
              <w:t>E</w:t>
            </w:r>
            <w:r w:rsidR="00FB0B37">
              <w:rPr>
                <w:rFonts w:eastAsia="SimSun" w:cs="Tahoma"/>
                <w:color w:val="000000"/>
                <w:szCs w:val="18"/>
              </w:rPr>
              <w:t xml:space="preserve">nterprise </w:t>
            </w:r>
            <w:r w:rsidR="00FB0B37" w:rsidRPr="000C0FBE">
              <w:rPr>
                <w:rFonts w:eastAsia="Calibri" w:cs="Tahoma"/>
                <w:color w:val="000000"/>
                <w:szCs w:val="18"/>
              </w:rPr>
              <w:t>CAL</w:t>
            </w:r>
          </w:p>
        </w:tc>
      </w:tr>
      <w:tr w:rsidR="00B26237" w:rsidRPr="00902ECB" w14:paraId="08DBA742" w14:textId="77777777" w:rsidTr="00B42A20">
        <w:tc>
          <w:tcPr>
            <w:tcW w:w="4320" w:type="dxa"/>
            <w:shd w:val="clear" w:color="auto" w:fill="auto"/>
          </w:tcPr>
          <w:p w14:paraId="28F7FC14" w14:textId="77777777" w:rsidR="00B26237" w:rsidRPr="000C0FBE" w:rsidRDefault="00B26237" w:rsidP="00B42A20">
            <w:pPr>
              <w:rPr>
                <w:rFonts w:eastAsia="Calibri" w:cs="Tahoma"/>
                <w:color w:val="000000"/>
                <w:szCs w:val="18"/>
              </w:rPr>
            </w:pPr>
            <w:r w:rsidRPr="000C0FBE">
              <w:rPr>
                <w:rFonts w:eastAsia="Calibri" w:cs="Tahoma"/>
                <w:color w:val="000000"/>
                <w:szCs w:val="18"/>
              </w:rPr>
              <w:t>Office Pro Plus</w:t>
            </w:r>
            <w:r w:rsidRPr="000C0FBE">
              <w:rPr>
                <w:rFonts w:eastAsia="Calibri" w:cs="Tahoma"/>
                <w:color w:val="000000"/>
                <w:szCs w:val="18"/>
                <w:vertAlign w:val="superscript"/>
              </w:rPr>
              <w:t>1</w:t>
            </w:r>
          </w:p>
        </w:tc>
        <w:tc>
          <w:tcPr>
            <w:tcW w:w="4320" w:type="dxa"/>
            <w:shd w:val="clear" w:color="auto" w:fill="auto"/>
          </w:tcPr>
          <w:p w14:paraId="4C8E4436" w14:textId="77777777"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A4 Add-on USL for Office Pro Plus</w:t>
            </w:r>
          </w:p>
        </w:tc>
      </w:tr>
      <w:tr w:rsidR="00B26237" w:rsidRPr="00902ECB" w14:paraId="465163D4" w14:textId="77777777" w:rsidTr="00B42A20">
        <w:tc>
          <w:tcPr>
            <w:tcW w:w="4320" w:type="dxa"/>
            <w:shd w:val="clear" w:color="auto" w:fill="auto"/>
          </w:tcPr>
          <w:p w14:paraId="6DAC4812" w14:textId="633D9725" w:rsidR="00B26237" w:rsidRPr="000C0FBE" w:rsidRDefault="00B26237" w:rsidP="00B42A20">
            <w:pPr>
              <w:rPr>
                <w:rFonts w:eastAsia="Calibri" w:cs="Tahoma"/>
                <w:color w:val="000000"/>
                <w:szCs w:val="18"/>
              </w:rPr>
            </w:pPr>
            <w:r w:rsidRPr="000C0FBE">
              <w:rPr>
                <w:rFonts w:eastAsia="Calibri" w:cs="Tahoma"/>
                <w:color w:val="000000"/>
                <w:szCs w:val="18"/>
              </w:rPr>
              <w:t xml:space="preserve">Core CAL Suite or </w:t>
            </w:r>
            <w:r w:rsidR="00FB0B37" w:rsidRPr="000C0FBE">
              <w:rPr>
                <w:rFonts w:eastAsia="Calibri" w:cs="Tahoma"/>
                <w:color w:val="000000"/>
                <w:szCs w:val="18"/>
              </w:rPr>
              <w:t>E</w:t>
            </w:r>
            <w:r w:rsidR="00FB0B37">
              <w:rPr>
                <w:rFonts w:eastAsia="SimSun" w:cs="Tahoma"/>
                <w:color w:val="000000"/>
                <w:szCs w:val="18"/>
              </w:rPr>
              <w:t xml:space="preserve">nterprise </w:t>
            </w:r>
            <w:r w:rsidR="00FB0B37" w:rsidRPr="000C0FBE">
              <w:rPr>
                <w:rFonts w:eastAsia="Calibri" w:cs="Tahoma"/>
                <w:color w:val="000000"/>
                <w:szCs w:val="18"/>
              </w:rPr>
              <w:t>CAL</w:t>
            </w:r>
            <w:r w:rsidRPr="000C0FBE">
              <w:rPr>
                <w:rFonts w:eastAsia="Calibri" w:cs="Tahoma"/>
                <w:color w:val="000000"/>
                <w:szCs w:val="18"/>
              </w:rPr>
              <w:t xml:space="preserve"> Suite</w:t>
            </w:r>
            <w:r w:rsidRPr="000C0FBE">
              <w:rPr>
                <w:rFonts w:eastAsia="Calibri" w:cs="Tahoma"/>
                <w:color w:val="000000"/>
                <w:szCs w:val="18"/>
                <w:vertAlign w:val="superscript"/>
              </w:rPr>
              <w:t>1</w:t>
            </w:r>
            <w:r w:rsidRPr="000C0FBE">
              <w:rPr>
                <w:rFonts w:eastAsia="Calibri" w:cs="Tahoma"/>
                <w:color w:val="000000"/>
                <w:szCs w:val="18"/>
              </w:rPr>
              <w:t xml:space="preserve"> + Office Pro Plus</w:t>
            </w:r>
            <w:r w:rsidRPr="000C0FBE">
              <w:rPr>
                <w:rFonts w:eastAsia="Calibri" w:cs="Tahoma"/>
                <w:color w:val="000000"/>
                <w:szCs w:val="18"/>
                <w:vertAlign w:val="superscript"/>
              </w:rPr>
              <w:t>1</w:t>
            </w:r>
          </w:p>
        </w:tc>
        <w:tc>
          <w:tcPr>
            <w:tcW w:w="4320" w:type="dxa"/>
            <w:shd w:val="clear" w:color="auto" w:fill="auto"/>
          </w:tcPr>
          <w:p w14:paraId="0555C41E" w14:textId="3361F355"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A4 Add-on USL for Core CAL or </w:t>
            </w:r>
            <w:r w:rsidR="00FB0B37" w:rsidRPr="000C0FBE">
              <w:rPr>
                <w:rFonts w:eastAsia="Calibri" w:cs="Tahoma"/>
                <w:color w:val="000000"/>
                <w:szCs w:val="18"/>
              </w:rPr>
              <w:t>E</w:t>
            </w:r>
            <w:r w:rsidR="00FB0B37">
              <w:rPr>
                <w:rFonts w:eastAsia="SimSun" w:cs="Tahoma"/>
                <w:color w:val="000000"/>
                <w:szCs w:val="18"/>
              </w:rPr>
              <w:t xml:space="preserve">nterprise </w:t>
            </w:r>
            <w:r w:rsidR="00FB0B37" w:rsidRPr="000C0FBE">
              <w:rPr>
                <w:rFonts w:eastAsia="Calibri" w:cs="Tahoma"/>
                <w:color w:val="000000"/>
                <w:szCs w:val="18"/>
              </w:rPr>
              <w:t>CAL</w:t>
            </w:r>
            <w:r w:rsidRPr="000C0FBE">
              <w:rPr>
                <w:rFonts w:eastAsia="Calibri" w:cs="Tahoma"/>
                <w:color w:val="000000"/>
                <w:szCs w:val="18"/>
              </w:rPr>
              <w:t xml:space="preserve"> + Office Pro Plus</w:t>
            </w:r>
          </w:p>
        </w:tc>
      </w:tr>
    </w:tbl>
    <w:p w14:paraId="3B6F86F2" w14:textId="77777777" w:rsidR="00B26237" w:rsidRPr="000C0FBE" w:rsidRDefault="00B26237" w:rsidP="00B26237">
      <w:pPr>
        <w:ind w:left="900"/>
        <w:rPr>
          <w:rFonts w:eastAsia="Calibri" w:cs="Tahoma"/>
          <w:i/>
          <w:color w:val="000000"/>
          <w:sz w:val="16"/>
          <w:szCs w:val="18"/>
        </w:rPr>
      </w:pPr>
      <w:r w:rsidRPr="000C0FBE">
        <w:rPr>
          <w:rFonts w:eastAsia="Calibri" w:cs="Tahoma"/>
          <w:i/>
          <w:color w:val="000000"/>
          <w:sz w:val="16"/>
          <w:szCs w:val="18"/>
          <w:vertAlign w:val="superscript"/>
        </w:rPr>
        <w:t>1</w:t>
      </w:r>
      <w:r w:rsidRPr="000C0FBE">
        <w:rPr>
          <w:rFonts w:eastAsia="Calibri" w:cs="Tahoma"/>
          <w:i/>
          <w:color w:val="000000"/>
          <w:sz w:val="16"/>
          <w:szCs w:val="18"/>
        </w:rPr>
        <w:t>With Active Software Assurance</w:t>
      </w:r>
    </w:p>
    <w:p w14:paraId="4098BDF7" w14:textId="77777777" w:rsidR="00B26237" w:rsidRPr="000C0FBE" w:rsidRDefault="00B26237" w:rsidP="00B26237">
      <w:pPr>
        <w:ind w:left="720"/>
        <w:rPr>
          <w:rFonts w:eastAsia="Calibri" w:cs="Tahoma"/>
          <w:color w:val="000000"/>
          <w:szCs w:val="18"/>
        </w:rPr>
      </w:pPr>
    </w:p>
    <w:p w14:paraId="3EBC9495" w14:textId="77777777" w:rsidR="00B26237" w:rsidRPr="000C0FBE" w:rsidRDefault="00B26237" w:rsidP="00B26237">
      <w:pPr>
        <w:ind w:left="720"/>
        <w:rPr>
          <w:rFonts w:eastAsia="Calibri" w:cs="Tahoma"/>
          <w:color w:val="000000"/>
          <w:szCs w:val="18"/>
        </w:rPr>
      </w:pPr>
      <w:r w:rsidRPr="000C0FBE">
        <w:rPr>
          <w:rFonts w:eastAsia="Calibri" w:cs="Tahoma"/>
          <w:iCs/>
          <w:color w:val="000000"/>
          <w:szCs w:val="18"/>
        </w:rPr>
        <w:t xml:space="preserve">Institutions with Office 365 </w:t>
      </w:r>
      <w:r w:rsidR="009B3FA2">
        <w:rPr>
          <w:rFonts w:eastAsia="Calibri" w:cs="Tahoma"/>
          <w:iCs/>
          <w:color w:val="000000"/>
          <w:szCs w:val="18"/>
        </w:rPr>
        <w:t>Education</w:t>
      </w:r>
      <w:r w:rsidR="009B3FA2" w:rsidRPr="000C0FBE">
        <w:rPr>
          <w:rFonts w:eastAsia="Calibri" w:cs="Tahoma"/>
          <w:iCs/>
          <w:color w:val="000000"/>
          <w:szCs w:val="18"/>
        </w:rPr>
        <w:t xml:space="preserve"> </w:t>
      </w:r>
      <w:r w:rsidRPr="000C0FBE">
        <w:rPr>
          <w:rFonts w:eastAsia="Calibri" w:cs="Tahoma"/>
          <w:iCs/>
          <w:color w:val="000000"/>
          <w:szCs w:val="18"/>
        </w:rPr>
        <w:t xml:space="preserve">A3 or Office 365 </w:t>
      </w:r>
      <w:r w:rsidR="009B3FA2">
        <w:rPr>
          <w:rFonts w:eastAsia="Calibri" w:cs="Tahoma"/>
          <w:iCs/>
          <w:color w:val="000000"/>
          <w:szCs w:val="18"/>
        </w:rPr>
        <w:t>Education</w:t>
      </w:r>
      <w:r w:rsidR="009B3FA2" w:rsidRPr="000C0FBE">
        <w:rPr>
          <w:rFonts w:eastAsia="Calibri" w:cs="Tahoma"/>
          <w:iCs/>
          <w:color w:val="000000"/>
          <w:szCs w:val="18"/>
        </w:rPr>
        <w:t xml:space="preserve"> </w:t>
      </w:r>
      <w:r w:rsidRPr="000C0FBE">
        <w:rPr>
          <w:rFonts w:eastAsia="Calibri" w:cs="Tahoma"/>
          <w:iCs/>
          <w:color w:val="000000"/>
          <w:szCs w:val="18"/>
        </w:rPr>
        <w:t xml:space="preserve">A4 USL’s assigned to all faculty and staff may install Office Professional Plus 2010 software on any open access lab or library within the Institution’s Organization.  Use of the software is otherwise subject to the license terms for Office Pro Plus 2010.  </w:t>
      </w:r>
    </w:p>
    <w:p w14:paraId="639CE886" w14:textId="77777777" w:rsidR="00B26237" w:rsidRPr="000C0FBE" w:rsidRDefault="00B26237" w:rsidP="00B26237">
      <w:pPr>
        <w:ind w:left="720"/>
        <w:rPr>
          <w:rFonts w:eastAsia="Calibri" w:cs="Tahoma"/>
          <w:color w:val="000000"/>
          <w:szCs w:val="18"/>
        </w:rPr>
      </w:pPr>
    </w:p>
    <w:p w14:paraId="15915910" w14:textId="77777777" w:rsidR="00B26237" w:rsidRPr="00D16EA8" w:rsidRDefault="00B26237" w:rsidP="00810479">
      <w:pPr>
        <w:pStyle w:val="FootnoteBulletLevel2"/>
        <w:tabs>
          <w:tab w:val="clear" w:pos="1260"/>
        </w:tabs>
        <w:spacing w:before="0"/>
        <w:ind w:left="720" w:firstLine="0"/>
        <w:rPr>
          <w:rFonts w:ascii="Tahoma" w:eastAsia="Calibri" w:hAnsi="Tahoma" w:cs="Tahoma"/>
          <w:color w:val="000000"/>
          <w:sz w:val="18"/>
          <w:szCs w:val="18"/>
        </w:rPr>
      </w:pPr>
      <w:r w:rsidRPr="00D16EA8">
        <w:rPr>
          <w:rFonts w:ascii="Tahoma" w:eastAsia="Calibri" w:hAnsi="Tahoma" w:cs="Tahoma"/>
          <w:color w:val="000000"/>
          <w:sz w:val="18"/>
          <w:szCs w:val="18"/>
        </w:rPr>
        <w:t xml:space="preserve">Lync Online Plan 1A and Plan 2A require the separate purchase and installation of Microsoft Lync </w:t>
      </w:r>
      <w:r w:rsidR="00693524">
        <w:rPr>
          <w:rFonts w:ascii="Tahoma" w:eastAsia="Calibri" w:hAnsi="Tahoma" w:cs="Tahoma"/>
          <w:color w:val="000000"/>
          <w:sz w:val="18"/>
          <w:szCs w:val="18"/>
        </w:rPr>
        <w:t>2013</w:t>
      </w:r>
      <w:r w:rsidRPr="00D16EA8">
        <w:rPr>
          <w:rFonts w:ascii="Tahoma" w:eastAsia="Calibri" w:hAnsi="Tahoma" w:cs="Tahoma"/>
          <w:color w:val="000000"/>
          <w:sz w:val="18"/>
          <w:szCs w:val="18"/>
        </w:rPr>
        <w:t xml:space="preserve"> (or Lync for Mac 2011)</w:t>
      </w:r>
      <w:r w:rsidR="00693524">
        <w:rPr>
          <w:rFonts w:ascii="Tahoma" w:eastAsia="Calibri" w:hAnsi="Tahoma" w:cs="Tahoma"/>
          <w:color w:val="000000"/>
          <w:sz w:val="18"/>
          <w:szCs w:val="18"/>
        </w:rPr>
        <w:t xml:space="preserve"> to access the complete feature set of Lync Online Plan 1A and Plan 2A</w:t>
      </w:r>
      <w:r w:rsidRPr="00D16EA8">
        <w:rPr>
          <w:rFonts w:ascii="Tahoma" w:eastAsia="Calibri" w:hAnsi="Tahoma" w:cs="Tahoma"/>
          <w:color w:val="000000"/>
          <w:sz w:val="18"/>
          <w:szCs w:val="18"/>
        </w:rPr>
        <w:t xml:space="preserve">. As a limited time offer, customers licensed for Lync Online receive one licensed copy of Lync for Mac 2011 at no cost with each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rFonts w:ascii="Tahoma" w:eastAsia="Calibri" w:hAnsi="Tahoma" w:cs="Tahoma"/>
          <w:color w:val="000000"/>
          <w:sz w:val="18"/>
          <w:szCs w:val="18"/>
        </w:rPr>
        <w:t>Customers may use the free Lync Basic 2013 client for their Windows-based end users.</w:t>
      </w:r>
    </w:p>
    <w:p w14:paraId="0412825F" w14:textId="77777777" w:rsidR="00B26237" w:rsidRDefault="00B26237" w:rsidP="00E03856">
      <w:pPr>
        <w:pStyle w:val="FootnoteBulletLevel2"/>
        <w:tabs>
          <w:tab w:val="clear" w:pos="1260"/>
        </w:tabs>
        <w:spacing w:before="0"/>
        <w:ind w:left="0" w:firstLine="0"/>
        <w:rPr>
          <w:rFonts w:eastAsia="Calibri" w:cs="Tahoma"/>
          <w:color w:val="000000"/>
          <w:szCs w:val="18"/>
        </w:rPr>
      </w:pPr>
    </w:p>
    <w:p w14:paraId="55203BE5" w14:textId="77777777" w:rsidR="00B26237" w:rsidRPr="002333B5" w:rsidRDefault="00B26237" w:rsidP="00D16EA8">
      <w:pPr>
        <w:pStyle w:val="FootnoteBulletLevel2"/>
        <w:tabs>
          <w:tab w:val="clear" w:pos="1260"/>
        </w:tabs>
        <w:spacing w:before="0"/>
        <w:ind w:left="0" w:firstLine="0"/>
        <w:rPr>
          <w:rFonts w:ascii="Tahoma" w:hAnsi="Tahoma" w:cs="Tahoma"/>
          <w:sz w:val="18"/>
        </w:rPr>
      </w:pPr>
    </w:p>
    <w:p w14:paraId="50A6A1AC" w14:textId="5CA18581" w:rsidR="00996781" w:rsidRDefault="00A13C98" w:rsidP="00B26237">
      <w:pPr>
        <w:pStyle w:val="Heading2"/>
        <w:ind w:left="0"/>
        <w:rPr>
          <w:rFonts w:ascii="Tahoma" w:hAnsi="Tahoma" w:cs="Tahoma"/>
          <w:color w:val="FF6600"/>
        </w:rPr>
      </w:pPr>
      <w:bookmarkStart w:id="986" w:name="_7_Office_365"/>
      <w:bookmarkStart w:id="987" w:name="_65_Office_365"/>
      <w:bookmarkStart w:id="988" w:name="_5_Office_365"/>
      <w:bookmarkStart w:id="989" w:name="_Toc362940492"/>
      <w:bookmarkStart w:id="990" w:name="_Toc336338263"/>
      <w:bookmarkEnd w:id="986"/>
      <w:bookmarkEnd w:id="987"/>
      <w:bookmarkEnd w:id="988"/>
      <w:r>
        <w:rPr>
          <w:rFonts w:ascii="Tahoma" w:hAnsi="Tahoma" w:cs="Tahoma"/>
          <w:caps/>
          <w:color w:val="FF6600"/>
          <w:sz w:val="22"/>
          <w:szCs w:val="22"/>
          <w:vertAlign w:val="superscript"/>
          <w:lang w:val="en-US"/>
        </w:rPr>
        <w:t>6</w:t>
      </w:r>
      <w:r w:rsidR="00B26237">
        <w:rPr>
          <w:rFonts w:ascii="Tahoma" w:hAnsi="Tahoma" w:cs="Tahoma"/>
          <w:color w:val="FF6600"/>
        </w:rPr>
        <w:t xml:space="preserve"> </w:t>
      </w:r>
      <w:r w:rsidR="00996781">
        <w:rPr>
          <w:rFonts w:ascii="Tahoma" w:hAnsi="Tahoma" w:cs="Tahoma"/>
          <w:color w:val="FF6600"/>
          <w:sz w:val="22"/>
          <w:szCs w:val="22"/>
          <w:lang w:val="en-US"/>
        </w:rPr>
        <w:t>Office 365 Midsize Business</w:t>
      </w:r>
      <w:bookmarkEnd w:id="989"/>
    </w:p>
    <w:p w14:paraId="23952964" w14:textId="77777777" w:rsidR="00996781" w:rsidRDefault="00996781" w:rsidP="00996781">
      <w:pPr>
        <w:ind w:left="720"/>
        <w:rPr>
          <w:color w:val="000000"/>
        </w:rPr>
      </w:pPr>
    </w:p>
    <w:p w14:paraId="2C619601" w14:textId="77777777" w:rsidR="00996781" w:rsidRDefault="00996781" w:rsidP="00996781">
      <w:pPr>
        <w:ind w:left="720"/>
        <w:rPr>
          <w:color w:val="000000"/>
        </w:rPr>
      </w:pPr>
      <w:r>
        <w:rPr>
          <w:color w:val="000000"/>
        </w:rPr>
        <w:t xml:space="preserve">Office 365 Midsized Business is targeted for customers with an organization size of 10 to 250 seat counts.  It is sold in Open License, Open Value and Open Value Subscription Programs only.  Upon purchase of Office 365 Midsized Business, a product key is issued that enables the activation of service. </w:t>
      </w:r>
    </w:p>
    <w:p w14:paraId="36C47270" w14:textId="77777777" w:rsidR="00996781" w:rsidRDefault="00996781" w:rsidP="00996781">
      <w:pPr>
        <w:ind w:left="720"/>
        <w:rPr>
          <w:color w:val="000000"/>
        </w:rPr>
      </w:pPr>
    </w:p>
    <w:p w14:paraId="296716DE" w14:textId="77777777" w:rsidR="00996781" w:rsidRDefault="00996781" w:rsidP="00996781">
      <w:pPr>
        <w:ind w:left="720"/>
        <w:rPr>
          <w:color w:val="000000"/>
        </w:rPr>
      </w:pPr>
      <w:r>
        <w:rPr>
          <w:color w:val="000000"/>
        </w:rPr>
        <w:t xml:space="preserve">Office 365 Midsized Business is sold as a one year up-front payment method.  The service subscription start and the end date is independent of the Volume Licensing contract term.  The subscription period starts at the time of product key activation and not the time of order.  Once the Office 365 Product Key is activated, Microsoft will not accept return requests submitted by our partners. </w:t>
      </w:r>
    </w:p>
    <w:p w14:paraId="72E516DD" w14:textId="77777777" w:rsidR="00996781" w:rsidRDefault="00996781" w:rsidP="00996781">
      <w:pPr>
        <w:ind w:left="720"/>
        <w:rPr>
          <w:color w:val="000000"/>
        </w:rPr>
      </w:pPr>
    </w:p>
    <w:p w14:paraId="59AB22C8" w14:textId="77777777" w:rsidR="00996781" w:rsidRDefault="00996781" w:rsidP="00996781">
      <w:pPr>
        <w:ind w:left="720"/>
        <w:rPr>
          <w:color w:val="000000"/>
        </w:rPr>
      </w:pPr>
      <w:r>
        <w:rPr>
          <w:color w:val="000000"/>
        </w:rPr>
        <w:t xml:space="preserve">End Customers who have an active Open Value/Open Value Subscription Agreement with an organization-wide commitment for Office Pro Plus and/or Client Access License Suite qualifies for a reduced price of Office 365 Midsized Business.  This offer is called the Office 365 Open Value Offer, and the customer may contact their reseller for additional detail. </w:t>
      </w:r>
    </w:p>
    <w:p w14:paraId="15622E4C" w14:textId="77777777" w:rsidR="00996781" w:rsidRDefault="00996781" w:rsidP="00996781">
      <w:pPr>
        <w:ind w:left="720"/>
        <w:rPr>
          <w:color w:val="000000"/>
        </w:rPr>
      </w:pPr>
    </w:p>
    <w:p w14:paraId="7296D2B4" w14:textId="77777777" w:rsidR="00996781" w:rsidRDefault="00996781" w:rsidP="00996781">
      <w:pPr>
        <w:ind w:left="720"/>
        <w:rPr>
          <w:color w:val="000000"/>
        </w:rPr>
      </w:pPr>
      <w:r>
        <w:rPr>
          <w:color w:val="000000"/>
        </w:rPr>
        <w:t>The current Product Use Rights govern in the event of any conflict between the license terms for Office 365 Midsized Business and this note.</w:t>
      </w:r>
    </w:p>
    <w:p w14:paraId="5CF75CC5" w14:textId="77777777" w:rsidR="000A0D35" w:rsidRDefault="000A0D35" w:rsidP="00996781">
      <w:pPr>
        <w:ind w:left="720"/>
        <w:rPr>
          <w:color w:val="000000"/>
        </w:rPr>
      </w:pPr>
    </w:p>
    <w:p w14:paraId="6E02890D" w14:textId="77777777" w:rsidR="00D824E9" w:rsidRDefault="00D824E9" w:rsidP="00996781">
      <w:pPr>
        <w:ind w:left="720"/>
        <w:rPr>
          <w:color w:val="000000"/>
        </w:rPr>
      </w:pPr>
    </w:p>
    <w:p w14:paraId="786F7D42" w14:textId="0CD61E4A" w:rsidR="000A0D35" w:rsidRPr="003F1A34" w:rsidRDefault="000A0D35" w:rsidP="003F1A34">
      <w:pPr>
        <w:pStyle w:val="Heading2"/>
        <w:ind w:left="0"/>
        <w:rPr>
          <w:rFonts w:cs="Tahoma"/>
          <w:b w:val="0"/>
          <w:caps/>
          <w:color w:val="FF6600"/>
          <w:sz w:val="22"/>
          <w:szCs w:val="22"/>
          <w:vertAlign w:val="superscript"/>
        </w:rPr>
      </w:pPr>
      <w:bookmarkStart w:id="991" w:name="_7_Add-on_User"/>
      <w:bookmarkStart w:id="992" w:name="_Toc362940493"/>
      <w:bookmarkEnd w:id="991"/>
      <w:r w:rsidRPr="00A560B6">
        <w:rPr>
          <w:rFonts w:ascii="Tahoma" w:hAnsi="Tahoma" w:cs="Tahoma"/>
          <w:caps/>
          <w:color w:val="FF6600"/>
          <w:sz w:val="22"/>
          <w:szCs w:val="22"/>
          <w:vertAlign w:val="superscript"/>
          <w:lang w:val="en-US"/>
        </w:rPr>
        <w:t xml:space="preserve">7 </w:t>
      </w:r>
      <w:r w:rsidRPr="003F1A34">
        <w:rPr>
          <w:rFonts w:ascii="Tahoma" w:hAnsi="Tahoma" w:cs="Tahoma"/>
          <w:color w:val="FF6600"/>
          <w:sz w:val="22"/>
          <w:szCs w:val="22"/>
          <w:lang w:val="en-US"/>
        </w:rPr>
        <w:t>Add-on User Subscription Licenses for Office 365 and Enterprise Workloads</w:t>
      </w:r>
      <w:bookmarkEnd w:id="992"/>
    </w:p>
    <w:p w14:paraId="682556EB" w14:textId="77777777" w:rsidR="000A0D35" w:rsidRDefault="000A0D35" w:rsidP="000A0D35">
      <w:pPr>
        <w:spacing w:after="60"/>
        <w:ind w:left="720"/>
        <w:rPr>
          <w:rFonts w:cs="Tahoma"/>
          <w:szCs w:val="24"/>
          <w:lang w:eastAsia="x-none"/>
        </w:rPr>
      </w:pPr>
    </w:p>
    <w:p w14:paraId="7B846A2E" w14:textId="77777777" w:rsidR="000A0D35" w:rsidRDefault="000A0D35" w:rsidP="000A0D35">
      <w:pPr>
        <w:spacing w:after="60"/>
        <w:ind w:left="720"/>
      </w:pPr>
      <w:r>
        <w:t xml:space="preserve">An Add-on User Subscription License (Add-on User SL) is a user Subscription License (SL) that is purchased in addition to (and associated with) a Qualifying License (or set of Qualifying Licenses) and provides Online Services access and use rights equivalent to a Corresponding Online Service User SL. </w:t>
      </w:r>
    </w:p>
    <w:p w14:paraId="21EA6DBC" w14:textId="77777777" w:rsidR="000A0D35" w:rsidRPr="00764116" w:rsidRDefault="000A0D35" w:rsidP="000A0D35">
      <w:pPr>
        <w:spacing w:after="60"/>
        <w:ind w:left="720"/>
        <w:rPr>
          <w:rFonts w:cs="Tahoma"/>
          <w:szCs w:val="24"/>
          <w:lang w:eastAsia="x-none"/>
        </w:rPr>
      </w:pPr>
      <w:r>
        <w:t>The following table outlines the Qualifying License(s) and Corresponding Online Service User SL for each available Add-on User SL.</w:t>
      </w:r>
    </w:p>
    <w:p w14:paraId="39808510" w14:textId="77777777" w:rsidR="000A0D35" w:rsidRDefault="000A0D35" w:rsidP="00D824E9">
      <w:pPr>
        <w:rPr>
          <w:rFonts w:cs="Tahoma"/>
          <w:szCs w:val="24"/>
          <w:lang w:eastAsia="x-none"/>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14:paraId="0D988ADD" w14:textId="77777777" w:rsidTr="00D824E9">
        <w:tc>
          <w:tcPr>
            <w:tcW w:w="1277" w:type="dxa"/>
            <w:shd w:val="clear" w:color="auto" w:fill="FABF8F"/>
          </w:tcPr>
          <w:p w14:paraId="127D8065" w14:textId="77777777" w:rsidR="000A0D35" w:rsidRPr="000D2A2E" w:rsidRDefault="000A0D35" w:rsidP="00DB3ECB">
            <w:pPr>
              <w:jc w:val="center"/>
              <w:rPr>
                <w:rFonts w:cs="Tahoma"/>
                <w:b/>
                <w:szCs w:val="24"/>
                <w:lang w:eastAsia="x-none"/>
              </w:rPr>
            </w:pPr>
            <w:r w:rsidRPr="000D2A2E">
              <w:rPr>
                <w:rFonts w:cs="Tahoma"/>
                <w:b/>
                <w:szCs w:val="24"/>
                <w:lang w:eastAsia="x-none"/>
              </w:rPr>
              <w:t>Qualifying License</w:t>
            </w:r>
            <w:r>
              <w:rPr>
                <w:rFonts w:cs="Tahoma"/>
                <w:b/>
                <w:szCs w:val="24"/>
                <w:lang w:eastAsia="x-none"/>
              </w:rPr>
              <w:t>(s)</w:t>
            </w:r>
          </w:p>
        </w:tc>
        <w:tc>
          <w:tcPr>
            <w:tcW w:w="3412" w:type="dxa"/>
            <w:shd w:val="clear" w:color="auto" w:fill="FABF8F"/>
            <w:vAlign w:val="center"/>
          </w:tcPr>
          <w:p w14:paraId="73B36467" w14:textId="77777777" w:rsidR="000A0D35" w:rsidRPr="00CD3AC7" w:rsidRDefault="000A0D35" w:rsidP="00DB3ECB">
            <w:pPr>
              <w:jc w:val="center"/>
              <w:rPr>
                <w:rFonts w:cs="Tahoma"/>
                <w:b/>
                <w:szCs w:val="24"/>
                <w:vertAlign w:val="superscript"/>
                <w:lang w:eastAsia="x-none"/>
              </w:rPr>
            </w:pPr>
            <w:r w:rsidRPr="000D2A2E">
              <w:rPr>
                <w:rFonts w:cs="Tahoma"/>
                <w:b/>
                <w:szCs w:val="24"/>
                <w:lang w:eastAsia="x-none"/>
              </w:rPr>
              <w:t>Add-on</w:t>
            </w:r>
            <w:r>
              <w:rPr>
                <w:rFonts w:cs="Tahoma"/>
                <w:b/>
                <w:szCs w:val="24"/>
                <w:lang w:eastAsia="x-none"/>
              </w:rPr>
              <w:t xml:space="preserve"> User SL</w:t>
            </w:r>
            <w:r>
              <w:rPr>
                <w:rFonts w:cs="Tahoma"/>
                <w:b/>
                <w:szCs w:val="24"/>
                <w:vertAlign w:val="superscript"/>
                <w:lang w:eastAsia="x-none"/>
              </w:rPr>
              <w:t>1</w:t>
            </w:r>
          </w:p>
        </w:tc>
        <w:tc>
          <w:tcPr>
            <w:tcW w:w="4164" w:type="dxa"/>
            <w:shd w:val="clear" w:color="auto" w:fill="FABF8F"/>
            <w:vAlign w:val="center"/>
          </w:tcPr>
          <w:p w14:paraId="441FA8B9" w14:textId="49951BD1" w:rsidR="000A0D35" w:rsidRPr="000D2A2E" w:rsidRDefault="000A0D35" w:rsidP="00DB3ECB">
            <w:pPr>
              <w:jc w:val="center"/>
              <w:rPr>
                <w:rFonts w:cs="Tahoma"/>
                <w:b/>
                <w:szCs w:val="24"/>
                <w:lang w:eastAsia="x-none"/>
              </w:rPr>
            </w:pPr>
            <w:r>
              <w:rPr>
                <w:rFonts w:cs="Tahoma"/>
                <w:b/>
                <w:szCs w:val="24"/>
                <w:lang w:eastAsia="x-none"/>
              </w:rPr>
              <w:t>Corresponding Online Service User SL</w:t>
            </w:r>
            <w:r w:rsidR="00541ED5">
              <w:rPr>
                <w:rFonts w:cs="Tahoma"/>
                <w:b/>
                <w:szCs w:val="24"/>
                <w:lang w:eastAsia="x-none"/>
              </w:rPr>
              <w:t>(s)</w:t>
            </w:r>
            <w:r w:rsidRPr="00BA59EA">
              <w:rPr>
                <w:rFonts w:cs="Tahoma"/>
                <w:b/>
                <w:szCs w:val="24"/>
                <w:vertAlign w:val="superscript"/>
                <w:lang w:eastAsia="x-none"/>
              </w:rPr>
              <w:t>1</w:t>
            </w:r>
          </w:p>
        </w:tc>
      </w:tr>
      <w:tr w:rsidR="000A0D35" w:rsidRPr="000D2A2E" w14:paraId="1016FFCB" w14:textId="77777777" w:rsidTr="003F1A34">
        <w:tc>
          <w:tcPr>
            <w:tcW w:w="1277" w:type="dxa"/>
            <w:vMerge w:val="restart"/>
            <w:vAlign w:val="center"/>
          </w:tcPr>
          <w:p w14:paraId="301408F8" w14:textId="77777777" w:rsidR="000A0D35" w:rsidRDefault="000A0D35" w:rsidP="00DB3ECB">
            <w:pPr>
              <w:jc w:val="center"/>
              <w:rPr>
                <w:rFonts w:cs="Tahoma"/>
                <w:szCs w:val="18"/>
                <w:lang w:eastAsia="x-none"/>
              </w:rPr>
            </w:pPr>
            <w:r>
              <w:rPr>
                <w:rFonts w:cs="Tahoma"/>
                <w:szCs w:val="18"/>
                <w:lang w:eastAsia="x-none"/>
              </w:rPr>
              <w:t>Core CAL</w:t>
            </w:r>
          </w:p>
        </w:tc>
        <w:tc>
          <w:tcPr>
            <w:tcW w:w="3412" w:type="dxa"/>
            <w:vAlign w:val="center"/>
          </w:tcPr>
          <w:p w14:paraId="0BA8CCEA" w14:textId="77777777" w:rsidR="000A0D35" w:rsidRPr="002C2E91" w:rsidRDefault="000A0D35" w:rsidP="00DB3ECB">
            <w:pPr>
              <w:rPr>
                <w:rFonts w:cs="Tahoma"/>
                <w:szCs w:val="18"/>
                <w:lang w:eastAsia="x-none"/>
              </w:rPr>
            </w:pPr>
            <w:r>
              <w:rPr>
                <w:rFonts w:cs="Tahoma"/>
                <w:szCs w:val="18"/>
                <w:lang w:eastAsia="x-none"/>
              </w:rPr>
              <w:t xml:space="preserve">Office 365 E1/G1 Add-on </w:t>
            </w:r>
          </w:p>
        </w:tc>
        <w:tc>
          <w:tcPr>
            <w:tcW w:w="4164" w:type="dxa"/>
            <w:vAlign w:val="center"/>
          </w:tcPr>
          <w:p w14:paraId="65C9F709" w14:textId="77777777" w:rsidR="000A0D35" w:rsidRPr="000D2A2E" w:rsidRDefault="000A0D35" w:rsidP="00DB3ECB">
            <w:pPr>
              <w:rPr>
                <w:rFonts w:cs="Tahoma"/>
                <w:szCs w:val="18"/>
                <w:lang w:eastAsia="x-none"/>
              </w:rPr>
            </w:pPr>
            <w:r>
              <w:rPr>
                <w:rFonts w:cs="Tahoma"/>
                <w:szCs w:val="18"/>
                <w:lang w:eastAsia="x-none"/>
              </w:rPr>
              <w:t>Office 365 E1/G1</w:t>
            </w:r>
          </w:p>
        </w:tc>
      </w:tr>
      <w:tr w:rsidR="000A0D35" w:rsidRPr="000D2A2E" w14:paraId="0AA082A5" w14:textId="77777777" w:rsidTr="003F1A34">
        <w:tc>
          <w:tcPr>
            <w:tcW w:w="1277" w:type="dxa"/>
            <w:vMerge/>
            <w:vAlign w:val="center"/>
          </w:tcPr>
          <w:p w14:paraId="5D5FDB52" w14:textId="77777777" w:rsidR="000A0D35" w:rsidRDefault="000A0D35" w:rsidP="00DB3ECB">
            <w:pPr>
              <w:jc w:val="center"/>
              <w:rPr>
                <w:rFonts w:cs="Tahoma"/>
                <w:szCs w:val="18"/>
                <w:lang w:eastAsia="x-none"/>
              </w:rPr>
            </w:pPr>
          </w:p>
        </w:tc>
        <w:tc>
          <w:tcPr>
            <w:tcW w:w="3412" w:type="dxa"/>
            <w:vAlign w:val="center"/>
          </w:tcPr>
          <w:p w14:paraId="416DCB0E" w14:textId="77777777" w:rsidR="000A0D35" w:rsidRPr="002C2E91" w:rsidRDefault="000A0D35" w:rsidP="00DB3ECB">
            <w:pPr>
              <w:rPr>
                <w:rFonts w:cs="Tahoma"/>
                <w:szCs w:val="18"/>
                <w:lang w:eastAsia="x-none"/>
              </w:rPr>
            </w:pPr>
            <w:r>
              <w:rPr>
                <w:rFonts w:cs="Tahoma"/>
                <w:szCs w:val="18"/>
                <w:lang w:eastAsia="x-none"/>
              </w:rPr>
              <w:t xml:space="preserve">Office 365 E3/G3 without Office Pro Plus Add-on </w:t>
            </w:r>
          </w:p>
        </w:tc>
        <w:tc>
          <w:tcPr>
            <w:tcW w:w="4164" w:type="dxa"/>
            <w:vAlign w:val="center"/>
          </w:tcPr>
          <w:p w14:paraId="2C13B200" w14:textId="77777777" w:rsidR="000A0D35" w:rsidRPr="000D2A2E" w:rsidRDefault="000A0D35" w:rsidP="00DB3ECB">
            <w:pPr>
              <w:rPr>
                <w:rFonts w:cs="Tahoma"/>
                <w:szCs w:val="18"/>
                <w:lang w:eastAsia="x-none"/>
              </w:rPr>
            </w:pPr>
            <w:r>
              <w:rPr>
                <w:rFonts w:cs="Tahoma"/>
                <w:szCs w:val="18"/>
                <w:lang w:eastAsia="x-none"/>
              </w:rPr>
              <w:t xml:space="preserve">Office 365 E3/G3 without Pro Plus </w:t>
            </w:r>
          </w:p>
        </w:tc>
      </w:tr>
      <w:tr w:rsidR="000A0D35" w:rsidRPr="000D2A2E" w14:paraId="06BDFC53" w14:textId="77777777" w:rsidTr="003F1A34">
        <w:tc>
          <w:tcPr>
            <w:tcW w:w="1277" w:type="dxa"/>
            <w:vMerge/>
            <w:vAlign w:val="center"/>
          </w:tcPr>
          <w:p w14:paraId="4AC0A2D9" w14:textId="77777777" w:rsidR="000A0D35" w:rsidRDefault="000A0D35" w:rsidP="00DB3ECB">
            <w:pPr>
              <w:jc w:val="center"/>
              <w:rPr>
                <w:rFonts w:cs="Tahoma"/>
                <w:szCs w:val="18"/>
                <w:lang w:eastAsia="x-none"/>
              </w:rPr>
            </w:pPr>
          </w:p>
        </w:tc>
        <w:tc>
          <w:tcPr>
            <w:tcW w:w="3412" w:type="dxa"/>
            <w:vAlign w:val="center"/>
          </w:tcPr>
          <w:p w14:paraId="5B342D6E" w14:textId="77777777" w:rsidR="000A0D35" w:rsidRDefault="000A0D35" w:rsidP="00DB3ECB">
            <w:pPr>
              <w:rPr>
                <w:rFonts w:cs="Tahoma"/>
                <w:szCs w:val="18"/>
                <w:lang w:eastAsia="x-none"/>
              </w:rPr>
            </w:pPr>
            <w:r>
              <w:rPr>
                <w:rFonts w:cs="Tahoma"/>
                <w:szCs w:val="18"/>
                <w:lang w:eastAsia="x-none"/>
              </w:rPr>
              <w:t>Office 365 E4/G4 without Office Pro Plus Add-on</w:t>
            </w:r>
          </w:p>
        </w:tc>
        <w:tc>
          <w:tcPr>
            <w:tcW w:w="4164" w:type="dxa"/>
            <w:vAlign w:val="center"/>
          </w:tcPr>
          <w:p w14:paraId="7BBFC38D" w14:textId="77777777" w:rsidR="000A0D35" w:rsidRPr="000D2A2E" w:rsidRDefault="000A0D35" w:rsidP="00DB3ECB">
            <w:pPr>
              <w:rPr>
                <w:rFonts w:cs="Tahoma"/>
                <w:szCs w:val="18"/>
                <w:lang w:eastAsia="x-none"/>
              </w:rPr>
            </w:pPr>
            <w:r>
              <w:rPr>
                <w:rFonts w:cs="Tahoma"/>
                <w:szCs w:val="18"/>
                <w:lang w:eastAsia="x-none"/>
              </w:rPr>
              <w:t xml:space="preserve">Office 365 E4/G4 without Pro Plus </w:t>
            </w:r>
          </w:p>
        </w:tc>
      </w:tr>
      <w:tr w:rsidR="000A0D35" w:rsidRPr="000D2A2E" w14:paraId="68780A13" w14:textId="77777777" w:rsidTr="003F1A34">
        <w:tc>
          <w:tcPr>
            <w:tcW w:w="1277" w:type="dxa"/>
            <w:vMerge/>
            <w:vAlign w:val="center"/>
          </w:tcPr>
          <w:p w14:paraId="4185B89F" w14:textId="77777777" w:rsidR="000A0D35" w:rsidRDefault="000A0D35" w:rsidP="00DB3ECB">
            <w:pPr>
              <w:jc w:val="center"/>
              <w:rPr>
                <w:rFonts w:cs="Tahoma"/>
                <w:szCs w:val="18"/>
                <w:lang w:eastAsia="x-none"/>
              </w:rPr>
            </w:pPr>
          </w:p>
        </w:tc>
        <w:tc>
          <w:tcPr>
            <w:tcW w:w="3412" w:type="dxa"/>
            <w:vAlign w:val="center"/>
          </w:tcPr>
          <w:p w14:paraId="420875A4" w14:textId="77777777" w:rsidR="000A0D35" w:rsidRPr="002C2E91" w:rsidRDefault="000A0D35" w:rsidP="00DB3ECB">
            <w:pPr>
              <w:rPr>
                <w:rFonts w:cs="Tahoma"/>
                <w:szCs w:val="18"/>
                <w:lang w:eastAsia="x-none"/>
              </w:rPr>
            </w:pPr>
            <w:r>
              <w:rPr>
                <w:rFonts w:cs="Tahoma"/>
                <w:szCs w:val="18"/>
                <w:lang w:eastAsia="x-none"/>
              </w:rPr>
              <w:t>Exchange Online Plan 1 Add-on</w:t>
            </w:r>
          </w:p>
        </w:tc>
        <w:tc>
          <w:tcPr>
            <w:tcW w:w="4164" w:type="dxa"/>
            <w:vAlign w:val="center"/>
          </w:tcPr>
          <w:p w14:paraId="5995F22A" w14:textId="77777777" w:rsidR="000A0D35" w:rsidRPr="000D2A2E" w:rsidRDefault="000A0D35" w:rsidP="00DB3ECB">
            <w:pPr>
              <w:rPr>
                <w:rFonts w:cs="Tahoma"/>
                <w:szCs w:val="18"/>
                <w:lang w:eastAsia="x-none"/>
              </w:rPr>
            </w:pPr>
            <w:r>
              <w:rPr>
                <w:rFonts w:cs="Tahoma"/>
                <w:szCs w:val="18"/>
                <w:lang w:eastAsia="x-none"/>
              </w:rPr>
              <w:t>Exchange Online Plan 1</w:t>
            </w:r>
          </w:p>
        </w:tc>
      </w:tr>
      <w:tr w:rsidR="000A0D35" w:rsidRPr="000D2A2E" w14:paraId="43F35363" w14:textId="77777777" w:rsidTr="003F1A34">
        <w:tc>
          <w:tcPr>
            <w:tcW w:w="1277" w:type="dxa"/>
            <w:vMerge/>
            <w:vAlign w:val="center"/>
          </w:tcPr>
          <w:p w14:paraId="60276C6B" w14:textId="77777777" w:rsidR="000A0D35" w:rsidRDefault="000A0D35" w:rsidP="00DB3ECB">
            <w:pPr>
              <w:jc w:val="center"/>
              <w:rPr>
                <w:rFonts w:cs="Tahoma"/>
                <w:szCs w:val="18"/>
                <w:lang w:eastAsia="x-none"/>
              </w:rPr>
            </w:pPr>
          </w:p>
        </w:tc>
        <w:tc>
          <w:tcPr>
            <w:tcW w:w="3412" w:type="dxa"/>
            <w:vAlign w:val="center"/>
          </w:tcPr>
          <w:p w14:paraId="637725D4" w14:textId="77777777" w:rsidR="000A0D35" w:rsidRPr="002C2E91" w:rsidRDefault="000A0D35" w:rsidP="00DB3ECB">
            <w:pPr>
              <w:rPr>
                <w:rFonts w:cs="Tahoma"/>
                <w:szCs w:val="18"/>
                <w:lang w:eastAsia="x-none"/>
              </w:rPr>
            </w:pPr>
            <w:r>
              <w:rPr>
                <w:rFonts w:cs="Tahoma"/>
                <w:szCs w:val="18"/>
                <w:lang w:eastAsia="x-none"/>
              </w:rPr>
              <w:t>SharePoint Online Plan 1 Add-on</w:t>
            </w:r>
          </w:p>
        </w:tc>
        <w:tc>
          <w:tcPr>
            <w:tcW w:w="4164" w:type="dxa"/>
            <w:vAlign w:val="center"/>
          </w:tcPr>
          <w:p w14:paraId="6CF31180" w14:textId="77777777" w:rsidR="000A0D35" w:rsidRPr="002C2E91" w:rsidRDefault="000A0D35" w:rsidP="00DB3ECB">
            <w:pPr>
              <w:rPr>
                <w:rFonts w:cs="Tahoma"/>
                <w:szCs w:val="18"/>
                <w:lang w:eastAsia="x-none"/>
              </w:rPr>
            </w:pPr>
            <w:r>
              <w:rPr>
                <w:rFonts w:cs="Tahoma"/>
                <w:szCs w:val="18"/>
                <w:lang w:eastAsia="x-none"/>
              </w:rPr>
              <w:t>SharePoint Online Plan 1</w:t>
            </w:r>
          </w:p>
        </w:tc>
      </w:tr>
      <w:tr w:rsidR="000A0D35" w:rsidRPr="000D2A2E" w14:paraId="54AA36C4" w14:textId="77777777" w:rsidTr="003F1A34">
        <w:tc>
          <w:tcPr>
            <w:tcW w:w="1277" w:type="dxa"/>
            <w:vMerge/>
            <w:vAlign w:val="center"/>
          </w:tcPr>
          <w:p w14:paraId="68D2C86A" w14:textId="77777777" w:rsidR="000A0D35" w:rsidRDefault="000A0D35" w:rsidP="00DB3ECB">
            <w:pPr>
              <w:jc w:val="center"/>
              <w:rPr>
                <w:rFonts w:cs="Tahoma"/>
                <w:szCs w:val="18"/>
                <w:lang w:eastAsia="x-none"/>
              </w:rPr>
            </w:pPr>
          </w:p>
        </w:tc>
        <w:tc>
          <w:tcPr>
            <w:tcW w:w="3412" w:type="dxa"/>
            <w:vAlign w:val="center"/>
          </w:tcPr>
          <w:p w14:paraId="795F8756" w14:textId="77777777" w:rsidR="000A0D35" w:rsidRPr="002C2E91" w:rsidRDefault="000A0D35" w:rsidP="00DB3ECB">
            <w:pPr>
              <w:rPr>
                <w:rFonts w:cs="Tahoma"/>
                <w:szCs w:val="18"/>
                <w:lang w:eastAsia="x-none"/>
              </w:rPr>
            </w:pPr>
            <w:r>
              <w:rPr>
                <w:rFonts w:cs="Tahoma"/>
                <w:szCs w:val="18"/>
                <w:lang w:eastAsia="x-none"/>
              </w:rPr>
              <w:t>Lync Online Plan 1 Add-on</w:t>
            </w:r>
          </w:p>
        </w:tc>
        <w:tc>
          <w:tcPr>
            <w:tcW w:w="4164" w:type="dxa"/>
            <w:vAlign w:val="center"/>
          </w:tcPr>
          <w:p w14:paraId="60D7DF9B" w14:textId="77777777" w:rsidR="000A0D35" w:rsidRPr="000D2A2E" w:rsidRDefault="000A0D35" w:rsidP="00DB3ECB">
            <w:pPr>
              <w:rPr>
                <w:rFonts w:cs="Tahoma"/>
                <w:szCs w:val="18"/>
                <w:lang w:eastAsia="x-none"/>
              </w:rPr>
            </w:pPr>
            <w:r>
              <w:rPr>
                <w:rFonts w:cs="Tahoma"/>
                <w:szCs w:val="18"/>
                <w:lang w:eastAsia="x-none"/>
              </w:rPr>
              <w:t>Lync Online Plan 1</w:t>
            </w:r>
          </w:p>
        </w:tc>
      </w:tr>
      <w:tr w:rsidR="000A0D35" w:rsidRPr="000D2A2E" w14:paraId="23648471" w14:textId="77777777" w:rsidTr="003F1A34">
        <w:tc>
          <w:tcPr>
            <w:tcW w:w="1277" w:type="dxa"/>
            <w:vMerge/>
            <w:vAlign w:val="center"/>
          </w:tcPr>
          <w:p w14:paraId="2103E7E7" w14:textId="77777777" w:rsidR="000A0D35" w:rsidRDefault="000A0D35" w:rsidP="00DB3ECB">
            <w:pPr>
              <w:jc w:val="center"/>
              <w:rPr>
                <w:rFonts w:cs="Tahoma"/>
                <w:szCs w:val="18"/>
                <w:lang w:eastAsia="x-none"/>
              </w:rPr>
            </w:pPr>
          </w:p>
        </w:tc>
        <w:tc>
          <w:tcPr>
            <w:tcW w:w="3412" w:type="dxa"/>
            <w:vAlign w:val="center"/>
          </w:tcPr>
          <w:p w14:paraId="2DE45592" w14:textId="77777777" w:rsidR="000A0D35" w:rsidRPr="002C2E91" w:rsidRDefault="000A0D35" w:rsidP="00DB3ECB">
            <w:pPr>
              <w:rPr>
                <w:rFonts w:cs="Tahoma"/>
                <w:szCs w:val="18"/>
                <w:lang w:eastAsia="x-none"/>
              </w:rPr>
            </w:pPr>
            <w:r>
              <w:rPr>
                <w:rFonts w:cs="Tahoma"/>
                <w:szCs w:val="18"/>
                <w:lang w:eastAsia="x-none"/>
              </w:rPr>
              <w:t>SharePoint Online Plan 1 with Yammer Add-on</w:t>
            </w:r>
          </w:p>
        </w:tc>
        <w:tc>
          <w:tcPr>
            <w:tcW w:w="4164" w:type="dxa"/>
            <w:vAlign w:val="center"/>
          </w:tcPr>
          <w:p w14:paraId="2BB394E9" w14:textId="7299B194" w:rsidR="000A0D35" w:rsidRPr="000D2A2E" w:rsidRDefault="000A0D35" w:rsidP="00541ED5">
            <w:pPr>
              <w:rPr>
                <w:rFonts w:cs="Tahoma"/>
                <w:szCs w:val="18"/>
                <w:lang w:eastAsia="x-none"/>
              </w:rPr>
            </w:pPr>
            <w:r>
              <w:rPr>
                <w:rFonts w:cs="Tahoma"/>
                <w:szCs w:val="18"/>
                <w:lang w:eastAsia="x-none"/>
              </w:rPr>
              <w:t xml:space="preserve">SharePoint Online Plan 1 </w:t>
            </w:r>
            <w:r w:rsidR="00541ED5">
              <w:rPr>
                <w:rFonts w:cs="Tahoma"/>
                <w:szCs w:val="18"/>
                <w:lang w:eastAsia="x-none"/>
              </w:rPr>
              <w:t>and</w:t>
            </w:r>
            <w:r>
              <w:rPr>
                <w:rFonts w:cs="Tahoma"/>
                <w:szCs w:val="18"/>
                <w:lang w:eastAsia="x-none"/>
              </w:rPr>
              <w:t xml:space="preserve"> Yammer</w:t>
            </w:r>
            <w:r w:rsidR="00541ED5">
              <w:rPr>
                <w:rFonts w:cs="Tahoma"/>
                <w:szCs w:val="18"/>
                <w:lang w:eastAsia="x-none"/>
              </w:rPr>
              <w:t xml:space="preserve"> Enterprise</w:t>
            </w:r>
          </w:p>
        </w:tc>
      </w:tr>
      <w:tr w:rsidR="000A0D35" w:rsidRPr="000D2A2E" w14:paraId="705F42DA" w14:textId="77777777" w:rsidTr="003F1A34">
        <w:tc>
          <w:tcPr>
            <w:tcW w:w="1277" w:type="dxa"/>
            <w:vMerge w:val="restart"/>
            <w:vAlign w:val="center"/>
          </w:tcPr>
          <w:p w14:paraId="623995B3" w14:textId="77777777" w:rsidR="000A0D35" w:rsidRDefault="000A0D35" w:rsidP="00DB3ECB">
            <w:pPr>
              <w:jc w:val="center"/>
              <w:rPr>
                <w:rFonts w:cs="Tahoma"/>
                <w:szCs w:val="18"/>
                <w:lang w:eastAsia="x-none"/>
              </w:rPr>
            </w:pPr>
            <w:r>
              <w:rPr>
                <w:rFonts w:cs="Tahoma"/>
                <w:szCs w:val="18"/>
                <w:lang w:eastAsia="x-none"/>
              </w:rPr>
              <w:t xml:space="preserve">Core CAL Suite + </w:t>
            </w:r>
          </w:p>
          <w:p w14:paraId="5630EC23" w14:textId="77777777" w:rsidR="000A0D35" w:rsidRDefault="000A0D35" w:rsidP="00DB3ECB">
            <w:pPr>
              <w:jc w:val="center"/>
              <w:rPr>
                <w:rFonts w:cs="Tahoma"/>
                <w:szCs w:val="18"/>
                <w:lang w:eastAsia="x-none"/>
              </w:rPr>
            </w:pPr>
            <w:r>
              <w:rPr>
                <w:rFonts w:cs="Tahoma"/>
                <w:szCs w:val="18"/>
                <w:lang w:eastAsia="x-none"/>
              </w:rPr>
              <w:lastRenderedPageBreak/>
              <w:t>Office Professional Plus</w:t>
            </w:r>
          </w:p>
        </w:tc>
        <w:tc>
          <w:tcPr>
            <w:tcW w:w="3412" w:type="dxa"/>
            <w:vAlign w:val="center"/>
          </w:tcPr>
          <w:p w14:paraId="2DDFDB13" w14:textId="77777777" w:rsidR="000A0D35" w:rsidRPr="002C2E91" w:rsidRDefault="000A0D35" w:rsidP="00DB3ECB">
            <w:pPr>
              <w:rPr>
                <w:rFonts w:cs="Tahoma"/>
                <w:szCs w:val="18"/>
                <w:lang w:eastAsia="x-none"/>
              </w:rPr>
            </w:pPr>
            <w:r>
              <w:rPr>
                <w:rFonts w:cs="Tahoma"/>
                <w:szCs w:val="18"/>
                <w:lang w:eastAsia="x-none"/>
              </w:rPr>
              <w:lastRenderedPageBreak/>
              <w:t xml:space="preserve">Office 365 E1/G1 Add-on </w:t>
            </w:r>
          </w:p>
        </w:tc>
        <w:tc>
          <w:tcPr>
            <w:tcW w:w="4164" w:type="dxa"/>
            <w:vAlign w:val="center"/>
          </w:tcPr>
          <w:p w14:paraId="7FE43201" w14:textId="77777777" w:rsidR="000A0D35" w:rsidRPr="000D2A2E" w:rsidRDefault="000A0D35" w:rsidP="00DB3ECB">
            <w:pPr>
              <w:rPr>
                <w:rFonts w:cs="Tahoma"/>
                <w:szCs w:val="18"/>
                <w:lang w:eastAsia="x-none"/>
              </w:rPr>
            </w:pPr>
            <w:r>
              <w:rPr>
                <w:rFonts w:cs="Tahoma"/>
                <w:szCs w:val="18"/>
                <w:lang w:eastAsia="x-none"/>
              </w:rPr>
              <w:t>Office 365 E1/G1</w:t>
            </w:r>
          </w:p>
        </w:tc>
      </w:tr>
      <w:tr w:rsidR="000A0D35" w:rsidRPr="000D2A2E" w14:paraId="5B7BE171" w14:textId="77777777" w:rsidTr="003F1A34">
        <w:tc>
          <w:tcPr>
            <w:tcW w:w="1277" w:type="dxa"/>
            <w:vMerge/>
          </w:tcPr>
          <w:p w14:paraId="11949404" w14:textId="77777777" w:rsidR="000A0D35" w:rsidRDefault="000A0D35" w:rsidP="00DB3ECB">
            <w:pPr>
              <w:rPr>
                <w:rFonts w:cs="Tahoma"/>
                <w:szCs w:val="18"/>
                <w:lang w:eastAsia="x-none"/>
              </w:rPr>
            </w:pPr>
          </w:p>
        </w:tc>
        <w:tc>
          <w:tcPr>
            <w:tcW w:w="3412" w:type="dxa"/>
            <w:vAlign w:val="center"/>
          </w:tcPr>
          <w:p w14:paraId="0BFF29CF" w14:textId="77777777" w:rsidR="000A0D35" w:rsidRPr="002C2E91" w:rsidRDefault="000A0D35" w:rsidP="00DB3ECB">
            <w:pPr>
              <w:rPr>
                <w:rFonts w:cs="Tahoma"/>
                <w:szCs w:val="18"/>
                <w:lang w:eastAsia="x-none"/>
              </w:rPr>
            </w:pPr>
            <w:r>
              <w:rPr>
                <w:rFonts w:cs="Tahoma"/>
                <w:szCs w:val="18"/>
                <w:lang w:eastAsia="x-none"/>
              </w:rPr>
              <w:t>Office 365 E3/G3 without Office Pro Plus Add-on</w:t>
            </w:r>
          </w:p>
        </w:tc>
        <w:tc>
          <w:tcPr>
            <w:tcW w:w="4164" w:type="dxa"/>
            <w:vAlign w:val="center"/>
          </w:tcPr>
          <w:p w14:paraId="56F3A132" w14:textId="77777777" w:rsidR="000A0D35" w:rsidRPr="000D2A2E" w:rsidRDefault="000A0D35" w:rsidP="00DB3ECB">
            <w:pPr>
              <w:rPr>
                <w:rFonts w:cs="Tahoma"/>
                <w:szCs w:val="18"/>
                <w:lang w:eastAsia="x-none"/>
              </w:rPr>
            </w:pPr>
            <w:r>
              <w:rPr>
                <w:rFonts w:cs="Tahoma"/>
                <w:szCs w:val="18"/>
                <w:lang w:eastAsia="x-none"/>
              </w:rPr>
              <w:t>Office 365 E3/G3 without Pro Plus</w:t>
            </w:r>
          </w:p>
        </w:tc>
      </w:tr>
      <w:tr w:rsidR="000A0D35" w:rsidRPr="000D2A2E" w14:paraId="280C42C5" w14:textId="77777777" w:rsidTr="003F1A34">
        <w:tc>
          <w:tcPr>
            <w:tcW w:w="1277" w:type="dxa"/>
            <w:vMerge/>
          </w:tcPr>
          <w:p w14:paraId="3A848391" w14:textId="77777777" w:rsidR="000A0D35" w:rsidRDefault="000A0D35" w:rsidP="00DB3ECB">
            <w:pPr>
              <w:rPr>
                <w:rFonts w:cs="Tahoma"/>
                <w:szCs w:val="18"/>
                <w:lang w:eastAsia="x-none"/>
              </w:rPr>
            </w:pPr>
          </w:p>
        </w:tc>
        <w:tc>
          <w:tcPr>
            <w:tcW w:w="3412" w:type="dxa"/>
            <w:vAlign w:val="center"/>
          </w:tcPr>
          <w:p w14:paraId="08B83183" w14:textId="77777777" w:rsidR="000A0D35" w:rsidRPr="002C2E91" w:rsidRDefault="000A0D35" w:rsidP="00DB3ECB">
            <w:pPr>
              <w:rPr>
                <w:rFonts w:cs="Tahoma"/>
                <w:szCs w:val="18"/>
                <w:lang w:eastAsia="x-none"/>
              </w:rPr>
            </w:pPr>
            <w:r>
              <w:rPr>
                <w:rFonts w:cs="Tahoma"/>
                <w:szCs w:val="18"/>
                <w:lang w:eastAsia="x-none"/>
              </w:rPr>
              <w:t>Office 365 E3/G3 Add-on</w:t>
            </w:r>
          </w:p>
        </w:tc>
        <w:tc>
          <w:tcPr>
            <w:tcW w:w="4164" w:type="dxa"/>
            <w:vAlign w:val="center"/>
          </w:tcPr>
          <w:p w14:paraId="1D502E48" w14:textId="77777777" w:rsidR="000A0D35" w:rsidRPr="000D2A2E" w:rsidRDefault="000A0D35" w:rsidP="00DB3ECB">
            <w:pPr>
              <w:rPr>
                <w:rFonts w:cs="Tahoma"/>
                <w:szCs w:val="18"/>
                <w:lang w:eastAsia="x-none"/>
              </w:rPr>
            </w:pPr>
            <w:r>
              <w:rPr>
                <w:rFonts w:cs="Tahoma"/>
                <w:szCs w:val="18"/>
                <w:lang w:eastAsia="x-none"/>
              </w:rPr>
              <w:t>Office 365 E3/G3</w:t>
            </w:r>
          </w:p>
        </w:tc>
      </w:tr>
      <w:tr w:rsidR="000A0D35" w:rsidRPr="000D2A2E" w14:paraId="6B3D7470" w14:textId="77777777" w:rsidTr="003F1A34">
        <w:tc>
          <w:tcPr>
            <w:tcW w:w="1277" w:type="dxa"/>
            <w:vMerge/>
          </w:tcPr>
          <w:p w14:paraId="796A4565" w14:textId="77777777" w:rsidR="000A0D35" w:rsidRDefault="000A0D35" w:rsidP="00DB3ECB">
            <w:pPr>
              <w:rPr>
                <w:rFonts w:cs="Tahoma"/>
                <w:szCs w:val="18"/>
                <w:lang w:eastAsia="x-none"/>
              </w:rPr>
            </w:pPr>
          </w:p>
        </w:tc>
        <w:tc>
          <w:tcPr>
            <w:tcW w:w="3412" w:type="dxa"/>
            <w:vAlign w:val="center"/>
          </w:tcPr>
          <w:p w14:paraId="7CF53EFB" w14:textId="77777777" w:rsidR="000A0D35" w:rsidRPr="002C2E91" w:rsidRDefault="000A0D35" w:rsidP="00DB3ECB">
            <w:pPr>
              <w:rPr>
                <w:rFonts w:cs="Tahoma"/>
                <w:szCs w:val="18"/>
                <w:lang w:eastAsia="x-none"/>
              </w:rPr>
            </w:pPr>
            <w:r>
              <w:rPr>
                <w:rFonts w:cs="Tahoma"/>
                <w:szCs w:val="18"/>
                <w:lang w:eastAsia="x-none"/>
              </w:rPr>
              <w:t>Office 365 E4/G4 without Office Pro Plus Add-on</w:t>
            </w:r>
          </w:p>
        </w:tc>
        <w:tc>
          <w:tcPr>
            <w:tcW w:w="4164" w:type="dxa"/>
            <w:vAlign w:val="center"/>
          </w:tcPr>
          <w:p w14:paraId="677E16CC" w14:textId="77777777" w:rsidR="000A0D35" w:rsidRPr="000D2A2E" w:rsidRDefault="000A0D35" w:rsidP="00DB3ECB">
            <w:pPr>
              <w:rPr>
                <w:rFonts w:cs="Tahoma"/>
                <w:szCs w:val="18"/>
                <w:lang w:eastAsia="x-none"/>
              </w:rPr>
            </w:pPr>
            <w:r>
              <w:rPr>
                <w:rFonts w:cs="Tahoma"/>
                <w:szCs w:val="18"/>
                <w:lang w:eastAsia="x-none"/>
              </w:rPr>
              <w:t>Office 365 E4/G4 without Pro Plus</w:t>
            </w:r>
          </w:p>
        </w:tc>
      </w:tr>
      <w:tr w:rsidR="000A0D35" w:rsidRPr="000D2A2E" w14:paraId="5F7B2EAC" w14:textId="77777777" w:rsidTr="003F1A34">
        <w:tc>
          <w:tcPr>
            <w:tcW w:w="1277" w:type="dxa"/>
            <w:vMerge/>
          </w:tcPr>
          <w:p w14:paraId="2FA8CED8" w14:textId="77777777" w:rsidR="000A0D35" w:rsidRDefault="000A0D35" w:rsidP="00DB3ECB">
            <w:pPr>
              <w:rPr>
                <w:rFonts w:cs="Tahoma"/>
                <w:szCs w:val="18"/>
                <w:lang w:eastAsia="x-none"/>
              </w:rPr>
            </w:pPr>
          </w:p>
        </w:tc>
        <w:tc>
          <w:tcPr>
            <w:tcW w:w="3412" w:type="dxa"/>
            <w:vAlign w:val="center"/>
          </w:tcPr>
          <w:p w14:paraId="7A140C82" w14:textId="77777777" w:rsidR="000A0D35" w:rsidRPr="002C2E91" w:rsidRDefault="000A0D35" w:rsidP="00DB3ECB">
            <w:pPr>
              <w:rPr>
                <w:rFonts w:cs="Tahoma"/>
                <w:szCs w:val="18"/>
                <w:lang w:eastAsia="x-none"/>
              </w:rPr>
            </w:pPr>
            <w:r>
              <w:rPr>
                <w:rFonts w:cs="Tahoma"/>
                <w:szCs w:val="18"/>
                <w:lang w:eastAsia="x-none"/>
              </w:rPr>
              <w:t>Office 365 E4/G4 Add-on</w:t>
            </w:r>
          </w:p>
        </w:tc>
        <w:tc>
          <w:tcPr>
            <w:tcW w:w="4164" w:type="dxa"/>
            <w:vAlign w:val="center"/>
          </w:tcPr>
          <w:p w14:paraId="6E30C179" w14:textId="77777777" w:rsidR="000A0D35" w:rsidRPr="000D2A2E" w:rsidRDefault="000A0D35" w:rsidP="00DB3ECB">
            <w:pPr>
              <w:rPr>
                <w:rFonts w:cs="Tahoma"/>
                <w:szCs w:val="18"/>
                <w:lang w:eastAsia="x-none"/>
              </w:rPr>
            </w:pPr>
            <w:r>
              <w:rPr>
                <w:rFonts w:cs="Tahoma"/>
                <w:szCs w:val="18"/>
                <w:lang w:eastAsia="x-none"/>
              </w:rPr>
              <w:t>Office 365 E4/G4</w:t>
            </w:r>
          </w:p>
        </w:tc>
      </w:tr>
      <w:tr w:rsidR="000A0D35" w:rsidRPr="000D2A2E" w14:paraId="4D0F9945" w14:textId="77777777" w:rsidTr="003F1A34">
        <w:tc>
          <w:tcPr>
            <w:tcW w:w="1277" w:type="dxa"/>
            <w:vMerge/>
          </w:tcPr>
          <w:p w14:paraId="13BA7619" w14:textId="77777777" w:rsidR="000A0D35" w:rsidRDefault="000A0D35" w:rsidP="00DB3ECB">
            <w:pPr>
              <w:rPr>
                <w:rFonts w:cs="Tahoma"/>
                <w:szCs w:val="18"/>
                <w:lang w:eastAsia="x-none"/>
              </w:rPr>
            </w:pPr>
          </w:p>
        </w:tc>
        <w:tc>
          <w:tcPr>
            <w:tcW w:w="3412" w:type="dxa"/>
            <w:vAlign w:val="center"/>
          </w:tcPr>
          <w:p w14:paraId="735148FD" w14:textId="77777777" w:rsidR="000A0D35" w:rsidRPr="002C2E91" w:rsidRDefault="000A0D35" w:rsidP="00DB3ECB">
            <w:pPr>
              <w:rPr>
                <w:rFonts w:cs="Tahoma"/>
                <w:szCs w:val="18"/>
                <w:lang w:eastAsia="x-none"/>
              </w:rPr>
            </w:pPr>
            <w:r>
              <w:rPr>
                <w:rFonts w:cs="Tahoma"/>
                <w:szCs w:val="18"/>
                <w:lang w:eastAsia="x-none"/>
              </w:rPr>
              <w:t>Exchange Online Plan 1 Add-on</w:t>
            </w:r>
          </w:p>
        </w:tc>
        <w:tc>
          <w:tcPr>
            <w:tcW w:w="4164" w:type="dxa"/>
            <w:vAlign w:val="center"/>
          </w:tcPr>
          <w:p w14:paraId="1069FCB0" w14:textId="77777777" w:rsidR="000A0D35" w:rsidRPr="000D2A2E" w:rsidRDefault="000A0D35" w:rsidP="00DB3ECB">
            <w:pPr>
              <w:rPr>
                <w:rFonts w:cs="Tahoma"/>
                <w:szCs w:val="18"/>
                <w:lang w:eastAsia="x-none"/>
              </w:rPr>
            </w:pPr>
            <w:r>
              <w:rPr>
                <w:rFonts w:cs="Tahoma"/>
                <w:szCs w:val="18"/>
                <w:lang w:eastAsia="x-none"/>
              </w:rPr>
              <w:t>Exchange Online Plan 1</w:t>
            </w:r>
          </w:p>
        </w:tc>
      </w:tr>
      <w:tr w:rsidR="000A0D35" w:rsidRPr="000D2A2E" w14:paraId="45F41DFB" w14:textId="77777777" w:rsidTr="003F1A34">
        <w:tc>
          <w:tcPr>
            <w:tcW w:w="1277" w:type="dxa"/>
            <w:vMerge/>
          </w:tcPr>
          <w:p w14:paraId="6A77C1C8" w14:textId="77777777" w:rsidR="000A0D35" w:rsidRDefault="000A0D35" w:rsidP="00DB3ECB">
            <w:pPr>
              <w:rPr>
                <w:rFonts w:cs="Tahoma"/>
                <w:szCs w:val="18"/>
                <w:lang w:eastAsia="x-none"/>
              </w:rPr>
            </w:pPr>
          </w:p>
        </w:tc>
        <w:tc>
          <w:tcPr>
            <w:tcW w:w="3412" w:type="dxa"/>
            <w:vAlign w:val="center"/>
          </w:tcPr>
          <w:p w14:paraId="0F520E12" w14:textId="77777777" w:rsidR="000A0D35" w:rsidRPr="002C2E91" w:rsidRDefault="000A0D35" w:rsidP="00DB3ECB">
            <w:pPr>
              <w:rPr>
                <w:rFonts w:cs="Tahoma"/>
                <w:szCs w:val="18"/>
                <w:lang w:eastAsia="x-none"/>
              </w:rPr>
            </w:pPr>
            <w:r>
              <w:rPr>
                <w:rFonts w:cs="Tahoma"/>
                <w:szCs w:val="18"/>
                <w:lang w:eastAsia="x-none"/>
              </w:rPr>
              <w:t>SharePoint Online Plan 1 Add-on</w:t>
            </w:r>
          </w:p>
        </w:tc>
        <w:tc>
          <w:tcPr>
            <w:tcW w:w="4164" w:type="dxa"/>
            <w:vAlign w:val="center"/>
          </w:tcPr>
          <w:p w14:paraId="59F2780B" w14:textId="77777777" w:rsidR="000A0D35" w:rsidRPr="000D2A2E" w:rsidRDefault="000A0D35" w:rsidP="00DB3ECB">
            <w:pPr>
              <w:rPr>
                <w:rFonts w:cs="Tahoma"/>
                <w:szCs w:val="18"/>
                <w:lang w:eastAsia="x-none"/>
              </w:rPr>
            </w:pPr>
            <w:r>
              <w:rPr>
                <w:rFonts w:cs="Tahoma"/>
                <w:szCs w:val="18"/>
                <w:lang w:eastAsia="x-none"/>
              </w:rPr>
              <w:t>SharePoint Online Plan 1</w:t>
            </w:r>
          </w:p>
        </w:tc>
      </w:tr>
      <w:tr w:rsidR="000A0D35" w:rsidRPr="000D2A2E" w14:paraId="0777DAAC" w14:textId="77777777" w:rsidTr="003F1A34">
        <w:tc>
          <w:tcPr>
            <w:tcW w:w="1277" w:type="dxa"/>
            <w:vMerge/>
          </w:tcPr>
          <w:p w14:paraId="412EF3CF" w14:textId="77777777" w:rsidR="000A0D35" w:rsidRDefault="000A0D35" w:rsidP="00DB3ECB">
            <w:pPr>
              <w:rPr>
                <w:rFonts w:cs="Tahoma"/>
                <w:szCs w:val="18"/>
                <w:lang w:eastAsia="x-none"/>
              </w:rPr>
            </w:pPr>
          </w:p>
        </w:tc>
        <w:tc>
          <w:tcPr>
            <w:tcW w:w="3412" w:type="dxa"/>
            <w:vAlign w:val="center"/>
          </w:tcPr>
          <w:p w14:paraId="414C2CEF" w14:textId="77777777" w:rsidR="000A0D35" w:rsidRPr="002C2E91" w:rsidRDefault="000A0D35" w:rsidP="00DB3ECB">
            <w:pPr>
              <w:rPr>
                <w:rFonts w:cs="Tahoma"/>
                <w:szCs w:val="18"/>
                <w:lang w:eastAsia="x-none"/>
              </w:rPr>
            </w:pPr>
            <w:r>
              <w:rPr>
                <w:rFonts w:cs="Tahoma"/>
                <w:szCs w:val="18"/>
                <w:lang w:eastAsia="x-none"/>
              </w:rPr>
              <w:t>Lync Online Plan 1 Add-on</w:t>
            </w:r>
          </w:p>
        </w:tc>
        <w:tc>
          <w:tcPr>
            <w:tcW w:w="4164" w:type="dxa"/>
            <w:vAlign w:val="center"/>
          </w:tcPr>
          <w:p w14:paraId="22649369" w14:textId="77777777" w:rsidR="000A0D35" w:rsidRPr="000D2A2E" w:rsidRDefault="000A0D35" w:rsidP="00DB3ECB">
            <w:pPr>
              <w:rPr>
                <w:rFonts w:cs="Tahoma"/>
                <w:szCs w:val="18"/>
                <w:lang w:eastAsia="x-none"/>
              </w:rPr>
            </w:pPr>
            <w:r>
              <w:rPr>
                <w:rFonts w:cs="Tahoma"/>
                <w:szCs w:val="18"/>
                <w:lang w:eastAsia="x-none"/>
              </w:rPr>
              <w:t>Lync Online Plan 1</w:t>
            </w:r>
          </w:p>
        </w:tc>
      </w:tr>
      <w:tr w:rsidR="000A0D35" w:rsidRPr="000D2A2E" w14:paraId="61D1ED6E" w14:textId="77777777" w:rsidTr="003F1A34">
        <w:tc>
          <w:tcPr>
            <w:tcW w:w="1277" w:type="dxa"/>
            <w:vMerge/>
          </w:tcPr>
          <w:p w14:paraId="1C0C9C74" w14:textId="77777777" w:rsidR="000A0D35" w:rsidRDefault="000A0D35" w:rsidP="00DB3ECB">
            <w:pPr>
              <w:rPr>
                <w:rFonts w:cs="Tahoma"/>
                <w:szCs w:val="18"/>
                <w:lang w:eastAsia="x-none"/>
              </w:rPr>
            </w:pPr>
          </w:p>
        </w:tc>
        <w:tc>
          <w:tcPr>
            <w:tcW w:w="3412" w:type="dxa"/>
            <w:vAlign w:val="center"/>
          </w:tcPr>
          <w:p w14:paraId="2ADAC8D0" w14:textId="77777777" w:rsidR="000A0D35" w:rsidRPr="002C2E91" w:rsidRDefault="000A0D35" w:rsidP="00DB3ECB">
            <w:pPr>
              <w:rPr>
                <w:rFonts w:cs="Tahoma"/>
                <w:szCs w:val="18"/>
                <w:lang w:eastAsia="x-none"/>
              </w:rPr>
            </w:pPr>
            <w:r>
              <w:rPr>
                <w:rFonts w:cs="Tahoma"/>
                <w:szCs w:val="18"/>
                <w:lang w:eastAsia="x-none"/>
              </w:rPr>
              <w:t>SharePoint Online Plan 1 with Yammer Add-on</w:t>
            </w:r>
          </w:p>
        </w:tc>
        <w:tc>
          <w:tcPr>
            <w:tcW w:w="4164" w:type="dxa"/>
            <w:vAlign w:val="center"/>
          </w:tcPr>
          <w:p w14:paraId="26568FA8" w14:textId="2CAEBC0D" w:rsidR="000A0D35" w:rsidRPr="002C2E91" w:rsidRDefault="000A0D35" w:rsidP="00541ED5">
            <w:pPr>
              <w:rPr>
                <w:rFonts w:cs="Tahoma"/>
                <w:szCs w:val="18"/>
                <w:lang w:eastAsia="x-none"/>
              </w:rPr>
            </w:pPr>
            <w:r>
              <w:rPr>
                <w:rFonts w:cs="Tahoma"/>
                <w:szCs w:val="18"/>
                <w:lang w:eastAsia="x-none"/>
              </w:rPr>
              <w:t xml:space="preserve">SharePoint Online Plan 1 </w:t>
            </w:r>
            <w:r w:rsidR="00541ED5">
              <w:rPr>
                <w:rFonts w:cs="Tahoma"/>
                <w:szCs w:val="18"/>
                <w:lang w:eastAsia="x-none"/>
              </w:rPr>
              <w:t>and</w:t>
            </w:r>
            <w:r>
              <w:rPr>
                <w:rFonts w:cs="Tahoma"/>
                <w:szCs w:val="18"/>
                <w:lang w:eastAsia="x-none"/>
              </w:rPr>
              <w:t xml:space="preserve"> Yammer</w:t>
            </w:r>
            <w:r w:rsidR="00541ED5">
              <w:rPr>
                <w:rFonts w:cs="Tahoma"/>
                <w:szCs w:val="18"/>
                <w:lang w:eastAsia="x-none"/>
              </w:rPr>
              <w:t xml:space="preserve"> Enterprise</w:t>
            </w:r>
            <w:r>
              <w:rPr>
                <w:rFonts w:cs="Tahoma"/>
                <w:szCs w:val="18"/>
                <w:lang w:eastAsia="x-none"/>
              </w:rPr>
              <w:t xml:space="preserve"> </w:t>
            </w:r>
          </w:p>
        </w:tc>
      </w:tr>
      <w:tr w:rsidR="000A0D35" w:rsidRPr="000D2A2E" w14:paraId="3F5E5FA7" w14:textId="77777777" w:rsidTr="003F1A34">
        <w:tc>
          <w:tcPr>
            <w:tcW w:w="1277" w:type="dxa"/>
            <w:vMerge w:val="restart"/>
            <w:vAlign w:val="center"/>
          </w:tcPr>
          <w:p w14:paraId="4D8E8727" w14:textId="73895083" w:rsidR="000A0D35" w:rsidRPr="002C2E91" w:rsidRDefault="00FB0B37" w:rsidP="00DB3ECB">
            <w:pPr>
              <w:jc w:val="center"/>
              <w:rPr>
                <w:rFonts w:cs="Tahoma"/>
                <w:szCs w:val="18"/>
                <w:lang w:eastAsia="x-none"/>
              </w:rPr>
            </w:pPr>
            <w:r w:rsidRPr="000C0FBE">
              <w:rPr>
                <w:rFonts w:eastAsia="Calibri" w:cs="Tahoma"/>
                <w:color w:val="000000"/>
                <w:szCs w:val="18"/>
              </w:rPr>
              <w:t>E</w:t>
            </w:r>
            <w:r>
              <w:rPr>
                <w:rFonts w:eastAsia="SimSun" w:cs="Tahoma"/>
                <w:color w:val="000000"/>
                <w:szCs w:val="18"/>
              </w:rPr>
              <w:t xml:space="preserve">nterprise </w:t>
            </w:r>
            <w:r w:rsidRPr="000C0FBE">
              <w:rPr>
                <w:rFonts w:eastAsia="Calibri" w:cs="Tahoma"/>
                <w:color w:val="000000"/>
                <w:szCs w:val="18"/>
              </w:rPr>
              <w:t>CAL</w:t>
            </w:r>
            <w:r w:rsidR="000A0D35">
              <w:rPr>
                <w:rFonts w:cs="Tahoma"/>
                <w:szCs w:val="18"/>
                <w:lang w:eastAsia="x-none"/>
              </w:rPr>
              <w:t xml:space="preserve"> Suite</w:t>
            </w:r>
          </w:p>
        </w:tc>
        <w:tc>
          <w:tcPr>
            <w:tcW w:w="3412" w:type="dxa"/>
            <w:vAlign w:val="center"/>
          </w:tcPr>
          <w:p w14:paraId="6FE3B61C" w14:textId="77777777" w:rsidR="000A0D35" w:rsidRPr="002C2E91" w:rsidRDefault="000A0D35" w:rsidP="00DB3ECB">
            <w:pPr>
              <w:rPr>
                <w:rFonts w:cs="Tahoma"/>
                <w:szCs w:val="18"/>
                <w:lang w:eastAsia="x-none"/>
              </w:rPr>
            </w:pPr>
            <w:r>
              <w:rPr>
                <w:rFonts w:cs="Tahoma"/>
                <w:szCs w:val="18"/>
                <w:lang w:eastAsia="x-none"/>
              </w:rPr>
              <w:t>Office 365 E3/G3 without Office Pro Plus Add-on</w:t>
            </w:r>
          </w:p>
        </w:tc>
        <w:tc>
          <w:tcPr>
            <w:tcW w:w="4164" w:type="dxa"/>
            <w:vAlign w:val="center"/>
          </w:tcPr>
          <w:p w14:paraId="0DCE534D" w14:textId="77777777" w:rsidR="000A0D35" w:rsidRPr="000D2A2E" w:rsidRDefault="000A0D35" w:rsidP="00DB3ECB">
            <w:pPr>
              <w:rPr>
                <w:rFonts w:cs="Tahoma"/>
                <w:szCs w:val="18"/>
                <w:lang w:eastAsia="x-none"/>
              </w:rPr>
            </w:pPr>
            <w:r>
              <w:rPr>
                <w:rFonts w:cs="Tahoma"/>
                <w:szCs w:val="18"/>
                <w:lang w:eastAsia="x-none"/>
              </w:rPr>
              <w:t>Office 365 E3/G3 without Pro Plus</w:t>
            </w:r>
          </w:p>
        </w:tc>
      </w:tr>
      <w:tr w:rsidR="000A0D35" w:rsidRPr="000D2A2E" w14:paraId="3E78BDF8" w14:textId="77777777" w:rsidTr="003F1A34">
        <w:tc>
          <w:tcPr>
            <w:tcW w:w="1277" w:type="dxa"/>
            <w:vMerge/>
          </w:tcPr>
          <w:p w14:paraId="228869BA" w14:textId="77777777" w:rsidR="000A0D35" w:rsidRPr="000D2A2E" w:rsidRDefault="000A0D35" w:rsidP="00DB3ECB">
            <w:pPr>
              <w:jc w:val="center"/>
              <w:rPr>
                <w:rFonts w:cs="Tahoma"/>
                <w:szCs w:val="18"/>
                <w:lang w:eastAsia="x-none"/>
              </w:rPr>
            </w:pPr>
          </w:p>
        </w:tc>
        <w:tc>
          <w:tcPr>
            <w:tcW w:w="3412" w:type="dxa"/>
            <w:vAlign w:val="center"/>
          </w:tcPr>
          <w:p w14:paraId="664CD92A" w14:textId="77777777" w:rsidR="000A0D35" w:rsidRPr="000D2A2E" w:rsidRDefault="000A0D35" w:rsidP="00DB3ECB">
            <w:pPr>
              <w:rPr>
                <w:rFonts w:cs="Tahoma"/>
                <w:szCs w:val="18"/>
                <w:lang w:eastAsia="x-none"/>
              </w:rPr>
            </w:pPr>
            <w:r>
              <w:rPr>
                <w:rFonts w:cs="Tahoma"/>
                <w:szCs w:val="18"/>
                <w:lang w:eastAsia="x-none"/>
              </w:rPr>
              <w:t>Office 365 E4/G4 without Office Pro Plus Add-on</w:t>
            </w:r>
          </w:p>
        </w:tc>
        <w:tc>
          <w:tcPr>
            <w:tcW w:w="4164" w:type="dxa"/>
            <w:vAlign w:val="center"/>
          </w:tcPr>
          <w:p w14:paraId="2D33FCDF" w14:textId="77777777" w:rsidR="000A0D35" w:rsidRPr="000D2A2E" w:rsidRDefault="000A0D35" w:rsidP="00DB3ECB">
            <w:pPr>
              <w:rPr>
                <w:rFonts w:cs="Tahoma"/>
                <w:szCs w:val="18"/>
                <w:lang w:eastAsia="x-none"/>
              </w:rPr>
            </w:pPr>
            <w:r>
              <w:rPr>
                <w:rFonts w:cs="Tahoma"/>
                <w:szCs w:val="18"/>
                <w:lang w:eastAsia="x-none"/>
              </w:rPr>
              <w:t>Office 365 E4/G4 without Pro Plus</w:t>
            </w:r>
          </w:p>
        </w:tc>
      </w:tr>
      <w:tr w:rsidR="00541ED5" w:rsidRPr="000D2A2E" w14:paraId="76178A66" w14:textId="77777777" w:rsidTr="00541ED5">
        <w:tc>
          <w:tcPr>
            <w:tcW w:w="1277" w:type="dxa"/>
            <w:vMerge w:val="restart"/>
            <w:vAlign w:val="center"/>
          </w:tcPr>
          <w:p w14:paraId="391CAD75" w14:textId="68031EA0" w:rsidR="00541ED5" w:rsidRDefault="00FB0B37" w:rsidP="00DB3ECB">
            <w:pPr>
              <w:jc w:val="center"/>
              <w:rPr>
                <w:rFonts w:cs="Tahoma"/>
                <w:szCs w:val="18"/>
                <w:lang w:eastAsia="x-none"/>
              </w:rPr>
            </w:pPr>
            <w:r w:rsidRPr="000C0FBE">
              <w:rPr>
                <w:rFonts w:eastAsia="Calibri" w:cs="Tahoma"/>
                <w:color w:val="000000"/>
                <w:szCs w:val="18"/>
              </w:rPr>
              <w:t>E</w:t>
            </w:r>
            <w:r>
              <w:rPr>
                <w:rFonts w:eastAsia="SimSun" w:cs="Tahoma"/>
                <w:color w:val="000000"/>
                <w:szCs w:val="18"/>
              </w:rPr>
              <w:t xml:space="preserve">nterprise </w:t>
            </w:r>
            <w:r w:rsidRPr="000C0FBE">
              <w:rPr>
                <w:rFonts w:eastAsia="Calibri" w:cs="Tahoma"/>
                <w:color w:val="000000"/>
                <w:szCs w:val="18"/>
              </w:rPr>
              <w:t>CAL</w:t>
            </w:r>
            <w:r w:rsidR="00541ED5">
              <w:rPr>
                <w:rFonts w:cs="Tahoma"/>
                <w:szCs w:val="18"/>
                <w:lang w:eastAsia="x-none"/>
              </w:rPr>
              <w:t xml:space="preserve"> Suite + </w:t>
            </w:r>
          </w:p>
          <w:p w14:paraId="1C373D98" w14:textId="77777777" w:rsidR="00541ED5" w:rsidRPr="002C2E91" w:rsidRDefault="00541ED5" w:rsidP="00DB3ECB">
            <w:pPr>
              <w:jc w:val="center"/>
              <w:rPr>
                <w:rFonts w:cs="Tahoma"/>
                <w:szCs w:val="18"/>
                <w:lang w:eastAsia="x-none"/>
              </w:rPr>
            </w:pPr>
            <w:r>
              <w:rPr>
                <w:rFonts w:cs="Tahoma"/>
                <w:szCs w:val="18"/>
                <w:lang w:eastAsia="x-none"/>
              </w:rPr>
              <w:t>Office Professional Plus</w:t>
            </w:r>
          </w:p>
        </w:tc>
        <w:tc>
          <w:tcPr>
            <w:tcW w:w="3412" w:type="dxa"/>
            <w:vAlign w:val="center"/>
          </w:tcPr>
          <w:p w14:paraId="0E42ACC4" w14:textId="77777777" w:rsidR="00541ED5" w:rsidRPr="002C2E91" w:rsidRDefault="00541ED5" w:rsidP="00DB3ECB">
            <w:pPr>
              <w:rPr>
                <w:rFonts w:cs="Tahoma"/>
                <w:szCs w:val="18"/>
                <w:lang w:eastAsia="x-none"/>
              </w:rPr>
            </w:pPr>
            <w:r>
              <w:rPr>
                <w:rFonts w:cs="Tahoma"/>
                <w:szCs w:val="18"/>
                <w:lang w:eastAsia="x-none"/>
              </w:rPr>
              <w:t>Office 365 E3/G3 without Office Pro Plus Add-on</w:t>
            </w:r>
          </w:p>
        </w:tc>
        <w:tc>
          <w:tcPr>
            <w:tcW w:w="4164" w:type="dxa"/>
            <w:vAlign w:val="center"/>
          </w:tcPr>
          <w:p w14:paraId="2EEA85B0" w14:textId="77777777" w:rsidR="00541ED5" w:rsidRPr="002C2E91" w:rsidRDefault="00541ED5" w:rsidP="00DB3ECB">
            <w:pPr>
              <w:rPr>
                <w:rFonts w:cs="Tahoma"/>
                <w:szCs w:val="18"/>
                <w:lang w:eastAsia="x-none"/>
              </w:rPr>
            </w:pPr>
            <w:r>
              <w:rPr>
                <w:rFonts w:cs="Tahoma"/>
                <w:szCs w:val="18"/>
                <w:lang w:eastAsia="x-none"/>
              </w:rPr>
              <w:t>Office 365 E3/G3 without Pro Plus</w:t>
            </w:r>
          </w:p>
        </w:tc>
      </w:tr>
      <w:tr w:rsidR="00541ED5" w:rsidRPr="000D2A2E" w14:paraId="33E4EF98" w14:textId="77777777" w:rsidTr="00541ED5">
        <w:tc>
          <w:tcPr>
            <w:tcW w:w="1277" w:type="dxa"/>
            <w:vMerge/>
          </w:tcPr>
          <w:p w14:paraId="0025669E" w14:textId="77777777" w:rsidR="00541ED5" w:rsidRPr="000D2A2E" w:rsidRDefault="00541ED5" w:rsidP="00DB3ECB">
            <w:pPr>
              <w:jc w:val="center"/>
              <w:rPr>
                <w:rFonts w:cs="Tahoma"/>
                <w:szCs w:val="18"/>
                <w:lang w:eastAsia="x-none"/>
              </w:rPr>
            </w:pPr>
          </w:p>
        </w:tc>
        <w:tc>
          <w:tcPr>
            <w:tcW w:w="3412" w:type="dxa"/>
            <w:vAlign w:val="center"/>
          </w:tcPr>
          <w:p w14:paraId="35DE5CBE" w14:textId="77777777" w:rsidR="00541ED5" w:rsidRPr="002C2E91" w:rsidRDefault="00541ED5" w:rsidP="00DB3ECB">
            <w:pPr>
              <w:rPr>
                <w:rFonts w:cs="Tahoma"/>
                <w:szCs w:val="18"/>
                <w:lang w:eastAsia="x-none"/>
              </w:rPr>
            </w:pPr>
            <w:r>
              <w:rPr>
                <w:rFonts w:cs="Tahoma"/>
                <w:szCs w:val="18"/>
                <w:lang w:eastAsia="x-none"/>
              </w:rPr>
              <w:t>Office 365 E3/G3 Add-on</w:t>
            </w:r>
          </w:p>
        </w:tc>
        <w:tc>
          <w:tcPr>
            <w:tcW w:w="4164" w:type="dxa"/>
            <w:vAlign w:val="center"/>
          </w:tcPr>
          <w:p w14:paraId="2E98B859" w14:textId="77777777" w:rsidR="00541ED5" w:rsidRPr="002C2E91" w:rsidRDefault="00541ED5" w:rsidP="00DB3ECB">
            <w:pPr>
              <w:rPr>
                <w:rFonts w:cs="Tahoma"/>
                <w:szCs w:val="18"/>
                <w:lang w:eastAsia="x-none"/>
              </w:rPr>
            </w:pPr>
            <w:r>
              <w:rPr>
                <w:rFonts w:cs="Tahoma"/>
                <w:szCs w:val="18"/>
                <w:lang w:eastAsia="x-none"/>
              </w:rPr>
              <w:t>Office 365 E3/G3 Add-on</w:t>
            </w:r>
          </w:p>
        </w:tc>
      </w:tr>
      <w:tr w:rsidR="00541ED5" w:rsidRPr="000D2A2E" w14:paraId="62089D75" w14:textId="77777777" w:rsidTr="00541ED5">
        <w:tc>
          <w:tcPr>
            <w:tcW w:w="1277" w:type="dxa"/>
            <w:vMerge/>
          </w:tcPr>
          <w:p w14:paraId="70C87C13" w14:textId="77777777" w:rsidR="00541ED5" w:rsidRPr="000D2A2E" w:rsidRDefault="00541ED5" w:rsidP="00DB3ECB">
            <w:pPr>
              <w:jc w:val="center"/>
              <w:rPr>
                <w:rFonts w:cs="Tahoma"/>
                <w:szCs w:val="18"/>
                <w:lang w:eastAsia="x-none"/>
              </w:rPr>
            </w:pPr>
          </w:p>
        </w:tc>
        <w:tc>
          <w:tcPr>
            <w:tcW w:w="3412" w:type="dxa"/>
            <w:vAlign w:val="center"/>
          </w:tcPr>
          <w:p w14:paraId="564CC748" w14:textId="77777777" w:rsidR="00541ED5" w:rsidRPr="002C2E91" w:rsidRDefault="00541ED5" w:rsidP="00DB3ECB">
            <w:pPr>
              <w:rPr>
                <w:rFonts w:cs="Tahoma"/>
                <w:szCs w:val="18"/>
                <w:lang w:eastAsia="x-none"/>
              </w:rPr>
            </w:pPr>
            <w:r>
              <w:rPr>
                <w:rFonts w:cs="Tahoma"/>
                <w:szCs w:val="18"/>
                <w:lang w:eastAsia="x-none"/>
              </w:rPr>
              <w:t>Office 365 E4/G4 without Office Pro Plus Add-on</w:t>
            </w:r>
          </w:p>
        </w:tc>
        <w:tc>
          <w:tcPr>
            <w:tcW w:w="4164" w:type="dxa"/>
            <w:vAlign w:val="center"/>
          </w:tcPr>
          <w:p w14:paraId="5A860207" w14:textId="77777777" w:rsidR="00541ED5" w:rsidRPr="002C2E91" w:rsidRDefault="00541ED5" w:rsidP="00DB3ECB">
            <w:pPr>
              <w:rPr>
                <w:rFonts w:cs="Tahoma"/>
                <w:szCs w:val="18"/>
                <w:lang w:eastAsia="x-none"/>
              </w:rPr>
            </w:pPr>
            <w:r>
              <w:rPr>
                <w:rFonts w:cs="Tahoma"/>
                <w:szCs w:val="18"/>
                <w:lang w:eastAsia="x-none"/>
              </w:rPr>
              <w:t>Office 365 E4/G4 without Pro Plus</w:t>
            </w:r>
          </w:p>
        </w:tc>
      </w:tr>
      <w:tr w:rsidR="00541ED5" w:rsidRPr="000D2A2E" w14:paraId="7361DAA0" w14:textId="77777777" w:rsidTr="000A0D35">
        <w:tc>
          <w:tcPr>
            <w:tcW w:w="1277" w:type="dxa"/>
            <w:vMerge/>
          </w:tcPr>
          <w:p w14:paraId="658C54D6" w14:textId="77777777" w:rsidR="00541ED5" w:rsidRPr="000D2A2E" w:rsidRDefault="00541ED5" w:rsidP="00DB3ECB">
            <w:pPr>
              <w:jc w:val="center"/>
              <w:rPr>
                <w:rFonts w:cs="Tahoma"/>
                <w:szCs w:val="18"/>
                <w:lang w:eastAsia="x-none"/>
              </w:rPr>
            </w:pPr>
          </w:p>
        </w:tc>
        <w:tc>
          <w:tcPr>
            <w:tcW w:w="3412" w:type="dxa"/>
            <w:vAlign w:val="center"/>
          </w:tcPr>
          <w:p w14:paraId="539F8FF3" w14:textId="2E2071C3" w:rsidR="00541ED5" w:rsidRDefault="006C5A92" w:rsidP="00DB3ECB">
            <w:pPr>
              <w:rPr>
                <w:rFonts w:cs="Tahoma"/>
                <w:szCs w:val="18"/>
                <w:lang w:eastAsia="x-none"/>
              </w:rPr>
            </w:pPr>
            <w:r>
              <w:rPr>
                <w:rFonts w:cs="Tahoma"/>
                <w:szCs w:val="18"/>
                <w:lang w:eastAsia="x-none"/>
              </w:rPr>
              <w:t>Office 365 E4/G4 Add-on</w:t>
            </w:r>
          </w:p>
        </w:tc>
        <w:tc>
          <w:tcPr>
            <w:tcW w:w="4164" w:type="dxa"/>
            <w:vAlign w:val="center"/>
          </w:tcPr>
          <w:p w14:paraId="2B6240EF" w14:textId="235E6E3A" w:rsidR="00541ED5" w:rsidRDefault="006C5A92" w:rsidP="00DB3ECB">
            <w:pPr>
              <w:rPr>
                <w:rFonts w:cs="Tahoma"/>
                <w:szCs w:val="18"/>
                <w:lang w:eastAsia="x-none"/>
              </w:rPr>
            </w:pPr>
            <w:r>
              <w:rPr>
                <w:rFonts w:cs="Tahoma"/>
                <w:szCs w:val="18"/>
                <w:lang w:eastAsia="x-none"/>
              </w:rPr>
              <w:t>Office 365 E4/G4</w:t>
            </w:r>
          </w:p>
        </w:tc>
      </w:tr>
    </w:tbl>
    <w:p w14:paraId="352F4753" w14:textId="77777777" w:rsidR="00541ED5" w:rsidRDefault="00541ED5" w:rsidP="000A0D35">
      <w:pPr>
        <w:ind w:left="720"/>
        <w:rPr>
          <w:rFonts w:cs="Tahoma"/>
          <w:szCs w:val="24"/>
          <w:vertAlign w:val="superscript"/>
          <w:lang w:eastAsia="x-none"/>
        </w:rPr>
      </w:pPr>
    </w:p>
    <w:p w14:paraId="7F8D8650" w14:textId="77777777" w:rsidR="000A0D35" w:rsidRDefault="000A0D35" w:rsidP="000A0D35">
      <w:pPr>
        <w:ind w:left="720"/>
        <w:rPr>
          <w:rFonts w:cs="Tahoma"/>
          <w:szCs w:val="24"/>
          <w:lang w:eastAsia="x-none"/>
        </w:rPr>
      </w:pPr>
      <w:r w:rsidRPr="00BA59EA">
        <w:rPr>
          <w:rFonts w:cs="Tahoma"/>
          <w:szCs w:val="24"/>
          <w:vertAlign w:val="superscript"/>
          <w:lang w:eastAsia="x-none"/>
        </w:rPr>
        <w:t>1</w:t>
      </w:r>
      <w:r w:rsidRPr="00F83956">
        <w:rPr>
          <w:rFonts w:cs="Tahoma"/>
          <w:sz w:val="16"/>
          <w:szCs w:val="24"/>
          <w:lang w:eastAsia="x-none"/>
        </w:rPr>
        <w:t xml:space="preserve">In the above table, the </w:t>
      </w:r>
      <w:r>
        <w:rPr>
          <w:rFonts w:cs="Tahoma"/>
          <w:sz w:val="16"/>
          <w:szCs w:val="24"/>
          <w:lang w:eastAsia="x-none"/>
        </w:rPr>
        <w:t>use of “E” in the names of Add-on User SLs and Corresponding Online Service User SLs does not indicate that these products are offered as Enterprise Products.   Rather, it is an abbreviation of the names of Office 365 products, where “</w:t>
      </w:r>
      <w:r w:rsidRPr="00F83956">
        <w:rPr>
          <w:rFonts w:cs="Tahoma"/>
          <w:sz w:val="16"/>
          <w:szCs w:val="24"/>
          <w:lang w:eastAsia="x-none"/>
        </w:rPr>
        <w:t>E</w:t>
      </w:r>
      <w:r>
        <w:rPr>
          <w:rFonts w:cs="Tahoma"/>
          <w:sz w:val="16"/>
          <w:szCs w:val="24"/>
          <w:lang w:eastAsia="x-none"/>
        </w:rPr>
        <w:t xml:space="preserve">” stands for the word </w:t>
      </w:r>
      <w:r w:rsidRPr="00F83956">
        <w:rPr>
          <w:rFonts w:cs="Tahoma"/>
          <w:sz w:val="16"/>
          <w:szCs w:val="24"/>
          <w:lang w:eastAsia="x-none"/>
        </w:rPr>
        <w:t xml:space="preserve">Enterprise </w:t>
      </w:r>
      <w:r>
        <w:rPr>
          <w:rFonts w:cs="Tahoma"/>
          <w:sz w:val="16"/>
          <w:szCs w:val="24"/>
          <w:lang w:eastAsia="x-none"/>
        </w:rPr>
        <w:t>and “</w:t>
      </w:r>
      <w:r w:rsidRPr="00F83956">
        <w:rPr>
          <w:rFonts w:cs="Tahoma"/>
          <w:sz w:val="16"/>
          <w:szCs w:val="24"/>
          <w:lang w:eastAsia="x-none"/>
        </w:rPr>
        <w:t>G</w:t>
      </w:r>
      <w:r>
        <w:rPr>
          <w:rFonts w:cs="Tahoma"/>
          <w:sz w:val="16"/>
          <w:szCs w:val="24"/>
          <w:lang w:eastAsia="x-none"/>
        </w:rPr>
        <w:t xml:space="preserve">” stands for the word </w:t>
      </w:r>
      <w:r w:rsidRPr="00F83956">
        <w:rPr>
          <w:rFonts w:cs="Tahoma"/>
          <w:sz w:val="16"/>
          <w:szCs w:val="24"/>
          <w:lang w:eastAsia="x-none"/>
        </w:rPr>
        <w:t>Government</w:t>
      </w:r>
      <w:r>
        <w:rPr>
          <w:rFonts w:cs="Tahoma"/>
          <w:sz w:val="16"/>
          <w:szCs w:val="24"/>
          <w:lang w:eastAsia="x-none"/>
        </w:rPr>
        <w:t>.</w:t>
      </w:r>
    </w:p>
    <w:p w14:paraId="45CAB5C2" w14:textId="77777777" w:rsidR="000A0D35" w:rsidRDefault="000A0D35" w:rsidP="000A0D35">
      <w:pPr>
        <w:ind w:left="720"/>
        <w:rPr>
          <w:rFonts w:cs="Tahoma"/>
          <w:szCs w:val="24"/>
          <w:lang w:eastAsia="x-none"/>
        </w:rPr>
      </w:pPr>
    </w:p>
    <w:p w14:paraId="0CAB9D22" w14:textId="77777777" w:rsidR="000A0D35" w:rsidRPr="00C2437E" w:rsidRDefault="000A0D35" w:rsidP="000A0D35">
      <w:pPr>
        <w:ind w:left="720"/>
        <w:rPr>
          <w:rFonts w:cs="Tahoma"/>
          <w:szCs w:val="24"/>
          <w:lang w:eastAsia="x-none"/>
        </w:rPr>
      </w:pPr>
      <w:r>
        <w:rPr>
          <w:rFonts w:cs="Tahoma"/>
          <w:szCs w:val="24"/>
          <w:lang w:eastAsia="x-none"/>
        </w:rPr>
        <w:t xml:space="preserve">The following terms and conditions apply to the Add-on User SLs listed in the above table. </w:t>
      </w:r>
    </w:p>
    <w:p w14:paraId="2EB7EA09" w14:textId="77777777" w:rsidR="000A0D35" w:rsidRPr="00C824AC" w:rsidRDefault="000A0D35" w:rsidP="000A0D35">
      <w:pPr>
        <w:ind w:left="900"/>
        <w:rPr>
          <w:rFonts w:cs="Tahoma"/>
          <w:szCs w:val="24"/>
          <w:lang w:val="x-none" w:eastAsia="x-none"/>
        </w:rPr>
      </w:pPr>
    </w:p>
    <w:p w14:paraId="609A1616" w14:textId="77777777" w:rsidR="000A0D35" w:rsidRPr="00026592" w:rsidRDefault="000A0D35" w:rsidP="000A0D35">
      <w:pPr>
        <w:keepNext/>
        <w:spacing w:after="60"/>
        <w:ind w:left="720"/>
        <w:rPr>
          <w:rFonts w:eastAsia="Calibri" w:cs="Tahoma"/>
          <w:b/>
          <w:color w:val="000000"/>
          <w:szCs w:val="18"/>
        </w:rPr>
      </w:pPr>
      <w:r w:rsidRPr="00026592">
        <w:rPr>
          <w:rFonts w:eastAsia="Calibri" w:cs="Tahoma"/>
          <w:b/>
          <w:color w:val="000000"/>
          <w:szCs w:val="18"/>
        </w:rPr>
        <w:t>Purchase Eligibility</w:t>
      </w:r>
    </w:p>
    <w:p w14:paraId="124E3A63" w14:textId="77777777" w:rsidR="000A0D35" w:rsidRPr="0063496B" w:rsidRDefault="000A0D35" w:rsidP="000A0D35">
      <w:pPr>
        <w:spacing w:after="60"/>
        <w:ind w:left="720"/>
        <w:rPr>
          <w:rFonts w:cs="Tahoma"/>
          <w:szCs w:val="24"/>
          <w:lang w:eastAsia="x-none"/>
        </w:rPr>
      </w:pPr>
      <w:r>
        <w:rPr>
          <w:rFonts w:cs="Tahoma"/>
          <w:szCs w:val="24"/>
          <w:lang w:eastAsia="x-none"/>
        </w:rPr>
        <w:t xml:space="preserve">To purchase an Add-on User SL: </w:t>
      </w:r>
    </w:p>
    <w:p w14:paraId="5E22AD1F" w14:textId="77777777" w:rsidR="000A0D35" w:rsidRPr="00026592" w:rsidRDefault="000A0D35" w:rsidP="00FE4D4D">
      <w:pPr>
        <w:pStyle w:val="ListParagraph"/>
        <w:numPr>
          <w:ilvl w:val="0"/>
          <w:numId w:val="133"/>
        </w:numPr>
        <w:spacing w:after="60"/>
        <w:rPr>
          <w:rFonts w:ascii="Tahoma" w:hAnsi="Tahoma" w:cs="Tahoma"/>
          <w:sz w:val="18"/>
        </w:rPr>
      </w:pPr>
      <w:r w:rsidRPr="00026592">
        <w:rPr>
          <w:rFonts w:ascii="Tahoma" w:hAnsi="Tahoma" w:cs="Tahoma"/>
          <w:sz w:val="18"/>
        </w:rPr>
        <w:t xml:space="preserve">Customers must have an active Enterprise Enrollment with active Software Assurance for the corresponding Qualifying License(s). The Qualifying License(s) may be </w:t>
      </w:r>
      <w:r>
        <w:rPr>
          <w:rFonts w:ascii="Tahoma" w:hAnsi="Tahoma" w:cs="Tahoma"/>
          <w:sz w:val="18"/>
        </w:rPr>
        <w:t>u</w:t>
      </w:r>
      <w:r w:rsidRPr="00026592">
        <w:rPr>
          <w:rFonts w:ascii="Tahoma" w:hAnsi="Tahoma" w:cs="Tahoma"/>
          <w:sz w:val="18"/>
        </w:rPr>
        <w:t xml:space="preserve">ser- or </w:t>
      </w:r>
      <w:r>
        <w:rPr>
          <w:rFonts w:ascii="Tahoma" w:hAnsi="Tahoma" w:cs="Tahoma"/>
          <w:sz w:val="18"/>
        </w:rPr>
        <w:t>d</w:t>
      </w:r>
      <w:r w:rsidRPr="00026592">
        <w:rPr>
          <w:rFonts w:ascii="Tahoma" w:hAnsi="Tahoma" w:cs="Tahoma"/>
          <w:sz w:val="18"/>
        </w:rPr>
        <w:t xml:space="preserve">evice-based. </w:t>
      </w:r>
    </w:p>
    <w:p w14:paraId="73587133" w14:textId="77777777" w:rsidR="000A0D35" w:rsidRPr="00026592" w:rsidRDefault="000A0D35" w:rsidP="00FE4D4D">
      <w:pPr>
        <w:pStyle w:val="ListParagraph"/>
        <w:numPr>
          <w:ilvl w:val="0"/>
          <w:numId w:val="133"/>
        </w:numPr>
        <w:spacing w:after="60"/>
        <w:rPr>
          <w:rFonts w:ascii="Tahoma" w:hAnsi="Tahoma" w:cs="Tahoma"/>
          <w:sz w:val="18"/>
        </w:rPr>
      </w:pPr>
      <w:r w:rsidRPr="00026592">
        <w:rPr>
          <w:rFonts w:ascii="Tahoma" w:hAnsi="Tahoma" w:cs="Tahoma"/>
          <w:sz w:val="18"/>
        </w:rPr>
        <w:t>Customers with a pre-2010 version of the MBSA must sign the Online Services Supplemental Terms and Conditions.</w:t>
      </w:r>
    </w:p>
    <w:p w14:paraId="22FBA3CC" w14:textId="77777777" w:rsidR="000A0D35" w:rsidRPr="006609C6" w:rsidRDefault="000A0D35" w:rsidP="000A0D35">
      <w:pPr>
        <w:pStyle w:val="ListParagraph"/>
        <w:tabs>
          <w:tab w:val="left" w:pos="1440"/>
        </w:tabs>
        <w:spacing w:after="60"/>
        <w:ind w:left="1800"/>
        <w:rPr>
          <w:rFonts w:ascii="Tahoma" w:hAnsi="Tahoma" w:cs="Tahoma"/>
          <w:sz w:val="18"/>
        </w:rPr>
      </w:pPr>
    </w:p>
    <w:p w14:paraId="2AC77CBD" w14:textId="77777777" w:rsidR="000A0D35" w:rsidRPr="00026592" w:rsidRDefault="000A0D35" w:rsidP="000A0D35">
      <w:pPr>
        <w:keepNext/>
        <w:spacing w:after="60"/>
        <w:ind w:left="720"/>
        <w:rPr>
          <w:rFonts w:eastAsia="Calibri" w:cs="Tahoma"/>
          <w:b/>
          <w:color w:val="000000"/>
          <w:szCs w:val="18"/>
        </w:rPr>
      </w:pPr>
      <w:r w:rsidRPr="00026592">
        <w:rPr>
          <w:rFonts w:eastAsia="Calibri" w:cs="Tahoma"/>
          <w:b/>
          <w:color w:val="000000"/>
          <w:szCs w:val="18"/>
        </w:rPr>
        <w:t>Purchase Restrictions</w:t>
      </w:r>
    </w:p>
    <w:p w14:paraId="420917E8" w14:textId="77777777" w:rsidR="000A0D35" w:rsidRDefault="000A0D35" w:rsidP="000A0D35">
      <w:pPr>
        <w:spacing w:after="60"/>
        <w:ind w:left="720"/>
        <w:rPr>
          <w:rFonts w:cs="Tahoma"/>
          <w:szCs w:val="24"/>
          <w:lang w:eastAsia="x-none"/>
        </w:rPr>
      </w:pPr>
      <w:r>
        <w:rPr>
          <w:rFonts w:cs="Tahoma"/>
          <w:szCs w:val="24"/>
          <w:lang w:eastAsia="x-none"/>
        </w:rPr>
        <w:t>Only one Add-on User SL may be purchased for each Qualifying License (or set of Qualifying Licenses).</w:t>
      </w:r>
    </w:p>
    <w:p w14:paraId="71E6F06D" w14:textId="77777777" w:rsidR="000A0D35" w:rsidRPr="00026592" w:rsidRDefault="000A0D35" w:rsidP="000A0D35">
      <w:pPr>
        <w:spacing w:after="60"/>
        <w:ind w:left="720"/>
        <w:rPr>
          <w:rFonts w:cs="Tahoma"/>
          <w:szCs w:val="24"/>
          <w:lang w:eastAsia="x-none"/>
        </w:rPr>
      </w:pPr>
    </w:p>
    <w:p w14:paraId="43A27AEF" w14:textId="77777777" w:rsidR="000A0D35" w:rsidRPr="00026592" w:rsidRDefault="000A0D35" w:rsidP="000A0D35">
      <w:pPr>
        <w:keepNext/>
        <w:spacing w:after="60"/>
        <w:ind w:left="720"/>
        <w:rPr>
          <w:rFonts w:eastAsia="Calibri" w:cs="Tahoma"/>
          <w:b/>
          <w:color w:val="000000"/>
          <w:szCs w:val="18"/>
        </w:rPr>
      </w:pPr>
      <w:r w:rsidRPr="00026592">
        <w:rPr>
          <w:rFonts w:eastAsia="Calibri" w:cs="Tahoma"/>
          <w:b/>
          <w:color w:val="000000"/>
          <w:szCs w:val="18"/>
        </w:rPr>
        <w:t>License Assignment</w:t>
      </w:r>
    </w:p>
    <w:p w14:paraId="4B530E0C" w14:textId="77777777" w:rsidR="000A0D35" w:rsidRDefault="000A0D35" w:rsidP="00D824E9">
      <w:pPr>
        <w:ind w:left="720"/>
        <w:rPr>
          <w:rFonts w:cs="Tahoma"/>
          <w:szCs w:val="24"/>
          <w:lang w:eastAsia="x-none"/>
        </w:rPr>
      </w:pPr>
      <w:r>
        <w:rPr>
          <w:rFonts w:cs="Tahoma"/>
          <w:szCs w:val="24"/>
          <w:lang w:eastAsia="x-none"/>
        </w:rPr>
        <w:t>Each Add-on User SL</w:t>
      </w:r>
      <w:r w:rsidRPr="00647204">
        <w:rPr>
          <w:rFonts w:cs="Tahoma"/>
          <w:szCs w:val="24"/>
          <w:lang w:eastAsia="x-none"/>
        </w:rPr>
        <w:t xml:space="preserve"> must be assigned to a single</w:t>
      </w:r>
      <w:r>
        <w:rPr>
          <w:rFonts w:cs="Tahoma"/>
          <w:szCs w:val="24"/>
          <w:lang w:eastAsia="x-none"/>
        </w:rPr>
        <w:t xml:space="preserve"> Qualified User (as defined in </w:t>
      </w:r>
      <w:r w:rsidDel="00530B85">
        <w:rPr>
          <w:rFonts w:cs="Tahoma"/>
          <w:szCs w:val="24"/>
          <w:lang w:eastAsia="x-none"/>
        </w:rPr>
        <w:t xml:space="preserve">the </w:t>
      </w:r>
      <w:r>
        <w:rPr>
          <w:rFonts w:cs="Tahoma"/>
          <w:szCs w:val="24"/>
          <w:lang w:eastAsia="x-none"/>
        </w:rPr>
        <w:t xml:space="preserve">Customer’s Enterprise Enrollment). Add-on User SLs may be reassigned to other Qualified Users in accordance with the Microsoft Volume Licensing Product Use Rights (PUR) Universal License Terms that govern license reassignment of user SLs. </w:t>
      </w:r>
    </w:p>
    <w:p w14:paraId="4C4EB96D" w14:textId="77777777" w:rsidR="000A0D35" w:rsidRPr="00026592" w:rsidRDefault="000A0D35" w:rsidP="000A0D35">
      <w:pPr>
        <w:spacing w:after="60"/>
        <w:ind w:left="720"/>
        <w:rPr>
          <w:rFonts w:cs="Tahoma"/>
          <w:szCs w:val="24"/>
          <w:lang w:eastAsia="x-none"/>
        </w:rPr>
      </w:pPr>
    </w:p>
    <w:p w14:paraId="032C66FD" w14:textId="77777777" w:rsidR="000A0D35" w:rsidRPr="00026592" w:rsidRDefault="000A0D35" w:rsidP="000A0D35">
      <w:pPr>
        <w:keepNext/>
        <w:spacing w:after="60"/>
        <w:ind w:left="720"/>
        <w:rPr>
          <w:rFonts w:eastAsia="Calibri" w:cs="Tahoma"/>
          <w:b/>
          <w:color w:val="000000"/>
          <w:szCs w:val="18"/>
        </w:rPr>
      </w:pPr>
      <w:r w:rsidRPr="00026592">
        <w:rPr>
          <w:rFonts w:eastAsia="Calibri" w:cs="Tahoma"/>
          <w:b/>
          <w:color w:val="000000"/>
          <w:szCs w:val="18"/>
        </w:rPr>
        <w:t>Use Rights</w:t>
      </w:r>
    </w:p>
    <w:p w14:paraId="5977A9F6" w14:textId="77777777" w:rsidR="000A0D35" w:rsidRDefault="000A0D35" w:rsidP="00D824E9">
      <w:pPr>
        <w:ind w:left="720"/>
        <w:rPr>
          <w:rFonts w:cs="Tahoma"/>
          <w:szCs w:val="24"/>
          <w:lang w:eastAsia="x-none"/>
        </w:rPr>
      </w:pPr>
      <w:r w:rsidRPr="00026592">
        <w:rPr>
          <w:rFonts w:eastAsia="Calibri" w:cs="Tahoma"/>
          <w:color w:val="000000"/>
          <w:szCs w:val="18"/>
        </w:rPr>
        <w:t>Each Add-on User SL provides use rights equivalent to the Corresponding Online Service User SL. The</w:t>
      </w:r>
      <w:r w:rsidRPr="006B30A0">
        <w:rPr>
          <w:rFonts w:cs="Tahoma"/>
          <w:szCs w:val="24"/>
          <w:lang w:eastAsia="x-none"/>
        </w:rPr>
        <w:t xml:space="preserve"> u</w:t>
      </w:r>
      <w:r>
        <w:rPr>
          <w:rFonts w:cs="Tahoma"/>
          <w:szCs w:val="24"/>
          <w:lang w:eastAsia="x-none"/>
        </w:rPr>
        <w:t xml:space="preserve">se rights for each Corresponding Online Service User SL are set forth in the PUR. Use rights acquired through the purchase of these Add-on User SLs expire with the earlier of the expiration of the Software Assurance coverage for the Qualifying License(s) or at the end of the subscription term for the Add-on User SL. Purchase of these Add-on User SLs does not impact the use rights for the Qualifying License(s). </w:t>
      </w:r>
    </w:p>
    <w:p w14:paraId="5EC02918" w14:textId="77777777" w:rsidR="000A0D35" w:rsidRPr="007E1AE8" w:rsidRDefault="000A0D35" w:rsidP="000A0D35">
      <w:pPr>
        <w:spacing w:after="60"/>
        <w:ind w:left="720"/>
        <w:rPr>
          <w:rFonts w:cs="Tahoma"/>
          <w:szCs w:val="24"/>
          <w:lang w:val="x-none" w:eastAsia="x-none"/>
        </w:rPr>
      </w:pPr>
    </w:p>
    <w:p w14:paraId="0CF56FB0" w14:textId="77777777" w:rsidR="000A0D35" w:rsidRPr="00026592" w:rsidRDefault="000A0D35" w:rsidP="000A0D35">
      <w:pPr>
        <w:keepNext/>
        <w:spacing w:after="60"/>
        <w:ind w:left="720"/>
        <w:rPr>
          <w:rFonts w:eastAsia="Calibri" w:cs="Tahoma"/>
          <w:b/>
          <w:color w:val="000000"/>
          <w:szCs w:val="18"/>
        </w:rPr>
      </w:pPr>
      <w:r w:rsidRPr="00026592">
        <w:rPr>
          <w:rFonts w:eastAsia="Calibri" w:cs="Tahoma"/>
          <w:b/>
          <w:color w:val="000000"/>
          <w:szCs w:val="18"/>
        </w:rPr>
        <w:t>True-ups</w:t>
      </w:r>
    </w:p>
    <w:p w14:paraId="3ECA70FB" w14:textId="77777777" w:rsidR="000A0D35" w:rsidRPr="00026592" w:rsidRDefault="000A0D35" w:rsidP="000A0D35">
      <w:pPr>
        <w:spacing w:after="60"/>
        <w:ind w:left="720"/>
        <w:rPr>
          <w:rFonts w:eastAsia="Calibri" w:cs="Tahoma"/>
          <w:color w:val="000000"/>
          <w:szCs w:val="18"/>
        </w:rPr>
      </w:pPr>
      <w:r w:rsidRPr="00D9023E">
        <w:rPr>
          <w:rFonts w:eastAsia="Calibri" w:cs="Tahoma"/>
          <w:color w:val="000000"/>
          <w:szCs w:val="18"/>
        </w:rPr>
        <w:t>Add-on User SLs are not Enterprise Products or Enterprise Online Services. They may not be used to meet the Enterprise-wide requirements in an Enterprise Enrollment. For example, if a customer selects Office Pro</w:t>
      </w:r>
      <w:r>
        <w:rPr>
          <w:rFonts w:eastAsia="Calibri" w:cs="Tahoma"/>
          <w:color w:val="000000"/>
          <w:szCs w:val="18"/>
        </w:rPr>
        <w:t>fessional</w:t>
      </w:r>
      <w:r w:rsidRPr="00D9023E">
        <w:rPr>
          <w:rFonts w:eastAsia="Calibri" w:cs="Tahoma"/>
          <w:color w:val="000000"/>
          <w:szCs w:val="18"/>
        </w:rPr>
        <w:t xml:space="preserve"> Plus as an Enterprise Product on their Enterprise Enrollment and uses an Add-on User SL to install Office 365 ProPlus on a Qualified Device</w:t>
      </w:r>
      <w:r>
        <w:rPr>
          <w:rFonts w:eastAsia="Calibri" w:cs="Tahoma"/>
          <w:color w:val="000000"/>
          <w:szCs w:val="18"/>
        </w:rPr>
        <w:t xml:space="preserve"> without Office Professional Plus</w:t>
      </w:r>
      <w:r w:rsidRPr="00D9023E">
        <w:rPr>
          <w:rFonts w:eastAsia="Calibri" w:cs="Tahoma"/>
          <w:color w:val="000000"/>
          <w:szCs w:val="18"/>
        </w:rPr>
        <w:t>, they must still submit a True-up order for Office Pro</w:t>
      </w:r>
      <w:r>
        <w:rPr>
          <w:rFonts w:eastAsia="Calibri" w:cs="Tahoma"/>
          <w:color w:val="000000"/>
          <w:szCs w:val="18"/>
        </w:rPr>
        <w:t>fessional</w:t>
      </w:r>
      <w:r w:rsidRPr="00D9023E">
        <w:rPr>
          <w:rFonts w:eastAsia="Calibri" w:cs="Tahoma"/>
          <w:color w:val="000000"/>
          <w:szCs w:val="18"/>
        </w:rPr>
        <w:t xml:space="preserve"> Plus on that Qualified Device—along with any other Enterprise Products required for that Qualified Device.</w:t>
      </w:r>
    </w:p>
    <w:p w14:paraId="1F1E2CF8" w14:textId="77777777" w:rsidR="00996781" w:rsidRPr="00996781" w:rsidRDefault="00996781" w:rsidP="00B26237">
      <w:pPr>
        <w:pStyle w:val="Heading2"/>
        <w:ind w:left="0"/>
        <w:rPr>
          <w:rFonts w:ascii="Tahoma" w:hAnsi="Tahoma" w:cs="Tahoma"/>
          <w:b w:val="0"/>
          <w:color w:val="000000" w:themeColor="text1"/>
          <w:sz w:val="18"/>
          <w:szCs w:val="18"/>
        </w:rPr>
      </w:pPr>
    </w:p>
    <w:p w14:paraId="63AFD705" w14:textId="77777777" w:rsidR="00996781" w:rsidRPr="00996781" w:rsidRDefault="00996781" w:rsidP="00B26237">
      <w:pPr>
        <w:pStyle w:val="Heading2"/>
        <w:ind w:left="0"/>
        <w:rPr>
          <w:rFonts w:ascii="Tahoma" w:hAnsi="Tahoma" w:cs="Tahoma"/>
          <w:b w:val="0"/>
          <w:color w:val="000000" w:themeColor="text1"/>
          <w:sz w:val="18"/>
          <w:szCs w:val="18"/>
        </w:rPr>
      </w:pPr>
    </w:p>
    <w:p w14:paraId="6BD8CC1B" w14:textId="4E1919A4" w:rsidR="00B26237" w:rsidRPr="002A3022" w:rsidRDefault="00A560B6" w:rsidP="00B26237">
      <w:pPr>
        <w:pStyle w:val="Heading2"/>
        <w:ind w:left="0"/>
        <w:rPr>
          <w:rFonts w:ascii="Tahoma" w:hAnsi="Tahoma" w:cs="Tahoma"/>
          <w:color w:val="FF6600"/>
          <w:sz w:val="22"/>
          <w:szCs w:val="22"/>
        </w:rPr>
      </w:pPr>
      <w:bookmarkStart w:id="993" w:name="_7_Office_365_1"/>
      <w:bookmarkStart w:id="994" w:name="_Toc362940494"/>
      <w:bookmarkEnd w:id="993"/>
      <w:r>
        <w:rPr>
          <w:rFonts w:ascii="Tahoma" w:hAnsi="Tahoma" w:cs="Tahoma"/>
          <w:caps/>
          <w:color w:val="FF6600"/>
          <w:sz w:val="22"/>
          <w:szCs w:val="22"/>
          <w:vertAlign w:val="superscript"/>
          <w:lang w:val="en-US"/>
        </w:rPr>
        <w:t xml:space="preserve">8 </w:t>
      </w:r>
      <w:r w:rsidR="00B26237">
        <w:rPr>
          <w:rFonts w:ascii="Tahoma" w:hAnsi="Tahoma" w:cs="Tahoma"/>
          <w:color w:val="FF6600"/>
          <w:sz w:val="22"/>
          <w:szCs w:val="22"/>
          <w:lang w:val="en-US"/>
        </w:rPr>
        <w:t xml:space="preserve">Office 365 </w:t>
      </w:r>
      <w:r w:rsidR="009B3FA2">
        <w:rPr>
          <w:rFonts w:ascii="Tahoma" w:hAnsi="Tahoma" w:cs="Tahoma"/>
          <w:color w:val="FF6600"/>
          <w:sz w:val="22"/>
          <w:szCs w:val="22"/>
          <w:lang w:val="en-US"/>
        </w:rPr>
        <w:t xml:space="preserve">Enterprise </w:t>
      </w:r>
      <w:r w:rsidR="00B26237">
        <w:rPr>
          <w:rFonts w:ascii="Tahoma" w:hAnsi="Tahoma" w:cs="Tahoma"/>
          <w:color w:val="FF6600"/>
          <w:sz w:val="22"/>
          <w:szCs w:val="22"/>
          <w:lang w:val="en-US"/>
        </w:rPr>
        <w:t>E2-E4</w:t>
      </w:r>
      <w:bookmarkEnd w:id="990"/>
      <w:bookmarkEnd w:id="994"/>
    </w:p>
    <w:p w14:paraId="771B1A39" w14:textId="77777777" w:rsidR="00B26237" w:rsidRPr="004226E4" w:rsidRDefault="00B26237" w:rsidP="00AE5A9F">
      <w:pPr>
        <w:rPr>
          <w:rFonts w:cs="Tahoma"/>
          <w:color w:val="000000"/>
          <w:szCs w:val="18"/>
        </w:rPr>
      </w:pPr>
    </w:p>
    <w:p w14:paraId="65C9E4A1" w14:textId="57F3BEFC" w:rsidR="00B26237" w:rsidRPr="00194DAF" w:rsidRDefault="00B26237" w:rsidP="00B26237">
      <w:pPr>
        <w:ind w:left="720"/>
        <w:rPr>
          <w:color w:val="000000"/>
        </w:rPr>
      </w:pPr>
      <w:r w:rsidRPr="00194DAF">
        <w:rPr>
          <w:color w:val="000000"/>
        </w:rPr>
        <w:t>Office 365 Plans E2-E4 permit access to the following Online Services:</w:t>
      </w:r>
    </w:p>
    <w:p w14:paraId="0D54F24C" w14:textId="77777777" w:rsidR="00B26237" w:rsidRPr="00194DAF" w:rsidRDefault="00B26237" w:rsidP="00B26237">
      <w:pPr>
        <w:rPr>
          <w:color w:val="000000"/>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723859" w14:paraId="63A85E64" w14:textId="77777777" w:rsidTr="007E466C">
        <w:tc>
          <w:tcPr>
            <w:tcW w:w="2760" w:type="dxa"/>
            <w:shd w:val="clear" w:color="auto" w:fill="FABF8F"/>
          </w:tcPr>
          <w:p w14:paraId="0EE0001D" w14:textId="77777777"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E2</w:t>
            </w:r>
          </w:p>
        </w:tc>
        <w:tc>
          <w:tcPr>
            <w:tcW w:w="2765" w:type="dxa"/>
            <w:shd w:val="clear" w:color="auto" w:fill="FABF8F"/>
          </w:tcPr>
          <w:p w14:paraId="42711C58" w14:textId="77777777"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E3</w:t>
            </w:r>
          </w:p>
        </w:tc>
        <w:tc>
          <w:tcPr>
            <w:tcW w:w="2765" w:type="dxa"/>
            <w:shd w:val="clear" w:color="auto" w:fill="FABF8F"/>
          </w:tcPr>
          <w:p w14:paraId="08594493" w14:textId="77777777"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E4</w:t>
            </w:r>
          </w:p>
        </w:tc>
      </w:tr>
      <w:tr w:rsidR="00B26237" w:rsidRPr="00723859" w14:paraId="73DA4635" w14:textId="77777777" w:rsidTr="007E466C">
        <w:tc>
          <w:tcPr>
            <w:tcW w:w="2760" w:type="dxa"/>
            <w:shd w:val="clear" w:color="auto" w:fill="auto"/>
          </w:tcPr>
          <w:p w14:paraId="4D3A1BDD" w14:textId="77777777" w:rsidR="00B26237" w:rsidRPr="00723859" w:rsidRDefault="00B26237" w:rsidP="00B42A20">
            <w:pPr>
              <w:ind w:left="180" w:right="186"/>
              <w:rPr>
                <w:rFonts w:eastAsia="Calibri"/>
                <w:color w:val="000000"/>
              </w:rPr>
            </w:pPr>
            <w:r w:rsidRPr="00723859">
              <w:rPr>
                <w:rFonts w:eastAsia="Calibri"/>
                <w:color w:val="000000"/>
              </w:rPr>
              <w:t>Exchange Online Plan 1</w:t>
            </w:r>
          </w:p>
        </w:tc>
        <w:tc>
          <w:tcPr>
            <w:tcW w:w="2765" w:type="dxa"/>
            <w:shd w:val="clear" w:color="auto" w:fill="auto"/>
          </w:tcPr>
          <w:p w14:paraId="494BB896" w14:textId="77777777" w:rsidR="00B26237" w:rsidRPr="00723859" w:rsidRDefault="00B26237" w:rsidP="00B42A20">
            <w:pPr>
              <w:ind w:left="138" w:right="138"/>
              <w:rPr>
                <w:rFonts w:eastAsia="Calibri"/>
                <w:color w:val="000000"/>
              </w:rPr>
            </w:pPr>
            <w:r w:rsidRPr="00723859">
              <w:rPr>
                <w:rFonts w:eastAsia="Calibri"/>
                <w:color w:val="000000"/>
              </w:rPr>
              <w:t>Exchange Online Plan 2</w:t>
            </w:r>
          </w:p>
        </w:tc>
        <w:tc>
          <w:tcPr>
            <w:tcW w:w="2765" w:type="dxa"/>
            <w:shd w:val="clear" w:color="auto" w:fill="auto"/>
          </w:tcPr>
          <w:p w14:paraId="78F54162" w14:textId="77777777" w:rsidR="00B26237" w:rsidRPr="00723859" w:rsidRDefault="00B26237" w:rsidP="00B42A20">
            <w:pPr>
              <w:ind w:left="186" w:right="180"/>
              <w:rPr>
                <w:rFonts w:eastAsia="Calibri"/>
                <w:color w:val="000000"/>
              </w:rPr>
            </w:pPr>
            <w:r w:rsidRPr="00723859">
              <w:rPr>
                <w:rFonts w:eastAsia="Calibri"/>
                <w:color w:val="000000"/>
              </w:rPr>
              <w:t>Exchange Online Plan 2</w:t>
            </w:r>
          </w:p>
        </w:tc>
      </w:tr>
      <w:tr w:rsidR="00B26237" w:rsidRPr="00723859" w14:paraId="057C9681" w14:textId="77777777" w:rsidTr="007E466C">
        <w:tc>
          <w:tcPr>
            <w:tcW w:w="2760" w:type="dxa"/>
            <w:shd w:val="clear" w:color="auto" w:fill="auto"/>
          </w:tcPr>
          <w:p w14:paraId="17C457F7" w14:textId="77777777" w:rsidR="00B26237" w:rsidRPr="00723859" w:rsidRDefault="00B26237" w:rsidP="00B42A20">
            <w:pPr>
              <w:ind w:left="180" w:right="186"/>
              <w:rPr>
                <w:rFonts w:eastAsia="Calibri"/>
                <w:color w:val="000000"/>
              </w:rPr>
            </w:pPr>
            <w:r w:rsidRPr="00723859">
              <w:rPr>
                <w:rFonts w:eastAsia="Calibri"/>
                <w:color w:val="000000"/>
              </w:rPr>
              <w:t>SharePoint Online Plan 1</w:t>
            </w:r>
          </w:p>
        </w:tc>
        <w:tc>
          <w:tcPr>
            <w:tcW w:w="2765" w:type="dxa"/>
            <w:shd w:val="clear" w:color="auto" w:fill="auto"/>
          </w:tcPr>
          <w:p w14:paraId="626F6A2E" w14:textId="77777777" w:rsidR="00B26237" w:rsidRPr="00723859" w:rsidRDefault="00B26237" w:rsidP="00B42A20">
            <w:pPr>
              <w:ind w:left="138" w:right="138"/>
              <w:rPr>
                <w:rFonts w:eastAsia="Calibri"/>
                <w:color w:val="000000"/>
              </w:rPr>
            </w:pPr>
            <w:r w:rsidRPr="00723859">
              <w:rPr>
                <w:rFonts w:eastAsia="Calibri"/>
                <w:color w:val="000000"/>
              </w:rPr>
              <w:t>SharePoint Online Plan 2</w:t>
            </w:r>
          </w:p>
        </w:tc>
        <w:tc>
          <w:tcPr>
            <w:tcW w:w="2765" w:type="dxa"/>
            <w:shd w:val="clear" w:color="auto" w:fill="auto"/>
          </w:tcPr>
          <w:p w14:paraId="6749638A" w14:textId="77777777" w:rsidR="00B26237" w:rsidRPr="00723859" w:rsidRDefault="00B26237" w:rsidP="00B42A20">
            <w:pPr>
              <w:ind w:left="186" w:right="180"/>
              <w:rPr>
                <w:rFonts w:eastAsia="Calibri"/>
                <w:color w:val="000000"/>
              </w:rPr>
            </w:pPr>
            <w:r w:rsidRPr="00723859">
              <w:rPr>
                <w:rFonts w:eastAsia="Calibri"/>
                <w:color w:val="000000"/>
              </w:rPr>
              <w:t>SharePoint Online Plan 2</w:t>
            </w:r>
          </w:p>
        </w:tc>
      </w:tr>
      <w:tr w:rsidR="00B26237" w:rsidRPr="00723859" w14:paraId="06F650DA" w14:textId="77777777" w:rsidTr="007E466C">
        <w:tc>
          <w:tcPr>
            <w:tcW w:w="2760" w:type="dxa"/>
            <w:shd w:val="clear" w:color="auto" w:fill="auto"/>
          </w:tcPr>
          <w:p w14:paraId="17A67F86" w14:textId="77777777" w:rsidR="00B26237" w:rsidRPr="00723859" w:rsidRDefault="00B26237" w:rsidP="00B42A20">
            <w:pPr>
              <w:ind w:left="180" w:right="186"/>
              <w:rPr>
                <w:rFonts w:eastAsia="Calibri"/>
                <w:color w:val="000000"/>
              </w:rPr>
            </w:pPr>
            <w:r w:rsidRPr="00723859">
              <w:rPr>
                <w:rFonts w:eastAsia="Calibri"/>
                <w:color w:val="000000"/>
              </w:rPr>
              <w:t>Lync Online Plan 2</w:t>
            </w:r>
          </w:p>
        </w:tc>
        <w:tc>
          <w:tcPr>
            <w:tcW w:w="2765" w:type="dxa"/>
            <w:shd w:val="clear" w:color="auto" w:fill="auto"/>
          </w:tcPr>
          <w:p w14:paraId="6976F50B" w14:textId="77777777" w:rsidR="00B26237" w:rsidRPr="00723859" w:rsidRDefault="00B26237" w:rsidP="00B42A20">
            <w:pPr>
              <w:ind w:left="138" w:right="138"/>
              <w:rPr>
                <w:rFonts w:eastAsia="Calibri"/>
                <w:color w:val="000000"/>
              </w:rPr>
            </w:pPr>
            <w:r w:rsidRPr="00723859">
              <w:rPr>
                <w:rFonts w:eastAsia="Calibri"/>
                <w:color w:val="000000"/>
              </w:rPr>
              <w:t>Lync Online Plan 2</w:t>
            </w:r>
          </w:p>
        </w:tc>
        <w:tc>
          <w:tcPr>
            <w:tcW w:w="2765" w:type="dxa"/>
            <w:shd w:val="clear" w:color="auto" w:fill="auto"/>
          </w:tcPr>
          <w:p w14:paraId="13A39E23" w14:textId="4D050E94" w:rsidR="00B26237" w:rsidRPr="00723859" w:rsidRDefault="00630ED6" w:rsidP="00B42A20">
            <w:pPr>
              <w:ind w:left="186" w:right="180"/>
              <w:rPr>
                <w:rFonts w:eastAsia="Calibri"/>
                <w:color w:val="000000"/>
              </w:rPr>
            </w:pPr>
            <w:r>
              <w:rPr>
                <w:rFonts w:eastAsia="Calibri"/>
                <w:color w:val="000000"/>
              </w:rPr>
              <w:t>Lync Online Plan 3*</w:t>
            </w:r>
          </w:p>
        </w:tc>
      </w:tr>
      <w:tr w:rsidR="00B26237" w:rsidRPr="00723859" w14:paraId="19FB938B" w14:textId="77777777" w:rsidTr="007E466C">
        <w:tc>
          <w:tcPr>
            <w:tcW w:w="2760" w:type="dxa"/>
            <w:shd w:val="clear" w:color="auto" w:fill="auto"/>
          </w:tcPr>
          <w:p w14:paraId="32886E26" w14:textId="77777777" w:rsidR="00B26237" w:rsidRPr="00723859" w:rsidRDefault="00B26237" w:rsidP="00B42A20">
            <w:pPr>
              <w:ind w:left="180" w:right="186"/>
              <w:rPr>
                <w:rFonts w:eastAsia="Calibri"/>
                <w:color w:val="000000"/>
              </w:rPr>
            </w:pPr>
            <w:r w:rsidRPr="00723859">
              <w:rPr>
                <w:rFonts w:eastAsia="Calibri"/>
                <w:color w:val="000000"/>
              </w:rPr>
              <w:t>Office Web Applications (Microsoft Hosted)</w:t>
            </w:r>
          </w:p>
        </w:tc>
        <w:tc>
          <w:tcPr>
            <w:tcW w:w="2765" w:type="dxa"/>
            <w:shd w:val="clear" w:color="auto" w:fill="auto"/>
          </w:tcPr>
          <w:p w14:paraId="36F66F10" w14:textId="77777777" w:rsidR="00B26237" w:rsidRPr="00723859" w:rsidRDefault="00B26237" w:rsidP="00B42A20">
            <w:pPr>
              <w:ind w:left="138" w:right="138"/>
              <w:rPr>
                <w:rFonts w:eastAsia="Calibri"/>
                <w:color w:val="000000"/>
              </w:rPr>
            </w:pPr>
            <w:r w:rsidRPr="00723859">
              <w:rPr>
                <w:rFonts w:eastAsia="Calibri"/>
                <w:color w:val="000000"/>
              </w:rPr>
              <w:t>Office Web Applications (Microsoft Hosted)</w:t>
            </w:r>
          </w:p>
        </w:tc>
        <w:tc>
          <w:tcPr>
            <w:tcW w:w="2765" w:type="dxa"/>
            <w:shd w:val="clear" w:color="auto" w:fill="auto"/>
          </w:tcPr>
          <w:p w14:paraId="270F88B0" w14:textId="77777777" w:rsidR="00B26237" w:rsidRPr="00723859" w:rsidRDefault="00B26237" w:rsidP="00B42A20">
            <w:pPr>
              <w:ind w:left="186" w:right="180"/>
              <w:rPr>
                <w:rFonts w:eastAsia="Calibri"/>
                <w:color w:val="000000"/>
              </w:rPr>
            </w:pPr>
            <w:r w:rsidRPr="00723859">
              <w:rPr>
                <w:rFonts w:eastAsia="Calibri"/>
                <w:color w:val="000000"/>
              </w:rPr>
              <w:t>Office Web Applications (Microsoft Hosted)</w:t>
            </w:r>
          </w:p>
        </w:tc>
      </w:tr>
      <w:tr w:rsidR="00B26237" w:rsidRPr="00723859" w14:paraId="6DDA9B0D" w14:textId="77777777" w:rsidTr="007E466C">
        <w:tc>
          <w:tcPr>
            <w:tcW w:w="2760" w:type="dxa"/>
            <w:shd w:val="clear" w:color="auto" w:fill="auto"/>
          </w:tcPr>
          <w:p w14:paraId="6357F989" w14:textId="3FEB0C5F" w:rsidR="00B26237" w:rsidRPr="00723859" w:rsidRDefault="00023460" w:rsidP="00B42A20">
            <w:pPr>
              <w:ind w:left="180" w:right="186"/>
              <w:rPr>
                <w:rFonts w:eastAsia="Calibri"/>
                <w:color w:val="000000"/>
              </w:rPr>
            </w:pPr>
            <w:r>
              <w:rPr>
                <w:rFonts w:eastAsia="Calibri"/>
                <w:color w:val="000000"/>
              </w:rPr>
              <w:t>Yammer Enterprise</w:t>
            </w:r>
          </w:p>
        </w:tc>
        <w:tc>
          <w:tcPr>
            <w:tcW w:w="2765" w:type="dxa"/>
            <w:shd w:val="clear" w:color="auto" w:fill="auto"/>
          </w:tcPr>
          <w:p w14:paraId="410CE5E5" w14:textId="77777777" w:rsidR="00B26237" w:rsidRPr="00723859" w:rsidRDefault="008368B4" w:rsidP="00B42A20">
            <w:pPr>
              <w:ind w:left="138" w:right="138"/>
              <w:rPr>
                <w:rFonts w:eastAsia="Calibri"/>
                <w:color w:val="000000"/>
              </w:rPr>
            </w:pPr>
            <w:r>
              <w:rPr>
                <w:rFonts w:eastAsia="Calibri"/>
                <w:color w:val="000000"/>
              </w:rPr>
              <w:t>Office 365 ProPlus</w:t>
            </w:r>
          </w:p>
        </w:tc>
        <w:tc>
          <w:tcPr>
            <w:tcW w:w="2765" w:type="dxa"/>
            <w:shd w:val="clear" w:color="auto" w:fill="auto"/>
          </w:tcPr>
          <w:p w14:paraId="26DC55F7" w14:textId="77777777" w:rsidR="00B26237" w:rsidRPr="00723859" w:rsidRDefault="008368B4" w:rsidP="008368B4">
            <w:pPr>
              <w:ind w:left="186" w:right="180"/>
              <w:rPr>
                <w:rFonts w:eastAsia="Calibri"/>
                <w:color w:val="000000"/>
              </w:rPr>
            </w:pPr>
            <w:r>
              <w:rPr>
                <w:rFonts w:eastAsia="Calibri"/>
                <w:color w:val="000000"/>
              </w:rPr>
              <w:t>Office 365 ProPlus</w:t>
            </w:r>
          </w:p>
        </w:tc>
      </w:tr>
      <w:tr w:rsidR="005D484B" w:rsidRPr="00723859" w14:paraId="49F4FFA7" w14:textId="77777777" w:rsidTr="007E466C">
        <w:tc>
          <w:tcPr>
            <w:tcW w:w="2760" w:type="dxa"/>
            <w:shd w:val="clear" w:color="auto" w:fill="auto"/>
          </w:tcPr>
          <w:p w14:paraId="34394C4B" w14:textId="77777777" w:rsidR="005D484B" w:rsidRPr="00723859" w:rsidRDefault="005D484B" w:rsidP="00B42A20">
            <w:pPr>
              <w:ind w:left="180" w:right="186"/>
              <w:rPr>
                <w:rFonts w:eastAsia="Calibri"/>
                <w:color w:val="000000"/>
              </w:rPr>
            </w:pPr>
          </w:p>
        </w:tc>
        <w:tc>
          <w:tcPr>
            <w:tcW w:w="2765" w:type="dxa"/>
            <w:shd w:val="clear" w:color="auto" w:fill="auto"/>
          </w:tcPr>
          <w:p w14:paraId="15309E2F" w14:textId="4999A5B5" w:rsidR="005D484B" w:rsidRDefault="005D484B" w:rsidP="00B42A20">
            <w:pPr>
              <w:ind w:left="138" w:right="138"/>
              <w:rPr>
                <w:rFonts w:eastAsia="Calibri"/>
                <w:color w:val="000000"/>
              </w:rPr>
            </w:pPr>
            <w:r>
              <w:rPr>
                <w:rFonts w:eastAsia="Calibri"/>
                <w:color w:val="000000"/>
              </w:rPr>
              <w:t>Windows Azure Active Directory Rights Management</w:t>
            </w:r>
          </w:p>
        </w:tc>
        <w:tc>
          <w:tcPr>
            <w:tcW w:w="2765" w:type="dxa"/>
            <w:shd w:val="clear" w:color="auto" w:fill="auto"/>
          </w:tcPr>
          <w:p w14:paraId="053128C0" w14:textId="2676FD7A" w:rsidR="005D484B" w:rsidRDefault="005D484B" w:rsidP="008368B4">
            <w:pPr>
              <w:ind w:left="186" w:right="180"/>
              <w:rPr>
                <w:rFonts w:eastAsia="Calibri"/>
                <w:color w:val="000000"/>
              </w:rPr>
            </w:pPr>
            <w:r>
              <w:rPr>
                <w:rFonts w:eastAsia="Calibri"/>
                <w:color w:val="000000"/>
              </w:rPr>
              <w:t>Windows Azure Active Directory Rights Management</w:t>
            </w:r>
          </w:p>
        </w:tc>
      </w:tr>
      <w:tr w:rsidR="005D484B" w:rsidRPr="00723859" w14:paraId="7CAA062F" w14:textId="77777777" w:rsidTr="007E466C">
        <w:tc>
          <w:tcPr>
            <w:tcW w:w="2760" w:type="dxa"/>
            <w:shd w:val="clear" w:color="auto" w:fill="auto"/>
          </w:tcPr>
          <w:p w14:paraId="0D7779C1" w14:textId="77777777" w:rsidR="005D484B" w:rsidRPr="00723859" w:rsidRDefault="005D484B" w:rsidP="00B42A20">
            <w:pPr>
              <w:ind w:left="180" w:right="186"/>
              <w:rPr>
                <w:rFonts w:eastAsia="Calibri"/>
                <w:color w:val="000000"/>
              </w:rPr>
            </w:pPr>
          </w:p>
        </w:tc>
        <w:tc>
          <w:tcPr>
            <w:tcW w:w="2765" w:type="dxa"/>
            <w:shd w:val="clear" w:color="auto" w:fill="auto"/>
          </w:tcPr>
          <w:p w14:paraId="3B869CFB" w14:textId="3DE6FA4D" w:rsidR="005D484B" w:rsidRDefault="005D484B" w:rsidP="00B42A20">
            <w:pPr>
              <w:ind w:left="138" w:right="138"/>
              <w:rPr>
                <w:rFonts w:eastAsia="Calibri"/>
                <w:color w:val="000000"/>
              </w:rPr>
            </w:pPr>
            <w:r>
              <w:rPr>
                <w:rFonts w:eastAsia="Calibri"/>
                <w:color w:val="000000"/>
              </w:rPr>
              <w:t>Yammer Enterprise</w:t>
            </w:r>
          </w:p>
        </w:tc>
        <w:tc>
          <w:tcPr>
            <w:tcW w:w="2765" w:type="dxa"/>
            <w:shd w:val="clear" w:color="auto" w:fill="auto"/>
          </w:tcPr>
          <w:p w14:paraId="3641280B" w14:textId="611D32AA" w:rsidR="005D484B" w:rsidRDefault="005D484B" w:rsidP="008368B4">
            <w:pPr>
              <w:ind w:left="186" w:right="180"/>
              <w:rPr>
                <w:rFonts w:eastAsia="Calibri"/>
                <w:color w:val="000000"/>
              </w:rPr>
            </w:pPr>
            <w:r>
              <w:rPr>
                <w:rFonts w:eastAsia="Calibri"/>
                <w:color w:val="000000"/>
              </w:rPr>
              <w:t>Yammer Enterprise</w:t>
            </w:r>
          </w:p>
        </w:tc>
      </w:tr>
    </w:tbl>
    <w:p w14:paraId="133891C5" w14:textId="77777777" w:rsidR="00630ED6" w:rsidRPr="00630ED6" w:rsidRDefault="00630ED6" w:rsidP="00630ED6">
      <w:pPr>
        <w:pStyle w:val="PURBody"/>
        <w:spacing w:after="0"/>
        <w:ind w:left="720"/>
        <w:rPr>
          <w:rFonts w:ascii="Tahoma" w:hAnsi="Tahoma" w:cs="Tahoma"/>
          <w:i/>
          <w:sz w:val="16"/>
        </w:rPr>
      </w:pPr>
      <w:r w:rsidRPr="00630ED6">
        <w:rPr>
          <w:rFonts w:ascii="Tahoma" w:hAnsi="Tahoma" w:cs="Tahoma"/>
          <w:i/>
          <w:sz w:val="16"/>
        </w:rPr>
        <w:t>*Customers purchasing from countries other than the U.S. and U.K. receive Lync Online Plan 2 instead of Lync Online Plan 3</w:t>
      </w:r>
    </w:p>
    <w:p w14:paraId="767B3602" w14:textId="77777777" w:rsidR="00B26237" w:rsidRPr="00D16EA8" w:rsidRDefault="00B26237" w:rsidP="00D16EA8">
      <w:pPr>
        <w:ind w:left="720"/>
        <w:rPr>
          <w:rFonts w:cs="Tahoma"/>
          <w:color w:val="000000"/>
          <w:szCs w:val="18"/>
        </w:rPr>
      </w:pPr>
      <w:r w:rsidRPr="00194DAF">
        <w:rPr>
          <w:color w:val="000000"/>
        </w:rPr>
        <w:br/>
      </w:r>
      <w:r w:rsidRPr="00D16EA8">
        <w:rPr>
          <w:rFonts w:cs="Tahoma"/>
          <w:color w:val="000000"/>
          <w:szCs w:val="18"/>
        </w:rPr>
        <w:t xml:space="preserve">This list is subject to change.  The current Product Use Rights govern in the event of any conflict between the license terms for Office 365 </w:t>
      </w:r>
      <w:r w:rsidR="009B3FA2">
        <w:rPr>
          <w:rFonts w:cs="Tahoma"/>
          <w:color w:val="000000"/>
          <w:szCs w:val="18"/>
        </w:rPr>
        <w:t>Enterprise</w:t>
      </w:r>
      <w:r w:rsidR="009B3FA2" w:rsidRPr="00D16EA8">
        <w:rPr>
          <w:rFonts w:cs="Tahoma"/>
          <w:color w:val="000000"/>
          <w:szCs w:val="18"/>
        </w:rPr>
        <w:t xml:space="preserve"> </w:t>
      </w:r>
      <w:r w:rsidRPr="00D16EA8">
        <w:rPr>
          <w:rFonts w:cs="Tahoma"/>
          <w:color w:val="000000"/>
          <w:szCs w:val="18"/>
        </w:rPr>
        <w:t xml:space="preserve">E2 - E4 and this note.  Additional access rights, if any, to separately licensed on-premise software are specified in the Product Use Rights.  </w:t>
      </w:r>
    </w:p>
    <w:p w14:paraId="6FD3E754" w14:textId="77777777" w:rsidR="00B26237" w:rsidRPr="00D16EA8" w:rsidRDefault="00B26237" w:rsidP="00D16EA8">
      <w:pPr>
        <w:ind w:left="720"/>
        <w:rPr>
          <w:rFonts w:cs="Tahoma"/>
          <w:color w:val="000000"/>
          <w:szCs w:val="18"/>
        </w:rPr>
      </w:pPr>
    </w:p>
    <w:p w14:paraId="2F5E846B" w14:textId="77777777" w:rsidR="00DC2291" w:rsidRPr="00D16EA8" w:rsidRDefault="00B26237" w:rsidP="00D16EA8">
      <w:pPr>
        <w:pStyle w:val="FootnoteBulletLevel1"/>
        <w:tabs>
          <w:tab w:val="clear" w:pos="900"/>
        </w:tabs>
        <w:spacing w:before="0" w:after="0"/>
        <w:ind w:left="720" w:firstLine="0"/>
        <w:rPr>
          <w:rFonts w:ascii="Tahoma" w:hAnsi="Tahoma" w:cs="Tahoma"/>
          <w:color w:val="000000"/>
          <w:sz w:val="18"/>
          <w:szCs w:val="18"/>
        </w:rPr>
      </w:pPr>
      <w:r w:rsidRPr="00D16EA8">
        <w:rPr>
          <w:rFonts w:ascii="Tahoma" w:hAnsi="Tahoma" w:cs="Tahoma"/>
          <w:color w:val="000000"/>
          <w:sz w:val="18"/>
          <w:szCs w:val="18"/>
        </w:rPr>
        <w:t xml:space="preserve">Lync Online Plan 1 and Plan 2 require the separate purchase and installation of Microsoft Lync </w:t>
      </w:r>
      <w:r w:rsidR="00693524">
        <w:rPr>
          <w:rFonts w:ascii="Tahoma" w:hAnsi="Tahoma" w:cs="Tahoma"/>
          <w:color w:val="000000"/>
          <w:sz w:val="18"/>
          <w:szCs w:val="18"/>
        </w:rPr>
        <w:t>2013</w:t>
      </w:r>
      <w:r w:rsidRPr="00D16EA8">
        <w:rPr>
          <w:rFonts w:ascii="Tahoma" w:hAnsi="Tahoma" w:cs="Tahoma"/>
          <w:color w:val="000000"/>
          <w:sz w:val="18"/>
          <w:szCs w:val="18"/>
        </w:rPr>
        <w:t xml:space="preserve"> (or Lync for Mac 2011)</w:t>
      </w:r>
      <w:r w:rsidR="00693524">
        <w:rPr>
          <w:rFonts w:ascii="Tahoma" w:hAnsi="Tahoma" w:cs="Tahoma"/>
          <w:color w:val="000000"/>
          <w:sz w:val="18"/>
          <w:szCs w:val="18"/>
        </w:rPr>
        <w:t xml:space="preserve"> to access the complete feature set of Lync Online Plan 1 and Plan 2</w:t>
      </w:r>
      <w:r w:rsidRPr="00D16EA8">
        <w:rPr>
          <w:rFonts w:ascii="Tahoma" w:hAnsi="Tahoma" w:cs="Tahoma"/>
          <w:color w:val="000000"/>
          <w:sz w:val="18"/>
          <w:szCs w:val="18"/>
        </w:rPr>
        <w:t>. As a limited time offer, customers licensed for Lync Online receive one licensed copy of Lync 2010 (or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rFonts w:ascii="Tahoma" w:hAnsi="Tahoma" w:cs="Tahoma"/>
          <w:color w:val="000000"/>
          <w:sz w:val="18"/>
          <w:szCs w:val="18"/>
        </w:rPr>
        <w:t>Customers may use the free Lync Basic 2013 client for their Windows-based end users.</w:t>
      </w:r>
    </w:p>
    <w:p w14:paraId="580ABCEF" w14:textId="77777777" w:rsidR="00B26237" w:rsidRDefault="00B26237" w:rsidP="00D16EA8">
      <w:pPr>
        <w:pStyle w:val="FootnoteBulletLevel1"/>
        <w:tabs>
          <w:tab w:val="clear" w:pos="900"/>
          <w:tab w:val="num" w:pos="1080"/>
        </w:tabs>
        <w:spacing w:before="0" w:after="0"/>
        <w:ind w:left="0" w:firstLine="0"/>
        <w:rPr>
          <w:rFonts w:ascii="Tahoma" w:hAnsi="Tahoma" w:cs="Tahoma"/>
          <w:sz w:val="18"/>
          <w:u w:val="single"/>
        </w:rPr>
      </w:pPr>
    </w:p>
    <w:p w14:paraId="2EFF0247" w14:textId="77777777" w:rsidR="00D16EA8" w:rsidRDefault="00D16EA8" w:rsidP="00D16EA8">
      <w:pPr>
        <w:pStyle w:val="FootnoteBulletLevel1"/>
        <w:tabs>
          <w:tab w:val="clear" w:pos="900"/>
          <w:tab w:val="num" w:pos="1080"/>
        </w:tabs>
        <w:spacing w:before="0" w:after="0"/>
        <w:ind w:left="0" w:firstLine="0"/>
        <w:rPr>
          <w:rFonts w:ascii="Tahoma" w:hAnsi="Tahoma" w:cs="Tahoma"/>
          <w:sz w:val="18"/>
          <w:u w:val="single"/>
        </w:rPr>
      </w:pPr>
    </w:p>
    <w:p w14:paraId="08073563" w14:textId="06BC6CA8" w:rsidR="00704723" w:rsidRDefault="00A560B6" w:rsidP="000429EF">
      <w:pPr>
        <w:pStyle w:val="Heading3"/>
        <w:rPr>
          <w:rFonts w:ascii="Tahoma" w:hAnsi="Tahoma"/>
          <w:color w:val="F66400"/>
          <w:sz w:val="22"/>
          <w:lang w:val="en-US"/>
        </w:rPr>
      </w:pPr>
      <w:bookmarkStart w:id="995" w:name="_76_Office_for"/>
      <w:bookmarkStart w:id="996" w:name="_8_Office_for"/>
      <w:bookmarkStart w:id="997" w:name="_Toc336338264"/>
      <w:bookmarkStart w:id="998" w:name="_Toc362940495"/>
      <w:bookmarkStart w:id="999" w:name="Srv_4OfficeMacStandard2011"/>
      <w:bookmarkEnd w:id="968"/>
      <w:bookmarkEnd w:id="995"/>
      <w:bookmarkEnd w:id="996"/>
      <w:r>
        <w:rPr>
          <w:rFonts w:ascii="Tahoma" w:hAnsi="Tahoma"/>
          <w:caps/>
          <w:color w:val="F66400"/>
          <w:sz w:val="22"/>
          <w:vertAlign w:val="superscript"/>
          <w:lang w:val="en-US"/>
        </w:rPr>
        <w:t xml:space="preserve">9 </w:t>
      </w:r>
      <w:r w:rsidR="00704723">
        <w:rPr>
          <w:rFonts w:ascii="Tahoma" w:hAnsi="Tahoma"/>
          <w:color w:val="F66400"/>
          <w:sz w:val="22"/>
        </w:rPr>
        <w:t xml:space="preserve">Office </w:t>
      </w:r>
      <w:r w:rsidR="00704723">
        <w:rPr>
          <w:rFonts w:ascii="Tahoma" w:hAnsi="Tahoma"/>
          <w:color w:val="F66400"/>
          <w:sz w:val="22"/>
          <w:lang w:val="en-US"/>
        </w:rPr>
        <w:t xml:space="preserve">for Mac </w:t>
      </w:r>
      <w:r w:rsidR="002C7FD6">
        <w:rPr>
          <w:rFonts w:ascii="Tahoma" w:hAnsi="Tahoma"/>
          <w:color w:val="F66400"/>
          <w:sz w:val="22"/>
          <w:lang w:val="en-US"/>
        </w:rPr>
        <w:t xml:space="preserve">Standard </w:t>
      </w:r>
      <w:r w:rsidR="00704723">
        <w:rPr>
          <w:rFonts w:ascii="Tahoma" w:hAnsi="Tahoma"/>
          <w:color w:val="F66400"/>
          <w:sz w:val="22"/>
          <w:lang w:val="en-US"/>
        </w:rPr>
        <w:t>2011</w:t>
      </w:r>
      <w:bookmarkEnd w:id="997"/>
      <w:bookmarkEnd w:id="998"/>
      <w:r w:rsidR="00704723">
        <w:rPr>
          <w:rFonts w:ascii="Tahoma" w:hAnsi="Tahoma"/>
          <w:color w:val="F66400"/>
          <w:sz w:val="22"/>
          <w:lang w:val="en-US"/>
        </w:rPr>
        <w:t xml:space="preserve"> </w:t>
      </w:r>
      <w:bookmarkEnd w:id="999"/>
    </w:p>
    <w:p w14:paraId="1797D768" w14:textId="77777777" w:rsidR="00FD5FBA" w:rsidRPr="007B1734" w:rsidRDefault="00FD5FBA" w:rsidP="00AE5A9F">
      <w:pPr>
        <w:rPr>
          <w:lang w:eastAsia="x-none"/>
        </w:rPr>
      </w:pPr>
    </w:p>
    <w:p w14:paraId="372F6C5A" w14:textId="77777777" w:rsidR="00FD5FBA" w:rsidRPr="005A0A98" w:rsidRDefault="00FD5FBA" w:rsidP="00346F4B">
      <w:pPr>
        <w:pStyle w:val="EndnoteText"/>
        <w:numPr>
          <w:ilvl w:val="0"/>
          <w:numId w:val="114"/>
        </w:numPr>
        <w:ind w:left="990"/>
        <w:rPr>
          <w:rFonts w:ascii="Tahoma" w:hAnsi="Tahoma" w:cs="Tahoma"/>
          <w:sz w:val="18"/>
          <w:szCs w:val="20"/>
        </w:rPr>
      </w:pPr>
      <w:r w:rsidRPr="005A0A98">
        <w:rPr>
          <w:rFonts w:ascii="Tahoma" w:hAnsi="Tahoma" w:cs="Tahoma"/>
          <w:sz w:val="18"/>
          <w:szCs w:val="20"/>
        </w:rPr>
        <w:t xml:space="preserve">Work at Home (WAH) license </w:t>
      </w:r>
      <w:r>
        <w:rPr>
          <w:rFonts w:ascii="Tahoma" w:hAnsi="Tahoma" w:cs="Tahoma"/>
          <w:sz w:val="18"/>
          <w:szCs w:val="20"/>
        </w:rPr>
        <w:t xml:space="preserve">available for Select </w:t>
      </w:r>
      <w:r w:rsidRPr="008A1637">
        <w:rPr>
          <w:rFonts w:ascii="Tahoma" w:hAnsi="Tahoma" w:cs="Tahoma"/>
          <w:sz w:val="18"/>
          <w:szCs w:val="18"/>
          <w:lang w:eastAsia="ja-JP"/>
        </w:rPr>
        <w:t>and Select Plus</w:t>
      </w:r>
      <w:r w:rsidRPr="005A0A98">
        <w:rPr>
          <w:rFonts w:ascii="Tahoma" w:hAnsi="Tahoma" w:cs="Tahoma"/>
          <w:sz w:val="18"/>
          <w:szCs w:val="20"/>
        </w:rPr>
        <w:t xml:space="preserve"> Customers </w:t>
      </w:r>
    </w:p>
    <w:p w14:paraId="315C7BAF" w14:textId="77777777" w:rsidR="00CA6122" w:rsidRDefault="00CA6122" w:rsidP="00CA6122">
      <w:pPr>
        <w:adjustRightInd w:val="0"/>
        <w:ind w:left="720"/>
        <w:textAlignment w:val="baseline"/>
        <w:rPr>
          <w:rFonts w:cs="Tahoma"/>
          <w:szCs w:val="20"/>
          <w:u w:val="single"/>
        </w:rPr>
      </w:pPr>
    </w:p>
    <w:p w14:paraId="4401AAE3" w14:textId="77777777" w:rsidR="00864B8A" w:rsidRPr="00864B8A" w:rsidRDefault="00704723" w:rsidP="00864B8A">
      <w:pPr>
        <w:spacing w:after="60"/>
        <w:ind w:left="720"/>
        <w:rPr>
          <w:rFonts w:cs="Tahoma"/>
          <w:b/>
          <w:szCs w:val="20"/>
        </w:rPr>
      </w:pPr>
      <w:r w:rsidRPr="00F51051">
        <w:rPr>
          <w:rFonts w:cs="Tahoma"/>
          <w:b/>
          <w:szCs w:val="20"/>
        </w:rPr>
        <w:t xml:space="preserve">Office for Mac </w:t>
      </w:r>
      <w:r w:rsidR="002C7FD6" w:rsidRPr="00F51051">
        <w:rPr>
          <w:rFonts w:cs="Tahoma"/>
          <w:b/>
          <w:szCs w:val="20"/>
        </w:rPr>
        <w:t xml:space="preserve">Standard </w:t>
      </w:r>
      <w:r w:rsidRPr="00F51051">
        <w:rPr>
          <w:rFonts w:cs="Tahoma"/>
          <w:b/>
          <w:szCs w:val="20"/>
        </w:rPr>
        <w:t>2011</w:t>
      </w:r>
    </w:p>
    <w:p w14:paraId="0F0596CB" w14:textId="77777777" w:rsidR="00704723" w:rsidRPr="00704723" w:rsidRDefault="00704723" w:rsidP="00864B8A">
      <w:pPr>
        <w:spacing w:after="60"/>
        <w:ind w:left="720"/>
        <w:rPr>
          <w:rFonts w:cs="Tahoma"/>
          <w:szCs w:val="20"/>
        </w:rPr>
      </w:pPr>
      <w:r w:rsidRPr="00704723">
        <w:rPr>
          <w:rFonts w:cs="Tahoma"/>
          <w:szCs w:val="20"/>
        </w:rPr>
        <w:t xml:space="preserve">License for Office for Mac </w:t>
      </w:r>
      <w:r w:rsidR="002C7FD6">
        <w:rPr>
          <w:rFonts w:cs="Tahoma"/>
          <w:szCs w:val="20"/>
        </w:rPr>
        <w:t xml:space="preserve">Standard </w:t>
      </w:r>
      <w:r w:rsidRPr="00704723">
        <w:rPr>
          <w:rFonts w:cs="Tahoma"/>
          <w:szCs w:val="20"/>
        </w:rPr>
        <w:t xml:space="preserve">2011 consists of the following: </w:t>
      </w:r>
      <w:r w:rsidR="002C7FD6">
        <w:rPr>
          <w:rFonts w:cs="Tahoma"/>
          <w:szCs w:val="20"/>
        </w:rPr>
        <w:t>Lync</w:t>
      </w:r>
      <w:r w:rsidR="002C7FD6" w:rsidRPr="00704723">
        <w:rPr>
          <w:rFonts w:cs="Tahoma"/>
          <w:szCs w:val="20"/>
        </w:rPr>
        <w:t xml:space="preserve"> </w:t>
      </w:r>
      <w:r w:rsidRPr="00704723">
        <w:rPr>
          <w:rFonts w:cs="Tahoma"/>
          <w:szCs w:val="20"/>
        </w:rPr>
        <w:t>f</w:t>
      </w:r>
      <w:r w:rsidR="000429EF">
        <w:rPr>
          <w:rFonts w:cs="Tahoma"/>
          <w:szCs w:val="20"/>
        </w:rPr>
        <w:t>or Mac 2011, Excel for Mac 2011</w:t>
      </w:r>
      <w:r w:rsidRPr="00704723">
        <w:rPr>
          <w:rFonts w:cs="Tahoma"/>
          <w:szCs w:val="20"/>
        </w:rPr>
        <w:t>, Outlook for Mac 2011</w:t>
      </w:r>
      <w:r w:rsidRPr="00704723">
        <w:rPr>
          <w:rFonts w:cs="Tahoma"/>
          <w:szCs w:val="20"/>
          <w:lang w:eastAsia="ja-JP"/>
        </w:rPr>
        <w:t>,</w:t>
      </w:r>
      <w:r w:rsidR="0037031E">
        <w:rPr>
          <w:rFonts w:cs="Tahoma"/>
          <w:szCs w:val="20"/>
          <w:lang w:eastAsia="ja-JP"/>
        </w:rPr>
        <w:t xml:space="preserve"> </w:t>
      </w:r>
      <w:r w:rsidR="000907C7">
        <w:rPr>
          <w:rFonts w:cs="Tahoma"/>
        </w:rPr>
        <w:t>Office Home and Student RT 2013 Commercial Use,</w:t>
      </w:r>
      <w:r w:rsidRPr="00704723">
        <w:rPr>
          <w:rFonts w:cs="Tahoma"/>
          <w:szCs w:val="20"/>
          <w:lang w:eastAsia="ja-JP"/>
        </w:rPr>
        <w:t xml:space="preserve"> Office Web Apps 2010,</w:t>
      </w:r>
      <w:r w:rsidR="003A1942">
        <w:rPr>
          <w:rFonts w:cs="Tahoma"/>
          <w:szCs w:val="20"/>
          <w:lang w:eastAsia="ja-JP"/>
        </w:rPr>
        <w:t xml:space="preserve"> </w:t>
      </w:r>
      <w:r w:rsidRPr="00704723">
        <w:rPr>
          <w:rFonts w:cs="Tahoma"/>
          <w:szCs w:val="20"/>
        </w:rPr>
        <w:t>PowerPoint for Mac 2011</w:t>
      </w:r>
      <w:r w:rsidRPr="00704723">
        <w:rPr>
          <w:rFonts w:cs="Tahoma"/>
          <w:szCs w:val="20"/>
          <w:lang w:eastAsia="ja-JP"/>
        </w:rPr>
        <w:t>, and</w:t>
      </w:r>
      <w:r w:rsidRPr="00704723">
        <w:rPr>
          <w:rFonts w:cs="Tahoma"/>
          <w:szCs w:val="20"/>
        </w:rPr>
        <w:t xml:space="preserve"> Word for Mac 2011.</w:t>
      </w:r>
    </w:p>
    <w:p w14:paraId="6476926E" w14:textId="77777777" w:rsidR="00CA6122" w:rsidRDefault="00CA6122" w:rsidP="00CA6122">
      <w:pPr>
        <w:adjustRightInd w:val="0"/>
        <w:ind w:left="720"/>
        <w:textAlignment w:val="baseline"/>
        <w:rPr>
          <w:rFonts w:cs="Tahoma"/>
          <w:szCs w:val="20"/>
          <w:u w:val="single"/>
        </w:rPr>
      </w:pPr>
    </w:p>
    <w:p w14:paraId="33DC7801" w14:textId="77777777" w:rsidR="00864B8A" w:rsidRDefault="00704723" w:rsidP="00864B8A">
      <w:pPr>
        <w:spacing w:after="60"/>
        <w:ind w:left="720"/>
        <w:rPr>
          <w:rFonts w:cs="Tahoma"/>
          <w:b/>
          <w:szCs w:val="20"/>
        </w:rPr>
      </w:pPr>
      <w:r w:rsidRPr="00F51051">
        <w:rPr>
          <w:rFonts w:cs="Tahoma"/>
          <w:b/>
          <w:szCs w:val="20"/>
        </w:rPr>
        <w:t xml:space="preserve">Inability to Separate Microsoft Office for Mac </w:t>
      </w:r>
      <w:r w:rsidR="002C7FD6" w:rsidRPr="00F51051">
        <w:rPr>
          <w:rFonts w:cs="Tahoma"/>
          <w:b/>
          <w:szCs w:val="20"/>
        </w:rPr>
        <w:t xml:space="preserve">Standard </w:t>
      </w:r>
      <w:r w:rsidRPr="00F51051">
        <w:rPr>
          <w:rFonts w:cs="Tahoma"/>
          <w:b/>
          <w:szCs w:val="20"/>
        </w:rPr>
        <w:t>2011</w:t>
      </w:r>
    </w:p>
    <w:p w14:paraId="2BF48360" w14:textId="77777777" w:rsidR="00704723" w:rsidRPr="000429EF" w:rsidRDefault="00704723" w:rsidP="00864B8A">
      <w:pPr>
        <w:spacing w:after="60"/>
        <w:ind w:left="720"/>
        <w:rPr>
          <w:rFonts w:cs="Tahoma"/>
          <w:szCs w:val="20"/>
          <w:u w:val="single"/>
        </w:rPr>
      </w:pPr>
      <w:r w:rsidRPr="00704723">
        <w:rPr>
          <w:rFonts w:cs="Tahoma"/>
          <w:szCs w:val="20"/>
        </w:rPr>
        <w:t xml:space="preserve">Office for Mac </w:t>
      </w:r>
      <w:r w:rsidR="002C7FD6">
        <w:rPr>
          <w:rFonts w:cs="Tahoma"/>
          <w:szCs w:val="20"/>
        </w:rPr>
        <w:t xml:space="preserve">Standard </w:t>
      </w:r>
      <w:r w:rsidRPr="00704723">
        <w:rPr>
          <w:rFonts w:cs="Tahoma"/>
          <w:szCs w:val="20"/>
        </w:rPr>
        <w:t>2011</w:t>
      </w:r>
      <w:r w:rsidR="003A1942">
        <w:rPr>
          <w:rFonts w:cs="Tahoma"/>
          <w:szCs w:val="20"/>
        </w:rPr>
        <w:t xml:space="preserve"> </w:t>
      </w:r>
      <w:r w:rsidRPr="00704723">
        <w:rPr>
          <w:rFonts w:cs="Tahoma"/>
          <w:szCs w:val="20"/>
        </w:rPr>
        <w:t>consists of more than one product offered under a single license. The software may not be separated for use on more than one computer.</w:t>
      </w:r>
    </w:p>
    <w:p w14:paraId="5E60B883" w14:textId="77777777" w:rsidR="00CA6122" w:rsidRDefault="00CA6122" w:rsidP="00CA6122">
      <w:pPr>
        <w:adjustRightInd w:val="0"/>
        <w:ind w:left="720"/>
        <w:textAlignment w:val="baseline"/>
        <w:rPr>
          <w:rFonts w:cs="Tahoma"/>
          <w:szCs w:val="20"/>
          <w:u w:val="single"/>
        </w:rPr>
      </w:pPr>
    </w:p>
    <w:p w14:paraId="3F937419" w14:textId="77777777" w:rsidR="00704723" w:rsidRPr="00770FEF" w:rsidRDefault="0035314F" w:rsidP="00864B8A">
      <w:pPr>
        <w:spacing w:after="60"/>
        <w:ind w:left="720"/>
        <w:rPr>
          <w:rFonts w:cs="Tahoma"/>
          <w:b/>
          <w:szCs w:val="20"/>
        </w:rPr>
      </w:pPr>
      <w:r>
        <w:rPr>
          <w:rFonts w:cs="Tahoma"/>
          <w:b/>
          <w:szCs w:val="20"/>
        </w:rPr>
        <w:t>Rights to U</w:t>
      </w:r>
      <w:r w:rsidR="00F14B59" w:rsidRPr="00770FEF">
        <w:rPr>
          <w:rFonts w:cs="Tahoma"/>
          <w:b/>
          <w:szCs w:val="20"/>
        </w:rPr>
        <w:t>se Lync for Mac 2011</w:t>
      </w:r>
    </w:p>
    <w:p w14:paraId="16D9BC40" w14:textId="77777777" w:rsidR="00CA6122" w:rsidRDefault="00F14B59" w:rsidP="00737831">
      <w:pPr>
        <w:adjustRightInd w:val="0"/>
        <w:ind w:left="720"/>
        <w:textAlignment w:val="baseline"/>
        <w:rPr>
          <w:bCs/>
          <w:u w:val="single"/>
        </w:rPr>
      </w:pPr>
      <w:r>
        <w:rPr>
          <w:rFonts w:cs="Tahoma"/>
          <w:szCs w:val="20"/>
        </w:rPr>
        <w:t xml:space="preserve">Customers who purchase Office for Mac Standard 2011 on or after October 1, 2011 will have an Office suite that includes Lync for 2011 instead of Communicator for Mac 2011. Customers with active Software Assurance coverage for Office for Mac Standard 2011 on or after October 1, 2011 can use either Communicator for Mac 2011 or upgrade to Lync for Mac 2011. </w:t>
      </w:r>
    </w:p>
    <w:p w14:paraId="3A179C92" w14:textId="77777777" w:rsidR="007631EF" w:rsidRDefault="007631EF">
      <w:pPr>
        <w:rPr>
          <w:b/>
          <w:color w:val="F66400"/>
        </w:rPr>
      </w:pPr>
    </w:p>
    <w:p w14:paraId="36DE6528" w14:textId="77777777" w:rsidR="00697E59" w:rsidRDefault="00697E59">
      <w:pPr>
        <w:rPr>
          <w:b/>
          <w:color w:val="F66400"/>
        </w:rPr>
      </w:pPr>
      <w:bookmarkStart w:id="1000" w:name="_Toc336338265"/>
    </w:p>
    <w:p w14:paraId="0CDB7A63" w14:textId="48898F19" w:rsidR="00023FE7" w:rsidRPr="00D44FEE" w:rsidRDefault="00A560B6">
      <w:pPr>
        <w:pStyle w:val="Heading3"/>
        <w:rPr>
          <w:rFonts w:ascii="Tahoma" w:hAnsi="Tahoma"/>
          <w:color w:val="F66400"/>
          <w:sz w:val="22"/>
          <w:lang w:val="en-US"/>
        </w:rPr>
      </w:pPr>
      <w:bookmarkStart w:id="1001" w:name="_5_Office_Multi-Language"/>
      <w:bookmarkStart w:id="1002" w:name="_7_Office_Multi-Language"/>
      <w:bookmarkStart w:id="1003" w:name="_87_Office_Multi-Language"/>
      <w:bookmarkStart w:id="1004" w:name="_9_Office_Multi-Language"/>
      <w:bookmarkStart w:id="1005" w:name="Aps_8OffMultiLangPack07"/>
      <w:bookmarkStart w:id="1006" w:name="Aps_6OfficeMultiLangPack2010"/>
      <w:bookmarkStart w:id="1007" w:name="Aps_5OfficeMultiLangPack2010"/>
      <w:bookmarkStart w:id="1008" w:name="_Toc362940496"/>
      <w:bookmarkEnd w:id="1001"/>
      <w:bookmarkEnd w:id="1002"/>
      <w:bookmarkEnd w:id="1003"/>
      <w:bookmarkEnd w:id="1004"/>
      <w:r>
        <w:rPr>
          <w:rFonts w:ascii="Tahoma" w:hAnsi="Tahoma"/>
          <w:caps/>
          <w:color w:val="F66400"/>
          <w:sz w:val="22"/>
          <w:vertAlign w:val="superscript"/>
          <w:lang w:val="en-US"/>
        </w:rPr>
        <w:t>10</w:t>
      </w:r>
      <w:r>
        <w:rPr>
          <w:rFonts w:ascii="Tahoma" w:hAnsi="Tahoma"/>
          <w:color w:val="F66400"/>
          <w:sz w:val="22"/>
        </w:rPr>
        <w:t xml:space="preserve"> </w:t>
      </w:r>
      <w:r w:rsidR="00023FE7">
        <w:rPr>
          <w:rFonts w:ascii="Tahoma" w:hAnsi="Tahoma"/>
          <w:color w:val="F66400"/>
          <w:sz w:val="22"/>
        </w:rPr>
        <w:t xml:space="preserve">Office Multi-Language Pack </w:t>
      </w:r>
      <w:bookmarkEnd w:id="1000"/>
      <w:bookmarkEnd w:id="1005"/>
      <w:bookmarkEnd w:id="1006"/>
      <w:bookmarkEnd w:id="1007"/>
      <w:r w:rsidR="00D44FEE">
        <w:rPr>
          <w:rFonts w:ascii="Tahoma" w:hAnsi="Tahoma"/>
          <w:color w:val="F66400"/>
          <w:sz w:val="22"/>
          <w:lang w:val="en-US"/>
        </w:rPr>
        <w:t>2013</w:t>
      </w:r>
      <w:bookmarkEnd w:id="1008"/>
    </w:p>
    <w:p w14:paraId="5AF2ED0C" w14:textId="77777777" w:rsidR="00023FE7" w:rsidRPr="00AE5A9F" w:rsidRDefault="00023FE7" w:rsidP="00AE5A9F">
      <w:pPr>
        <w:rPr>
          <w:rFonts w:cs="Tahoma"/>
        </w:rPr>
      </w:pPr>
    </w:p>
    <w:p w14:paraId="347CD155" w14:textId="77777777" w:rsidR="00223A77" w:rsidRPr="00864B8A" w:rsidRDefault="0035314F" w:rsidP="00864B8A">
      <w:pPr>
        <w:spacing w:after="60"/>
        <w:ind w:left="720"/>
        <w:rPr>
          <w:rFonts w:cs="Tahoma"/>
          <w:b/>
          <w:szCs w:val="20"/>
        </w:rPr>
      </w:pPr>
      <w:r w:rsidRPr="00864B8A">
        <w:rPr>
          <w:rFonts w:cs="Tahoma"/>
          <w:b/>
          <w:szCs w:val="20"/>
        </w:rPr>
        <w:t>Downgrade R</w:t>
      </w:r>
      <w:r w:rsidR="00223A77" w:rsidRPr="00864B8A">
        <w:rPr>
          <w:rFonts w:cs="Tahoma"/>
          <w:b/>
          <w:szCs w:val="20"/>
        </w:rPr>
        <w:t>ight</w:t>
      </w:r>
      <w:r w:rsidRPr="00864B8A">
        <w:rPr>
          <w:rFonts w:cs="Tahoma"/>
          <w:b/>
          <w:szCs w:val="20"/>
        </w:rPr>
        <w:t>s</w:t>
      </w:r>
      <w:r w:rsidR="00223A77" w:rsidRPr="00864B8A">
        <w:rPr>
          <w:rFonts w:cs="Tahoma"/>
          <w:b/>
          <w:szCs w:val="20"/>
        </w:rPr>
        <w:t xml:space="preserve"> for Office Multi-Language Pack </w:t>
      </w:r>
      <w:r w:rsidR="00D44FEE" w:rsidRPr="00864B8A">
        <w:rPr>
          <w:rFonts w:cs="Tahoma"/>
          <w:b/>
          <w:szCs w:val="20"/>
        </w:rPr>
        <w:t>2013</w:t>
      </w:r>
    </w:p>
    <w:p w14:paraId="337779E7" w14:textId="71E18703" w:rsidR="00223A77" w:rsidRDefault="00223A77" w:rsidP="00CA6122">
      <w:pPr>
        <w:ind w:left="720"/>
        <w:rPr>
          <w:rFonts w:cs="Tahoma"/>
          <w:szCs w:val="18"/>
        </w:rPr>
      </w:pPr>
      <w:r w:rsidRPr="005A0A98">
        <w:rPr>
          <w:rFonts w:cs="Tahoma"/>
          <w:szCs w:val="18"/>
        </w:rPr>
        <w:t xml:space="preserve">Volume </w:t>
      </w:r>
      <w:r w:rsidR="009E5FF1">
        <w:rPr>
          <w:rFonts w:cs="Tahoma"/>
          <w:szCs w:val="18"/>
        </w:rPr>
        <w:t>Licensing</w:t>
      </w:r>
      <w:r w:rsidRPr="005A0A98">
        <w:rPr>
          <w:rFonts w:cs="Tahoma"/>
          <w:szCs w:val="18"/>
        </w:rPr>
        <w:t xml:space="preserve"> customers with a license for Office Multi-Language Pack </w:t>
      </w:r>
      <w:r w:rsidR="00D44FEE">
        <w:rPr>
          <w:rFonts w:cs="Tahoma"/>
          <w:szCs w:val="18"/>
        </w:rPr>
        <w:t>2013</w:t>
      </w:r>
      <w:r w:rsidR="00D44FEE" w:rsidRPr="005A0A98">
        <w:rPr>
          <w:rFonts w:cs="Tahoma"/>
          <w:szCs w:val="18"/>
        </w:rPr>
        <w:t xml:space="preserve"> </w:t>
      </w:r>
      <w:r w:rsidRPr="005A0A98">
        <w:rPr>
          <w:rFonts w:cs="Tahoma"/>
          <w:szCs w:val="18"/>
        </w:rPr>
        <w:t>and a license for any of the following:</w:t>
      </w:r>
    </w:p>
    <w:p w14:paraId="098C6C76" w14:textId="77777777" w:rsidR="00C2130B" w:rsidRPr="005A0A98" w:rsidRDefault="00C2130B" w:rsidP="00CA6122">
      <w:pPr>
        <w:ind w:left="900"/>
        <w:rPr>
          <w:rFonts w:cs="Tahoma"/>
          <w:szCs w:val="18"/>
        </w:rPr>
      </w:pPr>
    </w:p>
    <w:p w14:paraId="6B29A0AA"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Office Standard </w:t>
      </w:r>
      <w:r w:rsidR="00D44FEE">
        <w:rPr>
          <w:rFonts w:cs="Tahoma"/>
          <w:szCs w:val="18"/>
        </w:rPr>
        <w:t>2013</w:t>
      </w:r>
    </w:p>
    <w:p w14:paraId="370583A2"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Office Professional Plus </w:t>
      </w:r>
      <w:r w:rsidR="00D44FEE">
        <w:rPr>
          <w:rFonts w:cs="Tahoma"/>
          <w:szCs w:val="18"/>
        </w:rPr>
        <w:t>2013</w:t>
      </w:r>
    </w:p>
    <w:p w14:paraId="6997AAA7"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Project Standard </w:t>
      </w:r>
      <w:r w:rsidR="00D44FEE">
        <w:rPr>
          <w:rFonts w:cs="Tahoma"/>
          <w:szCs w:val="18"/>
        </w:rPr>
        <w:t>2013</w:t>
      </w:r>
    </w:p>
    <w:p w14:paraId="7A7AA979"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Project Professional </w:t>
      </w:r>
      <w:r w:rsidR="00D44FEE">
        <w:rPr>
          <w:rFonts w:cs="Tahoma"/>
          <w:szCs w:val="18"/>
        </w:rPr>
        <w:t>2013</w:t>
      </w:r>
    </w:p>
    <w:p w14:paraId="4EC47ADF"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Visio Standard </w:t>
      </w:r>
      <w:r w:rsidR="00D44FEE">
        <w:rPr>
          <w:rFonts w:cs="Tahoma"/>
          <w:szCs w:val="18"/>
        </w:rPr>
        <w:t>2013</w:t>
      </w:r>
    </w:p>
    <w:p w14:paraId="62AA96D9"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Visio Professional </w:t>
      </w:r>
      <w:r w:rsidR="00693524">
        <w:rPr>
          <w:rFonts w:cs="Tahoma"/>
          <w:szCs w:val="18"/>
        </w:rPr>
        <w:t>2</w:t>
      </w:r>
      <w:r w:rsidR="00D44FEE">
        <w:rPr>
          <w:rFonts w:cs="Tahoma"/>
          <w:szCs w:val="18"/>
        </w:rPr>
        <w:t>013</w:t>
      </w:r>
    </w:p>
    <w:p w14:paraId="4569FADE" w14:textId="77777777" w:rsidR="00223A77" w:rsidRPr="005A0A98" w:rsidRDefault="00223A77" w:rsidP="00CA6122">
      <w:pPr>
        <w:ind w:left="1260"/>
        <w:rPr>
          <w:rFonts w:cs="Tahoma"/>
          <w:szCs w:val="18"/>
        </w:rPr>
      </w:pPr>
    </w:p>
    <w:p w14:paraId="0DC9F00B" w14:textId="77777777" w:rsidR="00223A77" w:rsidRPr="005A0A98" w:rsidRDefault="00223A77" w:rsidP="00CA6122">
      <w:pPr>
        <w:ind w:left="720"/>
        <w:rPr>
          <w:rFonts w:cs="Tahoma"/>
          <w:szCs w:val="18"/>
        </w:rPr>
      </w:pPr>
      <w:r w:rsidRPr="005A0A98">
        <w:rPr>
          <w:rFonts w:cs="Tahoma"/>
          <w:szCs w:val="18"/>
        </w:rPr>
        <w:t>are eligible to use the English/Multilanguage version of a downgraded version of the product in place of the licensed version</w:t>
      </w:r>
      <w:r w:rsidRPr="005A0A98">
        <w:rPr>
          <w:rFonts w:cs="Tahoma"/>
          <w:i/>
          <w:iCs/>
          <w:szCs w:val="18"/>
        </w:rPr>
        <w:t>.</w:t>
      </w:r>
      <w:r w:rsidRPr="005A0A98">
        <w:rPr>
          <w:rFonts w:cs="Tahoma"/>
          <w:szCs w:val="18"/>
        </w:rPr>
        <w:t xml:space="preserve"> Use of the downgraded version of the product is subject to the use rights for the </w:t>
      </w:r>
      <w:r w:rsidR="00D44FEE">
        <w:rPr>
          <w:rFonts w:cs="Tahoma"/>
          <w:szCs w:val="18"/>
        </w:rPr>
        <w:t xml:space="preserve">2013 </w:t>
      </w:r>
      <w:r w:rsidRPr="005A0A98">
        <w:rPr>
          <w:rFonts w:cs="Tahoma"/>
          <w:szCs w:val="18"/>
        </w:rPr>
        <w:t xml:space="preserve">version of the product. These rights expire when the customers’ rights to either the Office Multi-Language Pack </w:t>
      </w:r>
      <w:r w:rsidR="00D44FEE">
        <w:rPr>
          <w:rFonts w:cs="Tahoma"/>
          <w:szCs w:val="18"/>
        </w:rPr>
        <w:t>2013</w:t>
      </w:r>
      <w:r w:rsidR="00D44FEE" w:rsidRPr="005A0A98">
        <w:rPr>
          <w:rFonts w:cs="Tahoma"/>
          <w:szCs w:val="18"/>
        </w:rPr>
        <w:t xml:space="preserve"> </w:t>
      </w:r>
      <w:r w:rsidRPr="005A0A98">
        <w:rPr>
          <w:rFonts w:cs="Tahoma"/>
          <w:szCs w:val="18"/>
        </w:rPr>
        <w:t xml:space="preserve">or the above listed </w:t>
      </w:r>
      <w:r w:rsidR="00D44FEE">
        <w:rPr>
          <w:rFonts w:cs="Tahoma"/>
          <w:szCs w:val="18"/>
        </w:rPr>
        <w:t xml:space="preserve">2013 </w:t>
      </w:r>
      <w:r w:rsidRPr="005A0A98">
        <w:rPr>
          <w:rFonts w:cs="Tahoma"/>
          <w:szCs w:val="18"/>
        </w:rPr>
        <w:t>product expires.</w:t>
      </w:r>
    </w:p>
    <w:p w14:paraId="170A7DDC" w14:textId="77777777" w:rsidR="00CA6122" w:rsidRDefault="00CA6122">
      <w:pPr>
        <w:pStyle w:val="Heading3"/>
        <w:rPr>
          <w:rFonts w:ascii="Tahoma" w:hAnsi="Tahoma" w:cs="Tahoma"/>
          <w:b w:val="0"/>
          <w:sz w:val="18"/>
          <w:szCs w:val="18"/>
          <w:lang w:val="en-US" w:eastAsia="en-US"/>
        </w:rPr>
      </w:pPr>
      <w:bookmarkStart w:id="1009" w:name="_Toc336338266"/>
      <w:bookmarkStart w:id="1010" w:name="Aps_9OffProPlus07forWin"/>
      <w:bookmarkStart w:id="1011" w:name="Aps_7OfficeProPlus2010"/>
      <w:bookmarkStart w:id="1012" w:name="Aps_6OfficeProPlus2010"/>
    </w:p>
    <w:p w14:paraId="088B2CAE" w14:textId="77777777" w:rsidR="00CA6122" w:rsidRDefault="00CA6122">
      <w:pPr>
        <w:pStyle w:val="Heading3"/>
        <w:rPr>
          <w:rFonts w:ascii="Tahoma" w:hAnsi="Tahoma" w:cs="Tahoma"/>
          <w:b w:val="0"/>
          <w:sz w:val="18"/>
          <w:szCs w:val="18"/>
          <w:lang w:val="en-US" w:eastAsia="en-US"/>
        </w:rPr>
      </w:pPr>
    </w:p>
    <w:p w14:paraId="5E3DB4D3" w14:textId="3B3D9D61" w:rsidR="00023FE7" w:rsidRPr="007B1734" w:rsidRDefault="00A560B6">
      <w:pPr>
        <w:pStyle w:val="Heading3"/>
        <w:rPr>
          <w:rFonts w:ascii="Tahoma" w:hAnsi="Tahoma"/>
          <w:color w:val="F66400"/>
          <w:sz w:val="22"/>
          <w:lang w:val="en-US"/>
        </w:rPr>
      </w:pPr>
      <w:bookmarkStart w:id="1013" w:name="_98_Office_Professional"/>
      <w:bookmarkStart w:id="1014" w:name="_10_Office_Professional"/>
      <w:bookmarkStart w:id="1015" w:name="_Toc362940497"/>
      <w:bookmarkEnd w:id="1013"/>
      <w:bookmarkEnd w:id="1014"/>
      <w:r>
        <w:rPr>
          <w:rFonts w:ascii="Tahoma" w:hAnsi="Tahoma"/>
          <w:caps/>
          <w:color w:val="F66400"/>
          <w:sz w:val="22"/>
          <w:vertAlign w:val="superscript"/>
          <w:lang w:val="en-US"/>
        </w:rPr>
        <w:t>11</w:t>
      </w:r>
      <w:r>
        <w:rPr>
          <w:rFonts w:ascii="Tahoma" w:hAnsi="Tahoma"/>
          <w:color w:val="F66400"/>
          <w:sz w:val="22"/>
        </w:rPr>
        <w:t xml:space="preserve"> </w:t>
      </w:r>
      <w:r w:rsidR="00023FE7">
        <w:rPr>
          <w:rFonts w:ascii="Tahoma" w:hAnsi="Tahoma"/>
          <w:color w:val="F66400"/>
          <w:sz w:val="22"/>
        </w:rPr>
        <w:t xml:space="preserve">Office Professional Plus </w:t>
      </w:r>
      <w:bookmarkEnd w:id="1009"/>
      <w:r w:rsidR="00D44FEE">
        <w:rPr>
          <w:rFonts w:ascii="Tahoma" w:hAnsi="Tahoma"/>
          <w:color w:val="F66400"/>
          <w:sz w:val="22"/>
          <w:lang w:val="en-US"/>
        </w:rPr>
        <w:t>2013</w:t>
      </w:r>
      <w:bookmarkEnd w:id="1015"/>
    </w:p>
    <w:bookmarkEnd w:id="1010"/>
    <w:bookmarkEnd w:id="1011"/>
    <w:bookmarkEnd w:id="1012"/>
    <w:p w14:paraId="004EE38A" w14:textId="77777777" w:rsidR="00023FE7" w:rsidRPr="00AE5A9F" w:rsidRDefault="00023FE7" w:rsidP="00AE5A9F">
      <w:pPr>
        <w:rPr>
          <w:rFonts w:cs="Tahoma"/>
        </w:rPr>
      </w:pPr>
    </w:p>
    <w:p w14:paraId="6D7BD349" w14:textId="77777777" w:rsidR="00223A77" w:rsidRPr="005A0A98" w:rsidRDefault="00223A77" w:rsidP="00346F4B">
      <w:pPr>
        <w:pStyle w:val="EndnoteText"/>
        <w:numPr>
          <w:ilvl w:val="0"/>
          <w:numId w:val="114"/>
        </w:numPr>
        <w:ind w:left="1080"/>
        <w:rPr>
          <w:rFonts w:ascii="Tahoma" w:hAnsi="Tahoma" w:cs="Tahoma"/>
          <w:sz w:val="18"/>
          <w:szCs w:val="20"/>
        </w:rPr>
      </w:pPr>
      <w:r w:rsidRPr="005A0A98">
        <w:rPr>
          <w:rFonts w:ascii="Tahoma" w:hAnsi="Tahoma" w:cs="Tahoma"/>
          <w:sz w:val="18"/>
          <w:szCs w:val="20"/>
        </w:rPr>
        <w:t xml:space="preserve">Work at Home (WAH) license </w:t>
      </w:r>
      <w:r>
        <w:rPr>
          <w:rFonts w:ascii="Tahoma" w:hAnsi="Tahoma" w:cs="Tahoma"/>
          <w:sz w:val="18"/>
          <w:szCs w:val="20"/>
        </w:rPr>
        <w:t xml:space="preserve">available for Select </w:t>
      </w:r>
      <w:r w:rsidR="008A1637" w:rsidRPr="008A1637">
        <w:rPr>
          <w:rFonts w:ascii="Tahoma" w:hAnsi="Tahoma" w:cs="Tahoma"/>
          <w:sz w:val="18"/>
          <w:szCs w:val="18"/>
          <w:lang w:eastAsia="ja-JP"/>
        </w:rPr>
        <w:t>and Select Plus</w:t>
      </w:r>
      <w:r w:rsidRPr="005A0A98">
        <w:rPr>
          <w:rFonts w:ascii="Tahoma" w:hAnsi="Tahoma" w:cs="Tahoma"/>
          <w:sz w:val="18"/>
          <w:szCs w:val="20"/>
        </w:rPr>
        <w:t xml:space="preserve"> Customers </w:t>
      </w:r>
    </w:p>
    <w:p w14:paraId="42659387" w14:textId="77777777" w:rsidR="00223A77" w:rsidRPr="005A0A98" w:rsidRDefault="00223A77" w:rsidP="00346F4B">
      <w:pPr>
        <w:pStyle w:val="EndnoteText"/>
        <w:numPr>
          <w:ilvl w:val="0"/>
          <w:numId w:val="114"/>
        </w:numPr>
        <w:ind w:left="1080"/>
        <w:rPr>
          <w:rFonts w:ascii="Tahoma" w:hAnsi="Tahoma" w:cs="Tahoma"/>
          <w:sz w:val="18"/>
          <w:szCs w:val="20"/>
        </w:rPr>
      </w:pPr>
      <w:r w:rsidRPr="005A0A98">
        <w:rPr>
          <w:rFonts w:ascii="Tahoma" w:hAnsi="Tahoma" w:cs="Tahoma"/>
          <w:sz w:val="18"/>
          <w:szCs w:val="20"/>
        </w:rPr>
        <w:t>Work at Home (WAH) license availa</w:t>
      </w:r>
      <w:r>
        <w:rPr>
          <w:rFonts w:ascii="Tahoma" w:hAnsi="Tahoma" w:cs="Tahoma"/>
          <w:sz w:val="18"/>
          <w:szCs w:val="20"/>
        </w:rPr>
        <w:t>ble for Enterprise Agreement</w:t>
      </w:r>
      <w:r w:rsidRPr="005A0A98">
        <w:rPr>
          <w:rFonts w:ascii="Tahoma" w:hAnsi="Tahoma" w:cs="Tahoma"/>
          <w:sz w:val="18"/>
          <w:szCs w:val="20"/>
        </w:rPr>
        <w:t xml:space="preserve"> Customers</w:t>
      </w:r>
    </w:p>
    <w:p w14:paraId="4DD97B95" w14:textId="77777777" w:rsidR="00223A77" w:rsidRDefault="00223A77" w:rsidP="00D16C5F">
      <w:pPr>
        <w:pStyle w:val="FootnoteBulletLevel1"/>
        <w:tabs>
          <w:tab w:val="clear" w:pos="900"/>
        </w:tabs>
        <w:spacing w:before="0" w:after="0"/>
        <w:ind w:left="720" w:firstLine="0"/>
        <w:rPr>
          <w:rFonts w:ascii="Tahoma" w:hAnsi="Tahoma" w:cs="Tahoma"/>
          <w:b/>
          <w:sz w:val="18"/>
        </w:rPr>
      </w:pPr>
    </w:p>
    <w:p w14:paraId="2B66DF4B" w14:textId="77777777" w:rsidR="00864B8A" w:rsidRDefault="00223A77" w:rsidP="00864B8A">
      <w:pPr>
        <w:spacing w:after="60"/>
        <w:ind w:left="720"/>
        <w:rPr>
          <w:rFonts w:cs="Tahoma"/>
          <w:u w:val="single"/>
        </w:rPr>
      </w:pPr>
      <w:r w:rsidRPr="00770FEF">
        <w:rPr>
          <w:rFonts w:cs="Tahoma"/>
          <w:b/>
        </w:rPr>
        <w:t xml:space="preserve">Office Professional Plus </w:t>
      </w:r>
      <w:r w:rsidR="00D44FEE" w:rsidRPr="00770FEF">
        <w:rPr>
          <w:rFonts w:cs="Tahoma"/>
          <w:b/>
        </w:rPr>
        <w:t>2013</w:t>
      </w:r>
    </w:p>
    <w:p w14:paraId="249103C2" w14:textId="77777777" w:rsidR="00223A77" w:rsidRPr="009B6BE0" w:rsidRDefault="00223A77" w:rsidP="00864B8A">
      <w:pPr>
        <w:spacing w:after="60"/>
        <w:ind w:left="720"/>
        <w:rPr>
          <w:rFonts w:cs="Tahoma"/>
        </w:rPr>
      </w:pPr>
      <w:r w:rsidRPr="00D32338">
        <w:rPr>
          <w:rFonts w:cs="Tahoma"/>
        </w:rPr>
        <w:t xml:space="preserve">A License for </w:t>
      </w:r>
      <w:r w:rsidRPr="009C63A7">
        <w:rPr>
          <w:rFonts w:cs="Tahoma"/>
        </w:rPr>
        <w:t xml:space="preserve">Office Professional Plus </w:t>
      </w:r>
      <w:r w:rsidR="00D44FEE">
        <w:rPr>
          <w:rFonts w:cs="Tahoma"/>
        </w:rPr>
        <w:t>2013</w:t>
      </w:r>
      <w:r w:rsidR="00D44FEE" w:rsidRPr="009C63A7">
        <w:rPr>
          <w:rFonts w:cs="Tahoma"/>
        </w:rPr>
        <w:t xml:space="preserve"> </w:t>
      </w:r>
      <w:r w:rsidRPr="009C63A7">
        <w:rPr>
          <w:rFonts w:cs="Tahoma"/>
        </w:rPr>
        <w:t>consists of the following:</w:t>
      </w:r>
      <w:r w:rsidR="003A1942">
        <w:rPr>
          <w:rFonts w:cs="Tahoma"/>
        </w:rPr>
        <w:t xml:space="preserve"> </w:t>
      </w:r>
      <w:r w:rsidRPr="009C63A7">
        <w:rPr>
          <w:rFonts w:cs="Tahoma"/>
        </w:rPr>
        <w:t xml:space="preserve">Access </w:t>
      </w:r>
      <w:r w:rsidR="00D44FEE">
        <w:rPr>
          <w:rFonts w:cs="Tahoma"/>
        </w:rPr>
        <w:t>2013</w:t>
      </w:r>
      <w:r w:rsidRPr="009C63A7">
        <w:rPr>
          <w:rFonts w:cs="Tahoma"/>
        </w:rPr>
        <w:t xml:space="preserve">, </w:t>
      </w:r>
      <w:r w:rsidR="00D44FEE">
        <w:rPr>
          <w:rFonts w:cs="Tahoma"/>
        </w:rPr>
        <w:t>Lync 2013</w:t>
      </w:r>
      <w:r w:rsidRPr="009C63A7">
        <w:rPr>
          <w:rFonts w:cs="Tahoma"/>
        </w:rPr>
        <w:t xml:space="preserve">, Excel </w:t>
      </w:r>
      <w:r w:rsidR="00D44FEE">
        <w:rPr>
          <w:rFonts w:cs="Tahoma"/>
        </w:rPr>
        <w:t>2013</w:t>
      </w:r>
      <w:r w:rsidRPr="00B50A5B">
        <w:rPr>
          <w:rFonts w:cs="Tahoma"/>
        </w:rPr>
        <w:t>,</w:t>
      </w:r>
      <w:r w:rsidRPr="007B1734">
        <w:rPr>
          <w:rFonts w:cs="Tahoma"/>
          <w:highlight w:val="yellow"/>
        </w:rPr>
        <w:t xml:space="preserve"> </w:t>
      </w:r>
      <w:r w:rsidRPr="0095763C">
        <w:rPr>
          <w:rFonts w:cs="Tahoma"/>
        </w:rPr>
        <w:t xml:space="preserve">InfoPath </w:t>
      </w:r>
      <w:r w:rsidR="00D44FEE" w:rsidRPr="0095763C">
        <w:rPr>
          <w:rFonts w:cs="Tahoma"/>
        </w:rPr>
        <w:t>2013</w:t>
      </w:r>
      <w:r w:rsidRPr="009C63A7">
        <w:rPr>
          <w:rFonts w:cs="Tahoma"/>
        </w:rPr>
        <w:t xml:space="preserve">, OneNote </w:t>
      </w:r>
      <w:r w:rsidR="00D44FEE">
        <w:rPr>
          <w:rFonts w:cs="Tahoma"/>
        </w:rPr>
        <w:t>2013</w:t>
      </w:r>
      <w:r w:rsidRPr="009C63A7">
        <w:rPr>
          <w:rFonts w:cs="Tahoma"/>
        </w:rPr>
        <w:t xml:space="preserve">, Outlook </w:t>
      </w:r>
      <w:r w:rsidR="00D44FEE">
        <w:rPr>
          <w:rFonts w:cs="Tahoma"/>
        </w:rPr>
        <w:t>2013</w:t>
      </w:r>
      <w:r w:rsidRPr="009C63A7">
        <w:rPr>
          <w:rFonts w:cs="Tahoma"/>
        </w:rPr>
        <w:t>,</w:t>
      </w:r>
      <w:r w:rsidR="00E07BB2" w:rsidRPr="00E07BB2">
        <w:rPr>
          <w:rFonts w:cs="Tahoma"/>
        </w:rPr>
        <w:t xml:space="preserve"> </w:t>
      </w:r>
      <w:r w:rsidR="00E07BB2">
        <w:rPr>
          <w:rFonts w:cs="Tahoma"/>
        </w:rPr>
        <w:t>Office Home and Student RT 2013 Commercial Use,</w:t>
      </w:r>
      <w:r w:rsidRPr="009C63A7">
        <w:rPr>
          <w:rFonts w:cs="Tahoma"/>
        </w:rPr>
        <w:t xml:space="preserve"> </w:t>
      </w:r>
      <w:r w:rsidRPr="0026334C">
        <w:rPr>
          <w:rFonts w:cs="Tahoma"/>
          <w:lang w:eastAsia="ja-JP"/>
        </w:rPr>
        <w:t xml:space="preserve">Office Web Apps, </w:t>
      </w:r>
      <w:r w:rsidRPr="0026334C">
        <w:rPr>
          <w:rFonts w:cs="Tahoma"/>
        </w:rPr>
        <w:t xml:space="preserve">PowerPoint </w:t>
      </w:r>
      <w:r w:rsidR="00D44FEE">
        <w:rPr>
          <w:rFonts w:cs="Tahoma"/>
        </w:rPr>
        <w:t>2013</w:t>
      </w:r>
      <w:r w:rsidRPr="009B6BE0">
        <w:rPr>
          <w:rFonts w:cs="Tahoma"/>
          <w:lang w:eastAsia="ja-JP"/>
        </w:rPr>
        <w:t xml:space="preserve">, Publisher </w:t>
      </w:r>
      <w:r w:rsidR="00D44FEE">
        <w:rPr>
          <w:rFonts w:cs="Tahoma"/>
          <w:lang w:eastAsia="ja-JP"/>
        </w:rPr>
        <w:t>2013</w:t>
      </w:r>
      <w:r w:rsidRPr="009B6BE0">
        <w:rPr>
          <w:rFonts w:cs="Tahoma"/>
          <w:lang w:eastAsia="ja-JP"/>
        </w:rPr>
        <w:t>, and</w:t>
      </w:r>
      <w:r w:rsidRPr="009B6BE0">
        <w:rPr>
          <w:rFonts w:cs="Tahoma"/>
        </w:rPr>
        <w:t xml:space="preserve"> Word </w:t>
      </w:r>
      <w:r w:rsidR="00D44FEE">
        <w:rPr>
          <w:rFonts w:cs="Tahoma"/>
        </w:rPr>
        <w:t>2013</w:t>
      </w:r>
      <w:r w:rsidRPr="009B6BE0">
        <w:rPr>
          <w:rFonts w:cs="Tahoma"/>
        </w:rPr>
        <w:t>.</w:t>
      </w:r>
    </w:p>
    <w:p w14:paraId="6A49F633" w14:textId="77777777" w:rsidR="00973A93" w:rsidRPr="00026546" w:rsidRDefault="00973A93">
      <w:pPr>
        <w:rPr>
          <w:rFonts w:cs="Tahoma"/>
        </w:rPr>
      </w:pPr>
    </w:p>
    <w:p w14:paraId="327702BB" w14:textId="77777777" w:rsidR="00223A77" w:rsidRPr="005F39AE" w:rsidRDefault="00223A77" w:rsidP="00AF1D88">
      <w:pPr>
        <w:keepNext/>
        <w:spacing w:after="60"/>
        <w:ind w:left="720"/>
        <w:rPr>
          <w:rFonts w:cs="Tahoma"/>
          <w:u w:val="single"/>
        </w:rPr>
      </w:pPr>
      <w:r w:rsidRPr="00770FEF">
        <w:rPr>
          <w:rFonts w:cs="Tahoma"/>
          <w:b/>
        </w:rPr>
        <w:t xml:space="preserve">Inability to Separate Office Professional Plus </w:t>
      </w:r>
      <w:r w:rsidR="00D44FEE" w:rsidRPr="00770FEF">
        <w:rPr>
          <w:rFonts w:cs="Tahoma"/>
          <w:b/>
        </w:rPr>
        <w:t>2013</w:t>
      </w:r>
    </w:p>
    <w:p w14:paraId="1AB0919C" w14:textId="77777777" w:rsidR="00223A77" w:rsidRPr="009C63A7" w:rsidRDefault="00223A77" w:rsidP="00D16C5F">
      <w:pPr>
        <w:pStyle w:val="FootnoteBulletLevel1"/>
        <w:tabs>
          <w:tab w:val="clear" w:pos="900"/>
        </w:tabs>
        <w:spacing w:before="0" w:after="0"/>
        <w:ind w:left="720" w:firstLine="0"/>
        <w:rPr>
          <w:rFonts w:ascii="Tahoma" w:hAnsi="Tahoma" w:cs="Tahoma"/>
          <w:sz w:val="18"/>
        </w:rPr>
      </w:pPr>
      <w:r w:rsidRPr="003402F3">
        <w:rPr>
          <w:rFonts w:ascii="Tahoma" w:hAnsi="Tahoma" w:cs="Tahoma"/>
          <w:sz w:val="18"/>
        </w:rPr>
        <w:t xml:space="preserve">Microsoft Office Professional Plus </w:t>
      </w:r>
      <w:r w:rsidR="00FD5FBA">
        <w:rPr>
          <w:rFonts w:ascii="Tahoma" w:hAnsi="Tahoma" w:cs="Tahoma"/>
          <w:sz w:val="18"/>
        </w:rPr>
        <w:t>2013</w:t>
      </w:r>
      <w:r w:rsidR="00FD5FBA" w:rsidRPr="003402F3">
        <w:rPr>
          <w:rFonts w:ascii="Tahoma" w:hAnsi="Tahoma" w:cs="Tahoma"/>
          <w:sz w:val="18"/>
        </w:rPr>
        <w:t xml:space="preserve"> </w:t>
      </w:r>
      <w:r w:rsidRPr="003402F3">
        <w:rPr>
          <w:rFonts w:ascii="Tahoma" w:hAnsi="Tahoma" w:cs="Tahoma"/>
          <w:sz w:val="18"/>
        </w:rPr>
        <w:t>consists of more than one product offered under a single license. The software may not be separated for use on more than one</w:t>
      </w:r>
      <w:r w:rsidRPr="00D32338">
        <w:rPr>
          <w:rFonts w:ascii="Tahoma" w:hAnsi="Tahoma" w:cs="Tahoma"/>
          <w:sz w:val="18"/>
        </w:rPr>
        <w:t xml:space="preserve"> computer.</w:t>
      </w:r>
    </w:p>
    <w:p w14:paraId="02CEC0B4" w14:textId="77777777" w:rsidR="00952A87" w:rsidRDefault="00952A87" w:rsidP="00D16C5F">
      <w:pPr>
        <w:ind w:left="720"/>
        <w:rPr>
          <w:rFonts w:cs="Tahoma"/>
        </w:rPr>
      </w:pPr>
    </w:p>
    <w:p w14:paraId="50C36140" w14:textId="77777777" w:rsidR="00952A87" w:rsidRPr="00864B8A" w:rsidRDefault="00952A87" w:rsidP="00864B8A">
      <w:pPr>
        <w:spacing w:after="60"/>
        <w:ind w:left="720"/>
        <w:rPr>
          <w:rFonts w:cs="Tahoma"/>
          <w:b/>
        </w:rPr>
      </w:pPr>
      <w:r w:rsidRPr="00864B8A">
        <w:rPr>
          <w:rFonts w:cs="Tahoma"/>
          <w:b/>
        </w:rPr>
        <w:t>Campus and School Agreement</w:t>
      </w:r>
    </w:p>
    <w:p w14:paraId="7276C65E" w14:textId="77777777" w:rsidR="00001A9A" w:rsidRDefault="00952A87" w:rsidP="00D16C5F">
      <w:pPr>
        <w:ind w:left="720"/>
        <w:rPr>
          <w:rFonts w:eastAsia="Calibri" w:cs="Tahoma"/>
          <w:iCs/>
          <w:color w:val="000000"/>
          <w:szCs w:val="18"/>
        </w:rPr>
      </w:pPr>
      <w:r w:rsidRPr="00902ECB">
        <w:rPr>
          <w:rFonts w:eastAsia="Calibri" w:cs="Tahoma"/>
          <w:iCs/>
          <w:color w:val="000000"/>
          <w:szCs w:val="18"/>
        </w:rPr>
        <w:t xml:space="preserve">Institutions with Office Professional Plus Subscription USL’s assigned to all faculty and staff may install Office Professional Plus </w:t>
      </w:r>
      <w:r w:rsidR="00526303">
        <w:rPr>
          <w:rFonts w:eastAsia="Calibri" w:cs="Tahoma"/>
          <w:iCs/>
          <w:color w:val="000000"/>
          <w:szCs w:val="18"/>
        </w:rPr>
        <w:t>2013</w:t>
      </w:r>
      <w:r w:rsidR="00526303" w:rsidRPr="00902ECB">
        <w:rPr>
          <w:rFonts w:eastAsia="Calibri" w:cs="Tahoma"/>
          <w:iCs/>
          <w:color w:val="000000"/>
          <w:szCs w:val="18"/>
        </w:rPr>
        <w:t xml:space="preserve"> </w:t>
      </w:r>
      <w:r w:rsidRPr="00902ECB">
        <w:rPr>
          <w:rFonts w:eastAsia="Calibri" w:cs="Tahoma"/>
          <w:iCs/>
          <w:color w:val="000000"/>
          <w:szCs w:val="18"/>
        </w:rPr>
        <w:t xml:space="preserve">software on any open access lab or library within the Institution’s Organization.  Use of the software is otherwise subject to the license terms for Office Pro Plus </w:t>
      </w:r>
      <w:r w:rsidR="00526303">
        <w:rPr>
          <w:rFonts w:eastAsia="Calibri" w:cs="Tahoma"/>
          <w:iCs/>
          <w:color w:val="000000"/>
          <w:szCs w:val="18"/>
        </w:rPr>
        <w:t>2013</w:t>
      </w:r>
      <w:r w:rsidRPr="00902ECB">
        <w:rPr>
          <w:rFonts w:eastAsia="Calibri" w:cs="Tahoma"/>
          <w:iCs/>
          <w:color w:val="000000"/>
          <w:szCs w:val="18"/>
        </w:rPr>
        <w:t>.</w:t>
      </w:r>
    </w:p>
    <w:p w14:paraId="51A4E721" w14:textId="77777777" w:rsidR="00952A87" w:rsidRPr="00F6565C" w:rsidRDefault="00952A87" w:rsidP="00D16C5F">
      <w:pPr>
        <w:rPr>
          <w:rFonts w:cs="Tahoma"/>
          <w:color w:val="000000"/>
          <w:szCs w:val="18"/>
        </w:rPr>
      </w:pPr>
    </w:p>
    <w:p w14:paraId="3E43B4E1" w14:textId="77777777" w:rsidR="00133069" w:rsidRDefault="00133069" w:rsidP="00133069"/>
    <w:p w14:paraId="467EF80D" w14:textId="2F094C94" w:rsidR="00223A77" w:rsidRPr="003402F3" w:rsidRDefault="00A560B6" w:rsidP="00223A77">
      <w:pPr>
        <w:pStyle w:val="Heading3"/>
        <w:rPr>
          <w:rFonts w:ascii="Tahoma" w:hAnsi="Tahoma"/>
          <w:color w:val="F66400"/>
          <w:sz w:val="22"/>
          <w:lang w:val="en-US"/>
        </w:rPr>
      </w:pPr>
      <w:bookmarkStart w:id="1016" w:name="_109_Office_Standard"/>
      <w:bookmarkStart w:id="1017" w:name="_11_Office_Standard"/>
      <w:bookmarkStart w:id="1018" w:name="Aps_OfficeStandard2010"/>
      <w:bookmarkStart w:id="1019" w:name="_Toc254806115"/>
      <w:bookmarkStart w:id="1020" w:name="_Toc328146032"/>
      <w:bookmarkStart w:id="1021" w:name="_Toc362940498"/>
      <w:bookmarkStart w:id="1022" w:name="Aps_7OfficeStandard2010"/>
      <w:bookmarkStart w:id="1023" w:name="_Toc336338268"/>
      <w:bookmarkEnd w:id="1016"/>
      <w:bookmarkEnd w:id="1017"/>
      <w:r>
        <w:rPr>
          <w:rFonts w:ascii="Tahoma" w:hAnsi="Tahoma"/>
          <w:caps/>
          <w:color w:val="F66400"/>
          <w:sz w:val="22"/>
          <w:vertAlign w:val="superscript"/>
          <w:lang w:val="en-US"/>
        </w:rPr>
        <w:t>12</w:t>
      </w:r>
      <w:r>
        <w:rPr>
          <w:rFonts w:ascii="Tahoma" w:hAnsi="Tahoma"/>
          <w:color w:val="F66400"/>
          <w:sz w:val="22"/>
        </w:rPr>
        <w:t xml:space="preserve"> </w:t>
      </w:r>
      <w:r w:rsidR="00223A77" w:rsidRPr="00DC2291">
        <w:rPr>
          <w:rFonts w:ascii="Tahoma" w:hAnsi="Tahoma"/>
          <w:color w:val="F66400"/>
          <w:sz w:val="22"/>
        </w:rPr>
        <w:t xml:space="preserve">Office Standard </w:t>
      </w:r>
      <w:bookmarkEnd w:id="1018"/>
      <w:bookmarkEnd w:id="1019"/>
      <w:bookmarkEnd w:id="1020"/>
      <w:r w:rsidR="00BD7513">
        <w:rPr>
          <w:rFonts w:ascii="Tahoma" w:hAnsi="Tahoma"/>
          <w:color w:val="F66400"/>
          <w:sz w:val="22"/>
          <w:lang w:val="en-US"/>
        </w:rPr>
        <w:t>2013</w:t>
      </w:r>
      <w:bookmarkEnd w:id="1021"/>
    </w:p>
    <w:bookmarkEnd w:id="1022"/>
    <w:p w14:paraId="0FFEDC2C" w14:textId="77777777" w:rsidR="00223A77" w:rsidRPr="00AE5A9F" w:rsidRDefault="00223A77" w:rsidP="00AE5A9F"/>
    <w:p w14:paraId="3F514878" w14:textId="77777777" w:rsidR="00223A77" w:rsidRPr="005A0A98" w:rsidRDefault="00223A77" w:rsidP="00346F4B">
      <w:pPr>
        <w:pStyle w:val="EndnoteText"/>
        <w:numPr>
          <w:ilvl w:val="3"/>
          <w:numId w:val="81"/>
        </w:numPr>
        <w:ind w:left="990"/>
        <w:rPr>
          <w:rFonts w:ascii="Tahoma" w:hAnsi="Tahoma" w:cs="Tahoma"/>
          <w:sz w:val="18"/>
        </w:rPr>
      </w:pPr>
      <w:r w:rsidRPr="005A0A98">
        <w:rPr>
          <w:rFonts w:ascii="Tahoma" w:hAnsi="Tahoma" w:cs="Tahoma"/>
          <w:sz w:val="18"/>
          <w:szCs w:val="20"/>
        </w:rPr>
        <w:t>Work at Home (WAH) lice</w:t>
      </w:r>
      <w:r w:rsidRPr="005A0A98">
        <w:rPr>
          <w:rFonts w:ascii="Tahoma" w:hAnsi="Tahoma" w:cs="Tahoma"/>
          <w:sz w:val="18"/>
        </w:rPr>
        <w:t>nse av</w:t>
      </w:r>
      <w:r>
        <w:rPr>
          <w:rFonts w:ascii="Tahoma" w:hAnsi="Tahoma" w:cs="Tahoma"/>
          <w:sz w:val="18"/>
        </w:rPr>
        <w:t xml:space="preserve">ailable for Select </w:t>
      </w:r>
      <w:r w:rsidR="008A1637" w:rsidRPr="008A1637">
        <w:rPr>
          <w:rFonts w:ascii="Tahoma" w:hAnsi="Tahoma" w:cs="Tahoma"/>
          <w:lang w:eastAsia="ja-JP"/>
        </w:rPr>
        <w:t>and Select Plus</w:t>
      </w:r>
      <w:r>
        <w:rPr>
          <w:rFonts w:ascii="Tahoma" w:hAnsi="Tahoma" w:cs="Tahoma"/>
          <w:sz w:val="18"/>
        </w:rPr>
        <w:t xml:space="preserve"> </w:t>
      </w:r>
      <w:r w:rsidRPr="005A0A98">
        <w:rPr>
          <w:rFonts w:ascii="Tahoma" w:hAnsi="Tahoma" w:cs="Tahoma"/>
          <w:sz w:val="18"/>
        </w:rPr>
        <w:t xml:space="preserve">Customers </w:t>
      </w:r>
    </w:p>
    <w:p w14:paraId="2C55FE2F" w14:textId="77777777" w:rsidR="00223A77" w:rsidRPr="005A0A98" w:rsidRDefault="00223A77" w:rsidP="00346F4B">
      <w:pPr>
        <w:pStyle w:val="EndnoteText"/>
        <w:numPr>
          <w:ilvl w:val="3"/>
          <w:numId w:val="81"/>
        </w:numPr>
        <w:ind w:left="990"/>
        <w:rPr>
          <w:rFonts w:ascii="Tahoma" w:hAnsi="Tahoma" w:cs="Tahoma"/>
          <w:sz w:val="18"/>
        </w:rPr>
      </w:pPr>
      <w:r w:rsidRPr="005A0A98">
        <w:rPr>
          <w:rFonts w:ascii="Tahoma" w:hAnsi="Tahoma" w:cs="Tahoma"/>
          <w:sz w:val="18"/>
        </w:rPr>
        <w:t>Work at Home (WAH) license availabl</w:t>
      </w:r>
      <w:r>
        <w:rPr>
          <w:rFonts w:ascii="Tahoma" w:hAnsi="Tahoma" w:cs="Tahoma"/>
          <w:sz w:val="18"/>
        </w:rPr>
        <w:t xml:space="preserve">e for Enterprise Agreement </w:t>
      </w:r>
      <w:r w:rsidRPr="005A0A98">
        <w:rPr>
          <w:rFonts w:ascii="Tahoma" w:hAnsi="Tahoma" w:cs="Tahoma"/>
          <w:sz w:val="18"/>
        </w:rPr>
        <w:t>Customers</w:t>
      </w:r>
    </w:p>
    <w:p w14:paraId="7A051BB3" w14:textId="77777777" w:rsidR="00223A77" w:rsidRDefault="00223A77" w:rsidP="00DF0E39">
      <w:pPr>
        <w:pStyle w:val="FootnoteBulletLevel1"/>
        <w:tabs>
          <w:tab w:val="clear" w:pos="900"/>
        </w:tabs>
        <w:spacing w:before="0" w:after="0"/>
        <w:ind w:left="720" w:firstLine="0"/>
        <w:rPr>
          <w:rFonts w:ascii="Tahoma" w:hAnsi="Tahoma" w:cs="Tahoma"/>
          <w:sz w:val="18"/>
          <w:u w:val="single"/>
        </w:rPr>
      </w:pPr>
    </w:p>
    <w:p w14:paraId="31049EEF" w14:textId="77777777" w:rsidR="00864B8A" w:rsidRPr="00864B8A" w:rsidRDefault="00223A77" w:rsidP="00864B8A">
      <w:pPr>
        <w:spacing w:after="60"/>
        <w:ind w:left="720"/>
        <w:rPr>
          <w:rFonts w:cs="Tahoma"/>
          <w:b/>
        </w:rPr>
      </w:pPr>
      <w:r w:rsidRPr="00864B8A">
        <w:rPr>
          <w:rFonts w:cs="Tahoma"/>
          <w:b/>
        </w:rPr>
        <w:t xml:space="preserve">Office Standard </w:t>
      </w:r>
      <w:r w:rsidR="00BD7513" w:rsidRPr="00864B8A">
        <w:rPr>
          <w:rFonts w:cs="Tahoma"/>
          <w:b/>
        </w:rPr>
        <w:t>2013</w:t>
      </w:r>
    </w:p>
    <w:p w14:paraId="195208E0" w14:textId="77777777" w:rsidR="00223A77" w:rsidRDefault="00223A77" w:rsidP="00DF0E39">
      <w:pPr>
        <w:pStyle w:val="FootnoteBulletLevel1"/>
        <w:tabs>
          <w:tab w:val="clear" w:pos="900"/>
        </w:tabs>
        <w:spacing w:before="0" w:after="0"/>
        <w:ind w:left="720" w:firstLine="0"/>
        <w:rPr>
          <w:rFonts w:ascii="Tahoma" w:hAnsi="Tahoma" w:cs="Tahoma"/>
          <w:sz w:val="18"/>
        </w:rPr>
      </w:pPr>
      <w:r w:rsidRPr="00D32338">
        <w:rPr>
          <w:rFonts w:ascii="Tahoma" w:hAnsi="Tahoma" w:cs="Tahoma"/>
          <w:sz w:val="18"/>
        </w:rPr>
        <w:t xml:space="preserve">A License for Office Standard </w:t>
      </w:r>
      <w:r w:rsidR="00BD7513">
        <w:rPr>
          <w:rFonts w:ascii="Tahoma" w:hAnsi="Tahoma" w:cs="Tahoma"/>
          <w:sz w:val="18"/>
        </w:rPr>
        <w:t>2013</w:t>
      </w:r>
      <w:r w:rsidR="00BD7513" w:rsidRPr="00D32338">
        <w:rPr>
          <w:rFonts w:ascii="Tahoma" w:hAnsi="Tahoma" w:cs="Tahoma"/>
          <w:sz w:val="18"/>
        </w:rPr>
        <w:t xml:space="preserve"> </w:t>
      </w:r>
      <w:r w:rsidRPr="00D32338">
        <w:rPr>
          <w:rFonts w:ascii="Tahoma" w:hAnsi="Tahoma" w:cs="Tahoma"/>
          <w:sz w:val="18"/>
        </w:rPr>
        <w:t>consists</w:t>
      </w:r>
      <w:r w:rsidRPr="009C63A7">
        <w:rPr>
          <w:rFonts w:ascii="Tahoma" w:hAnsi="Tahoma" w:cs="Tahoma"/>
          <w:sz w:val="18"/>
        </w:rPr>
        <w:t xml:space="preserve"> of the following: Excel </w:t>
      </w:r>
      <w:r w:rsidR="00BD7513">
        <w:rPr>
          <w:rFonts w:ascii="Tahoma" w:hAnsi="Tahoma" w:cs="Tahoma"/>
          <w:sz w:val="18"/>
        </w:rPr>
        <w:t>2013</w:t>
      </w:r>
      <w:r w:rsidRPr="009C63A7">
        <w:rPr>
          <w:rFonts w:ascii="Tahoma" w:hAnsi="Tahoma" w:cs="Tahoma"/>
          <w:sz w:val="18"/>
        </w:rPr>
        <w:t xml:space="preserve">, OneNote </w:t>
      </w:r>
      <w:r w:rsidR="00BD7513">
        <w:rPr>
          <w:rFonts w:ascii="Tahoma" w:hAnsi="Tahoma" w:cs="Tahoma"/>
          <w:sz w:val="18"/>
        </w:rPr>
        <w:t>2013</w:t>
      </w:r>
      <w:r w:rsidRPr="009C63A7">
        <w:rPr>
          <w:rFonts w:ascii="Tahoma" w:hAnsi="Tahoma" w:cs="Tahoma"/>
          <w:sz w:val="18"/>
        </w:rPr>
        <w:t xml:space="preserve">, Outlook </w:t>
      </w:r>
      <w:r w:rsidR="00BD7513">
        <w:rPr>
          <w:rFonts w:ascii="Tahoma" w:hAnsi="Tahoma" w:cs="Tahoma"/>
          <w:sz w:val="18"/>
        </w:rPr>
        <w:t>2013</w:t>
      </w:r>
      <w:r w:rsidRPr="009C63A7">
        <w:rPr>
          <w:rFonts w:ascii="Tahoma" w:hAnsi="Tahoma" w:cs="Tahoma"/>
          <w:sz w:val="18"/>
        </w:rPr>
        <w:t>,</w:t>
      </w:r>
      <w:r w:rsidR="00E07BB2" w:rsidRPr="00E07BB2">
        <w:rPr>
          <w:rFonts w:cs="Tahoma"/>
        </w:rPr>
        <w:t xml:space="preserve"> </w:t>
      </w:r>
      <w:r w:rsidR="00E07BB2">
        <w:rPr>
          <w:rFonts w:cs="Tahoma"/>
        </w:rPr>
        <w:t>Office Home and Student RT 2013 Commercial Use,</w:t>
      </w:r>
      <w:r w:rsidRPr="009C63A7">
        <w:rPr>
          <w:rFonts w:ascii="Tahoma" w:hAnsi="Tahoma" w:cs="Tahoma"/>
          <w:sz w:val="18"/>
        </w:rPr>
        <w:t xml:space="preserve"> </w:t>
      </w:r>
      <w:r w:rsidRPr="0026334C">
        <w:rPr>
          <w:rFonts w:ascii="Tahoma" w:hAnsi="Tahoma" w:cs="Tahoma"/>
          <w:sz w:val="18"/>
          <w:lang w:eastAsia="ja-JP"/>
        </w:rPr>
        <w:t>Office Web Ap</w:t>
      </w:r>
      <w:r w:rsidRPr="009B6BE0">
        <w:rPr>
          <w:rFonts w:ascii="Tahoma" w:hAnsi="Tahoma" w:cs="Tahoma"/>
          <w:sz w:val="18"/>
          <w:lang w:eastAsia="ja-JP"/>
        </w:rPr>
        <w:t xml:space="preserve">ps, </w:t>
      </w:r>
      <w:r w:rsidRPr="009B6BE0">
        <w:rPr>
          <w:rFonts w:ascii="Tahoma" w:hAnsi="Tahoma" w:cs="Tahoma"/>
          <w:sz w:val="18"/>
        </w:rPr>
        <w:t xml:space="preserve"> PowerPoint </w:t>
      </w:r>
      <w:r w:rsidR="00BD7513">
        <w:rPr>
          <w:rFonts w:ascii="Tahoma" w:hAnsi="Tahoma" w:cs="Tahoma"/>
          <w:sz w:val="18"/>
        </w:rPr>
        <w:t>2013</w:t>
      </w:r>
      <w:r w:rsidRPr="00EE7FC3">
        <w:rPr>
          <w:rFonts w:ascii="Tahoma" w:hAnsi="Tahoma" w:cs="Tahoma"/>
          <w:sz w:val="18"/>
          <w:lang w:eastAsia="ja-JP"/>
        </w:rPr>
        <w:t xml:space="preserve">, Publisher </w:t>
      </w:r>
      <w:r w:rsidR="00BD7513">
        <w:rPr>
          <w:rFonts w:ascii="Tahoma" w:hAnsi="Tahoma" w:cs="Tahoma"/>
          <w:sz w:val="18"/>
          <w:lang w:eastAsia="ja-JP"/>
        </w:rPr>
        <w:t>2013</w:t>
      </w:r>
      <w:r w:rsidRPr="00EE7FC3">
        <w:rPr>
          <w:rFonts w:ascii="Tahoma" w:hAnsi="Tahoma" w:cs="Tahoma"/>
          <w:sz w:val="18"/>
          <w:lang w:eastAsia="ja-JP"/>
        </w:rPr>
        <w:t>, and</w:t>
      </w:r>
      <w:r w:rsidRPr="00167903">
        <w:rPr>
          <w:rFonts w:ascii="Tahoma" w:hAnsi="Tahoma" w:cs="Tahoma"/>
          <w:sz w:val="18"/>
        </w:rPr>
        <w:t xml:space="preserve"> Word </w:t>
      </w:r>
      <w:r w:rsidR="00BD7513">
        <w:rPr>
          <w:rFonts w:ascii="Tahoma" w:hAnsi="Tahoma" w:cs="Tahoma"/>
          <w:sz w:val="18"/>
        </w:rPr>
        <w:t>2013</w:t>
      </w:r>
      <w:r w:rsidRPr="00167903">
        <w:rPr>
          <w:rFonts w:ascii="Tahoma" w:hAnsi="Tahoma" w:cs="Tahoma"/>
          <w:sz w:val="18"/>
        </w:rPr>
        <w:t>.</w:t>
      </w:r>
    </w:p>
    <w:p w14:paraId="7B2B28E0" w14:textId="77777777" w:rsidR="00DF0E39" w:rsidRPr="00167903" w:rsidRDefault="00DF0E39" w:rsidP="00DF0E39">
      <w:pPr>
        <w:pStyle w:val="FootnoteBulletLevel1"/>
        <w:tabs>
          <w:tab w:val="clear" w:pos="900"/>
        </w:tabs>
        <w:spacing w:before="0" w:after="0"/>
        <w:ind w:left="720" w:firstLine="0"/>
        <w:rPr>
          <w:rFonts w:ascii="Tahoma" w:hAnsi="Tahoma" w:cs="Tahoma"/>
          <w:sz w:val="18"/>
        </w:rPr>
      </w:pPr>
    </w:p>
    <w:p w14:paraId="41CC1FB9" w14:textId="77777777" w:rsidR="00864B8A" w:rsidRDefault="00223A77" w:rsidP="00864B8A">
      <w:pPr>
        <w:spacing w:after="60"/>
        <w:ind w:left="720"/>
        <w:rPr>
          <w:rFonts w:cs="Tahoma"/>
          <w:u w:val="single"/>
        </w:rPr>
      </w:pPr>
      <w:r w:rsidRPr="00770FEF">
        <w:rPr>
          <w:rFonts w:cs="Tahoma"/>
          <w:b/>
        </w:rPr>
        <w:t xml:space="preserve">Inability to Separate Microsoft Office Standard </w:t>
      </w:r>
      <w:r w:rsidR="00BD7513" w:rsidRPr="00770FEF">
        <w:rPr>
          <w:rFonts w:cs="Tahoma"/>
          <w:b/>
        </w:rPr>
        <w:t>2013</w:t>
      </w:r>
    </w:p>
    <w:p w14:paraId="4EE9C9E8" w14:textId="77777777" w:rsidR="00223A77" w:rsidRDefault="00223A77" w:rsidP="002F39A5">
      <w:pPr>
        <w:spacing w:after="60"/>
        <w:ind w:left="720"/>
        <w:rPr>
          <w:rFonts w:cs="Tahoma"/>
        </w:rPr>
      </w:pPr>
      <w:r w:rsidRPr="00D32338">
        <w:rPr>
          <w:rFonts w:cs="Tahoma"/>
        </w:rPr>
        <w:t xml:space="preserve">Office </w:t>
      </w:r>
      <w:r w:rsidRPr="009C63A7">
        <w:rPr>
          <w:rFonts w:cs="Tahoma"/>
          <w:lang w:eastAsia="ja-JP"/>
        </w:rPr>
        <w:t xml:space="preserve">Standard </w:t>
      </w:r>
      <w:r w:rsidR="00BD7513">
        <w:rPr>
          <w:rFonts w:cs="Tahoma"/>
          <w:lang w:eastAsia="ja-JP"/>
        </w:rPr>
        <w:t>2013</w:t>
      </w:r>
      <w:r w:rsidR="00BD7513" w:rsidRPr="009C63A7">
        <w:rPr>
          <w:rFonts w:cs="Tahoma"/>
        </w:rPr>
        <w:t xml:space="preserve"> </w:t>
      </w:r>
      <w:r w:rsidRPr="009C63A7">
        <w:rPr>
          <w:rFonts w:cs="Tahoma"/>
        </w:rPr>
        <w:t xml:space="preserve">consists of more than one product offered under a single license. The </w:t>
      </w:r>
      <w:r w:rsidRPr="00954F51">
        <w:rPr>
          <w:rFonts w:cs="Tahoma"/>
        </w:rPr>
        <w:t>software may not be separated for use on more than one computer.</w:t>
      </w:r>
    </w:p>
    <w:p w14:paraId="79F3B0FB" w14:textId="77777777" w:rsidR="002F39A5" w:rsidRDefault="002F39A5" w:rsidP="002F39A5">
      <w:pPr>
        <w:rPr>
          <w:rFonts w:cs="Tahoma"/>
        </w:rPr>
      </w:pPr>
    </w:p>
    <w:p w14:paraId="14D97603" w14:textId="77777777" w:rsidR="002F39A5" w:rsidRPr="002F39A5" w:rsidRDefault="002F39A5" w:rsidP="002F39A5">
      <w:pPr>
        <w:rPr>
          <w:rFonts w:cs="Tahoma"/>
        </w:rPr>
      </w:pPr>
    </w:p>
    <w:p w14:paraId="7591090F" w14:textId="1D0B2622" w:rsidR="00B2182D" w:rsidRPr="00461CA9" w:rsidRDefault="00A560B6" w:rsidP="00461CA9">
      <w:pPr>
        <w:pStyle w:val="Heading3"/>
        <w:rPr>
          <w:rFonts w:ascii="Tahoma" w:hAnsi="Tahoma" w:cs="Tahoma"/>
          <w:color w:val="F26200"/>
          <w:sz w:val="22"/>
        </w:rPr>
      </w:pPr>
      <w:bookmarkStart w:id="1024" w:name="_110_Office_365"/>
      <w:bookmarkStart w:id="1025" w:name="_12_Office_365"/>
      <w:bookmarkStart w:id="1026" w:name="_Toc362940499"/>
      <w:bookmarkStart w:id="1027" w:name="Aps_9OfficeProPlusSubUserSL"/>
      <w:bookmarkEnd w:id="1024"/>
      <w:bookmarkEnd w:id="1025"/>
      <w:r>
        <w:rPr>
          <w:rFonts w:ascii="Tahoma" w:hAnsi="Tahoma" w:cs="Tahoma"/>
          <w:caps/>
          <w:color w:val="F26200"/>
          <w:sz w:val="22"/>
          <w:vertAlign w:val="superscript"/>
          <w:lang w:val="en-US"/>
        </w:rPr>
        <w:t>13</w:t>
      </w:r>
      <w:r w:rsidRPr="00461CA9">
        <w:rPr>
          <w:rFonts w:ascii="Tahoma" w:hAnsi="Tahoma" w:cs="Tahoma"/>
          <w:color w:val="F26200"/>
          <w:sz w:val="22"/>
        </w:rPr>
        <w:t xml:space="preserve"> </w:t>
      </w:r>
      <w:r w:rsidR="008368B4" w:rsidRPr="008368B4">
        <w:rPr>
          <w:rFonts w:ascii="Tahoma" w:hAnsi="Tahoma" w:cs="Tahoma"/>
          <w:color w:val="F26200"/>
          <w:sz w:val="22"/>
          <w:lang w:val="en-US"/>
        </w:rPr>
        <w:t xml:space="preserve">Office 365 ProPlus </w:t>
      </w:r>
      <w:r w:rsidR="00B2182D" w:rsidRPr="00461CA9">
        <w:rPr>
          <w:rFonts w:ascii="Tahoma" w:hAnsi="Tahoma" w:cs="Tahoma"/>
          <w:color w:val="F26200"/>
          <w:sz w:val="22"/>
        </w:rPr>
        <w:t>(User SL)</w:t>
      </w:r>
      <w:bookmarkEnd w:id="1023"/>
      <w:bookmarkEnd w:id="1026"/>
    </w:p>
    <w:bookmarkEnd w:id="1027"/>
    <w:p w14:paraId="58157896" w14:textId="77777777" w:rsidR="00B2182D" w:rsidRDefault="00B2182D" w:rsidP="00AE5A9F">
      <w:pPr>
        <w:rPr>
          <w:rFonts w:cs="Tahoma"/>
          <w:szCs w:val="18"/>
        </w:rPr>
      </w:pPr>
    </w:p>
    <w:p w14:paraId="4AC00150" w14:textId="77777777" w:rsidR="003418C5" w:rsidRPr="002E1F73" w:rsidRDefault="003418C5" w:rsidP="003418C5">
      <w:pPr>
        <w:spacing w:after="60"/>
        <w:ind w:left="720"/>
        <w:rPr>
          <w:b/>
          <w:bCs/>
        </w:rPr>
      </w:pPr>
      <w:r w:rsidRPr="002E1F73">
        <w:rPr>
          <w:b/>
          <w:bCs/>
        </w:rPr>
        <w:t>Purchase eligibility</w:t>
      </w:r>
    </w:p>
    <w:p w14:paraId="42FF2657" w14:textId="77777777" w:rsidR="003418C5" w:rsidRDefault="003418C5" w:rsidP="003418C5">
      <w:pPr>
        <w:ind w:left="720"/>
      </w:pPr>
      <w:r w:rsidRPr="002E1F73">
        <w:t>You may only purchase Office 365 ProPlus SA Transition</w:t>
      </w:r>
      <w:r>
        <w:t xml:space="preserve"> </w:t>
      </w:r>
      <w:r w:rsidRPr="002E1F73">
        <w:t>license</w:t>
      </w:r>
      <w:r>
        <w:t xml:space="preserve"> </w:t>
      </w:r>
      <w:r w:rsidRPr="002E1F73">
        <w:t>if you have an underlying Office Professional Plus Software Assurance license on an active Enterprise Agreement.</w:t>
      </w:r>
      <w:r>
        <w:t xml:space="preserve"> </w:t>
      </w:r>
    </w:p>
    <w:p w14:paraId="516EADFF" w14:textId="77777777" w:rsidR="003418C5" w:rsidRDefault="003418C5" w:rsidP="00864B8A">
      <w:pPr>
        <w:spacing w:after="60"/>
        <w:ind w:left="720"/>
        <w:rPr>
          <w:rFonts w:cs="Tahoma"/>
          <w:b/>
        </w:rPr>
      </w:pPr>
    </w:p>
    <w:p w14:paraId="1E15FA0A" w14:textId="77777777" w:rsidR="005C647E" w:rsidRPr="00864B8A" w:rsidRDefault="005C647E" w:rsidP="00864B8A">
      <w:pPr>
        <w:spacing w:after="60"/>
        <w:ind w:left="720"/>
        <w:rPr>
          <w:rFonts w:cs="Tahoma"/>
          <w:b/>
        </w:rPr>
      </w:pPr>
      <w:r w:rsidRPr="00864B8A">
        <w:rPr>
          <w:rFonts w:cs="Tahoma"/>
          <w:b/>
        </w:rPr>
        <w:lastRenderedPageBreak/>
        <w:t>Campus and School</w:t>
      </w:r>
    </w:p>
    <w:p w14:paraId="4C260269" w14:textId="77777777" w:rsidR="005C647E" w:rsidRPr="00B21811" w:rsidRDefault="005C647E" w:rsidP="00810479">
      <w:pPr>
        <w:ind w:left="720"/>
        <w:rPr>
          <w:color w:val="000000"/>
        </w:rPr>
      </w:pPr>
      <w:r w:rsidRPr="00B21811">
        <w:rPr>
          <w:color w:val="000000"/>
        </w:rPr>
        <w:t>If Institution subscribes to Office Professional Plus Subscription, it must purchase a</w:t>
      </w:r>
      <w:r w:rsidR="003A1942">
        <w:rPr>
          <w:color w:val="000000"/>
        </w:rPr>
        <w:t xml:space="preserve"> </w:t>
      </w:r>
      <w:r w:rsidRPr="00B21811">
        <w:rPr>
          <w:color w:val="000000"/>
        </w:rPr>
        <w:t>license for each Qualified User in the Institution’s organization. If Institution signs up for Student Option for Office Professional Plus Subscription, it must purchase a license for each Student in the Organization.</w:t>
      </w:r>
    </w:p>
    <w:p w14:paraId="6937597F" w14:textId="77777777" w:rsidR="005C647E" w:rsidRPr="00B21811" w:rsidRDefault="005C647E" w:rsidP="00810479">
      <w:pPr>
        <w:ind w:left="720"/>
        <w:rPr>
          <w:rFonts w:cs="Tahoma"/>
          <w:bCs/>
          <w:color w:val="000000"/>
          <w:szCs w:val="18"/>
          <w:u w:val="single"/>
        </w:rPr>
      </w:pPr>
    </w:p>
    <w:p w14:paraId="0B7157CC" w14:textId="77777777" w:rsidR="008368B4" w:rsidRDefault="008368B4" w:rsidP="008368B4">
      <w:pPr>
        <w:ind w:left="720"/>
        <w:rPr>
          <w:rFonts w:cs="Tahoma"/>
          <w:b/>
          <w:bCs/>
          <w:szCs w:val="18"/>
        </w:rPr>
      </w:pPr>
      <w:r>
        <w:rPr>
          <w:rFonts w:cs="Tahoma"/>
          <w:b/>
          <w:bCs/>
          <w:szCs w:val="18"/>
        </w:rPr>
        <w:t>Use of Office Professional Plus 2010 or Office for Mac Standard 2011</w:t>
      </w:r>
    </w:p>
    <w:p w14:paraId="1641EDDA" w14:textId="77777777" w:rsidR="008368B4" w:rsidRDefault="008368B4" w:rsidP="008368B4">
      <w:pPr>
        <w:ind w:left="720"/>
        <w:rPr>
          <w:rFonts w:cs="Tahoma"/>
          <w:bCs/>
          <w:szCs w:val="18"/>
        </w:rPr>
      </w:pPr>
      <w:r>
        <w:rPr>
          <w:rFonts w:cs="Tahoma"/>
          <w:bCs/>
          <w:szCs w:val="18"/>
        </w:rPr>
        <w:t>With the release of the updated service for Office 365 ProPlus your media eligibility right to use Office Professional Plus 2010 or Office for Mac Standard 2011 in place of Office 365 ProPlus software under active subscriptions has been discontinued. You have a year, until February 28</w:t>
      </w:r>
      <w:r w:rsidRPr="00963380">
        <w:rPr>
          <w:rFonts w:cs="Tahoma"/>
          <w:bCs/>
          <w:szCs w:val="18"/>
          <w:vertAlign w:val="superscript"/>
        </w:rPr>
        <w:t>th</w:t>
      </w:r>
      <w:r>
        <w:rPr>
          <w:rFonts w:cs="Tahoma"/>
          <w:bCs/>
          <w:szCs w:val="18"/>
        </w:rPr>
        <w:t>, 2014 to upgrade your devices to Office 365 ProPlus media.</w:t>
      </w:r>
    </w:p>
    <w:p w14:paraId="07A2E71A" w14:textId="08EA3192" w:rsidR="00934C9A" w:rsidRPr="00963380" w:rsidRDefault="00934C9A" w:rsidP="008368B4">
      <w:pPr>
        <w:ind w:left="720"/>
        <w:rPr>
          <w:rFonts w:cs="Tahoma"/>
          <w:bCs/>
          <w:szCs w:val="18"/>
          <w:lang w:val="x-none"/>
        </w:rPr>
      </w:pPr>
      <w:r>
        <w:rPr>
          <w:rFonts w:cs="Tahoma"/>
          <w:bCs/>
          <w:szCs w:val="18"/>
        </w:rPr>
        <w:t>* See February 2013 Product List for full terms of media eligibility rights for Office Professional Plus Subscription</w:t>
      </w:r>
    </w:p>
    <w:p w14:paraId="7A4E7545" w14:textId="77777777" w:rsidR="008368B4" w:rsidRDefault="008368B4" w:rsidP="008368B4">
      <w:pPr>
        <w:ind w:left="720"/>
        <w:rPr>
          <w:rFonts w:cs="Tahoma"/>
          <w:bCs/>
          <w:szCs w:val="18"/>
        </w:rPr>
      </w:pPr>
    </w:p>
    <w:p w14:paraId="2EF5D74C" w14:textId="77777777" w:rsidR="008368B4" w:rsidRDefault="008368B4" w:rsidP="008368B4">
      <w:pPr>
        <w:spacing w:after="60"/>
        <w:ind w:left="720"/>
        <w:rPr>
          <w:rFonts w:cs="Tahoma"/>
          <w:b/>
        </w:rPr>
      </w:pPr>
      <w:r>
        <w:rPr>
          <w:rFonts w:cs="Tahoma"/>
          <w:b/>
        </w:rPr>
        <w:t>Media Eligibility with Remote Desktop Services (RDS)</w:t>
      </w:r>
    </w:p>
    <w:p w14:paraId="28514292" w14:textId="77777777" w:rsidR="008368B4" w:rsidRDefault="008368B4" w:rsidP="008368B4">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Office 365 ProPlus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Office 365 ProPlus </w:t>
      </w:r>
      <w:r w:rsidRPr="00ED6F81">
        <w:rPr>
          <w:rFonts w:cs="Tahoma"/>
          <w:szCs w:val="18"/>
        </w:rPr>
        <w:t xml:space="preserve">on one of the five permitted devices pursuant to the Product Use Rights for </w:t>
      </w:r>
      <w:r>
        <w:rPr>
          <w:rFonts w:cs="Tahoma"/>
          <w:szCs w:val="18"/>
        </w:rPr>
        <w:t>Office 365 ProPlus</w:t>
      </w:r>
      <w:r w:rsidRPr="00ED6F81">
        <w:rPr>
          <w:rFonts w:cs="Tahoma"/>
          <w:szCs w:val="18"/>
        </w:rPr>
        <w:t>, that user may</w:t>
      </w:r>
      <w:r>
        <w:rPr>
          <w:rFonts w:cs="Tahoma"/>
          <w:szCs w:val="18"/>
        </w:rPr>
        <w:t xml:space="preserve"> 1)</w:t>
      </w:r>
      <w:r w:rsidRPr="00ED6F81">
        <w:rPr>
          <w:rFonts w:cs="Tahoma"/>
          <w:szCs w:val="18"/>
        </w:rPr>
        <w:t xml:space="preserve"> install one copy of the Office Professional Plus </w:t>
      </w:r>
      <w:r>
        <w:rPr>
          <w:rFonts w:cs="Tahoma"/>
          <w:szCs w:val="18"/>
        </w:rPr>
        <w:t xml:space="preserve">2013 </w:t>
      </w:r>
      <w:r w:rsidRPr="00ED6F81">
        <w:rPr>
          <w:rFonts w:cs="Tahoma"/>
          <w:szCs w:val="18"/>
        </w:rPr>
        <w:t xml:space="preserve">software on </w:t>
      </w:r>
      <w:r>
        <w:rPr>
          <w:rFonts w:cs="Tahoma"/>
          <w:szCs w:val="18"/>
        </w:rPr>
        <w:t>a network server and 2) access</w:t>
      </w:r>
      <w:r w:rsidRPr="00ED6F81">
        <w:rPr>
          <w:rFonts w:cs="Tahoma"/>
          <w:szCs w:val="18"/>
        </w:rPr>
        <w:t xml:space="preserve"> the Office Professional Plus </w:t>
      </w:r>
      <w:r>
        <w:rPr>
          <w:rFonts w:cs="Tahoma"/>
          <w:szCs w:val="18"/>
        </w:rPr>
        <w:t xml:space="preserve">2013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Office 365 ProPlus s</w:t>
      </w:r>
      <w:r w:rsidRPr="00ED6F81">
        <w:rPr>
          <w:rFonts w:cs="Tahoma"/>
          <w:szCs w:val="18"/>
        </w:rPr>
        <w:t>ubscription</w:t>
      </w:r>
      <w:r>
        <w:rPr>
          <w:rFonts w:cs="Tahoma"/>
          <w:szCs w:val="18"/>
        </w:rPr>
        <w:t xml:space="preserve"> you must uninstall Office Professional Plus 2013 software from the network server</w:t>
      </w:r>
      <w:r w:rsidRPr="00ED6F81">
        <w:rPr>
          <w:rFonts w:cs="Tahoma"/>
          <w:szCs w:val="18"/>
        </w:rPr>
        <w:t>.</w:t>
      </w:r>
      <w:r>
        <w:rPr>
          <w:rFonts w:cs="Tahoma"/>
          <w:szCs w:val="18"/>
        </w:rPr>
        <w:t xml:space="preserve"> </w:t>
      </w:r>
    </w:p>
    <w:p w14:paraId="5073AB36" w14:textId="77777777" w:rsidR="00B2182D" w:rsidRDefault="00B2182D" w:rsidP="00810479">
      <w:pPr>
        <w:ind w:left="720"/>
        <w:rPr>
          <w:rFonts w:cs="Tahoma"/>
          <w:bCs/>
          <w:szCs w:val="18"/>
        </w:rPr>
      </w:pPr>
    </w:p>
    <w:p w14:paraId="007C1E19" w14:textId="77777777" w:rsidR="00ED6F81" w:rsidRPr="00864B8A" w:rsidRDefault="00ED6F81" w:rsidP="00864B8A">
      <w:pPr>
        <w:spacing w:after="60"/>
        <w:ind w:left="720"/>
        <w:rPr>
          <w:rFonts w:cs="Tahoma"/>
          <w:b/>
        </w:rPr>
      </w:pPr>
      <w:r w:rsidRPr="00864B8A">
        <w:rPr>
          <w:rFonts w:cs="Tahoma"/>
          <w:b/>
        </w:rPr>
        <w:t>Media Eligibility with Windows To Go Rights</w:t>
      </w:r>
    </w:p>
    <w:p w14:paraId="349B52A4" w14:textId="77777777" w:rsidR="008368B4" w:rsidRDefault="008368B4" w:rsidP="008368B4">
      <w:pPr>
        <w:ind w:left="720"/>
        <w:rPr>
          <w:rFonts w:cs="Tahoma"/>
          <w:color w:val="FF0000"/>
          <w:szCs w:val="18"/>
        </w:rPr>
      </w:pPr>
      <w:r w:rsidRPr="00ED6F81">
        <w:rPr>
          <w:rFonts w:cs="Tahoma"/>
          <w:szCs w:val="18"/>
        </w:rPr>
        <w:t xml:space="preserve">As part of the introduction of Windows To Go Rights, if the user to whom you have assigned an </w:t>
      </w:r>
      <w:r>
        <w:rPr>
          <w:rFonts w:cs="Tahoma"/>
          <w:szCs w:val="18"/>
        </w:rPr>
        <w:t xml:space="preserve">Office 365 ProPlus </w:t>
      </w:r>
      <w:r w:rsidRPr="00ED6F81">
        <w:rPr>
          <w:rFonts w:cs="Tahoma"/>
          <w:szCs w:val="18"/>
        </w:rPr>
        <w:t xml:space="preserve">license invokes the right to use software under Windows to Go Rights, in lieu of installing a copy of the software provided with </w:t>
      </w:r>
      <w:r>
        <w:rPr>
          <w:rFonts w:cs="Tahoma"/>
          <w:szCs w:val="18"/>
        </w:rPr>
        <w:t xml:space="preserve">Office 365 ProPlus </w:t>
      </w:r>
      <w:r w:rsidRPr="00ED6F81">
        <w:rPr>
          <w:rFonts w:cs="Tahoma"/>
          <w:szCs w:val="18"/>
        </w:rPr>
        <w:t xml:space="preserve">on one of the five permitted devices pursuant to the Product Use Rights for </w:t>
      </w:r>
      <w:r>
        <w:rPr>
          <w:rFonts w:cs="Tahoma"/>
          <w:szCs w:val="18"/>
        </w:rPr>
        <w:t>Office 365 ProPlus</w:t>
      </w:r>
      <w:r w:rsidRPr="00ED6F81">
        <w:rPr>
          <w:rFonts w:cs="Tahoma"/>
          <w:szCs w:val="18"/>
        </w:rPr>
        <w:t xml:space="preserve">, that user may </w:t>
      </w:r>
      <w:r>
        <w:rPr>
          <w:rFonts w:cs="Tahoma"/>
          <w:szCs w:val="18"/>
        </w:rPr>
        <w:t xml:space="preserve">1) </w:t>
      </w:r>
      <w:r w:rsidRPr="00ED6F81">
        <w:rPr>
          <w:rFonts w:cs="Tahoma"/>
          <w:szCs w:val="18"/>
        </w:rPr>
        <w:t xml:space="preserve">install one copy of the Office Professional </w:t>
      </w:r>
      <w:r w:rsidRPr="00482DE6">
        <w:rPr>
          <w:rFonts w:cs="Tahoma"/>
          <w:color w:val="000000" w:themeColor="text1"/>
          <w:szCs w:val="18"/>
        </w:rPr>
        <w:t xml:space="preserve">Plus 2013 software on the USB drive used for Windows to Go Rights, and 2) use the Office Professional Plus 2013 </w:t>
      </w:r>
      <w:r w:rsidRPr="00ED6F81">
        <w:rPr>
          <w:rFonts w:cs="Tahoma"/>
          <w:szCs w:val="18"/>
        </w:rPr>
        <w:t xml:space="preserve">software on that USB drive </w:t>
      </w:r>
      <w:r w:rsidRPr="002C6029">
        <w:rPr>
          <w:rFonts w:cs="Tahoma"/>
          <w:szCs w:val="18"/>
        </w:rPr>
        <w:t xml:space="preserve">on any </w:t>
      </w:r>
      <w:r>
        <w:rPr>
          <w:rFonts w:cs="Tahoma"/>
          <w:szCs w:val="18"/>
        </w:rPr>
        <w:t>device. U</w:t>
      </w:r>
      <w:r w:rsidRPr="00ED6F81">
        <w:rPr>
          <w:rFonts w:cs="Tahoma"/>
          <w:szCs w:val="18"/>
        </w:rPr>
        <w:t xml:space="preserve">pon termination of your </w:t>
      </w:r>
      <w:r>
        <w:rPr>
          <w:rFonts w:cs="Tahoma"/>
          <w:szCs w:val="18"/>
        </w:rPr>
        <w:t>Office 365 ProPlus s</w:t>
      </w:r>
      <w:r w:rsidRPr="00ED6F81">
        <w:rPr>
          <w:rFonts w:cs="Tahoma"/>
          <w:szCs w:val="18"/>
        </w:rPr>
        <w:t>ubscription</w:t>
      </w:r>
      <w:r>
        <w:rPr>
          <w:rFonts w:cs="Tahoma"/>
          <w:szCs w:val="18"/>
        </w:rPr>
        <w:t xml:space="preserve"> you must uninstall Office Professional Plus 2013 software from the USB drive</w:t>
      </w:r>
      <w:r w:rsidRPr="00ED6F81">
        <w:rPr>
          <w:rFonts w:cs="Tahoma"/>
          <w:szCs w:val="18"/>
        </w:rPr>
        <w:t>.</w:t>
      </w:r>
      <w:r>
        <w:rPr>
          <w:rFonts w:cs="Tahoma"/>
          <w:szCs w:val="18"/>
        </w:rPr>
        <w:t xml:space="preserve"> </w:t>
      </w:r>
    </w:p>
    <w:p w14:paraId="45BE21D7" w14:textId="77777777" w:rsidR="00ED6F81" w:rsidRDefault="00ED6F81" w:rsidP="00810479">
      <w:pPr>
        <w:ind w:left="720"/>
        <w:rPr>
          <w:rFonts w:cs="Tahoma"/>
          <w:bCs/>
          <w:szCs w:val="18"/>
          <w:u w:val="single"/>
        </w:rPr>
      </w:pPr>
    </w:p>
    <w:p w14:paraId="2A25064B" w14:textId="77777777" w:rsidR="00B2182D" w:rsidRPr="00864B8A" w:rsidRDefault="00B2182D" w:rsidP="00864B8A">
      <w:pPr>
        <w:spacing w:after="60"/>
        <w:ind w:left="720"/>
        <w:rPr>
          <w:rFonts w:cs="Tahoma"/>
          <w:b/>
        </w:rPr>
      </w:pPr>
      <w:r w:rsidRPr="00864B8A">
        <w:rPr>
          <w:rFonts w:cs="Tahoma"/>
          <w:b/>
        </w:rPr>
        <w:t>Downgrade Rights</w:t>
      </w:r>
    </w:p>
    <w:p w14:paraId="696F2A7C" w14:textId="77777777" w:rsidR="008368B4" w:rsidRDefault="008368B4" w:rsidP="008368B4">
      <w:pPr>
        <w:ind w:left="720"/>
        <w:rPr>
          <w:rFonts w:cs="Tahoma"/>
          <w:bCs/>
          <w:szCs w:val="18"/>
        </w:rPr>
      </w:pPr>
      <w:r>
        <w:rPr>
          <w:rFonts w:cs="Tahoma"/>
          <w:bCs/>
          <w:szCs w:val="18"/>
        </w:rPr>
        <w:t xml:space="preserve">Office 365 ProPlus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38" w:history="1">
        <w:r>
          <w:rPr>
            <w:rStyle w:val="Hyperlink"/>
            <w:rFonts w:cs="Tahoma"/>
            <w:bCs/>
            <w:szCs w:val="18"/>
          </w:rPr>
          <w:t>www.microsoftvolumelicensing.com/userights/PUR.aspx</w:t>
        </w:r>
      </w:hyperlink>
    </w:p>
    <w:p w14:paraId="68BDBC93" w14:textId="77777777" w:rsidR="00AE5A9F" w:rsidRDefault="00AE5A9F" w:rsidP="00AE5A9F">
      <w:pPr>
        <w:rPr>
          <w:rFonts w:cs="Tahoma"/>
          <w:bCs/>
          <w:szCs w:val="18"/>
        </w:rPr>
      </w:pPr>
      <w:bookmarkStart w:id="1028" w:name="Srv_9OutlookMac2011"/>
    </w:p>
    <w:p w14:paraId="51F831F6" w14:textId="77777777" w:rsidR="00AE5A9F" w:rsidRPr="00AE5A9F" w:rsidRDefault="00AE5A9F" w:rsidP="00AE5A9F">
      <w:pPr>
        <w:rPr>
          <w:rFonts w:cs="Tahoma"/>
          <w:bCs/>
          <w:szCs w:val="18"/>
        </w:rPr>
      </w:pPr>
    </w:p>
    <w:p w14:paraId="39A18D0C" w14:textId="5FE023D9" w:rsidR="00704723" w:rsidRDefault="00A560B6" w:rsidP="00704723">
      <w:pPr>
        <w:pStyle w:val="Heading3"/>
        <w:rPr>
          <w:rFonts w:ascii="Tahoma" w:hAnsi="Tahoma"/>
          <w:color w:val="F66400"/>
          <w:sz w:val="22"/>
          <w:lang w:val="en-US"/>
        </w:rPr>
      </w:pPr>
      <w:bookmarkStart w:id="1029" w:name="_121_Outlook_for"/>
      <w:bookmarkStart w:id="1030" w:name="_13_Outlook_for"/>
      <w:bookmarkStart w:id="1031" w:name="_Toc336338270"/>
      <w:bookmarkStart w:id="1032" w:name="_Toc362940500"/>
      <w:bookmarkEnd w:id="1029"/>
      <w:bookmarkEnd w:id="1030"/>
      <w:r>
        <w:rPr>
          <w:rFonts w:ascii="Tahoma" w:hAnsi="Tahoma"/>
          <w:caps/>
          <w:color w:val="F66400"/>
          <w:sz w:val="22"/>
          <w:vertAlign w:val="superscript"/>
          <w:lang w:val="en-US"/>
        </w:rPr>
        <w:t>14</w:t>
      </w:r>
      <w:r>
        <w:rPr>
          <w:rFonts w:ascii="Tahoma" w:hAnsi="Tahoma"/>
          <w:color w:val="F66400"/>
          <w:sz w:val="22"/>
        </w:rPr>
        <w:t xml:space="preserve"> </w:t>
      </w:r>
      <w:r w:rsidR="00704723">
        <w:rPr>
          <w:rFonts w:ascii="Tahoma" w:hAnsi="Tahoma"/>
          <w:color w:val="F66400"/>
          <w:sz w:val="22"/>
          <w:lang w:val="en-US"/>
        </w:rPr>
        <w:t>Outlook for Mac 2011</w:t>
      </w:r>
      <w:bookmarkEnd w:id="1031"/>
      <w:bookmarkEnd w:id="1032"/>
      <w:r w:rsidR="00704723">
        <w:rPr>
          <w:rFonts w:ascii="Tahoma" w:hAnsi="Tahoma"/>
          <w:color w:val="F66400"/>
          <w:sz w:val="22"/>
          <w:lang w:val="en-US"/>
        </w:rPr>
        <w:t xml:space="preserve"> </w:t>
      </w:r>
    </w:p>
    <w:bookmarkEnd w:id="1028"/>
    <w:p w14:paraId="05ACE7AB" w14:textId="77777777" w:rsidR="00704723" w:rsidRPr="00704723" w:rsidRDefault="00704723" w:rsidP="00AE5A9F">
      <w:pPr>
        <w:rPr>
          <w:lang w:eastAsia="x-none"/>
        </w:rPr>
      </w:pPr>
    </w:p>
    <w:p w14:paraId="55404A96" w14:textId="77777777" w:rsidR="00704723" w:rsidRPr="00864B8A" w:rsidRDefault="00704723" w:rsidP="00864B8A">
      <w:pPr>
        <w:spacing w:after="60"/>
        <w:ind w:left="720"/>
        <w:rPr>
          <w:rFonts w:cs="Tahoma"/>
          <w:b/>
        </w:rPr>
      </w:pPr>
      <w:r w:rsidRPr="00864B8A">
        <w:rPr>
          <w:rFonts w:cs="Tahoma"/>
          <w:b/>
        </w:rPr>
        <w:t>Software Assurance Migration Path for Entourage for Mac 2008</w:t>
      </w:r>
    </w:p>
    <w:p w14:paraId="1E7A3090" w14:textId="77777777" w:rsidR="00223A77" w:rsidRDefault="00704723" w:rsidP="00AE5A9F">
      <w:pPr>
        <w:adjustRightInd w:val="0"/>
        <w:ind w:left="720"/>
        <w:textAlignment w:val="baseline"/>
        <w:rPr>
          <w:rFonts w:cs="Tahoma"/>
          <w:szCs w:val="20"/>
        </w:rPr>
      </w:pPr>
      <w:r w:rsidRPr="00704723">
        <w:rPr>
          <w:rFonts w:cs="Tahoma"/>
          <w:szCs w:val="20"/>
        </w:rPr>
        <w:t>The successor version to Entourage for Mac</w:t>
      </w:r>
      <w:bookmarkStart w:id="1033" w:name="Srv_8Project2010Pro"/>
      <w:r w:rsidR="00AE5A9F">
        <w:rPr>
          <w:rFonts w:cs="Tahoma"/>
          <w:szCs w:val="20"/>
        </w:rPr>
        <w:t xml:space="preserve"> 2008 is Outlook for Mac 2011.</w:t>
      </w:r>
    </w:p>
    <w:p w14:paraId="50A5D682" w14:textId="77777777" w:rsidR="00AE5A9F" w:rsidRDefault="00AE5A9F" w:rsidP="00AE5A9F">
      <w:pPr>
        <w:adjustRightInd w:val="0"/>
        <w:textAlignment w:val="baseline"/>
        <w:rPr>
          <w:rFonts w:cs="Tahoma"/>
          <w:szCs w:val="20"/>
        </w:rPr>
      </w:pPr>
    </w:p>
    <w:p w14:paraId="05231D09" w14:textId="77777777" w:rsidR="00AE5A9F" w:rsidRPr="00AE5A9F" w:rsidRDefault="00AE5A9F" w:rsidP="00AE5A9F">
      <w:pPr>
        <w:adjustRightInd w:val="0"/>
        <w:textAlignment w:val="baseline"/>
        <w:rPr>
          <w:rFonts w:cs="Tahoma"/>
          <w:szCs w:val="20"/>
        </w:rPr>
      </w:pPr>
    </w:p>
    <w:p w14:paraId="2F1D93A6" w14:textId="17C774D7" w:rsidR="00223A77" w:rsidRDefault="00A560B6" w:rsidP="00223A77">
      <w:pPr>
        <w:pStyle w:val="Heading3"/>
        <w:rPr>
          <w:rFonts w:ascii="Tahoma" w:hAnsi="Tahoma"/>
          <w:color w:val="F66400"/>
          <w:sz w:val="22"/>
        </w:rPr>
      </w:pPr>
      <w:bookmarkStart w:id="1034" w:name="_132_Project_2013"/>
      <w:bookmarkStart w:id="1035" w:name="_14_Project_Professional"/>
      <w:bookmarkStart w:id="1036" w:name="_Toc336338271"/>
      <w:bookmarkStart w:id="1037" w:name="_Toc362940501"/>
      <w:bookmarkStart w:id="1038" w:name="_Toc254806116"/>
      <w:bookmarkStart w:id="1039" w:name="Srv_Project2010Pro"/>
      <w:bookmarkStart w:id="1040" w:name="Aps_8Project2010Pro"/>
      <w:bookmarkEnd w:id="1034"/>
      <w:bookmarkEnd w:id="1035"/>
      <w:r>
        <w:rPr>
          <w:rFonts w:ascii="Tahoma" w:hAnsi="Tahoma"/>
          <w:caps/>
          <w:color w:val="F66400"/>
          <w:sz w:val="22"/>
          <w:vertAlign w:val="superscript"/>
          <w:lang w:val="en-US"/>
        </w:rPr>
        <w:t>15</w:t>
      </w:r>
      <w:r>
        <w:rPr>
          <w:rFonts w:ascii="Tahoma" w:hAnsi="Tahoma"/>
          <w:color w:val="F66400"/>
          <w:sz w:val="22"/>
          <w:lang w:val="en-US"/>
        </w:rPr>
        <w:t xml:space="preserve"> </w:t>
      </w:r>
      <w:r w:rsidR="00223A77">
        <w:rPr>
          <w:rFonts w:ascii="Tahoma" w:hAnsi="Tahoma"/>
          <w:color w:val="F66400"/>
          <w:sz w:val="22"/>
        </w:rPr>
        <w:t xml:space="preserve">Project </w:t>
      </w:r>
      <w:r w:rsidR="00230C60">
        <w:rPr>
          <w:rFonts w:ascii="Tahoma" w:hAnsi="Tahoma"/>
          <w:color w:val="F66400"/>
          <w:sz w:val="22"/>
          <w:lang w:val="en-US"/>
        </w:rPr>
        <w:t xml:space="preserve">Professional </w:t>
      </w:r>
      <w:r w:rsidR="00C703E5">
        <w:rPr>
          <w:rFonts w:ascii="Tahoma" w:hAnsi="Tahoma"/>
          <w:color w:val="F66400"/>
          <w:sz w:val="22"/>
          <w:lang w:val="en-US"/>
        </w:rPr>
        <w:t>2013</w:t>
      </w:r>
      <w:bookmarkEnd w:id="1036"/>
      <w:bookmarkEnd w:id="1037"/>
      <w:r w:rsidR="00223A77">
        <w:rPr>
          <w:rFonts w:ascii="Tahoma" w:hAnsi="Tahoma"/>
          <w:color w:val="F66400"/>
          <w:sz w:val="22"/>
        </w:rPr>
        <w:t xml:space="preserve"> </w:t>
      </w:r>
      <w:bookmarkEnd w:id="1038"/>
    </w:p>
    <w:bookmarkEnd w:id="1033"/>
    <w:bookmarkEnd w:id="1039"/>
    <w:bookmarkEnd w:id="1040"/>
    <w:p w14:paraId="1CB615AF" w14:textId="77777777" w:rsidR="00223A77" w:rsidRPr="00AE5A9F" w:rsidRDefault="00223A77" w:rsidP="00AE5A9F">
      <w:pPr>
        <w:ind w:left="720"/>
        <w:rPr>
          <w:rFonts w:cs="Tahoma"/>
        </w:rPr>
      </w:pPr>
    </w:p>
    <w:p w14:paraId="106A8DE7" w14:textId="77777777" w:rsidR="00223A77" w:rsidRPr="00864B8A" w:rsidRDefault="00223A77" w:rsidP="00864B8A">
      <w:pPr>
        <w:spacing w:after="60"/>
        <w:ind w:left="720"/>
        <w:rPr>
          <w:rFonts w:cs="Tahoma"/>
          <w:b/>
        </w:rPr>
      </w:pPr>
      <w:r w:rsidRPr="00864B8A">
        <w:rPr>
          <w:rFonts w:cs="Tahoma"/>
          <w:b/>
        </w:rPr>
        <w:t>Complimentary Project Server CAL</w:t>
      </w:r>
    </w:p>
    <w:p w14:paraId="62D29AA7" w14:textId="77777777" w:rsidR="00223A77" w:rsidRPr="005A0A98" w:rsidRDefault="00223A77" w:rsidP="00AE5A9F">
      <w:pPr>
        <w:pStyle w:val="EndnoteText"/>
        <w:ind w:left="720"/>
        <w:rPr>
          <w:rStyle w:val="EndnoteTextChar"/>
          <w:rFonts w:ascii="Tahoma" w:hAnsi="Tahoma" w:cs="Tahoma"/>
          <w:sz w:val="18"/>
        </w:rPr>
      </w:pPr>
      <w:r w:rsidRPr="005A0A98">
        <w:rPr>
          <w:rStyle w:val="EndnoteTextChar"/>
          <w:rFonts w:ascii="Tahoma" w:hAnsi="Tahoma" w:cs="Tahoma"/>
          <w:sz w:val="18"/>
        </w:rPr>
        <w:t xml:space="preserve">Customers who license Project Professional </w:t>
      </w:r>
      <w:r w:rsidR="00C703E5">
        <w:rPr>
          <w:rStyle w:val="EndnoteTextChar"/>
          <w:rFonts w:ascii="Tahoma" w:hAnsi="Tahoma" w:cs="Tahoma"/>
          <w:sz w:val="18"/>
          <w:lang w:val="en-US"/>
        </w:rPr>
        <w:t>2013</w:t>
      </w:r>
      <w:r w:rsidR="00C703E5" w:rsidRPr="005A0A98">
        <w:rPr>
          <w:rStyle w:val="EndnoteTextChar"/>
          <w:rFonts w:ascii="Tahoma" w:hAnsi="Tahoma" w:cs="Tahoma"/>
          <w:sz w:val="18"/>
        </w:rPr>
        <w:t xml:space="preserve"> </w:t>
      </w:r>
      <w:r w:rsidRPr="005A0A98">
        <w:rPr>
          <w:rStyle w:val="EndnoteTextChar"/>
          <w:rFonts w:ascii="Tahoma" w:hAnsi="Tahoma" w:cs="Tahoma"/>
          <w:sz w:val="18"/>
        </w:rPr>
        <w:t xml:space="preserve">will be deemed to have one Project Server </w:t>
      </w:r>
      <w:r w:rsidR="00C703E5">
        <w:rPr>
          <w:rStyle w:val="EndnoteTextChar"/>
          <w:rFonts w:ascii="Tahoma" w:hAnsi="Tahoma" w:cs="Tahoma"/>
          <w:sz w:val="18"/>
          <w:lang w:val="en-US"/>
        </w:rPr>
        <w:t>2013</w:t>
      </w:r>
      <w:r w:rsidR="00C703E5" w:rsidRPr="005A0A98">
        <w:rPr>
          <w:rStyle w:val="EndnoteTextChar"/>
          <w:rFonts w:ascii="Tahoma" w:hAnsi="Tahoma" w:cs="Tahoma"/>
          <w:sz w:val="18"/>
        </w:rPr>
        <w:t xml:space="preserve"> </w:t>
      </w:r>
      <w:r w:rsidRPr="005A0A98">
        <w:rPr>
          <w:rStyle w:val="EndnoteTextChar"/>
          <w:rFonts w:ascii="Tahoma" w:hAnsi="Tahoma" w:cs="Tahoma"/>
          <w:sz w:val="18"/>
        </w:rPr>
        <w:t>Device CAL. The right to access Project Server</w:t>
      </w:r>
      <w:r w:rsidR="00C703E5">
        <w:rPr>
          <w:rStyle w:val="EndnoteTextChar"/>
          <w:rFonts w:ascii="Tahoma" w:hAnsi="Tahoma" w:cs="Tahoma"/>
          <w:sz w:val="18"/>
          <w:lang w:val="en-US"/>
        </w:rPr>
        <w:t>2013</w:t>
      </w:r>
      <w:r w:rsidRPr="005A0A98">
        <w:rPr>
          <w:rStyle w:val="EndnoteTextChar"/>
          <w:rFonts w:ascii="Tahoma" w:hAnsi="Tahoma" w:cs="Tahoma"/>
          <w:sz w:val="18"/>
        </w:rPr>
        <w:t xml:space="preserve"> under that CAL will expire when the corresponding Project Professional License expires.</w:t>
      </w:r>
    </w:p>
    <w:p w14:paraId="4483DA4D" w14:textId="77777777" w:rsidR="00223A77" w:rsidRPr="005A0A98" w:rsidRDefault="00223A77" w:rsidP="00AE5A9F">
      <w:pPr>
        <w:pStyle w:val="EndnoteText"/>
        <w:ind w:left="720"/>
        <w:rPr>
          <w:rStyle w:val="EndnoteTextChar"/>
          <w:rFonts w:ascii="Tahoma" w:hAnsi="Tahoma" w:cs="Tahoma"/>
          <w:sz w:val="18"/>
        </w:rPr>
      </w:pPr>
    </w:p>
    <w:p w14:paraId="115A8974" w14:textId="77777777" w:rsidR="00223A77" w:rsidRDefault="00223A77" w:rsidP="00AE5A9F">
      <w:pPr>
        <w:pStyle w:val="EndnoteText"/>
        <w:ind w:left="720"/>
        <w:rPr>
          <w:rStyle w:val="EndnoteTextChar"/>
          <w:rFonts w:ascii="Tahoma" w:hAnsi="Tahoma" w:cs="Tahoma"/>
          <w:sz w:val="18"/>
        </w:rPr>
      </w:pPr>
      <w:r w:rsidRPr="005A0A98">
        <w:rPr>
          <w:rStyle w:val="EndnoteTextChar"/>
          <w:rFonts w:ascii="Tahoma" w:hAnsi="Tahoma" w:cs="Tahoma"/>
          <w:sz w:val="18"/>
        </w:rPr>
        <w:t>Customers with active Software Assurance for their Project Professional license will be deemed to have Software Assurance for their complimentary Project Server CALs. Such coverage will expire when the corresponding Project Professional coverage expires.</w:t>
      </w:r>
    </w:p>
    <w:p w14:paraId="5957D392" w14:textId="77777777" w:rsidR="00223A77" w:rsidRDefault="00223A77" w:rsidP="00AE5A9F">
      <w:pPr>
        <w:pStyle w:val="EndnoteText"/>
        <w:ind w:left="720"/>
        <w:rPr>
          <w:rStyle w:val="EndnoteTextChar"/>
          <w:rFonts w:ascii="Tahoma" w:hAnsi="Tahoma" w:cs="Tahoma"/>
          <w:sz w:val="18"/>
        </w:rPr>
      </w:pPr>
    </w:p>
    <w:p w14:paraId="195C7D3B" w14:textId="77777777" w:rsidR="00223A77" w:rsidRDefault="00223A77" w:rsidP="00AE5A9F">
      <w:pPr>
        <w:pStyle w:val="EndnoteText"/>
        <w:ind w:left="720"/>
        <w:rPr>
          <w:rStyle w:val="EndnoteTextChar"/>
          <w:rFonts w:ascii="Tahoma" w:hAnsi="Tahoma" w:cs="Tahoma"/>
          <w:sz w:val="18"/>
          <w:lang w:val="en-US"/>
        </w:rPr>
      </w:pPr>
      <w:r>
        <w:rPr>
          <w:rStyle w:val="EndnoteTextChar"/>
          <w:rFonts w:ascii="Tahoma" w:hAnsi="Tahoma" w:cs="Tahoma"/>
          <w:sz w:val="18"/>
        </w:rPr>
        <w:t>Please refer to the Project Server product condition notes for additional rights that apply to these CALs.</w:t>
      </w:r>
    </w:p>
    <w:p w14:paraId="0C3CF736" w14:textId="77777777" w:rsidR="00AE5A9F" w:rsidRDefault="00AE5A9F" w:rsidP="00AE5A9F">
      <w:pPr>
        <w:rPr>
          <w:color w:val="000000"/>
        </w:rPr>
      </w:pPr>
    </w:p>
    <w:p w14:paraId="19E47DA1" w14:textId="77777777" w:rsidR="00AE5A9F" w:rsidRDefault="00AE5A9F" w:rsidP="00AE5A9F">
      <w:pPr>
        <w:rPr>
          <w:color w:val="000000"/>
        </w:rPr>
      </w:pPr>
    </w:p>
    <w:p w14:paraId="6DB44700" w14:textId="1B0A9985" w:rsidR="002202DB" w:rsidRDefault="00A560B6" w:rsidP="00D824E9">
      <w:pPr>
        <w:pStyle w:val="Heading3"/>
        <w:keepNext/>
        <w:rPr>
          <w:rFonts w:ascii="Tahoma" w:hAnsi="Tahoma"/>
          <w:color w:val="F66400"/>
          <w:sz w:val="22"/>
          <w:lang w:val="en-US"/>
        </w:rPr>
      </w:pPr>
      <w:bookmarkStart w:id="1041" w:name="_143_Project_Pro"/>
      <w:bookmarkStart w:id="1042" w:name="_15_Project_Pro"/>
      <w:bookmarkStart w:id="1043" w:name="_Toc362940502"/>
      <w:bookmarkEnd w:id="1041"/>
      <w:bookmarkEnd w:id="1042"/>
      <w:r w:rsidRPr="006E7166">
        <w:rPr>
          <w:rFonts w:ascii="Tahoma" w:hAnsi="Tahoma"/>
          <w:caps/>
          <w:color w:val="F66400"/>
          <w:sz w:val="22"/>
          <w:vertAlign w:val="superscript"/>
          <w:lang w:val="en-US"/>
        </w:rPr>
        <w:lastRenderedPageBreak/>
        <w:t>1</w:t>
      </w:r>
      <w:r>
        <w:rPr>
          <w:rFonts w:ascii="Tahoma" w:hAnsi="Tahoma"/>
          <w:caps/>
          <w:color w:val="F66400"/>
          <w:sz w:val="22"/>
          <w:vertAlign w:val="superscript"/>
          <w:lang w:val="en-US"/>
        </w:rPr>
        <w:t xml:space="preserve">6 </w:t>
      </w:r>
      <w:r w:rsidR="002202DB">
        <w:rPr>
          <w:rFonts w:ascii="Tahoma" w:hAnsi="Tahoma"/>
          <w:color w:val="F66400"/>
          <w:sz w:val="22"/>
        </w:rPr>
        <w:t xml:space="preserve">Project </w:t>
      </w:r>
      <w:r w:rsidR="002202DB">
        <w:rPr>
          <w:rFonts w:ascii="Tahoma" w:hAnsi="Tahoma"/>
          <w:color w:val="F66400"/>
          <w:sz w:val="22"/>
          <w:lang w:val="en-US"/>
        </w:rPr>
        <w:t>Pro for Office 365</w:t>
      </w:r>
      <w:bookmarkEnd w:id="1043"/>
      <w:r w:rsidR="002202DB">
        <w:rPr>
          <w:rFonts w:ascii="Tahoma" w:hAnsi="Tahoma"/>
          <w:color w:val="F66400"/>
          <w:sz w:val="22"/>
        </w:rPr>
        <w:t xml:space="preserve"> </w:t>
      </w:r>
    </w:p>
    <w:p w14:paraId="3814D013" w14:textId="77777777" w:rsidR="00A32FE7" w:rsidRPr="00A32FE7" w:rsidRDefault="00A32FE7" w:rsidP="00D824E9">
      <w:pPr>
        <w:keepNext/>
        <w:rPr>
          <w:lang w:eastAsia="x-none"/>
        </w:rPr>
      </w:pPr>
    </w:p>
    <w:p w14:paraId="117F3329" w14:textId="77777777" w:rsidR="002202DB" w:rsidRDefault="002202DB" w:rsidP="002202DB">
      <w:pPr>
        <w:spacing w:after="60"/>
        <w:ind w:left="720"/>
        <w:rPr>
          <w:rFonts w:cs="Tahoma"/>
          <w:b/>
        </w:rPr>
      </w:pPr>
      <w:r>
        <w:rPr>
          <w:rFonts w:cs="Tahoma"/>
          <w:b/>
        </w:rPr>
        <w:t>Media Eligibility with Remote Desktop Services (RDS)</w:t>
      </w:r>
    </w:p>
    <w:p w14:paraId="57DA5F98" w14:textId="758CA7ED" w:rsidR="002202DB" w:rsidRDefault="002202DB" w:rsidP="002202DB">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Project Pro for Office 365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Project Pro for Office 365 </w:t>
      </w:r>
      <w:r w:rsidRPr="00ED6F81">
        <w:rPr>
          <w:rFonts w:cs="Tahoma"/>
          <w:szCs w:val="18"/>
        </w:rPr>
        <w:t xml:space="preserve">on one of the five permitted devices pursuant to the Product Use Rights for </w:t>
      </w:r>
      <w:r>
        <w:rPr>
          <w:rFonts w:cs="Tahoma"/>
          <w:szCs w:val="18"/>
        </w:rPr>
        <w:t>Project Pro for Office 365</w:t>
      </w:r>
      <w:r w:rsidRPr="00ED6F81">
        <w:rPr>
          <w:rFonts w:cs="Tahoma"/>
          <w:szCs w:val="18"/>
        </w:rPr>
        <w:t>, that user may</w:t>
      </w:r>
      <w:r>
        <w:rPr>
          <w:rFonts w:cs="Tahoma"/>
          <w:szCs w:val="18"/>
        </w:rPr>
        <w:t xml:space="preserve"> 1)</w:t>
      </w:r>
      <w:r w:rsidRPr="00ED6F81">
        <w:rPr>
          <w:rFonts w:cs="Tahoma"/>
          <w:szCs w:val="18"/>
        </w:rPr>
        <w:t xml:space="preserve"> install one copy of the </w:t>
      </w:r>
      <w:r>
        <w:rPr>
          <w:rFonts w:cs="Tahoma"/>
          <w:szCs w:val="18"/>
        </w:rPr>
        <w:t xml:space="preserve">Project </w:t>
      </w:r>
      <w:r w:rsidR="00230C60">
        <w:rPr>
          <w:rFonts w:cs="Tahoma"/>
          <w:szCs w:val="18"/>
        </w:rPr>
        <w:t xml:space="preserve">Professional </w:t>
      </w:r>
      <w:r>
        <w:rPr>
          <w:rFonts w:cs="Tahoma"/>
          <w:szCs w:val="18"/>
        </w:rPr>
        <w:t xml:space="preserve">2013 </w:t>
      </w:r>
      <w:r w:rsidRPr="00ED6F81">
        <w:rPr>
          <w:rFonts w:cs="Tahoma"/>
          <w:szCs w:val="18"/>
        </w:rPr>
        <w:t xml:space="preserve">software on </w:t>
      </w:r>
      <w:r>
        <w:rPr>
          <w:rFonts w:cs="Tahoma"/>
          <w:szCs w:val="18"/>
        </w:rPr>
        <w:t>a network server and 2) access</w:t>
      </w:r>
      <w:r w:rsidRPr="00ED6F81">
        <w:rPr>
          <w:rFonts w:cs="Tahoma"/>
          <w:szCs w:val="18"/>
        </w:rPr>
        <w:t xml:space="preserve"> the </w:t>
      </w:r>
      <w:r>
        <w:rPr>
          <w:rFonts w:cs="Tahoma"/>
          <w:szCs w:val="18"/>
        </w:rPr>
        <w:t xml:space="preserve">Project </w:t>
      </w:r>
      <w:r w:rsidR="00230C60">
        <w:rPr>
          <w:rFonts w:cs="Tahoma"/>
          <w:szCs w:val="18"/>
        </w:rPr>
        <w:t xml:space="preserve">Professional </w:t>
      </w:r>
      <w:r>
        <w:rPr>
          <w:rFonts w:cs="Tahoma"/>
          <w:szCs w:val="18"/>
        </w:rPr>
        <w:t xml:space="preserve">2013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Project Pro for Office 365 s</w:t>
      </w:r>
      <w:r w:rsidRPr="00ED6F81">
        <w:rPr>
          <w:rFonts w:cs="Tahoma"/>
          <w:szCs w:val="18"/>
        </w:rPr>
        <w:t>ubscription</w:t>
      </w:r>
      <w:r>
        <w:rPr>
          <w:rFonts w:cs="Tahoma"/>
          <w:szCs w:val="18"/>
        </w:rPr>
        <w:t xml:space="preserve"> you must uninstall Project </w:t>
      </w:r>
      <w:r w:rsidR="00230C60">
        <w:rPr>
          <w:rFonts w:cs="Tahoma"/>
          <w:szCs w:val="18"/>
        </w:rPr>
        <w:t xml:space="preserve">Professional </w:t>
      </w:r>
      <w:r>
        <w:rPr>
          <w:rFonts w:cs="Tahoma"/>
          <w:szCs w:val="18"/>
        </w:rPr>
        <w:t>2013 software from the network server</w:t>
      </w:r>
      <w:r w:rsidRPr="00ED6F81">
        <w:rPr>
          <w:rFonts w:cs="Tahoma"/>
          <w:szCs w:val="18"/>
        </w:rPr>
        <w:t>.</w:t>
      </w:r>
      <w:r>
        <w:rPr>
          <w:rFonts w:cs="Tahoma"/>
          <w:szCs w:val="18"/>
        </w:rPr>
        <w:t xml:space="preserve"> </w:t>
      </w:r>
    </w:p>
    <w:p w14:paraId="6F9230CB" w14:textId="77777777" w:rsidR="002202DB" w:rsidRDefault="002202DB" w:rsidP="002202DB">
      <w:pPr>
        <w:ind w:left="720"/>
        <w:rPr>
          <w:rFonts w:cs="Tahoma"/>
          <w:bCs/>
          <w:szCs w:val="18"/>
        </w:rPr>
      </w:pPr>
    </w:p>
    <w:p w14:paraId="41254110" w14:textId="77777777" w:rsidR="002202DB" w:rsidRPr="00864B8A" w:rsidRDefault="002202DB" w:rsidP="002202DB">
      <w:pPr>
        <w:spacing w:after="60"/>
        <w:ind w:left="720"/>
        <w:rPr>
          <w:rFonts w:cs="Tahoma"/>
          <w:b/>
        </w:rPr>
      </w:pPr>
      <w:r w:rsidRPr="00864B8A">
        <w:rPr>
          <w:rFonts w:cs="Tahoma"/>
          <w:b/>
        </w:rPr>
        <w:t>Downgrade Rights</w:t>
      </w:r>
    </w:p>
    <w:p w14:paraId="4D3DEA5D" w14:textId="77777777" w:rsidR="002202DB" w:rsidRDefault="002202DB" w:rsidP="002202DB">
      <w:pPr>
        <w:ind w:left="720"/>
        <w:rPr>
          <w:rFonts w:cs="Tahoma"/>
          <w:bCs/>
          <w:szCs w:val="18"/>
        </w:rPr>
      </w:pPr>
      <w:r>
        <w:rPr>
          <w:rFonts w:cs="Tahoma"/>
          <w:bCs/>
          <w:szCs w:val="18"/>
        </w:rPr>
        <w:t xml:space="preserve">Project Pro for Office 365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39" w:history="1">
        <w:r w:rsidRPr="00ED25D5">
          <w:rPr>
            <w:rStyle w:val="Hyperlink"/>
            <w:rFonts w:cs="Tahoma"/>
            <w:bCs/>
            <w:szCs w:val="18"/>
          </w:rPr>
          <w:t>http://www.microsoftvolumelicensing.com/userights/PUR.aspx</w:t>
        </w:r>
      </w:hyperlink>
    </w:p>
    <w:p w14:paraId="5B54CCAC" w14:textId="77777777" w:rsidR="002202DB" w:rsidRDefault="002202DB" w:rsidP="00AE5A9F">
      <w:pPr>
        <w:rPr>
          <w:color w:val="000000"/>
        </w:rPr>
      </w:pPr>
    </w:p>
    <w:p w14:paraId="5F3CC8FC" w14:textId="77777777" w:rsidR="002202DB" w:rsidRPr="00AE5A9F" w:rsidRDefault="002202DB" w:rsidP="00AE5A9F">
      <w:pPr>
        <w:rPr>
          <w:color w:val="000000"/>
        </w:rPr>
      </w:pPr>
    </w:p>
    <w:p w14:paraId="39F757F8" w14:textId="57C02C47" w:rsidR="00223A77" w:rsidRPr="009D2F88" w:rsidRDefault="00A560B6" w:rsidP="002541AE">
      <w:pPr>
        <w:pStyle w:val="Heading3"/>
        <w:rPr>
          <w:rFonts w:ascii="Tahoma" w:hAnsi="Tahoma" w:cs="Tahoma"/>
          <w:color w:val="E65D08"/>
          <w:sz w:val="22"/>
          <w:szCs w:val="22"/>
          <w:lang w:val="en-US"/>
        </w:rPr>
      </w:pPr>
      <w:bookmarkStart w:id="1044" w:name="_145_Rental_Rights"/>
      <w:bookmarkStart w:id="1045" w:name="_16_Rental_Rights"/>
      <w:bookmarkStart w:id="1046" w:name="_Toc336338272"/>
      <w:bookmarkStart w:id="1047" w:name="_Toc362940503"/>
      <w:bookmarkStart w:id="1048" w:name="Aps_9RentalRightsOffice"/>
      <w:bookmarkStart w:id="1049" w:name="Srv_RentalRightsOffice"/>
      <w:bookmarkStart w:id="1050" w:name="Srv_9RentalRightsOffice"/>
      <w:bookmarkEnd w:id="1044"/>
      <w:bookmarkEnd w:id="1045"/>
      <w:r>
        <w:rPr>
          <w:rFonts w:ascii="Tahoma" w:hAnsi="Tahoma" w:cs="Tahoma"/>
          <w:caps/>
          <w:color w:val="E65D08"/>
          <w:sz w:val="22"/>
          <w:szCs w:val="22"/>
          <w:vertAlign w:val="superscript"/>
          <w:lang w:val="en-US"/>
        </w:rPr>
        <w:t>17</w:t>
      </w:r>
      <w:r w:rsidRPr="009D2F88">
        <w:rPr>
          <w:rFonts w:ascii="Tahoma" w:hAnsi="Tahoma" w:cs="Tahoma"/>
          <w:color w:val="E65D08"/>
          <w:sz w:val="22"/>
          <w:szCs w:val="22"/>
        </w:rPr>
        <w:t xml:space="preserve"> </w:t>
      </w:r>
      <w:r w:rsidR="00223A77" w:rsidRPr="009D2F88">
        <w:rPr>
          <w:rFonts w:ascii="Tahoma" w:hAnsi="Tahoma" w:cs="Tahoma"/>
          <w:color w:val="E65D08"/>
          <w:sz w:val="22"/>
          <w:szCs w:val="22"/>
        </w:rPr>
        <w:t>Rental Rights for Office</w:t>
      </w:r>
      <w:bookmarkEnd w:id="1046"/>
      <w:bookmarkEnd w:id="1047"/>
    </w:p>
    <w:bookmarkEnd w:id="1048"/>
    <w:p w14:paraId="60F69890" w14:textId="77777777" w:rsidR="002541AE" w:rsidRPr="002541AE" w:rsidRDefault="002541AE" w:rsidP="002541AE">
      <w:pPr>
        <w:rPr>
          <w:lang w:eastAsia="x-none"/>
        </w:rPr>
      </w:pPr>
    </w:p>
    <w:bookmarkEnd w:id="1049"/>
    <w:bookmarkEnd w:id="1050"/>
    <w:p w14:paraId="6F47B37C" w14:textId="77777777" w:rsidR="000B0A08" w:rsidRDefault="000B0A08" w:rsidP="005E3B5E">
      <w:pPr>
        <w:pStyle w:val="FootnoteBulletLevel1"/>
        <w:tabs>
          <w:tab w:val="clear" w:pos="900"/>
        </w:tabs>
        <w:spacing w:before="0" w:after="0"/>
        <w:ind w:left="720" w:firstLine="0"/>
        <w:rPr>
          <w:rFonts w:ascii="Tahoma" w:hAnsi="Tahoma" w:cs="Tahoma"/>
          <w:color w:val="000000"/>
          <w:sz w:val="18"/>
          <w:szCs w:val="18"/>
        </w:rPr>
      </w:pPr>
      <w:r>
        <w:rPr>
          <w:rFonts w:ascii="Tahoma" w:hAnsi="Tahoma" w:cs="Tahoma"/>
          <w:color w:val="000000"/>
          <w:sz w:val="18"/>
          <w:szCs w:val="18"/>
        </w:rPr>
        <w:t>The rental rights licenses granted under these programs are add-on licenses only. These licenses are not a full product license. Therefore, each desktop to which a customer assigns a rental rights license must be licensed to run one of the qualifying applications identified below.</w:t>
      </w:r>
    </w:p>
    <w:p w14:paraId="2CBDA0D2" w14:textId="77777777" w:rsidR="00980240" w:rsidRDefault="00980240" w:rsidP="005E3B5E">
      <w:pPr>
        <w:ind w:left="720"/>
        <w:rPr>
          <w:rFonts w:cs="Tahoma"/>
          <w:color w:val="000000"/>
          <w:szCs w:val="18"/>
          <w:u w:val="single"/>
        </w:rPr>
      </w:pPr>
    </w:p>
    <w:p w14:paraId="01CF6D09" w14:textId="77777777" w:rsidR="00980240" w:rsidRPr="00864B8A" w:rsidRDefault="000B0A08" w:rsidP="00864B8A">
      <w:pPr>
        <w:spacing w:after="60"/>
        <w:ind w:left="720"/>
        <w:rPr>
          <w:rFonts w:cs="Tahoma"/>
          <w:b/>
        </w:rPr>
      </w:pPr>
      <w:r w:rsidRPr="00864B8A">
        <w:rPr>
          <w:rFonts w:cs="Tahoma"/>
          <w:b/>
        </w:rPr>
        <w:t>Qualifying Application Rules</w:t>
      </w:r>
    </w:p>
    <w:p w14:paraId="0D96B675" w14:textId="77777777" w:rsidR="000B0A08" w:rsidRDefault="000B0A08" w:rsidP="005E3B5E">
      <w:pPr>
        <w:ind w:left="720"/>
        <w:rPr>
          <w:rFonts w:cs="Tahoma"/>
          <w:color w:val="000000"/>
          <w:szCs w:val="18"/>
        </w:rPr>
      </w:pPr>
      <w:r w:rsidRPr="00E7234E">
        <w:rPr>
          <w:rFonts w:cs="Tahoma"/>
          <w:color w:val="000000"/>
          <w:szCs w:val="18"/>
        </w:rPr>
        <w:t>(Each of these conditions must be met in order for the base License to qualify you for the Rental Rights license):</w:t>
      </w:r>
    </w:p>
    <w:p w14:paraId="69E26538" w14:textId="77777777" w:rsidR="005E3B5E" w:rsidRPr="005E3B5E" w:rsidRDefault="005E3B5E" w:rsidP="005E3B5E">
      <w:pPr>
        <w:ind w:left="900"/>
        <w:rPr>
          <w:rFonts w:cs="Tahoma"/>
          <w:color w:val="000000"/>
          <w:szCs w:val="18"/>
        </w:rPr>
      </w:pPr>
    </w:p>
    <w:p w14:paraId="2D520776" w14:textId="77777777" w:rsidR="000B0A08" w:rsidRDefault="000B0A08" w:rsidP="005E3B5E">
      <w:pPr>
        <w:numPr>
          <w:ilvl w:val="0"/>
          <w:numId w:val="20"/>
        </w:numPr>
        <w:spacing w:after="60"/>
        <w:ind w:left="1440"/>
        <w:rPr>
          <w:rFonts w:cs="Tahoma"/>
          <w:color w:val="000000"/>
          <w:szCs w:val="18"/>
        </w:rPr>
      </w:pPr>
      <w:r>
        <w:rPr>
          <w:rFonts w:cs="Tahoma"/>
          <w:color w:val="000000"/>
          <w:szCs w:val="18"/>
        </w:rPr>
        <w:t>The license for the qualifying application  must be assigned to the same device to which the VL Rental Rights license is to be assigned.</w:t>
      </w:r>
    </w:p>
    <w:p w14:paraId="3EF505D8" w14:textId="77777777" w:rsidR="000B0A08" w:rsidRDefault="000B0A08" w:rsidP="005E3B5E">
      <w:pPr>
        <w:numPr>
          <w:ilvl w:val="0"/>
          <w:numId w:val="20"/>
        </w:numPr>
        <w:tabs>
          <w:tab w:val="left" w:pos="1440"/>
        </w:tabs>
        <w:spacing w:after="60"/>
        <w:ind w:left="1440"/>
        <w:rPr>
          <w:rFonts w:cs="Tahoma"/>
          <w:color w:val="000000"/>
          <w:szCs w:val="18"/>
        </w:rPr>
      </w:pPr>
      <w:r>
        <w:rPr>
          <w:rFonts w:cs="Tahoma"/>
          <w:color w:val="000000"/>
          <w:szCs w:val="18"/>
        </w:rPr>
        <w:t>The qualifying application must be installed on that device.</w:t>
      </w:r>
    </w:p>
    <w:p w14:paraId="58EE105A" w14:textId="77777777" w:rsidR="000B0A08" w:rsidRDefault="000B0A08" w:rsidP="005E3B5E">
      <w:pPr>
        <w:pStyle w:val="EndnoteText"/>
        <w:rPr>
          <w:rFonts w:ascii="Tahoma" w:hAnsi="Tahoma" w:cs="Tahoma"/>
          <w:color w:val="000000"/>
          <w:sz w:val="18"/>
          <w:szCs w:val="18"/>
        </w:rPr>
      </w:pPr>
    </w:p>
    <w:p w14:paraId="3FF62137" w14:textId="77777777" w:rsidR="000B0A08" w:rsidRPr="00B70B6E" w:rsidRDefault="000B0A08" w:rsidP="005E3B5E">
      <w:pPr>
        <w:pStyle w:val="EndnoteText"/>
        <w:ind w:left="720"/>
        <w:rPr>
          <w:rFonts w:ascii="Tahoma" w:hAnsi="Tahoma" w:cs="Tahoma"/>
          <w:color w:val="000000"/>
          <w:sz w:val="18"/>
          <w:szCs w:val="18"/>
          <w:u w:val="single"/>
        </w:rPr>
      </w:pPr>
      <w:r w:rsidRPr="00864B8A">
        <w:rPr>
          <w:rFonts w:ascii="Tahoma" w:hAnsi="Tahoma" w:cs="Tahoma"/>
          <w:color w:val="000000"/>
          <w:sz w:val="18"/>
          <w:szCs w:val="18"/>
        </w:rPr>
        <w:t>The qualifying applications by Program type are:</w:t>
      </w:r>
    </w:p>
    <w:p w14:paraId="6065109F" w14:textId="77777777" w:rsidR="000B0A08" w:rsidRPr="00B70B6E" w:rsidRDefault="000B0A08" w:rsidP="000B0A08">
      <w:pPr>
        <w:rPr>
          <w:rFonts w:cs="Tahoma"/>
          <w:b/>
          <w:bCs/>
          <w:color w:val="000000"/>
          <w:szCs w:val="18"/>
          <w:lang w:eastAsia="ja-JP"/>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B70B6E" w14:paraId="7D960B53"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3E4BAF7B" w14:textId="6DEDAB03" w:rsidR="00C4660F" w:rsidRPr="00B70B6E" w:rsidRDefault="00C4660F" w:rsidP="00C4660F">
            <w:pPr>
              <w:jc w:val="center"/>
              <w:rPr>
                <w:rFonts w:eastAsia="MS PGothic" w:cs="Tahoma"/>
                <w:b/>
                <w:bCs/>
                <w:color w:val="000000"/>
                <w:szCs w:val="18"/>
              </w:rPr>
            </w:pPr>
            <w:r w:rsidRPr="00B70B6E">
              <w:rPr>
                <w:rFonts w:cs="Tahoma"/>
                <w:b/>
                <w:bCs/>
                <w:color w:val="000000"/>
                <w:szCs w:val="18"/>
              </w:rPr>
              <w:t>Qualifying Applications for purchase of Rental Rights for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897D0BB" w14:textId="77777777" w:rsidR="00C4660F" w:rsidRPr="00B70B6E" w:rsidRDefault="00C4660F" w:rsidP="00AD69BD">
            <w:pPr>
              <w:jc w:val="center"/>
              <w:rPr>
                <w:rFonts w:cs="Tahoma"/>
                <w:b/>
                <w:bCs/>
                <w:color w:val="000000"/>
                <w:szCs w:val="18"/>
              </w:rPr>
            </w:pPr>
            <w:r w:rsidRPr="00B70B6E">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732F87F9" w14:textId="77777777" w:rsidR="00C4660F" w:rsidRPr="00B70B6E" w:rsidRDefault="00C4660F" w:rsidP="00AD69BD">
            <w:pPr>
              <w:jc w:val="center"/>
              <w:rPr>
                <w:rFonts w:cs="Tahoma"/>
                <w:b/>
                <w:bCs/>
                <w:color w:val="000000"/>
                <w:szCs w:val="18"/>
              </w:rPr>
            </w:pPr>
            <w:r w:rsidRPr="00B70B6E">
              <w:rPr>
                <w:rFonts w:cs="Tahoma"/>
                <w:b/>
                <w:bCs/>
                <w:color w:val="000000"/>
                <w:szCs w:val="18"/>
              </w:rPr>
              <w:t>PIPC</w:t>
            </w:r>
          </w:p>
          <w:p w14:paraId="018046FC" w14:textId="77777777" w:rsidR="00C4660F" w:rsidRPr="00B70B6E" w:rsidRDefault="00C4660F" w:rsidP="00AD69BD">
            <w:pPr>
              <w:jc w:val="center"/>
              <w:rPr>
                <w:rFonts w:cs="Tahoma"/>
                <w:b/>
                <w:bCs/>
                <w:color w:val="000000"/>
                <w:szCs w:val="18"/>
              </w:rPr>
            </w:pPr>
            <w:r w:rsidRPr="00B70B6E">
              <w:rPr>
                <w:rFonts w:cs="Tahoma" w:hint="eastAsia"/>
                <w:b/>
                <w:bCs/>
                <w:color w:val="000000"/>
                <w:szCs w:val="18"/>
              </w:rPr>
              <w:t>(Japan only)</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12FD7D6" w14:textId="77777777" w:rsidR="00C4660F" w:rsidRPr="00B70B6E" w:rsidRDefault="00C4660F" w:rsidP="00AD69BD">
            <w:pPr>
              <w:jc w:val="center"/>
              <w:rPr>
                <w:rFonts w:cs="Tahoma"/>
                <w:b/>
                <w:bCs/>
                <w:color w:val="000000"/>
                <w:szCs w:val="18"/>
              </w:rPr>
            </w:pPr>
            <w:r w:rsidRPr="00B70B6E">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377FF9E" w14:textId="77777777" w:rsidR="00C4660F" w:rsidRPr="00B70B6E" w:rsidRDefault="00C4660F" w:rsidP="00AD69BD">
            <w:pPr>
              <w:jc w:val="center"/>
              <w:rPr>
                <w:rFonts w:cs="Tahoma"/>
                <w:b/>
                <w:bCs/>
                <w:color w:val="000000"/>
                <w:szCs w:val="18"/>
              </w:rPr>
            </w:pPr>
            <w:r w:rsidRPr="00B70B6E">
              <w:rPr>
                <w:rFonts w:cs="Tahoma"/>
                <w:b/>
                <w:bCs/>
                <w:color w:val="000000"/>
                <w:szCs w:val="18"/>
              </w:rPr>
              <w:t>Open License</w:t>
            </w:r>
          </w:p>
        </w:tc>
      </w:tr>
      <w:tr w:rsidR="000B0A08" w:rsidRPr="00B70B6E" w14:paraId="64AFEF2E"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03D7D2F" w14:textId="77777777" w:rsidR="000B0A08" w:rsidRPr="00B70B6E" w:rsidRDefault="000B0A08" w:rsidP="00257298">
            <w:pPr>
              <w:rPr>
                <w:rFonts w:cs="Tahoma"/>
                <w:b/>
                <w:bCs/>
                <w:color w:val="000000"/>
                <w:szCs w:val="18"/>
              </w:rPr>
            </w:pPr>
            <w:r w:rsidRPr="00B70B6E">
              <w:rPr>
                <w:rFonts w:cs="Tahoma"/>
                <w:b/>
                <w:bCs/>
                <w:color w:val="000000"/>
                <w:szCs w:val="18"/>
              </w:rPr>
              <w:t xml:space="preserve">Office Standard </w:t>
            </w:r>
            <w:r w:rsidR="00257298" w:rsidRPr="00B70B6E">
              <w:rPr>
                <w:rFonts w:cs="Tahoma"/>
                <w:b/>
                <w:bCs/>
                <w:color w:val="000000"/>
                <w:szCs w:val="18"/>
              </w:rPr>
              <w:t>20</w:t>
            </w:r>
            <w:r w:rsidR="00257298">
              <w:rPr>
                <w:rFonts w:cs="Tahoma"/>
                <w:b/>
                <w:bCs/>
                <w:color w:val="000000"/>
                <w:szCs w:val="18"/>
              </w:rPr>
              <w:t>13</w:t>
            </w:r>
            <w:r w:rsidR="00257298" w:rsidRPr="00B70B6E">
              <w:rPr>
                <w:rFonts w:cs="Tahoma"/>
                <w:b/>
                <w:bCs/>
                <w:color w:val="000000"/>
                <w:szCs w:val="18"/>
              </w:rPr>
              <w:t xml:space="preserve">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1F81FE8" w14:textId="77777777" w:rsidR="000B0A08" w:rsidRPr="00B70B6E"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36ECEB17" w14:textId="77777777" w:rsidR="000B0A08" w:rsidRPr="00B70B6E"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A03911F"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5E31BD8" w14:textId="77777777" w:rsidR="000B0A08" w:rsidRPr="00B70B6E" w:rsidRDefault="000B0A08" w:rsidP="00AD69BD">
            <w:pPr>
              <w:jc w:val="center"/>
              <w:rPr>
                <w:rFonts w:eastAsia="MS PGothic" w:cs="Tahoma"/>
                <w:color w:val="000000"/>
                <w:sz w:val="21"/>
                <w:szCs w:val="21"/>
              </w:rPr>
            </w:pPr>
            <w:r w:rsidRPr="00B70B6E">
              <w:rPr>
                <w:color w:val="000000"/>
              </w:rPr>
              <w:t>x</w:t>
            </w:r>
          </w:p>
        </w:tc>
      </w:tr>
      <w:tr w:rsidR="000B0A08" w:rsidRPr="00B70B6E" w14:paraId="76E53D39"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779D03" w14:textId="77777777" w:rsidR="000B0A08" w:rsidRPr="00B70B6E" w:rsidRDefault="000B0A08" w:rsidP="00257298">
            <w:pPr>
              <w:rPr>
                <w:rFonts w:cs="Tahoma"/>
                <w:b/>
                <w:bCs/>
                <w:color w:val="000000"/>
                <w:szCs w:val="18"/>
              </w:rPr>
            </w:pPr>
            <w:r w:rsidRPr="00B70B6E">
              <w:rPr>
                <w:rFonts w:cs="Tahoma"/>
                <w:b/>
                <w:bCs/>
                <w:color w:val="000000"/>
                <w:szCs w:val="18"/>
              </w:rPr>
              <w:t xml:space="preserve">Office Standard </w:t>
            </w:r>
            <w:r w:rsidR="00257298">
              <w:rPr>
                <w:rFonts w:cs="Tahoma"/>
                <w:b/>
                <w:bCs/>
                <w:color w:val="000000"/>
                <w:szCs w:val="18"/>
              </w:rPr>
              <w:t>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3CF6C1C"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355" w:type="dxa"/>
            <w:tcBorders>
              <w:top w:val="nil"/>
              <w:left w:val="nil"/>
              <w:bottom w:val="single" w:sz="8" w:space="0" w:color="auto"/>
              <w:right w:val="single" w:sz="8" w:space="0" w:color="auto"/>
            </w:tcBorders>
          </w:tcPr>
          <w:p w14:paraId="677336DA" w14:textId="77777777" w:rsidR="000B0A08" w:rsidRPr="00B70B6E"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C2A61"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C29544" w14:textId="77777777" w:rsidR="000B0A08" w:rsidRPr="00B70B6E" w:rsidRDefault="000B0A08" w:rsidP="00AD69BD">
            <w:pPr>
              <w:jc w:val="center"/>
              <w:rPr>
                <w:rFonts w:eastAsia="MS PGothic" w:cs="Tahoma"/>
                <w:color w:val="000000"/>
                <w:sz w:val="21"/>
                <w:szCs w:val="21"/>
              </w:rPr>
            </w:pPr>
            <w:r w:rsidRPr="00B70B6E">
              <w:rPr>
                <w:color w:val="000000"/>
              </w:rPr>
              <w:t>x</w:t>
            </w:r>
          </w:p>
        </w:tc>
      </w:tr>
    </w:tbl>
    <w:p w14:paraId="536AA6A5" w14:textId="77777777" w:rsidR="00980240" w:rsidRDefault="00980240" w:rsidP="000B0A08">
      <w:pPr>
        <w:rPr>
          <w:rFonts w:cs="Tahoma"/>
          <w:b/>
          <w:bCs/>
          <w:szCs w:val="18"/>
          <w:lang w:eastAsia="ja-JP"/>
        </w:rPr>
      </w:pPr>
    </w:p>
    <w:p w14:paraId="3D87FA5B" w14:textId="77777777" w:rsidR="001C1727"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14:paraId="553CA7C1"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632F0C02" w14:textId="2F37D378" w:rsidR="00C4660F" w:rsidRPr="00F72F89" w:rsidRDefault="00C4660F" w:rsidP="00C4660F">
            <w:pPr>
              <w:ind w:left="5" w:firstLine="13"/>
              <w:jc w:val="center"/>
              <w:rPr>
                <w:rFonts w:eastAsia="MS PGothic" w:cs="Tahoma"/>
                <w:b/>
                <w:bCs/>
                <w:szCs w:val="18"/>
              </w:rPr>
            </w:pPr>
            <w:r w:rsidRPr="00F72F89">
              <w:rPr>
                <w:rFonts w:cs="Tahoma"/>
                <w:b/>
                <w:bCs/>
                <w:szCs w:val="18"/>
              </w:rPr>
              <w:t>Qualifying Applications for purchase of Rental Rights for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1EEC947A" w14:textId="77777777" w:rsidR="00C4660F" w:rsidRPr="00F72F89" w:rsidRDefault="00C4660F" w:rsidP="00AD69BD">
            <w:pPr>
              <w:jc w:val="center"/>
              <w:rPr>
                <w:rFonts w:cs="Tahoma"/>
                <w:b/>
                <w:bCs/>
                <w:szCs w:val="18"/>
              </w:rPr>
            </w:pPr>
            <w:r w:rsidRPr="00F72F89">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7508C770" w14:textId="77777777" w:rsidR="00C4660F" w:rsidRPr="00F72F89" w:rsidRDefault="00C4660F" w:rsidP="00AD69BD">
            <w:pPr>
              <w:jc w:val="center"/>
              <w:rPr>
                <w:rFonts w:cs="Tahoma"/>
                <w:b/>
                <w:bCs/>
                <w:szCs w:val="18"/>
              </w:rPr>
            </w:pPr>
            <w:r w:rsidRPr="00F72F89">
              <w:rPr>
                <w:rFonts w:cs="Tahoma"/>
                <w:b/>
                <w:bCs/>
                <w:szCs w:val="18"/>
              </w:rPr>
              <w:t>PIPC</w:t>
            </w:r>
          </w:p>
          <w:p w14:paraId="6CD7F996" w14:textId="77777777" w:rsidR="00C4660F" w:rsidRPr="00F72F89" w:rsidRDefault="00C4660F" w:rsidP="00AD69BD">
            <w:pPr>
              <w:jc w:val="center"/>
              <w:rPr>
                <w:rFonts w:cs="Tahoma"/>
                <w:b/>
                <w:bCs/>
                <w:szCs w:val="16"/>
                <w:lang w:eastAsia="ja-JP"/>
              </w:rPr>
            </w:pPr>
            <w:r w:rsidRPr="00F72F89">
              <w:rPr>
                <w:rFonts w:cs="Tahoma" w:hint="eastAsia"/>
                <w:b/>
                <w:bCs/>
                <w:szCs w:val="18"/>
              </w:rPr>
              <w:t>(Japan only)</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48EF0E5" w14:textId="77777777" w:rsidR="00C4660F" w:rsidRPr="00F72F89" w:rsidRDefault="00C4660F" w:rsidP="00AD69BD">
            <w:pPr>
              <w:jc w:val="center"/>
              <w:rPr>
                <w:rFonts w:cs="Tahoma"/>
                <w:b/>
                <w:bCs/>
                <w:szCs w:val="18"/>
              </w:rPr>
            </w:pPr>
            <w:r w:rsidRPr="00F72F89">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ABC4F57" w14:textId="77777777" w:rsidR="00C4660F" w:rsidRPr="00F72F89" w:rsidRDefault="00C4660F" w:rsidP="00AD69BD">
            <w:pPr>
              <w:jc w:val="center"/>
              <w:rPr>
                <w:rFonts w:cs="Tahoma"/>
                <w:b/>
                <w:bCs/>
                <w:szCs w:val="18"/>
              </w:rPr>
            </w:pPr>
            <w:r w:rsidRPr="00F72F89">
              <w:rPr>
                <w:rFonts w:cs="Tahoma"/>
                <w:b/>
                <w:bCs/>
                <w:szCs w:val="18"/>
              </w:rPr>
              <w:t>Open License</w:t>
            </w:r>
          </w:p>
        </w:tc>
      </w:tr>
      <w:tr w:rsidR="000B0A08" w14:paraId="383426F3"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12FC6737" w14:textId="77777777" w:rsidR="000B0A08" w:rsidRPr="00F72F89" w:rsidRDefault="000B0A08" w:rsidP="00257298">
            <w:pPr>
              <w:rPr>
                <w:rFonts w:cs="Tahoma"/>
                <w:b/>
                <w:bCs/>
                <w:szCs w:val="18"/>
                <w:lang w:eastAsia="ja-JP"/>
              </w:rPr>
            </w:pPr>
            <w:r w:rsidRPr="00F72F89">
              <w:rPr>
                <w:rFonts w:cs="Tahoma"/>
                <w:b/>
                <w:bCs/>
                <w:szCs w:val="18"/>
              </w:rPr>
              <w:t>Office Professional Plus</w:t>
            </w:r>
            <w:r w:rsidRPr="00F72F89">
              <w:rPr>
                <w:rFonts w:cs="Tahoma"/>
                <w:b/>
                <w:bCs/>
                <w:szCs w:val="18"/>
                <w:lang w:eastAsia="ja-JP"/>
              </w:rPr>
              <w:t xml:space="preserve"> </w:t>
            </w:r>
            <w:r w:rsidR="00257298">
              <w:rPr>
                <w:rFonts w:cs="Tahoma"/>
                <w:b/>
                <w:bCs/>
                <w:szCs w:val="18"/>
              </w:rPr>
              <w:t>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10631F" w14:textId="77777777" w:rsidR="000B0A08" w:rsidRPr="00F72F89" w:rsidRDefault="000B0A08" w:rsidP="00AD69BD">
            <w:pPr>
              <w:jc w:val="center"/>
              <w:rPr>
                <w:rFonts w:eastAsia="MS PGothic" w:cs="Tahoma"/>
                <w:szCs w:val="18"/>
              </w:rPr>
            </w:pPr>
            <w:r w:rsidRPr="00F72F89">
              <w:rPr>
                <w:rFonts w:cs="Tahoma"/>
                <w:szCs w:val="18"/>
              </w:rPr>
              <w:t> </w:t>
            </w:r>
          </w:p>
        </w:tc>
        <w:tc>
          <w:tcPr>
            <w:tcW w:w="1355" w:type="dxa"/>
            <w:tcBorders>
              <w:top w:val="nil"/>
              <w:left w:val="nil"/>
              <w:bottom w:val="single" w:sz="8" w:space="0" w:color="auto"/>
              <w:right w:val="single" w:sz="8" w:space="0" w:color="auto"/>
            </w:tcBorders>
          </w:tcPr>
          <w:p w14:paraId="27B79AAB" w14:textId="77777777" w:rsidR="000B0A08" w:rsidRPr="00F72F8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B55615" w14:textId="77777777" w:rsidR="000B0A08" w:rsidRPr="00F72F89" w:rsidRDefault="000B0A08" w:rsidP="00AD69BD">
            <w:pPr>
              <w:jc w:val="center"/>
              <w:rPr>
                <w:rFonts w:eastAsia="MS PGothic" w:cs="Tahoma"/>
                <w:szCs w:val="18"/>
              </w:rPr>
            </w:pPr>
            <w:r w:rsidRPr="00F72F8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433CD" w14:textId="77777777" w:rsidR="000B0A08" w:rsidRPr="00F72F89" w:rsidRDefault="000B0A08" w:rsidP="00AD69BD">
            <w:pPr>
              <w:jc w:val="center"/>
              <w:rPr>
                <w:rFonts w:eastAsia="MS PGothic" w:cs="Tahoma"/>
                <w:szCs w:val="18"/>
              </w:rPr>
            </w:pPr>
            <w:r w:rsidRPr="00F72F89">
              <w:rPr>
                <w:rFonts w:cs="Tahoma"/>
                <w:szCs w:val="18"/>
              </w:rPr>
              <w:t>x</w:t>
            </w:r>
          </w:p>
        </w:tc>
      </w:tr>
      <w:tr w:rsidR="000B0A08" w14:paraId="64CB1D2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C70C32" w14:textId="77777777" w:rsidR="000B0A08" w:rsidRPr="00F72F89" w:rsidRDefault="000B0A08" w:rsidP="00257298">
            <w:pPr>
              <w:rPr>
                <w:rFonts w:cs="Tahoma"/>
                <w:b/>
                <w:bCs/>
                <w:szCs w:val="18"/>
                <w:lang w:eastAsia="ja-JP"/>
              </w:rPr>
            </w:pPr>
            <w:r w:rsidRPr="00F72F89">
              <w:rPr>
                <w:rFonts w:cs="Tahoma"/>
                <w:b/>
                <w:bCs/>
                <w:szCs w:val="18"/>
              </w:rPr>
              <w:t>Office Professional Plus</w:t>
            </w:r>
            <w:r w:rsidRPr="00F72F89">
              <w:rPr>
                <w:rFonts w:cs="Tahoma"/>
                <w:b/>
                <w:bCs/>
                <w:szCs w:val="18"/>
                <w:lang w:eastAsia="ja-JP"/>
              </w:rPr>
              <w:t xml:space="preserve"> </w:t>
            </w:r>
            <w:r w:rsidR="00257298">
              <w:rPr>
                <w:rFonts w:cs="Tahoma"/>
                <w:b/>
                <w:bCs/>
                <w:szCs w:val="18"/>
              </w:rPr>
              <w:t>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62BC4C9" w14:textId="77777777" w:rsidR="000B0A08" w:rsidRPr="00F72F89" w:rsidRDefault="000B0A08" w:rsidP="00AD69BD">
            <w:pPr>
              <w:jc w:val="center"/>
              <w:rPr>
                <w:rFonts w:eastAsia="MS PGothic" w:cs="Tahoma"/>
                <w:szCs w:val="18"/>
              </w:rPr>
            </w:pPr>
            <w:r w:rsidRPr="00F72F89">
              <w:rPr>
                <w:rFonts w:cs="Tahoma"/>
                <w:szCs w:val="18"/>
              </w:rPr>
              <w:t> </w:t>
            </w:r>
          </w:p>
        </w:tc>
        <w:tc>
          <w:tcPr>
            <w:tcW w:w="1355" w:type="dxa"/>
            <w:tcBorders>
              <w:top w:val="nil"/>
              <w:left w:val="nil"/>
              <w:bottom w:val="single" w:sz="8" w:space="0" w:color="auto"/>
              <w:right w:val="single" w:sz="8" w:space="0" w:color="auto"/>
            </w:tcBorders>
          </w:tcPr>
          <w:p w14:paraId="18293F12" w14:textId="77777777" w:rsidR="000B0A08" w:rsidRPr="00F72F8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65462C" w14:textId="77777777" w:rsidR="000B0A08" w:rsidRPr="00F72F89" w:rsidRDefault="000B0A08" w:rsidP="00AD69BD">
            <w:pPr>
              <w:jc w:val="center"/>
              <w:rPr>
                <w:rFonts w:eastAsia="MS PGothic" w:cs="Tahoma"/>
                <w:szCs w:val="18"/>
              </w:rPr>
            </w:pPr>
            <w:r w:rsidRPr="00F72F8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41B50B" w14:textId="77777777" w:rsidR="000B0A08" w:rsidRPr="00F72F89" w:rsidRDefault="000B0A08" w:rsidP="00AD69BD">
            <w:pPr>
              <w:jc w:val="center"/>
              <w:rPr>
                <w:rFonts w:eastAsia="MS PGothic" w:cs="Tahoma"/>
                <w:szCs w:val="18"/>
              </w:rPr>
            </w:pPr>
            <w:r w:rsidRPr="00F72F89">
              <w:rPr>
                <w:rFonts w:cs="Tahoma"/>
                <w:szCs w:val="18"/>
              </w:rPr>
              <w:t>x</w:t>
            </w:r>
          </w:p>
        </w:tc>
      </w:tr>
      <w:tr w:rsidR="000B0A08" w14:paraId="6AF3A626"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F2AEC79" w14:textId="77777777" w:rsidR="000B0A08" w:rsidRPr="00F72F89" w:rsidRDefault="000B0A08" w:rsidP="00257298">
            <w:pPr>
              <w:rPr>
                <w:rFonts w:cs="Tahoma"/>
                <w:b/>
                <w:bCs/>
                <w:szCs w:val="18"/>
              </w:rPr>
            </w:pPr>
            <w:r w:rsidRPr="00F72F89">
              <w:rPr>
                <w:rFonts w:cs="Tahoma"/>
                <w:b/>
                <w:bCs/>
                <w:szCs w:val="18"/>
              </w:rPr>
              <w:t xml:space="preserve">Office Personal </w:t>
            </w:r>
            <w:r w:rsidR="00257298">
              <w:rPr>
                <w:rFonts w:cs="Tahoma"/>
                <w:b/>
                <w:bCs/>
                <w:szCs w:val="18"/>
              </w:rPr>
              <w:t>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CBECB0E" w14:textId="77777777" w:rsidR="000B0A08" w:rsidRPr="00F72F8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E809D8C" w14:textId="77777777" w:rsidR="000B0A08" w:rsidRPr="00F72F89" w:rsidRDefault="000B0A08" w:rsidP="00AD69BD">
            <w:pPr>
              <w:jc w:val="center"/>
              <w:rPr>
                <w:rFonts w:eastAsia="MS PGothic" w:cs="Tahoma"/>
                <w:color w:val="000000"/>
                <w:szCs w:val="18"/>
              </w:rPr>
            </w:pPr>
            <w:r w:rsidRPr="00F72F8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28C5F1" w14:textId="77777777" w:rsidR="000B0A08" w:rsidRPr="00F72F8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3EB6B1" w14:textId="77777777" w:rsidR="000B0A08" w:rsidRPr="00F72F89" w:rsidRDefault="000B0A08" w:rsidP="00AD69BD">
            <w:pPr>
              <w:rPr>
                <w:rFonts w:eastAsia="Times New Roman" w:cs="Tahoma"/>
                <w:szCs w:val="18"/>
              </w:rPr>
            </w:pPr>
          </w:p>
        </w:tc>
      </w:tr>
      <w:tr w:rsidR="000B0A08" w14:paraId="391B8684"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039F7C4" w14:textId="77777777" w:rsidR="000B0A08" w:rsidRPr="00F72F89" w:rsidRDefault="000B0A08" w:rsidP="00257298">
            <w:pPr>
              <w:rPr>
                <w:rFonts w:cs="Tahoma"/>
                <w:b/>
                <w:bCs/>
                <w:szCs w:val="18"/>
              </w:rPr>
            </w:pPr>
            <w:r w:rsidRPr="00F72F89">
              <w:rPr>
                <w:rFonts w:cs="Tahoma"/>
                <w:b/>
                <w:bCs/>
                <w:szCs w:val="18"/>
              </w:rPr>
              <w:t xml:space="preserve">Office Home &amp; Business </w:t>
            </w:r>
            <w:r w:rsidR="00257298">
              <w:rPr>
                <w:rFonts w:cs="Tahoma"/>
                <w:b/>
                <w:bCs/>
                <w:szCs w:val="18"/>
              </w:rPr>
              <w:t>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AE2ECB2" w14:textId="77777777" w:rsidR="000B0A08" w:rsidRPr="00F72F8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1E9F6858" w14:textId="77777777" w:rsidR="000B0A08" w:rsidRPr="00F72F89" w:rsidRDefault="000B0A08" w:rsidP="00AD69BD">
            <w:pPr>
              <w:jc w:val="center"/>
              <w:rPr>
                <w:rFonts w:eastAsia="MS PGothic" w:cs="Tahoma"/>
                <w:color w:val="000000"/>
                <w:szCs w:val="18"/>
              </w:rPr>
            </w:pPr>
            <w:r w:rsidRPr="00F72F8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72BF39" w14:textId="77777777" w:rsidR="000B0A08" w:rsidRPr="00F72F8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1EE3F2" w14:textId="77777777" w:rsidR="000B0A08" w:rsidRPr="00F72F89" w:rsidRDefault="000B0A08" w:rsidP="00AD69BD">
            <w:pPr>
              <w:rPr>
                <w:rFonts w:eastAsia="Times New Roman" w:cs="Tahoma"/>
                <w:szCs w:val="18"/>
              </w:rPr>
            </w:pPr>
          </w:p>
        </w:tc>
      </w:tr>
      <w:tr w:rsidR="000B0A08" w14:paraId="54D27BFD"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0045A5B" w14:textId="77777777" w:rsidR="000B0A08" w:rsidRPr="00F72F89" w:rsidRDefault="000B0A08" w:rsidP="00257298">
            <w:pPr>
              <w:rPr>
                <w:rFonts w:cs="Tahoma"/>
                <w:b/>
                <w:bCs/>
                <w:szCs w:val="18"/>
              </w:rPr>
            </w:pPr>
            <w:r w:rsidRPr="00F72F89">
              <w:rPr>
                <w:rFonts w:cs="Tahoma"/>
                <w:b/>
                <w:bCs/>
                <w:szCs w:val="18"/>
              </w:rPr>
              <w:t xml:space="preserve">Office Professional </w:t>
            </w:r>
            <w:r w:rsidR="00257298">
              <w:rPr>
                <w:rFonts w:cs="Tahoma"/>
                <w:b/>
                <w:bCs/>
                <w:szCs w:val="18"/>
              </w:rPr>
              <w:t>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20B3E2E" w14:textId="77777777" w:rsidR="000B0A08" w:rsidRPr="00C4660F"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345D64EC" w14:textId="77777777" w:rsidR="000B0A08" w:rsidRPr="00C4660F" w:rsidRDefault="000B0A08" w:rsidP="00AD69BD">
            <w:pPr>
              <w:jc w:val="center"/>
              <w:rPr>
                <w:rFonts w:eastAsia="MS PGothic" w:cs="Tahoma"/>
                <w:color w:val="000000" w:themeColor="text1"/>
                <w:szCs w:val="18"/>
              </w:rPr>
            </w:pPr>
            <w:r w:rsidRPr="00C4660F">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56F19" w14:textId="77777777" w:rsidR="000B0A08" w:rsidRPr="00C4660F"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40938" w14:textId="77777777" w:rsidR="000B0A08" w:rsidRPr="00C4660F" w:rsidRDefault="000B0A08" w:rsidP="00AD69BD">
            <w:pPr>
              <w:rPr>
                <w:rFonts w:eastAsia="Times New Roman" w:cs="Tahoma"/>
                <w:color w:val="000000" w:themeColor="text1"/>
                <w:szCs w:val="18"/>
              </w:rPr>
            </w:pPr>
          </w:p>
        </w:tc>
      </w:tr>
    </w:tbl>
    <w:p w14:paraId="29EB802A" w14:textId="77777777" w:rsidR="000B0A08" w:rsidRDefault="000B0A08" w:rsidP="00980240">
      <w:pPr>
        <w:rPr>
          <w:rFonts w:cs="Tahoma"/>
          <w:szCs w:val="18"/>
          <w:lang w:eastAsia="ja-JP"/>
        </w:rPr>
      </w:pPr>
    </w:p>
    <w:p w14:paraId="4AA08A46" w14:textId="77777777" w:rsidR="000B0A08" w:rsidRDefault="000B0A08" w:rsidP="005C382A">
      <w:pPr>
        <w:ind w:left="720"/>
        <w:rPr>
          <w:rFonts w:cs="Tahoma"/>
          <w:color w:val="000000"/>
          <w:szCs w:val="18"/>
        </w:rPr>
      </w:pPr>
      <w:r>
        <w:rPr>
          <w:rFonts w:cs="Tahoma"/>
          <w:color w:val="000000"/>
          <w:szCs w:val="18"/>
        </w:rPr>
        <w:t>Customers acquiring the rental rights license on top of a license for qualifying application will have their rights under that qualifying application license extended to permit third party use of the same software. The rental license is not a step up license for a higher edition of the product.</w:t>
      </w:r>
    </w:p>
    <w:p w14:paraId="0BE5700E" w14:textId="77777777" w:rsidR="00223A77" w:rsidRDefault="00223A77" w:rsidP="005C382A">
      <w:pPr>
        <w:ind w:left="720"/>
        <w:rPr>
          <w:rFonts w:cs="Tahoma"/>
          <w:color w:val="000000"/>
          <w:szCs w:val="18"/>
        </w:rPr>
      </w:pPr>
    </w:p>
    <w:p w14:paraId="7C088DA4" w14:textId="77777777" w:rsidR="00223A77" w:rsidRPr="00864B8A" w:rsidRDefault="00223A77" w:rsidP="00864B8A">
      <w:pPr>
        <w:spacing w:after="60"/>
        <w:ind w:left="720"/>
        <w:rPr>
          <w:rFonts w:cs="Tahoma"/>
          <w:b/>
        </w:rPr>
      </w:pPr>
      <w:r w:rsidRPr="00864B8A">
        <w:rPr>
          <w:rFonts w:cs="Tahoma"/>
          <w:b/>
        </w:rPr>
        <w:t>Software Assurance Exception</w:t>
      </w:r>
    </w:p>
    <w:p w14:paraId="6F2ED47F" w14:textId="77777777" w:rsidR="009504CA" w:rsidRDefault="00223A77" w:rsidP="005C382A">
      <w:pPr>
        <w:ind w:left="720"/>
        <w:rPr>
          <w:rFonts w:cs="Tahoma"/>
          <w:color w:val="000000"/>
          <w:szCs w:val="18"/>
        </w:rPr>
      </w:pPr>
      <w:r>
        <w:rPr>
          <w:rFonts w:cs="Tahoma"/>
          <w:color w:val="000000"/>
          <w:szCs w:val="18"/>
        </w:rPr>
        <w:t>Customers acquiring rental rights licenses are not eligible to obtain Software Assurance for the rental rights licenses nor the underlyin</w:t>
      </w:r>
      <w:r w:rsidR="00980240">
        <w:rPr>
          <w:rFonts w:cs="Tahoma"/>
          <w:color w:val="000000"/>
          <w:szCs w:val="18"/>
        </w:rPr>
        <w:t>g qualifying software licenses.</w:t>
      </w:r>
    </w:p>
    <w:p w14:paraId="3E555876" w14:textId="6DD0D8E3" w:rsidR="00413D8A" w:rsidRDefault="00413D8A">
      <w:pPr>
        <w:rPr>
          <w:rFonts w:cs="Tahoma"/>
          <w:color w:val="000000"/>
          <w:szCs w:val="18"/>
        </w:rPr>
      </w:pPr>
    </w:p>
    <w:p w14:paraId="33EDA832" w14:textId="77777777" w:rsidR="00980240" w:rsidRPr="00980240" w:rsidRDefault="00980240" w:rsidP="00980240">
      <w:pPr>
        <w:rPr>
          <w:rFonts w:cs="Tahoma"/>
          <w:color w:val="000000"/>
          <w:szCs w:val="18"/>
        </w:rPr>
      </w:pPr>
    </w:p>
    <w:p w14:paraId="1DB91E95" w14:textId="3C8E5CE5" w:rsidR="00257298" w:rsidRDefault="00A560B6" w:rsidP="005C382A">
      <w:pPr>
        <w:pStyle w:val="Heading3"/>
        <w:rPr>
          <w:rFonts w:ascii="Tahoma" w:hAnsi="Tahoma"/>
          <w:color w:val="F66400"/>
          <w:sz w:val="22"/>
          <w:lang w:val="en-US"/>
        </w:rPr>
      </w:pPr>
      <w:bookmarkStart w:id="1051" w:name="_15_Visio_Professional"/>
      <w:bookmarkStart w:id="1052" w:name="_17_Visio_Professional"/>
      <w:bookmarkStart w:id="1053" w:name="_Toc362940504"/>
      <w:bookmarkEnd w:id="1051"/>
      <w:bookmarkEnd w:id="1052"/>
      <w:r>
        <w:rPr>
          <w:rFonts w:ascii="Tahoma" w:hAnsi="Tahoma"/>
          <w:caps/>
          <w:color w:val="F66400"/>
          <w:sz w:val="22"/>
          <w:vertAlign w:val="superscript"/>
          <w:lang w:val="en-US"/>
        </w:rPr>
        <w:t>18</w:t>
      </w:r>
      <w:r>
        <w:rPr>
          <w:rFonts w:ascii="Tahoma" w:hAnsi="Tahoma"/>
          <w:color w:val="F66400"/>
          <w:sz w:val="22"/>
        </w:rPr>
        <w:t xml:space="preserve"> </w:t>
      </w:r>
      <w:r w:rsidR="00257298">
        <w:rPr>
          <w:rFonts w:ascii="Tahoma" w:hAnsi="Tahoma"/>
          <w:color w:val="F66400"/>
          <w:sz w:val="22"/>
          <w:lang w:val="en-US"/>
        </w:rPr>
        <w:t>Visio Professional 2013</w:t>
      </w:r>
      <w:bookmarkEnd w:id="1053"/>
    </w:p>
    <w:p w14:paraId="61D70BE0" w14:textId="77777777" w:rsidR="005C382A" w:rsidRPr="005C382A" w:rsidRDefault="005C382A" w:rsidP="005C382A">
      <w:pPr>
        <w:rPr>
          <w:lang w:eastAsia="x-none"/>
        </w:rPr>
      </w:pPr>
    </w:p>
    <w:p w14:paraId="11EF70BC" w14:textId="77777777" w:rsidR="00257298" w:rsidRPr="00864B8A" w:rsidRDefault="00257298" w:rsidP="00864B8A">
      <w:pPr>
        <w:spacing w:after="60"/>
        <w:ind w:left="720"/>
        <w:rPr>
          <w:rFonts w:cs="Tahoma"/>
          <w:b/>
        </w:rPr>
      </w:pPr>
      <w:r w:rsidRPr="00864B8A">
        <w:rPr>
          <w:rFonts w:cs="Tahoma"/>
          <w:b/>
        </w:rPr>
        <w:t xml:space="preserve">Software Assurance Migration Path for </w:t>
      </w:r>
      <w:bookmarkStart w:id="1054" w:name="Srv_11VisioPremium2010"/>
      <w:bookmarkStart w:id="1055" w:name="Aps_11VisioPremium2010"/>
      <w:bookmarkStart w:id="1056" w:name="_Toc336338274"/>
      <w:bookmarkStart w:id="1057" w:name="Srv_VisioPremium2010"/>
      <w:r w:rsidRPr="00864B8A">
        <w:rPr>
          <w:rFonts w:cs="Tahoma"/>
          <w:b/>
        </w:rPr>
        <w:t>Visio Premium 2010</w:t>
      </w:r>
      <w:bookmarkEnd w:id="1054"/>
      <w:bookmarkEnd w:id="1055"/>
      <w:bookmarkEnd w:id="1056"/>
    </w:p>
    <w:bookmarkEnd w:id="1057"/>
    <w:p w14:paraId="29C4A667" w14:textId="77777777" w:rsidR="00257298" w:rsidRPr="00DD4360" w:rsidRDefault="00257298" w:rsidP="005C382A">
      <w:pPr>
        <w:pStyle w:val="FootnoteBulletLevel1"/>
        <w:spacing w:before="0" w:after="0"/>
        <w:ind w:left="720" w:firstLine="0"/>
        <w:rPr>
          <w:rFonts w:ascii="Tahoma" w:hAnsi="Tahoma" w:cs="Tahoma"/>
          <w:sz w:val="18"/>
        </w:rPr>
      </w:pPr>
      <w:r w:rsidRPr="003402F3">
        <w:rPr>
          <w:rFonts w:ascii="Tahoma" w:hAnsi="Tahoma" w:cs="Tahoma"/>
          <w:sz w:val="18"/>
        </w:rPr>
        <w:t xml:space="preserve">Customers with active Software Assurance coverage for </w:t>
      </w:r>
      <w:r w:rsidRPr="00737831">
        <w:rPr>
          <w:rFonts w:ascii="Tahoma" w:hAnsi="Tahoma" w:cs="Tahoma"/>
          <w:sz w:val="18"/>
        </w:rPr>
        <w:t xml:space="preserve">Visio Premium 2010 </w:t>
      </w:r>
      <w:r w:rsidRPr="005D204F">
        <w:rPr>
          <w:rFonts w:ascii="Tahoma" w:hAnsi="Tahoma" w:cs="Tahoma"/>
          <w:sz w:val="18"/>
        </w:rPr>
        <w:t xml:space="preserve">as of download availability date for Visio Professional 2013 are eligible to use </w:t>
      </w:r>
      <w:r w:rsidRPr="00DD4360">
        <w:rPr>
          <w:rFonts w:ascii="Tahoma" w:hAnsi="Tahoma" w:cs="Tahoma"/>
          <w:sz w:val="18"/>
        </w:rPr>
        <w:t xml:space="preserve">Visio Professional 2013 in place of </w:t>
      </w:r>
      <w:r w:rsidRPr="00737831">
        <w:rPr>
          <w:rFonts w:ascii="Tahoma" w:hAnsi="Tahoma" w:cs="Tahoma"/>
          <w:sz w:val="18"/>
        </w:rPr>
        <w:t>Visio Premium 2010</w:t>
      </w:r>
      <w:r w:rsidRPr="005D204F">
        <w:rPr>
          <w:rFonts w:ascii="Tahoma" w:hAnsi="Tahoma" w:cs="Tahoma"/>
          <w:sz w:val="18"/>
        </w:rPr>
        <w:t xml:space="preserve">.  The right to use Visio Professional 2013 </w:t>
      </w:r>
      <w:r w:rsidRPr="00DD4360">
        <w:rPr>
          <w:rFonts w:ascii="Tahoma" w:hAnsi="Tahoma" w:cs="Tahoma"/>
          <w:sz w:val="18"/>
        </w:rPr>
        <w:t xml:space="preserve">under this offering expires when the right to use </w:t>
      </w:r>
      <w:r w:rsidR="00BE4D27">
        <w:rPr>
          <w:rFonts w:ascii="Tahoma" w:hAnsi="Tahoma" w:cs="Tahoma"/>
          <w:sz w:val="18"/>
        </w:rPr>
        <w:t>Visio Premium</w:t>
      </w:r>
      <w:r w:rsidR="00061A45">
        <w:rPr>
          <w:rFonts w:ascii="Tahoma" w:hAnsi="Tahoma" w:cs="Tahoma"/>
          <w:sz w:val="18"/>
        </w:rPr>
        <w:t xml:space="preserve"> </w:t>
      </w:r>
      <w:r w:rsidRPr="00737831">
        <w:rPr>
          <w:rFonts w:ascii="Tahoma" w:hAnsi="Tahoma" w:cs="Tahoma"/>
          <w:sz w:val="18"/>
        </w:rPr>
        <w:t xml:space="preserve">2010 </w:t>
      </w:r>
      <w:r w:rsidRPr="005D204F">
        <w:rPr>
          <w:rFonts w:ascii="Tahoma" w:hAnsi="Tahoma" w:cs="Tahoma"/>
          <w:sz w:val="18"/>
        </w:rPr>
        <w:t>under the corresponding qualifying licenses expires.  Use of Visio Professional 2013 is go</w:t>
      </w:r>
      <w:r w:rsidRPr="00DD4360">
        <w:rPr>
          <w:rFonts w:ascii="Tahoma" w:hAnsi="Tahoma" w:cs="Tahoma"/>
          <w:sz w:val="18"/>
        </w:rPr>
        <w:t xml:space="preserve">verned by the use rights for Visio Professional 2013 </w:t>
      </w:r>
      <w:r w:rsidRPr="00421D4A">
        <w:rPr>
          <w:rFonts w:ascii="Tahoma" w:hAnsi="Tahoma" w:cs="Tahoma"/>
          <w:sz w:val="18"/>
        </w:rPr>
        <w:t>and the terms and conditions of the customer’s volume license agreement.  This product condition note and the customer’s evidence of the corresponding qualifying license together evidence the right</w:t>
      </w:r>
      <w:r w:rsidRPr="00475147">
        <w:rPr>
          <w:rFonts w:ascii="Tahoma" w:hAnsi="Tahoma" w:cs="Tahoma"/>
          <w:sz w:val="18"/>
        </w:rPr>
        <w:t xml:space="preserve"> to use </w:t>
      </w:r>
      <w:r w:rsidRPr="00CC66A0">
        <w:rPr>
          <w:rFonts w:ascii="Tahoma" w:hAnsi="Tahoma" w:cs="Tahoma"/>
          <w:sz w:val="18"/>
        </w:rPr>
        <w:t>Visio Professional 2013</w:t>
      </w:r>
      <w:r w:rsidRPr="0092546A">
        <w:rPr>
          <w:rFonts w:ascii="Tahoma" w:hAnsi="Tahoma" w:cs="Tahoma"/>
          <w:sz w:val="18"/>
        </w:rPr>
        <w:t xml:space="preserve"> under this offer.  Upon expiration of Sof</w:t>
      </w:r>
      <w:r w:rsidRPr="005D204F">
        <w:rPr>
          <w:rFonts w:ascii="Tahoma" w:hAnsi="Tahoma" w:cs="Tahoma"/>
          <w:sz w:val="18"/>
        </w:rPr>
        <w:t xml:space="preserve">tware Assurance coverage for Visio Premium 2010, the customer may acquire Software Assurance for </w:t>
      </w:r>
      <w:r w:rsidRPr="00DD4360">
        <w:rPr>
          <w:rFonts w:ascii="Tahoma" w:hAnsi="Tahoma" w:cs="Tahoma"/>
          <w:sz w:val="18"/>
        </w:rPr>
        <w:t>Visio Professional 2013 without the need to separately acquire a new license.</w:t>
      </w:r>
    </w:p>
    <w:p w14:paraId="7830898B" w14:textId="77777777" w:rsidR="005C382A" w:rsidRPr="00737831" w:rsidRDefault="005C382A" w:rsidP="005C382A">
      <w:pPr>
        <w:pStyle w:val="FootnoteBulletLevel1"/>
        <w:spacing w:before="0" w:after="0"/>
        <w:ind w:left="720" w:firstLine="0"/>
        <w:rPr>
          <w:rFonts w:ascii="Tahoma" w:hAnsi="Tahoma" w:cs="Tahoma"/>
          <w:sz w:val="18"/>
        </w:rPr>
      </w:pPr>
    </w:p>
    <w:p w14:paraId="79198850" w14:textId="77777777" w:rsidR="00DF3CEE" w:rsidRPr="00864B8A" w:rsidRDefault="00DF3CEE" w:rsidP="00864B8A">
      <w:pPr>
        <w:spacing w:after="60"/>
        <w:ind w:left="720"/>
        <w:rPr>
          <w:rFonts w:cs="Tahoma"/>
          <w:b/>
        </w:rPr>
      </w:pPr>
      <w:r w:rsidRPr="00864B8A">
        <w:rPr>
          <w:rFonts w:cs="Tahoma"/>
          <w:b/>
        </w:rPr>
        <w:t>Downgrade Right</w:t>
      </w:r>
      <w:r w:rsidR="00864B8A">
        <w:rPr>
          <w:rFonts w:cs="Tahoma"/>
          <w:b/>
        </w:rPr>
        <w:t>s</w:t>
      </w:r>
      <w:r w:rsidRPr="00864B8A">
        <w:rPr>
          <w:rFonts w:cs="Tahoma"/>
          <w:b/>
        </w:rPr>
        <w:t xml:space="preserve"> for Visio Professional 2013</w:t>
      </w:r>
    </w:p>
    <w:p w14:paraId="638F57C7" w14:textId="77777777" w:rsidR="00DF3CEE" w:rsidRPr="005D204F" w:rsidRDefault="00DF3CEE" w:rsidP="005C382A">
      <w:pPr>
        <w:pStyle w:val="FootnoteBulletLevel1"/>
        <w:spacing w:before="0" w:after="0"/>
        <w:ind w:left="720" w:firstLine="0"/>
        <w:rPr>
          <w:rFonts w:ascii="Tahoma" w:hAnsi="Tahoma" w:cs="Tahoma"/>
          <w:sz w:val="18"/>
        </w:rPr>
      </w:pPr>
      <w:r w:rsidRPr="005D204F">
        <w:rPr>
          <w:rFonts w:ascii="Tahoma" w:hAnsi="Tahoma" w:cs="Tahoma"/>
          <w:sz w:val="18"/>
        </w:rPr>
        <w:t xml:space="preserve">Software Assurance customers who have deployed </w:t>
      </w:r>
      <w:r w:rsidRPr="00737831">
        <w:rPr>
          <w:rFonts w:ascii="Tahoma" w:hAnsi="Tahoma" w:cs="Tahoma"/>
          <w:sz w:val="18"/>
        </w:rPr>
        <w:t xml:space="preserve">Visio Premium 2010 </w:t>
      </w:r>
      <w:r w:rsidRPr="005D204F">
        <w:rPr>
          <w:rFonts w:ascii="Tahoma" w:hAnsi="Tahoma" w:cs="Tahoma"/>
          <w:sz w:val="18"/>
        </w:rPr>
        <w:t>only (i.e., are not using any other edition of Visio</w:t>
      </w:r>
      <w:r w:rsidRPr="00DD4360">
        <w:rPr>
          <w:rFonts w:ascii="Tahoma" w:hAnsi="Tahoma" w:cs="Tahoma"/>
          <w:sz w:val="18"/>
        </w:rPr>
        <w:t xml:space="preserve"> in their organization), and need additional seats of </w:t>
      </w:r>
      <w:r w:rsidRPr="00737831">
        <w:rPr>
          <w:rFonts w:ascii="Tahoma" w:hAnsi="Tahoma" w:cs="Tahoma"/>
          <w:sz w:val="18"/>
        </w:rPr>
        <w:t>Visio Premium 2010</w:t>
      </w:r>
      <w:r w:rsidRPr="005D204F">
        <w:rPr>
          <w:rFonts w:ascii="Tahoma" w:hAnsi="Tahoma" w:cs="Tahoma"/>
          <w:sz w:val="18"/>
        </w:rPr>
        <w:t xml:space="preserve">, may purchase licenses for </w:t>
      </w:r>
      <w:r w:rsidRPr="00737831">
        <w:rPr>
          <w:rFonts w:ascii="Tahoma" w:hAnsi="Tahoma" w:cs="Tahoma"/>
          <w:sz w:val="18"/>
        </w:rPr>
        <w:t xml:space="preserve">Visio Professional 2013 </w:t>
      </w:r>
      <w:r w:rsidRPr="005D204F">
        <w:rPr>
          <w:rFonts w:ascii="Tahoma" w:hAnsi="Tahoma" w:cs="Tahoma"/>
          <w:sz w:val="18"/>
        </w:rPr>
        <w:t xml:space="preserve">and downgrade to </w:t>
      </w:r>
      <w:r w:rsidRPr="00737831">
        <w:rPr>
          <w:rFonts w:ascii="Tahoma" w:hAnsi="Tahoma" w:cs="Tahoma"/>
          <w:sz w:val="18"/>
        </w:rPr>
        <w:t>Visio Premium 2010</w:t>
      </w:r>
      <w:r w:rsidRPr="005D204F">
        <w:rPr>
          <w:rFonts w:ascii="Tahoma" w:hAnsi="Tahoma" w:cs="Tahoma"/>
          <w:sz w:val="18"/>
        </w:rPr>
        <w:t xml:space="preserve">.  No other downgrades from </w:t>
      </w:r>
      <w:r w:rsidRPr="00737831">
        <w:rPr>
          <w:rFonts w:ascii="Tahoma" w:hAnsi="Tahoma" w:cs="Tahoma"/>
          <w:sz w:val="18"/>
        </w:rPr>
        <w:t xml:space="preserve">Visio Professional 2013 </w:t>
      </w:r>
      <w:r w:rsidRPr="005D204F">
        <w:rPr>
          <w:rFonts w:ascii="Tahoma" w:hAnsi="Tahoma" w:cs="Tahoma"/>
          <w:sz w:val="18"/>
        </w:rPr>
        <w:t xml:space="preserve">to </w:t>
      </w:r>
      <w:r w:rsidRPr="00737831">
        <w:rPr>
          <w:rFonts w:ascii="Tahoma" w:hAnsi="Tahoma" w:cs="Tahoma"/>
          <w:sz w:val="18"/>
        </w:rPr>
        <w:t xml:space="preserve">Visio Premium 2010 </w:t>
      </w:r>
      <w:r w:rsidRPr="005D204F">
        <w:rPr>
          <w:rFonts w:ascii="Tahoma" w:hAnsi="Tahoma" w:cs="Tahoma"/>
          <w:sz w:val="18"/>
        </w:rPr>
        <w:t>are permitted.</w:t>
      </w:r>
    </w:p>
    <w:p w14:paraId="0D274ABB" w14:textId="77777777" w:rsidR="005C382A" w:rsidRDefault="005C382A" w:rsidP="005C382A"/>
    <w:p w14:paraId="5E92D29C" w14:textId="77777777" w:rsidR="00676723" w:rsidRDefault="00676723" w:rsidP="005C382A"/>
    <w:p w14:paraId="376AAED1" w14:textId="4D37BB3F" w:rsidR="00BE4D27" w:rsidRDefault="00A560B6" w:rsidP="00BE4D27">
      <w:pPr>
        <w:pStyle w:val="Heading3"/>
        <w:rPr>
          <w:rFonts w:ascii="Tahoma" w:hAnsi="Tahoma"/>
          <w:color w:val="F66400"/>
          <w:sz w:val="22"/>
          <w:lang w:val="en-US"/>
        </w:rPr>
      </w:pPr>
      <w:bookmarkStart w:id="1058" w:name="_18_Visio_Pro"/>
      <w:bookmarkStart w:id="1059" w:name="_Toc362940505"/>
      <w:bookmarkEnd w:id="1058"/>
      <w:r>
        <w:rPr>
          <w:rFonts w:ascii="Tahoma" w:hAnsi="Tahoma"/>
          <w:caps/>
          <w:color w:val="F66400"/>
          <w:sz w:val="22"/>
          <w:vertAlign w:val="superscript"/>
          <w:lang w:val="en-US"/>
        </w:rPr>
        <w:t>19</w:t>
      </w:r>
      <w:r>
        <w:rPr>
          <w:rFonts w:ascii="Tahoma" w:hAnsi="Tahoma"/>
          <w:color w:val="F66400"/>
          <w:sz w:val="22"/>
          <w:lang w:val="en-US"/>
        </w:rPr>
        <w:t xml:space="preserve"> </w:t>
      </w:r>
      <w:r w:rsidR="00BE4D27">
        <w:rPr>
          <w:rFonts w:ascii="Tahoma" w:hAnsi="Tahoma"/>
          <w:color w:val="F66400"/>
          <w:sz w:val="22"/>
          <w:lang w:val="en-US"/>
        </w:rPr>
        <w:t>Visio</w:t>
      </w:r>
      <w:r w:rsidR="00BE4D27">
        <w:rPr>
          <w:rFonts w:ascii="Tahoma" w:hAnsi="Tahoma"/>
          <w:color w:val="F66400"/>
          <w:sz w:val="22"/>
        </w:rPr>
        <w:t xml:space="preserve"> </w:t>
      </w:r>
      <w:r w:rsidR="00BE4D27">
        <w:rPr>
          <w:rFonts w:ascii="Tahoma" w:hAnsi="Tahoma"/>
          <w:color w:val="F66400"/>
          <w:sz w:val="22"/>
          <w:lang w:val="en-US"/>
        </w:rPr>
        <w:t>Pro for Office 365</w:t>
      </w:r>
      <w:bookmarkEnd w:id="1059"/>
      <w:r w:rsidR="00BE4D27">
        <w:rPr>
          <w:rFonts w:ascii="Tahoma" w:hAnsi="Tahoma"/>
          <w:color w:val="F66400"/>
          <w:sz w:val="22"/>
        </w:rPr>
        <w:t xml:space="preserve"> </w:t>
      </w:r>
    </w:p>
    <w:p w14:paraId="12C15B53" w14:textId="77777777" w:rsidR="00BE4D27" w:rsidRDefault="00BE4D27" w:rsidP="00BE4D27">
      <w:pPr>
        <w:spacing w:after="60"/>
        <w:ind w:left="720"/>
        <w:rPr>
          <w:rFonts w:cs="Tahoma"/>
          <w:b/>
        </w:rPr>
      </w:pPr>
      <w:r>
        <w:rPr>
          <w:rFonts w:cs="Tahoma"/>
          <w:b/>
        </w:rPr>
        <w:t>Media Eligibility with Remote Desktop Services (RDS)</w:t>
      </w:r>
    </w:p>
    <w:p w14:paraId="1ED93900" w14:textId="77777777" w:rsidR="00BE4D27" w:rsidRDefault="00BE4D27" w:rsidP="00BE4D27">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Visio Pro for Office 365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Visio Pro for Office 365 </w:t>
      </w:r>
      <w:r w:rsidRPr="00ED6F81">
        <w:rPr>
          <w:rFonts w:cs="Tahoma"/>
          <w:szCs w:val="18"/>
        </w:rPr>
        <w:t xml:space="preserve">on one of the five permitted devices pursuant to the Product Use Rights for </w:t>
      </w:r>
      <w:r>
        <w:rPr>
          <w:rFonts w:cs="Tahoma"/>
          <w:szCs w:val="18"/>
        </w:rPr>
        <w:t>Visio Pro for Office 365</w:t>
      </w:r>
      <w:r w:rsidRPr="00ED6F81">
        <w:rPr>
          <w:rFonts w:cs="Tahoma"/>
          <w:szCs w:val="18"/>
        </w:rPr>
        <w:t>, that user may</w:t>
      </w:r>
      <w:r>
        <w:rPr>
          <w:rFonts w:cs="Tahoma"/>
          <w:szCs w:val="18"/>
        </w:rPr>
        <w:t xml:space="preserve"> 1)</w:t>
      </w:r>
      <w:r w:rsidRPr="00ED6F81">
        <w:rPr>
          <w:rFonts w:cs="Tahoma"/>
          <w:szCs w:val="18"/>
        </w:rPr>
        <w:t xml:space="preserve"> install one copy of the </w:t>
      </w:r>
      <w:r>
        <w:rPr>
          <w:rFonts w:cs="Tahoma"/>
          <w:szCs w:val="18"/>
        </w:rPr>
        <w:t xml:space="preserve">Visio 2013 Professional </w:t>
      </w:r>
      <w:r w:rsidRPr="00ED6F81">
        <w:rPr>
          <w:rFonts w:cs="Tahoma"/>
          <w:szCs w:val="18"/>
        </w:rPr>
        <w:t xml:space="preserve">software on </w:t>
      </w:r>
      <w:r>
        <w:rPr>
          <w:rFonts w:cs="Tahoma"/>
          <w:szCs w:val="18"/>
        </w:rPr>
        <w:t>a network server and 2) access</w:t>
      </w:r>
      <w:r w:rsidRPr="00ED6F81">
        <w:rPr>
          <w:rFonts w:cs="Tahoma"/>
          <w:szCs w:val="18"/>
        </w:rPr>
        <w:t xml:space="preserve"> the </w:t>
      </w:r>
      <w:r>
        <w:rPr>
          <w:rFonts w:cs="Tahoma"/>
          <w:szCs w:val="18"/>
        </w:rPr>
        <w:t xml:space="preserve">Visio 2013 Professional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Visio Pro for Office 365 s</w:t>
      </w:r>
      <w:r w:rsidRPr="00ED6F81">
        <w:rPr>
          <w:rFonts w:cs="Tahoma"/>
          <w:szCs w:val="18"/>
        </w:rPr>
        <w:t>ubscription</w:t>
      </w:r>
      <w:r>
        <w:rPr>
          <w:rFonts w:cs="Tahoma"/>
          <w:szCs w:val="18"/>
        </w:rPr>
        <w:t xml:space="preserve"> you must uninstall Visio 2013 Professional software from the network server</w:t>
      </w:r>
      <w:r w:rsidRPr="00ED6F81">
        <w:rPr>
          <w:rFonts w:cs="Tahoma"/>
          <w:szCs w:val="18"/>
        </w:rPr>
        <w:t>.</w:t>
      </w:r>
      <w:r>
        <w:rPr>
          <w:rFonts w:cs="Tahoma"/>
          <w:szCs w:val="18"/>
        </w:rPr>
        <w:t xml:space="preserve"> </w:t>
      </w:r>
    </w:p>
    <w:p w14:paraId="0E6C712C" w14:textId="77777777" w:rsidR="00BE4D27" w:rsidRDefault="00BE4D27" w:rsidP="00BE4D27">
      <w:pPr>
        <w:ind w:left="720"/>
        <w:rPr>
          <w:rFonts w:cs="Tahoma"/>
          <w:bCs/>
          <w:szCs w:val="18"/>
        </w:rPr>
      </w:pPr>
    </w:p>
    <w:p w14:paraId="713E52FD" w14:textId="77777777" w:rsidR="00BE4D27" w:rsidRPr="00864B8A" w:rsidRDefault="00BE4D27" w:rsidP="00BE4D27">
      <w:pPr>
        <w:spacing w:after="60"/>
        <w:ind w:left="720"/>
        <w:rPr>
          <w:rFonts w:cs="Tahoma"/>
          <w:b/>
        </w:rPr>
      </w:pPr>
      <w:r w:rsidRPr="00864B8A">
        <w:rPr>
          <w:rFonts w:cs="Tahoma"/>
          <w:b/>
        </w:rPr>
        <w:t>Downgrade Rights</w:t>
      </w:r>
    </w:p>
    <w:p w14:paraId="7F02A1FA" w14:textId="77777777" w:rsidR="00BE4D27" w:rsidRDefault="00BE4D27" w:rsidP="00BE4D27">
      <w:pPr>
        <w:ind w:left="720"/>
        <w:rPr>
          <w:rFonts w:cs="Tahoma"/>
          <w:bCs/>
          <w:szCs w:val="18"/>
        </w:rPr>
      </w:pPr>
      <w:r>
        <w:rPr>
          <w:rFonts w:cs="Tahoma"/>
          <w:bCs/>
          <w:szCs w:val="18"/>
        </w:rPr>
        <w:t xml:space="preserve">Visio Pro for Office 365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40" w:history="1">
        <w:r w:rsidRPr="00ED25D5">
          <w:rPr>
            <w:rStyle w:val="Hyperlink"/>
            <w:rFonts w:cs="Tahoma"/>
            <w:bCs/>
            <w:szCs w:val="18"/>
          </w:rPr>
          <w:t>http://www.microsoftvolumelicensing.com/userights/PUR.aspx</w:t>
        </w:r>
      </w:hyperlink>
    </w:p>
    <w:p w14:paraId="230CED95" w14:textId="77777777" w:rsidR="00BE4D27" w:rsidRDefault="00BE4D27" w:rsidP="005C382A"/>
    <w:p w14:paraId="4203270C" w14:textId="77777777" w:rsidR="005C382A" w:rsidRPr="00FA4F88" w:rsidRDefault="005C382A" w:rsidP="005C382A"/>
    <w:p w14:paraId="0DFDE0DD" w14:textId="72034E5F" w:rsidR="00223A77" w:rsidRPr="006D58DB" w:rsidRDefault="00A560B6" w:rsidP="00223A77">
      <w:pPr>
        <w:pStyle w:val="Heading3"/>
        <w:rPr>
          <w:rFonts w:ascii="Tahoma" w:hAnsi="Tahoma"/>
          <w:color w:val="F66400"/>
          <w:sz w:val="22"/>
          <w:lang w:val="en-US"/>
        </w:rPr>
      </w:pPr>
      <w:bookmarkStart w:id="1060" w:name="_19_Visual_Studio"/>
      <w:bookmarkStart w:id="1061" w:name="_Toc336338275"/>
      <w:bookmarkStart w:id="1062" w:name="_Toc362940506"/>
      <w:bookmarkStart w:id="1063" w:name="Aps_12VS2010Professional"/>
      <w:bookmarkStart w:id="1064" w:name="_Toc252341836"/>
      <w:bookmarkEnd w:id="1060"/>
      <w:r>
        <w:rPr>
          <w:rFonts w:ascii="Tahoma" w:hAnsi="Tahoma"/>
          <w:caps/>
          <w:color w:val="F66400"/>
          <w:sz w:val="22"/>
          <w:vertAlign w:val="superscript"/>
          <w:lang w:val="en-US"/>
        </w:rPr>
        <w:t>20</w:t>
      </w:r>
      <w:r>
        <w:rPr>
          <w:rFonts w:ascii="Tahoma" w:hAnsi="Tahoma"/>
          <w:color w:val="F66400"/>
          <w:sz w:val="22"/>
        </w:rPr>
        <w:t xml:space="preserve"> </w:t>
      </w:r>
      <w:r w:rsidR="00223A77" w:rsidRPr="005A0A98">
        <w:rPr>
          <w:rFonts w:ascii="Tahoma" w:hAnsi="Tahoma"/>
          <w:color w:val="F66400"/>
          <w:sz w:val="22"/>
        </w:rPr>
        <w:t>Visual Studio Professional</w:t>
      </w:r>
      <w:r w:rsidR="006D58DB">
        <w:rPr>
          <w:rFonts w:ascii="Tahoma" w:hAnsi="Tahoma"/>
          <w:color w:val="F66400"/>
          <w:sz w:val="22"/>
          <w:lang w:val="en-US"/>
        </w:rPr>
        <w:t xml:space="preserve"> 2012</w:t>
      </w:r>
      <w:bookmarkEnd w:id="1061"/>
      <w:bookmarkEnd w:id="1062"/>
    </w:p>
    <w:bookmarkEnd w:id="1063"/>
    <w:p w14:paraId="5FA8282B" w14:textId="77777777" w:rsidR="009275A3" w:rsidRDefault="009275A3" w:rsidP="009275A3">
      <w:pPr>
        <w:pStyle w:val="FootnoteBulletLevel1"/>
        <w:tabs>
          <w:tab w:val="clear" w:pos="900"/>
        </w:tabs>
        <w:spacing w:before="0" w:after="0"/>
        <w:ind w:left="0" w:firstLine="0"/>
        <w:rPr>
          <w:rFonts w:ascii="Tahoma" w:hAnsi="Tahoma" w:cs="Tahoma"/>
          <w:sz w:val="18"/>
          <w:u w:val="single"/>
        </w:rPr>
      </w:pPr>
    </w:p>
    <w:p w14:paraId="5119E811" w14:textId="77777777" w:rsidR="006D58DB" w:rsidRPr="00864B8A" w:rsidRDefault="006D58DB" w:rsidP="00864B8A">
      <w:pPr>
        <w:spacing w:after="60"/>
        <w:ind w:left="720"/>
        <w:rPr>
          <w:rFonts w:cs="Tahoma"/>
          <w:b/>
        </w:rPr>
      </w:pPr>
      <w:r w:rsidRPr="00864B8A">
        <w:rPr>
          <w:rFonts w:cs="Tahoma"/>
          <w:b/>
        </w:rPr>
        <w:t>Software Assurance Migration Path for Visual Studio LightSwitch 2011</w:t>
      </w:r>
    </w:p>
    <w:p w14:paraId="69E8A3F9" w14:textId="77777777" w:rsidR="006D58DB" w:rsidRPr="005A0A98" w:rsidRDefault="006D58DB" w:rsidP="009275A3">
      <w:pPr>
        <w:pStyle w:val="FootnoteBulletLevel1"/>
        <w:tabs>
          <w:tab w:val="clear" w:pos="900"/>
        </w:tabs>
        <w:spacing w:before="0" w:after="0"/>
        <w:ind w:left="720" w:firstLine="0"/>
        <w:rPr>
          <w:rFonts w:ascii="Tahoma" w:hAnsi="Tahoma" w:cs="Tahoma"/>
          <w:sz w:val="18"/>
        </w:rPr>
      </w:pPr>
      <w:r w:rsidRPr="00EE1898">
        <w:rPr>
          <w:rFonts w:ascii="Tahoma" w:hAnsi="Tahoma" w:cs="Tahoma"/>
          <w:sz w:val="18"/>
        </w:rPr>
        <w:t>Customers with active Software Assurance coverage for Visual Studio LightSwitch 2011 as of download availability date for Visual Studio Professional 2012 are eligible to use Visual Studio Profes</w:t>
      </w:r>
      <w:r w:rsidRPr="001F78B1">
        <w:rPr>
          <w:rFonts w:ascii="Tahoma" w:hAnsi="Tahoma" w:cs="Tahoma"/>
          <w:sz w:val="18"/>
        </w:rPr>
        <w:t xml:space="preserve">sional 2012.  The right to use Visual Studio Professional 2012 under this offering expires when the right to use Visual Studio LightSwitch 2011 under the corresponding qualifying licenses expires.  Use of Visual Studio Professional 2012 is governed by the </w:t>
      </w:r>
      <w:r w:rsidRPr="00695102">
        <w:rPr>
          <w:rFonts w:ascii="Tahoma" w:hAnsi="Tahoma" w:cs="Tahoma"/>
          <w:sz w:val="18"/>
        </w:rPr>
        <w:t xml:space="preserve">use rights for Visual Studio Professional 2012 and the terms and conditions of the customer’s volume license agreement.  This product condition note and the customer’s evidence of the corresponding qualifying license together evidence the right to use Visual Studio Professional 2012 under this offer.  </w:t>
      </w:r>
    </w:p>
    <w:p w14:paraId="1CE77275" w14:textId="77777777" w:rsidR="00223A77" w:rsidRDefault="00223A77" w:rsidP="009275A3"/>
    <w:p w14:paraId="761EB4AA" w14:textId="3F5A61E0" w:rsidR="00691648" w:rsidRPr="00F73587" w:rsidRDefault="00691648" w:rsidP="00691648">
      <w:pPr>
        <w:spacing w:after="60"/>
        <w:ind w:left="720"/>
        <w:rPr>
          <w:b/>
          <w:bCs/>
        </w:rPr>
      </w:pPr>
      <w:r w:rsidRPr="00F73587">
        <w:rPr>
          <w:b/>
          <w:bCs/>
        </w:rPr>
        <w:t>Software Assurance Migration Path for Expression Studio Ultimate 4</w:t>
      </w:r>
    </w:p>
    <w:p w14:paraId="1305C683" w14:textId="77777777" w:rsidR="00691648" w:rsidRPr="00F73587" w:rsidRDefault="00691648" w:rsidP="00691648">
      <w:pPr>
        <w:ind w:left="720"/>
      </w:pPr>
      <w:r w:rsidRPr="00F73587">
        <w:t xml:space="preserve">Customers with active Software Assurance coverage for Expression Studio Ultimate 4 as of March 1, 2013 are eligible to use Visual Studio Professional 2012.  The right to use Visual Studio Professional 2012 expires when the right to use Expression Studio Ultimate 4 under the corresponding qualifying licenses expires.  Use of Visual Studio Professional 2012 is governed by the use rights for Visual Studio Professional 2012 and the terms and conditions of the customer’s volume license agreement.  This product condition note and the customer’s evidence of the corresponding qualifying license together evidence the right to use Visual Studio Professional 2012 under this offer.  </w:t>
      </w:r>
    </w:p>
    <w:p w14:paraId="5F9D40AB" w14:textId="77777777" w:rsidR="009275A3" w:rsidRDefault="009275A3" w:rsidP="009275A3"/>
    <w:p w14:paraId="2EC6B8FD" w14:textId="77777777" w:rsidR="00F73587" w:rsidRPr="005A0A98" w:rsidRDefault="00F73587" w:rsidP="009275A3"/>
    <w:p w14:paraId="18B385B9" w14:textId="523C1D85" w:rsidR="00223A77" w:rsidRDefault="00A560B6" w:rsidP="00223A77">
      <w:pPr>
        <w:pStyle w:val="Heading3"/>
        <w:rPr>
          <w:rFonts w:ascii="Tahoma" w:hAnsi="Tahoma"/>
          <w:color w:val="F66400"/>
          <w:sz w:val="22"/>
          <w:lang w:val="en-US"/>
        </w:rPr>
      </w:pPr>
      <w:bookmarkStart w:id="1065" w:name="_20_Visual_Studio"/>
      <w:bookmarkStart w:id="1066" w:name="_Toc336338276"/>
      <w:bookmarkStart w:id="1067" w:name="_Toc362940507"/>
      <w:bookmarkStart w:id="1068" w:name="Aps_13VS2010ProfessionalMSDN"/>
      <w:bookmarkEnd w:id="1065"/>
      <w:r>
        <w:rPr>
          <w:rFonts w:ascii="Tahoma" w:hAnsi="Tahoma"/>
          <w:caps/>
          <w:color w:val="F66400"/>
          <w:sz w:val="22"/>
          <w:vertAlign w:val="superscript"/>
          <w:lang w:val="en-US"/>
        </w:rPr>
        <w:t>21</w:t>
      </w:r>
      <w:r>
        <w:rPr>
          <w:rFonts w:ascii="Tahoma" w:hAnsi="Tahoma"/>
          <w:color w:val="F66400"/>
          <w:sz w:val="22"/>
        </w:rPr>
        <w:t xml:space="preserve"> </w:t>
      </w:r>
      <w:r w:rsidR="00223A77" w:rsidRPr="005A0A98">
        <w:rPr>
          <w:rFonts w:ascii="Tahoma" w:hAnsi="Tahoma"/>
          <w:color w:val="F66400"/>
          <w:sz w:val="22"/>
        </w:rPr>
        <w:t xml:space="preserve">Visual Studio Professional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066"/>
      <w:bookmarkEnd w:id="1067"/>
      <w:r w:rsidR="00223A77" w:rsidRPr="005A0A98">
        <w:rPr>
          <w:rFonts w:ascii="Tahoma" w:hAnsi="Tahoma"/>
          <w:color w:val="F66400"/>
          <w:sz w:val="22"/>
        </w:rPr>
        <w:t xml:space="preserve"> </w:t>
      </w:r>
      <w:bookmarkEnd w:id="1064"/>
    </w:p>
    <w:p w14:paraId="3A1DCC72" w14:textId="77777777" w:rsidR="00F6352F" w:rsidRPr="00F6352F" w:rsidRDefault="00F6352F" w:rsidP="005B0791">
      <w:pPr>
        <w:ind w:left="720"/>
        <w:rPr>
          <w:lang w:eastAsia="x-none"/>
        </w:rPr>
      </w:pPr>
    </w:p>
    <w:bookmarkEnd w:id="1068"/>
    <w:p w14:paraId="2438FAC5"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38F92ABD" w14:textId="77777777" w:rsidR="001026FD" w:rsidRDefault="001026FD" w:rsidP="005B0791">
      <w:pPr>
        <w:pStyle w:val="EndnoteText"/>
        <w:tabs>
          <w:tab w:val="num" w:pos="1350"/>
        </w:tabs>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49E95FF6" w14:textId="77777777" w:rsidR="001026FD" w:rsidRPr="00A2534E" w:rsidRDefault="001026FD" w:rsidP="005B0791">
      <w:pPr>
        <w:pStyle w:val="EndnoteText"/>
        <w:tabs>
          <w:tab w:val="num" w:pos="1350"/>
        </w:tabs>
        <w:ind w:left="720"/>
        <w:rPr>
          <w:rFonts w:ascii="Tahoma" w:hAnsi="Tahoma" w:cs="Tahoma"/>
          <w:sz w:val="18"/>
          <w:lang w:val="en-US"/>
        </w:rPr>
      </w:pPr>
    </w:p>
    <w:p w14:paraId="19134F44" w14:textId="77777777" w:rsidR="001026FD" w:rsidRPr="00217AC9" w:rsidRDefault="001026FD" w:rsidP="00864B8A">
      <w:pPr>
        <w:spacing w:after="60"/>
        <w:ind w:left="720"/>
        <w:rPr>
          <w:rFonts w:cs="Tahoma"/>
          <w:u w:val="single"/>
        </w:rPr>
      </w:pPr>
      <w:r w:rsidRPr="00864B8A">
        <w:rPr>
          <w:rFonts w:cs="Tahoma"/>
          <w:b/>
        </w:rPr>
        <w:t>SQL Server Parallel Data Warehouse Developer</w:t>
      </w:r>
    </w:p>
    <w:p w14:paraId="14D49097" w14:textId="77777777" w:rsidR="001026FD" w:rsidRDefault="001026FD" w:rsidP="005B0791">
      <w:pPr>
        <w:pStyle w:val="EndnoteText"/>
        <w:tabs>
          <w:tab w:val="num" w:pos="1350"/>
        </w:tabs>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39BB9CC4" w14:textId="77777777" w:rsidR="005B0791" w:rsidRDefault="005B0791" w:rsidP="005B0791">
      <w:pPr>
        <w:pStyle w:val="FootnoteBulletLevel1"/>
        <w:tabs>
          <w:tab w:val="clear" w:pos="900"/>
          <w:tab w:val="num" w:pos="1350"/>
        </w:tabs>
        <w:spacing w:before="0" w:after="0"/>
        <w:ind w:left="720" w:firstLine="0"/>
        <w:rPr>
          <w:rFonts w:ascii="Tahoma" w:hAnsi="Tahoma" w:cs="Tahoma"/>
          <w:sz w:val="18"/>
          <w:u w:val="single"/>
        </w:rPr>
      </w:pPr>
    </w:p>
    <w:p w14:paraId="6D79CF9C" w14:textId="77777777" w:rsidR="00223A77" w:rsidRPr="00864B8A" w:rsidRDefault="00223A77" w:rsidP="00864B8A">
      <w:pPr>
        <w:spacing w:after="60"/>
        <w:ind w:left="720"/>
        <w:rPr>
          <w:rFonts w:cs="Tahoma"/>
          <w:b/>
        </w:rPr>
      </w:pPr>
      <w:r w:rsidRPr="00864B8A">
        <w:rPr>
          <w:rFonts w:cs="Tahoma"/>
          <w:b/>
        </w:rPr>
        <w:t xml:space="preserve">Software Assurance Migration Path for Visual Studio </w:t>
      </w:r>
      <w:r w:rsidR="000B0C6D" w:rsidRPr="00864B8A">
        <w:rPr>
          <w:rFonts w:cs="Tahoma"/>
          <w:b/>
        </w:rPr>
        <w:t>2010</w:t>
      </w:r>
      <w:r w:rsidRPr="00864B8A">
        <w:rPr>
          <w:rFonts w:cs="Tahoma"/>
          <w:b/>
        </w:rPr>
        <w:t xml:space="preserve"> Professional with MSDN </w:t>
      </w:r>
      <w:r w:rsidR="006D58DB" w:rsidRPr="00864B8A">
        <w:rPr>
          <w:rFonts w:cs="Tahoma"/>
          <w:b/>
        </w:rPr>
        <w:t>Embedded</w:t>
      </w:r>
    </w:p>
    <w:p w14:paraId="751E8DA7" w14:textId="77777777" w:rsidR="00223A77" w:rsidRPr="005A0A98" w:rsidRDefault="00223A77" w:rsidP="005B0791">
      <w:pPr>
        <w:pStyle w:val="FootnoteBulletLevel1"/>
        <w:tabs>
          <w:tab w:val="clear" w:pos="900"/>
          <w:tab w:val="num" w:pos="1350"/>
        </w:tabs>
        <w:spacing w:before="0" w:after="0"/>
        <w:ind w:left="720" w:firstLine="0"/>
        <w:rPr>
          <w:rFonts w:ascii="Tahoma" w:hAnsi="Tahoma" w:cs="Tahoma"/>
          <w:sz w:val="18"/>
        </w:rPr>
      </w:pPr>
      <w:r>
        <w:rPr>
          <w:rFonts w:ascii="Tahoma" w:hAnsi="Tahoma" w:cs="Tahoma"/>
          <w:sz w:val="18"/>
        </w:rPr>
        <w:t xml:space="preserve">The successor version to </w:t>
      </w:r>
      <w:r w:rsidRPr="00EC4811">
        <w:rPr>
          <w:rFonts w:ascii="Tahoma" w:hAnsi="Tahoma" w:cs="Tahoma"/>
          <w:sz w:val="18"/>
        </w:rPr>
        <w:t>Visual Studio 20</w:t>
      </w:r>
      <w:r w:rsidR="006D58DB">
        <w:rPr>
          <w:rFonts w:ascii="Tahoma" w:hAnsi="Tahoma" w:cs="Tahoma"/>
          <w:sz w:val="18"/>
        </w:rPr>
        <w:t>1</w:t>
      </w:r>
      <w:r w:rsidRPr="00EC4811">
        <w:rPr>
          <w:rFonts w:ascii="Tahoma" w:hAnsi="Tahoma" w:cs="Tahoma"/>
          <w:sz w:val="18"/>
        </w:rPr>
        <w:t xml:space="preserve">0 Professional with MSDN </w:t>
      </w:r>
      <w:r w:rsidR="006D58DB">
        <w:rPr>
          <w:rFonts w:ascii="Tahoma" w:hAnsi="Tahoma" w:cs="Tahoma"/>
          <w:sz w:val="18"/>
        </w:rPr>
        <w:t>Embedded</w:t>
      </w:r>
      <w:r>
        <w:rPr>
          <w:rFonts w:ascii="Tahoma" w:hAnsi="Tahoma" w:cs="Tahoma"/>
          <w:sz w:val="18"/>
        </w:rPr>
        <w:t xml:space="preserve"> is Visual Studio</w:t>
      </w:r>
      <w:r w:rsidR="003A1942">
        <w:rPr>
          <w:rFonts w:ascii="Tahoma" w:hAnsi="Tahoma" w:cs="Tahoma"/>
          <w:sz w:val="18"/>
        </w:rPr>
        <w:t xml:space="preserve"> </w:t>
      </w:r>
      <w:r w:rsidRPr="00C95700">
        <w:rPr>
          <w:rFonts w:ascii="Tahoma" w:hAnsi="Tahoma" w:cs="Tahoma"/>
          <w:sz w:val="18"/>
        </w:rPr>
        <w:t xml:space="preserve">Professional </w:t>
      </w:r>
      <w:r w:rsidR="000B0C6D">
        <w:rPr>
          <w:rFonts w:ascii="Tahoma" w:hAnsi="Tahoma" w:cs="Tahoma"/>
          <w:sz w:val="18"/>
        </w:rPr>
        <w:t xml:space="preserve">2012 </w:t>
      </w:r>
      <w:r w:rsidRPr="00C95700">
        <w:rPr>
          <w:rFonts w:ascii="Tahoma" w:hAnsi="Tahoma" w:cs="Tahoma"/>
          <w:sz w:val="18"/>
        </w:rPr>
        <w:t>with MSDN</w:t>
      </w:r>
      <w:r>
        <w:rPr>
          <w:rFonts w:ascii="Tahoma" w:hAnsi="Tahoma" w:cs="Tahoma"/>
          <w:sz w:val="18"/>
        </w:rPr>
        <w:t>.</w:t>
      </w:r>
      <w:r w:rsidRPr="00C95700">
        <w:rPr>
          <w:rFonts w:ascii="Tahoma" w:hAnsi="Tahoma" w:cs="Tahoma"/>
          <w:sz w:val="18"/>
        </w:rPr>
        <w:t xml:space="preserve"> </w:t>
      </w:r>
    </w:p>
    <w:p w14:paraId="302D34C8" w14:textId="77777777" w:rsidR="005B0791" w:rsidRDefault="005B0791" w:rsidP="005B0791">
      <w:pPr>
        <w:pStyle w:val="FootnoteBulletLevel1"/>
        <w:tabs>
          <w:tab w:val="clear" w:pos="900"/>
          <w:tab w:val="num" w:pos="1350"/>
        </w:tabs>
        <w:spacing w:before="0" w:after="0"/>
        <w:ind w:left="720" w:firstLine="0"/>
        <w:rPr>
          <w:rFonts w:ascii="Tahoma" w:hAnsi="Tahoma" w:cs="Tahoma"/>
          <w:sz w:val="18"/>
          <w:u w:val="single"/>
        </w:rPr>
      </w:pPr>
    </w:p>
    <w:p w14:paraId="514EB2E6" w14:textId="77777777" w:rsidR="00223A77" w:rsidRPr="00864B8A" w:rsidRDefault="00223A77" w:rsidP="00864B8A">
      <w:pPr>
        <w:spacing w:after="60"/>
        <w:ind w:left="720"/>
        <w:rPr>
          <w:rFonts w:cs="Tahoma"/>
          <w:lang w:eastAsia="ja-JP"/>
        </w:rPr>
      </w:pPr>
      <w:r w:rsidRPr="00864B8A">
        <w:rPr>
          <w:rFonts w:cs="Tahoma"/>
          <w:b/>
        </w:rPr>
        <w:t>Software Assurance Eligibility</w:t>
      </w:r>
    </w:p>
    <w:p w14:paraId="5331FE04" w14:textId="77777777" w:rsidR="00BE4D27" w:rsidRPr="005A0A98" w:rsidRDefault="00223A77" w:rsidP="000C6DBC">
      <w:pPr>
        <w:pStyle w:val="EndnoteText"/>
        <w:tabs>
          <w:tab w:val="left" w:pos="1170"/>
        </w:tabs>
        <w:ind w:left="720"/>
        <w:rPr>
          <w:rFonts w:ascii="Tahoma" w:hAnsi="Tahoma" w:cs="Tahoma"/>
          <w:sz w:val="18"/>
        </w:rPr>
      </w:pPr>
      <w:r w:rsidRPr="005A0A98">
        <w:rPr>
          <w:rFonts w:ascii="Tahoma" w:hAnsi="Tahoma" w:cs="Tahoma"/>
          <w:sz w:val="18"/>
        </w:rPr>
        <w:t xml:space="preserve">Customers with expiring Software Assurance on licenses for the following products are eligible to renew </w:t>
      </w:r>
      <w:r w:rsidRPr="005A0A98">
        <w:rPr>
          <w:rFonts w:ascii="Tahoma" w:hAnsi="Tahoma" w:cs="Tahoma"/>
          <w:sz w:val="18"/>
          <w:lang w:eastAsia="ja-JP"/>
        </w:rPr>
        <w:t xml:space="preserve">their coverage as </w:t>
      </w:r>
      <w:r w:rsidRPr="005A0A98">
        <w:rPr>
          <w:rFonts w:ascii="Tahoma" w:hAnsi="Tahoma" w:cs="Tahoma"/>
          <w:sz w:val="18"/>
        </w:rPr>
        <w:t>Visual Studio</w:t>
      </w:r>
      <w:r w:rsidR="003A1942">
        <w:rPr>
          <w:rFonts w:ascii="Tahoma" w:hAnsi="Tahoma" w:cs="Tahoma"/>
          <w:sz w:val="18"/>
        </w:rPr>
        <w:t xml:space="preserve"> </w:t>
      </w:r>
      <w:r w:rsidRPr="005A0A98">
        <w:rPr>
          <w:rFonts w:ascii="Tahoma" w:hAnsi="Tahoma" w:cs="Tahoma"/>
          <w:sz w:val="18"/>
        </w:rPr>
        <w:t xml:space="preserve">Professional </w:t>
      </w:r>
      <w:r w:rsidR="0005132C">
        <w:rPr>
          <w:rFonts w:ascii="Tahoma" w:hAnsi="Tahoma" w:cs="Tahoma"/>
          <w:sz w:val="18"/>
          <w:lang w:val="en-US"/>
        </w:rPr>
        <w:t xml:space="preserve">2012 </w:t>
      </w:r>
      <w:r w:rsidRPr="005A0A98">
        <w:rPr>
          <w:rFonts w:ascii="Tahoma" w:hAnsi="Tahoma" w:cs="Tahoma"/>
          <w:sz w:val="18"/>
        </w:rPr>
        <w:t>with MSDN</w:t>
      </w:r>
      <w:r w:rsidR="00BE4D27">
        <w:rPr>
          <w:rFonts w:ascii="Tahoma" w:hAnsi="Tahoma" w:cs="Tahoma"/>
          <w:sz w:val="18"/>
          <w:lang w:val="en-US"/>
        </w:rPr>
        <w:t>.</w:t>
      </w:r>
      <w:r w:rsidR="00BE4D27" w:rsidRPr="007825F1">
        <w:rPr>
          <w:rFonts w:cs="Tahoma"/>
          <w:lang w:eastAsia="ja-JP"/>
        </w:rPr>
        <w:t xml:space="preserve"> </w:t>
      </w:r>
      <w:r w:rsidR="00BE4D27">
        <w:rPr>
          <w:rFonts w:ascii="Tahoma" w:hAnsi="Tahoma" w:cs="Tahoma"/>
          <w:sz w:val="18"/>
          <w:lang w:val="en-US" w:eastAsia="ja-JP"/>
        </w:rPr>
        <w:t>When renewing to a different MSDN subscription level, the new use terms replace the prior use terms, and any software not included in the new MSDN subscription must be removed.</w:t>
      </w:r>
    </w:p>
    <w:p w14:paraId="2BA7FA59" w14:textId="77777777" w:rsidR="00223A77" w:rsidRPr="005A0A98" w:rsidRDefault="00223A77" w:rsidP="00223A77">
      <w:pPr>
        <w:pStyle w:val="EndnoteText"/>
        <w:rPr>
          <w:rFonts w:ascii="Tahoma" w:hAnsi="Tahoma" w:cs="Tahoma"/>
          <w:sz w:val="18"/>
          <w:lang w:eastAsia="ja-JP"/>
        </w:rPr>
      </w:pPr>
    </w:p>
    <w:p w14:paraId="663C03AB"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Ultimate with MSDN</w:t>
      </w:r>
    </w:p>
    <w:p w14:paraId="2765A112"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Premium with MSDN</w:t>
      </w:r>
    </w:p>
    <w:p w14:paraId="00E1033D"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w:t>
      </w:r>
    </w:p>
    <w:p w14:paraId="5345EA84"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Embedded</w:t>
      </w:r>
    </w:p>
    <w:p w14:paraId="3C429C00"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Professional</w:t>
      </w:r>
    </w:p>
    <w:p w14:paraId="62678D54"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Premium</w:t>
      </w:r>
    </w:p>
    <w:p w14:paraId="39A5CDD8"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Team Suite with MSDN Premium</w:t>
      </w:r>
    </w:p>
    <w:p w14:paraId="28D6BAC0"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Test Edition with MSDN Premium</w:t>
      </w:r>
    </w:p>
    <w:p w14:paraId="50C72513"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Development Edition with MSDN Premium</w:t>
      </w:r>
    </w:p>
    <w:p w14:paraId="02E63521"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 xml:space="preserve">Visual Studio Team System Architecture Edition with MSDN Premium </w:t>
      </w:r>
    </w:p>
    <w:p w14:paraId="5490E3B1"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Database Edition with MSDN Premium</w:t>
      </w:r>
    </w:p>
    <w:p w14:paraId="557BD9B0"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0B5B245C"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MSDN Essentials (acquired with retail license of Visual Studio 2010 Professional)</w:t>
      </w:r>
    </w:p>
    <w:p w14:paraId="428E94B8" w14:textId="77777777" w:rsidR="00223A77" w:rsidRPr="005A0A98" w:rsidRDefault="00223A77" w:rsidP="005B0791">
      <w:pPr>
        <w:pStyle w:val="FootnoteBulletLevel1"/>
        <w:spacing w:before="0" w:after="0"/>
        <w:ind w:left="0" w:firstLine="0"/>
        <w:rPr>
          <w:rFonts w:ascii="Tahoma" w:hAnsi="Tahoma" w:cs="Tahoma"/>
          <w:sz w:val="18"/>
        </w:rPr>
      </w:pPr>
    </w:p>
    <w:p w14:paraId="72EC32A1" w14:textId="77777777" w:rsidR="00223A77" w:rsidRDefault="00223A77" w:rsidP="005B0791">
      <w:pPr>
        <w:pStyle w:val="FootnoteBulletLevel1"/>
        <w:tabs>
          <w:tab w:val="clear" w:pos="900"/>
        </w:tabs>
        <w:spacing w:before="0" w:after="0"/>
        <w:ind w:left="720" w:firstLine="0"/>
        <w:rPr>
          <w:rFonts w:ascii="Tahoma" w:hAnsi="Tahoma" w:cs="Tahoma"/>
          <w:sz w:val="18"/>
        </w:rPr>
      </w:pPr>
      <w:r w:rsidRPr="005A0A98">
        <w:rPr>
          <w:rFonts w:ascii="Tahoma" w:hAnsi="Tahoma" w:cs="Tahoma"/>
          <w:sz w:val="18"/>
        </w:rPr>
        <w:t>Enterprise, Select, or Open Value customers with active Software Assurance coverage for Visual Studio</w:t>
      </w:r>
      <w:r w:rsidR="003A1942">
        <w:rPr>
          <w:rFonts w:ascii="Tahoma" w:hAnsi="Tahoma" w:cs="Tahoma"/>
          <w:sz w:val="18"/>
        </w:rPr>
        <w:t xml:space="preserve"> </w:t>
      </w:r>
      <w:r w:rsidRPr="005A0A98">
        <w:rPr>
          <w:rFonts w:ascii="Tahoma" w:hAnsi="Tahoma" w:cs="Tahoma"/>
          <w:sz w:val="18"/>
        </w:rPr>
        <w:t xml:space="preserve">Professional </w:t>
      </w:r>
      <w:r w:rsidR="0005132C">
        <w:rPr>
          <w:rFonts w:ascii="Tahoma" w:hAnsi="Tahoma" w:cs="Tahoma"/>
          <w:sz w:val="18"/>
        </w:rPr>
        <w:t xml:space="preserve">2012 </w:t>
      </w:r>
      <w:r w:rsidRPr="005A0A98">
        <w:rPr>
          <w:rFonts w:ascii="Tahoma" w:hAnsi="Tahoma" w:cs="Tahoma"/>
          <w:sz w:val="18"/>
        </w:rPr>
        <w:t>with MSDN may also step-up to Visual Studio</w:t>
      </w:r>
      <w:r w:rsidR="003A1942">
        <w:rPr>
          <w:rFonts w:ascii="Tahoma" w:hAnsi="Tahoma" w:cs="Tahoma"/>
          <w:sz w:val="18"/>
        </w:rPr>
        <w:t xml:space="preserve"> </w:t>
      </w:r>
      <w:r w:rsidRPr="005A0A98">
        <w:rPr>
          <w:rFonts w:ascii="Tahoma" w:hAnsi="Tahoma" w:cs="Tahoma"/>
          <w:sz w:val="18"/>
        </w:rPr>
        <w:t xml:space="preserve">Premium </w:t>
      </w:r>
      <w:r w:rsidR="0005132C">
        <w:rPr>
          <w:rFonts w:ascii="Tahoma" w:hAnsi="Tahoma" w:cs="Tahoma"/>
          <w:sz w:val="18"/>
        </w:rPr>
        <w:t xml:space="preserve">2012 </w:t>
      </w:r>
      <w:r w:rsidRPr="005A0A98">
        <w:rPr>
          <w:rFonts w:ascii="Tahoma" w:hAnsi="Tahoma" w:cs="Tahoma"/>
          <w:sz w:val="18"/>
        </w:rPr>
        <w:t>with MSDN or Visual Studio</w:t>
      </w:r>
      <w:r w:rsidR="003A1942">
        <w:rPr>
          <w:rFonts w:ascii="Tahoma" w:hAnsi="Tahoma" w:cs="Tahoma"/>
          <w:sz w:val="18"/>
        </w:rPr>
        <w:t xml:space="preserve"> </w:t>
      </w:r>
      <w:r w:rsidRPr="005A0A98">
        <w:rPr>
          <w:rFonts w:ascii="Tahoma" w:hAnsi="Tahoma" w:cs="Tahoma"/>
          <w:sz w:val="18"/>
        </w:rPr>
        <w:t xml:space="preserve">Ultimate </w:t>
      </w:r>
      <w:r w:rsidR="0005132C">
        <w:rPr>
          <w:rFonts w:ascii="Tahoma" w:hAnsi="Tahoma" w:cs="Tahoma"/>
          <w:sz w:val="18"/>
        </w:rPr>
        <w:t xml:space="preserve">2012 </w:t>
      </w:r>
      <w:r w:rsidRPr="005A0A98">
        <w:rPr>
          <w:rFonts w:ascii="Tahoma" w:hAnsi="Tahoma" w:cs="Tahoma"/>
          <w:sz w:val="18"/>
        </w:rPr>
        <w:t xml:space="preserve">with MSDN by acquiring the appropriate </w:t>
      </w:r>
      <w:hyperlink w:anchor="Step_Up" w:history="1">
        <w:r w:rsidRPr="005A0A98">
          <w:rPr>
            <w:rFonts w:ascii="Tahoma" w:hAnsi="Tahoma" w:cs="Tahoma"/>
            <w:sz w:val="18"/>
          </w:rPr>
          <w:t>Step-Up SKU</w:t>
        </w:r>
      </w:hyperlink>
      <w:r w:rsidRPr="005A0A98">
        <w:rPr>
          <w:rFonts w:ascii="Tahoma" w:hAnsi="Tahoma" w:cs="Tahoma"/>
          <w:sz w:val="18"/>
        </w:rPr>
        <w:t>’s.</w:t>
      </w:r>
    </w:p>
    <w:p w14:paraId="6A5F37E2" w14:textId="77777777" w:rsidR="005B0791" w:rsidRDefault="005B0791" w:rsidP="005B0791">
      <w:pPr>
        <w:pStyle w:val="FootnoteBulletLevel2"/>
        <w:tabs>
          <w:tab w:val="clear" w:pos="1260"/>
        </w:tabs>
        <w:spacing w:before="0"/>
        <w:ind w:left="720" w:firstLine="0"/>
        <w:rPr>
          <w:rFonts w:ascii="Tahoma" w:hAnsi="Tahoma" w:cs="Tahoma"/>
          <w:sz w:val="18"/>
          <w:u w:val="single"/>
        </w:rPr>
      </w:pPr>
    </w:p>
    <w:p w14:paraId="61EFBA6F" w14:textId="77777777" w:rsidR="0055611F" w:rsidRPr="00864B8A" w:rsidRDefault="009B2474" w:rsidP="00864B8A">
      <w:pPr>
        <w:spacing w:after="60"/>
        <w:ind w:left="720"/>
        <w:rPr>
          <w:rFonts w:cs="Tahoma"/>
          <w:b/>
        </w:rPr>
      </w:pPr>
      <w:r>
        <w:rPr>
          <w:rFonts w:cs="Tahoma"/>
          <w:b/>
        </w:rPr>
        <w:t>Subscription Services</w:t>
      </w:r>
    </w:p>
    <w:p w14:paraId="44D00C4A" w14:textId="77777777" w:rsidR="0055611F" w:rsidRPr="002333B5" w:rsidRDefault="0055611F" w:rsidP="005B0791">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e-learning, technical support, Windows Store benefits, and other services, are only availalble while the subscription is active.</w:t>
      </w:r>
    </w:p>
    <w:p w14:paraId="7C745629" w14:textId="77777777" w:rsidR="0055611F" w:rsidRDefault="0055611F" w:rsidP="005B0791">
      <w:pPr>
        <w:pStyle w:val="FootnoteBulletLevel1"/>
        <w:tabs>
          <w:tab w:val="clear" w:pos="900"/>
        </w:tabs>
        <w:spacing w:before="0" w:after="0"/>
        <w:ind w:left="720" w:firstLine="0"/>
        <w:rPr>
          <w:rFonts w:ascii="Tahoma" w:hAnsi="Tahoma" w:cs="Tahoma"/>
          <w:sz w:val="18"/>
        </w:rPr>
      </w:pPr>
    </w:p>
    <w:p w14:paraId="161A5696" w14:textId="374A01ED" w:rsidR="0055611F" w:rsidRPr="00864B8A" w:rsidRDefault="009B2474" w:rsidP="00864B8A">
      <w:pPr>
        <w:spacing w:after="60"/>
        <w:ind w:left="720"/>
        <w:rPr>
          <w:rFonts w:cs="Tahoma"/>
          <w:b/>
        </w:rPr>
      </w:pPr>
      <w:r>
        <w:rPr>
          <w:rFonts w:cs="Tahoma"/>
          <w:b/>
        </w:rPr>
        <w:t>Windows Azure Platform Services</w:t>
      </w:r>
    </w:p>
    <w:p w14:paraId="0B787D5B" w14:textId="77777777" w:rsidR="0055611F" w:rsidRDefault="0055611F" w:rsidP="005B0791">
      <w:pPr>
        <w:pStyle w:val="FootnoteBulletLevel2"/>
        <w:tabs>
          <w:tab w:val="clear" w:pos="1260"/>
        </w:tabs>
        <w:spacing w:before="0"/>
        <w:ind w:left="720" w:firstLine="0"/>
        <w:rPr>
          <w:rFonts w:ascii="Tahoma" w:hAnsi="Tahoma" w:cs="Tahoma"/>
          <w:sz w:val="18"/>
        </w:rPr>
      </w:pPr>
      <w:r>
        <w:rPr>
          <w:rFonts w:ascii="Tahoma" w:hAnsi="Tahoma" w:cs="Tahoma"/>
          <w:sz w:val="18"/>
        </w:rPr>
        <w:t>Windows Azure benefits cannot be combined from multiple MSDN subscriptions onto a single Windows Azure account. Use of Windows Azure is subject to the Windows Azure terms of use.</w:t>
      </w:r>
    </w:p>
    <w:p w14:paraId="4272D36E" w14:textId="77777777" w:rsidR="007B0E88" w:rsidRDefault="007B0E88" w:rsidP="007B0E88">
      <w:pPr>
        <w:spacing w:after="60"/>
        <w:ind w:left="720"/>
        <w:rPr>
          <w:rFonts w:cs="Tahoma"/>
          <w:b/>
        </w:rPr>
      </w:pPr>
    </w:p>
    <w:p w14:paraId="039A6C15" w14:textId="77777777" w:rsidR="007B0E88" w:rsidRPr="00A13F8F" w:rsidRDefault="007B0E88" w:rsidP="007B0E88">
      <w:pPr>
        <w:spacing w:after="60"/>
        <w:ind w:left="720"/>
        <w:rPr>
          <w:rFonts w:cs="Tahoma"/>
          <w:b/>
        </w:rPr>
      </w:pPr>
      <w:r w:rsidRPr="00A13F8F">
        <w:rPr>
          <w:rFonts w:cs="Tahoma"/>
          <w:b/>
        </w:rPr>
        <w:t>Additional License Terms for MSDN Subscriptions</w:t>
      </w:r>
    </w:p>
    <w:p w14:paraId="563110C2" w14:textId="77777777" w:rsidR="007B0E88" w:rsidRPr="00413D8A" w:rsidRDefault="007B0E88" w:rsidP="007B0E88">
      <w:pPr>
        <w:pStyle w:val="PURBlueStrong-Indented"/>
        <w:ind w:left="990"/>
        <w:rPr>
          <w:rFonts w:ascii="Tahoma" w:hAnsi="Tahoma" w:cs="Tahoma"/>
          <w:smallCaps w:val="0"/>
          <w:color w:val="auto"/>
          <w:sz w:val="18"/>
          <w:szCs w:val="18"/>
        </w:rPr>
      </w:pPr>
      <w:r w:rsidRPr="00413D8A">
        <w:rPr>
          <w:rFonts w:ascii="Tahoma" w:hAnsi="Tahoma" w:cs="Tahoma"/>
          <w:smallCaps w:val="0"/>
          <w:color w:val="auto"/>
          <w:sz w:val="18"/>
          <w:szCs w:val="18"/>
        </w:rPr>
        <w:t>Running the Software on Third Party Shared Servers</w:t>
      </w:r>
    </w:p>
    <w:p w14:paraId="335CC5FC" w14:textId="77777777" w:rsidR="007B0E88" w:rsidRPr="00413D8A" w:rsidRDefault="007B0E88" w:rsidP="00FE4D4D">
      <w:pPr>
        <w:pStyle w:val="PURBody-Indented"/>
        <w:numPr>
          <w:ilvl w:val="0"/>
          <w:numId w:val="131"/>
        </w:numPr>
        <w:spacing w:after="0"/>
        <w:ind w:left="1440" w:hanging="270"/>
        <w:rPr>
          <w:rFonts w:ascii="Tahoma" w:hAnsi="Tahoma" w:cs="Tahoma"/>
          <w:sz w:val="18"/>
          <w:szCs w:val="18"/>
        </w:rPr>
      </w:pPr>
      <w:r w:rsidRPr="00413D8A">
        <w:rPr>
          <w:rFonts w:ascii="Tahoma" w:hAnsi="Tahoma" w:cs="Tahoma"/>
          <w:sz w:val="18"/>
          <w:szCs w:val="18"/>
        </w:rPr>
        <w:t>The Licensed User may run the software on third party shared servers with Qualified MSDN Cloud Partners.</w:t>
      </w:r>
    </w:p>
    <w:p w14:paraId="0924106B" w14:textId="77777777" w:rsidR="007B0E88" w:rsidRPr="00413D8A" w:rsidRDefault="007B0E88" w:rsidP="00FE4D4D">
      <w:pPr>
        <w:pStyle w:val="PURBody-Indented"/>
        <w:numPr>
          <w:ilvl w:val="0"/>
          <w:numId w:val="131"/>
        </w:numPr>
        <w:spacing w:after="0"/>
        <w:ind w:left="1440" w:hanging="270"/>
        <w:rPr>
          <w:rFonts w:ascii="Tahoma" w:hAnsi="Tahoma" w:cs="Tahoma"/>
          <w:sz w:val="18"/>
          <w:szCs w:val="18"/>
        </w:rPr>
      </w:pPr>
      <w:r w:rsidRPr="00413D8A">
        <w:rPr>
          <w:rFonts w:ascii="Tahoma" w:hAnsi="Tahoma" w:cs="Tahoma"/>
          <w:sz w:val="18"/>
          <w:szCs w:val="18"/>
        </w:rPr>
        <w:t>The use of the software remains subject to the terms and conditions of your license agreement.</w:t>
      </w:r>
    </w:p>
    <w:p w14:paraId="4796915E" w14:textId="77777777" w:rsidR="007B0E88" w:rsidRPr="00413D8A" w:rsidRDefault="007B0E88" w:rsidP="00FE4D4D">
      <w:pPr>
        <w:pStyle w:val="PURBullet-Indented"/>
        <w:numPr>
          <w:ilvl w:val="0"/>
          <w:numId w:val="131"/>
        </w:numPr>
        <w:spacing w:after="0"/>
        <w:ind w:left="1440" w:hanging="270"/>
        <w:rPr>
          <w:rFonts w:ascii="Tahoma" w:hAnsi="Tahoma" w:cs="Tahoma"/>
          <w:sz w:val="18"/>
          <w:szCs w:val="18"/>
        </w:rPr>
      </w:pPr>
      <w:r w:rsidRPr="00413D8A">
        <w:rPr>
          <w:rFonts w:ascii="Tahoma" w:hAnsi="Tahoma" w:cs="Tahoma"/>
          <w:sz w:val="18"/>
          <w:szCs w:val="18"/>
        </w:rPr>
        <w:lastRenderedPageBreak/>
        <w:t>Except as provided here, the Developer Tools section of these Product Use Rights applies to the use of the software.</w:t>
      </w:r>
    </w:p>
    <w:p w14:paraId="76539B56" w14:textId="77777777" w:rsidR="007B0E88" w:rsidRPr="00F40C90" w:rsidRDefault="007B0E88" w:rsidP="00FE4D4D">
      <w:pPr>
        <w:pStyle w:val="PURBullet-Indented"/>
        <w:numPr>
          <w:ilvl w:val="0"/>
          <w:numId w:val="131"/>
        </w:numPr>
        <w:spacing w:after="0"/>
        <w:ind w:left="1440" w:hanging="270"/>
        <w:rPr>
          <w:rFonts w:ascii="Tahoma" w:hAnsi="Tahoma" w:cs="Tahoma"/>
          <w:sz w:val="18"/>
          <w:szCs w:val="18"/>
        </w:rPr>
      </w:pPr>
      <w:r w:rsidRPr="00413D8A">
        <w:rPr>
          <w:rFonts w:ascii="Tahoma" w:hAnsi="Tahoma" w:cs="Tahoma"/>
          <w:sz w:val="18"/>
          <w:szCs w:val="18"/>
        </w:rPr>
        <w:t xml:space="preserve">Despite the rights granted above, the Licensed User may not run Office Professional Plus or System Center Virtual Machine Manager for production use and may not run Window Server or Windows client software for any </w:t>
      </w:r>
      <w:r w:rsidRPr="00F40C90">
        <w:rPr>
          <w:rFonts w:ascii="Tahoma" w:hAnsi="Tahoma" w:cs="Tahoma"/>
          <w:sz w:val="18"/>
          <w:szCs w:val="18"/>
        </w:rPr>
        <w:t>use on third party shared servers.</w:t>
      </w:r>
    </w:p>
    <w:p w14:paraId="007B2A6E" w14:textId="77777777" w:rsidR="007B0E88" w:rsidRPr="00F40C90" w:rsidRDefault="007B0E88" w:rsidP="00FE4D4D">
      <w:pPr>
        <w:pStyle w:val="PURBullet-Indented"/>
        <w:numPr>
          <w:ilvl w:val="0"/>
          <w:numId w:val="131"/>
        </w:numPr>
        <w:spacing w:after="0"/>
        <w:ind w:left="1440" w:hanging="270"/>
        <w:rPr>
          <w:rFonts w:ascii="Tahoma" w:hAnsi="Tahoma" w:cs="Tahoma"/>
          <w:sz w:val="18"/>
          <w:szCs w:val="18"/>
        </w:rPr>
      </w:pPr>
      <w:r w:rsidRPr="00F40C90">
        <w:rPr>
          <w:rFonts w:ascii="Tahoma" w:hAnsi="Tahoma" w:cs="Tahoma"/>
          <w:sz w:val="18"/>
          <w:szCs w:val="18"/>
        </w:rPr>
        <w:t>The right to run software on shared third party servers expires with the expiration of your MSDN subscription.</w:t>
      </w:r>
    </w:p>
    <w:p w14:paraId="10177EED" w14:textId="77777777" w:rsidR="007B0E88" w:rsidRPr="00F40C90" w:rsidRDefault="007B0E88" w:rsidP="007B0E88">
      <w:pPr>
        <w:pStyle w:val="PURBullet-Indented"/>
        <w:spacing w:after="0"/>
        <w:ind w:left="990" w:firstLine="0"/>
        <w:rPr>
          <w:rFonts w:ascii="Tahoma" w:hAnsi="Tahoma" w:cs="Tahoma"/>
          <w:sz w:val="18"/>
          <w:szCs w:val="18"/>
        </w:rPr>
      </w:pPr>
    </w:p>
    <w:p w14:paraId="706D1014" w14:textId="77777777" w:rsidR="007B0E88" w:rsidRPr="00D824E9" w:rsidRDefault="007B0E88" w:rsidP="007B0E88">
      <w:pPr>
        <w:keepNext/>
        <w:spacing w:after="60"/>
        <w:ind w:left="994"/>
        <w:rPr>
          <w:rFonts w:cs="Tahoma"/>
          <w:szCs w:val="18"/>
        </w:rPr>
      </w:pPr>
      <w:r w:rsidRPr="00F40C90">
        <w:rPr>
          <w:rFonts w:cs="Tahoma"/>
          <w:b/>
          <w:szCs w:val="18"/>
        </w:rPr>
        <w:t>Qualified MSDN Cloud Partners</w:t>
      </w:r>
    </w:p>
    <w:p w14:paraId="230ECDA2" w14:textId="77777777" w:rsidR="007B0E88" w:rsidRPr="00F40C90" w:rsidRDefault="007B0E88" w:rsidP="007B0E88">
      <w:pPr>
        <w:pStyle w:val="PURBody-Indented"/>
        <w:spacing w:after="60"/>
        <w:ind w:left="990"/>
        <w:rPr>
          <w:rFonts w:ascii="Tahoma" w:hAnsi="Tahoma" w:cs="Tahoma"/>
          <w:sz w:val="18"/>
          <w:szCs w:val="18"/>
        </w:rPr>
      </w:pPr>
      <w:r w:rsidRPr="00F40C90">
        <w:rPr>
          <w:rFonts w:ascii="Tahoma" w:hAnsi="Tahoma" w:cs="Tahoma"/>
          <w:sz w:val="18"/>
          <w:szCs w:val="18"/>
        </w:rPr>
        <w:t xml:space="preserve">To run software on third party shared servers you must: </w:t>
      </w:r>
    </w:p>
    <w:p w14:paraId="09F3938D" w14:textId="77777777" w:rsidR="007B0E88" w:rsidRPr="00F40C90" w:rsidRDefault="007B0E88" w:rsidP="00FE4D4D">
      <w:pPr>
        <w:pStyle w:val="PURBody-Indented"/>
        <w:numPr>
          <w:ilvl w:val="0"/>
          <w:numId w:val="132"/>
        </w:numPr>
        <w:spacing w:after="0"/>
        <w:ind w:left="1440" w:hanging="270"/>
        <w:rPr>
          <w:rFonts w:ascii="Tahoma" w:hAnsi="Tahoma" w:cs="Tahoma"/>
          <w:sz w:val="18"/>
          <w:szCs w:val="18"/>
        </w:rPr>
      </w:pPr>
      <w:r w:rsidRPr="00F40C90">
        <w:rPr>
          <w:rFonts w:ascii="Tahoma" w:hAnsi="Tahoma" w:cs="Tahoma"/>
          <w:sz w:val="18"/>
          <w:szCs w:val="18"/>
        </w:rPr>
        <w:t>Activate your MSDN subscription by linking your Microsoft account to the MSDN subscription.</w:t>
      </w:r>
    </w:p>
    <w:p w14:paraId="60703793" w14:textId="77777777" w:rsidR="007B0E88" w:rsidRPr="00F40C90" w:rsidRDefault="007B0E88" w:rsidP="00FE4D4D">
      <w:pPr>
        <w:pStyle w:val="PURBody-Indented"/>
        <w:numPr>
          <w:ilvl w:val="0"/>
          <w:numId w:val="132"/>
        </w:numPr>
        <w:spacing w:after="0"/>
        <w:ind w:left="1440" w:hanging="270"/>
        <w:rPr>
          <w:rFonts w:ascii="Tahoma" w:hAnsi="Tahoma" w:cs="Tahoma"/>
          <w:sz w:val="18"/>
          <w:szCs w:val="18"/>
        </w:rPr>
      </w:pPr>
      <w:r w:rsidRPr="00F40C90">
        <w:rPr>
          <w:rFonts w:ascii="Tahoma" w:hAnsi="Tahoma" w:cs="Tahoma"/>
          <w:sz w:val="18"/>
          <w:szCs w:val="18"/>
        </w:rPr>
        <w:t xml:space="preserve">Deploy your licenses only with Windows Azure Platform Services or Qualified MSDN Cloud </w:t>
      </w:r>
      <w:r>
        <w:rPr>
          <w:rFonts w:ascii="Tahoma" w:hAnsi="Tahoma" w:cs="Tahoma"/>
          <w:sz w:val="18"/>
          <w:szCs w:val="18"/>
        </w:rPr>
        <w:t xml:space="preserve">Partners. A list of Qualified </w:t>
      </w:r>
      <w:r w:rsidRPr="00F40C90">
        <w:rPr>
          <w:rFonts w:ascii="Tahoma" w:hAnsi="Tahoma" w:cs="Tahoma"/>
          <w:sz w:val="18"/>
          <w:szCs w:val="18"/>
        </w:rPr>
        <w:t xml:space="preserve">MSDN Cloud Partners is available at </w:t>
      </w:r>
      <w:hyperlink r:id="rId41" w:history="1">
        <w:r w:rsidRPr="00F40C90">
          <w:rPr>
            <w:rStyle w:val="Hyperlink"/>
            <w:rFonts w:ascii="Tahoma" w:hAnsi="Tahoma" w:cs="Tahoma"/>
            <w:sz w:val="18"/>
            <w:szCs w:val="18"/>
          </w:rPr>
          <w:t>http://go.microsoft.com/fwlink/?LinkId=294716</w:t>
        </w:r>
      </w:hyperlink>
      <w:r w:rsidRPr="00F40C90">
        <w:rPr>
          <w:rFonts w:ascii="Tahoma" w:hAnsi="Tahoma" w:cs="Tahoma"/>
          <w:color w:val="3B3838"/>
          <w:sz w:val="18"/>
          <w:szCs w:val="18"/>
        </w:rPr>
        <w:t xml:space="preserve"> </w:t>
      </w:r>
    </w:p>
    <w:p w14:paraId="1373ECAB" w14:textId="7944F931" w:rsidR="007B0E88" w:rsidRPr="007B0E88" w:rsidRDefault="007B0E88" w:rsidP="00FE4D4D">
      <w:pPr>
        <w:pStyle w:val="PURBullet-Indented"/>
        <w:numPr>
          <w:ilvl w:val="0"/>
          <w:numId w:val="132"/>
        </w:numPr>
        <w:spacing w:after="0"/>
        <w:ind w:left="1440" w:hanging="270"/>
        <w:rPr>
          <w:rFonts w:ascii="Tahoma" w:hAnsi="Tahoma" w:cs="Tahoma"/>
          <w:sz w:val="18"/>
          <w:szCs w:val="18"/>
        </w:rPr>
      </w:pPr>
      <w:r w:rsidRPr="00F40C90">
        <w:rPr>
          <w:rFonts w:ascii="Tahoma" w:hAnsi="Tahoma" w:cs="Tahoma"/>
          <w:sz w:val="18"/>
          <w:szCs w:val="18"/>
        </w:rPr>
        <w:t xml:space="preserve">Agree that you will remain responsible for the obligations under your volume licensing agreement with regards to software deployed and managed on your behalf on shared servers. </w:t>
      </w:r>
    </w:p>
    <w:p w14:paraId="286DBCC4" w14:textId="77777777" w:rsidR="005B0791" w:rsidRDefault="005B0791" w:rsidP="005B0791">
      <w:pPr>
        <w:pStyle w:val="FootnoteBulletLevel2"/>
        <w:tabs>
          <w:tab w:val="clear" w:pos="1260"/>
        </w:tabs>
        <w:spacing w:before="0"/>
        <w:ind w:left="0" w:firstLine="0"/>
        <w:rPr>
          <w:rFonts w:ascii="Tahoma" w:hAnsi="Tahoma" w:cs="Tahoma"/>
          <w:sz w:val="18"/>
        </w:rPr>
      </w:pPr>
    </w:p>
    <w:p w14:paraId="14EF613B" w14:textId="77777777" w:rsidR="005B0791" w:rsidRPr="0055611F" w:rsidRDefault="005B0791" w:rsidP="005B0791">
      <w:pPr>
        <w:pStyle w:val="FootnoteBulletLevel2"/>
        <w:tabs>
          <w:tab w:val="clear" w:pos="1260"/>
        </w:tabs>
        <w:spacing w:before="0"/>
        <w:ind w:left="0" w:firstLine="0"/>
        <w:rPr>
          <w:rFonts w:ascii="Tahoma" w:hAnsi="Tahoma" w:cs="Tahoma"/>
          <w:sz w:val="18"/>
        </w:rPr>
      </w:pPr>
    </w:p>
    <w:p w14:paraId="3E71C67C" w14:textId="42813EFE" w:rsidR="00223A77" w:rsidRPr="005A0A98" w:rsidRDefault="00A560B6" w:rsidP="00223A77">
      <w:pPr>
        <w:pStyle w:val="Heading3"/>
        <w:rPr>
          <w:rFonts w:ascii="Tahoma" w:hAnsi="Tahoma"/>
          <w:color w:val="F66400"/>
          <w:sz w:val="22"/>
        </w:rPr>
      </w:pPr>
      <w:bookmarkStart w:id="1069" w:name="_21_Visual_Studio"/>
      <w:bookmarkStart w:id="1070" w:name="_Toc336338277"/>
      <w:bookmarkStart w:id="1071" w:name="_Toc362940508"/>
      <w:bookmarkStart w:id="1072" w:name="_Toc252341837"/>
      <w:bookmarkStart w:id="1073" w:name="Aps_16VS2010PremiumMSDN"/>
      <w:bookmarkEnd w:id="1069"/>
      <w:r>
        <w:rPr>
          <w:rFonts w:ascii="Tahoma" w:hAnsi="Tahoma"/>
          <w:caps/>
          <w:color w:val="F66400"/>
          <w:sz w:val="22"/>
          <w:vertAlign w:val="superscript"/>
          <w:lang w:val="en-US"/>
        </w:rPr>
        <w:t>22</w:t>
      </w:r>
      <w:r>
        <w:rPr>
          <w:rFonts w:ascii="Tahoma" w:hAnsi="Tahoma"/>
          <w:color w:val="F66400"/>
          <w:sz w:val="22"/>
        </w:rPr>
        <w:t xml:space="preserve"> </w:t>
      </w:r>
      <w:r w:rsidR="00223A77" w:rsidRPr="005A0A98">
        <w:rPr>
          <w:rFonts w:ascii="Tahoma" w:hAnsi="Tahoma"/>
          <w:color w:val="F66400"/>
          <w:sz w:val="22"/>
        </w:rPr>
        <w:t xml:space="preserve">Visual Studio Premium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070"/>
      <w:bookmarkEnd w:id="1071"/>
      <w:r w:rsidR="00223A77" w:rsidRPr="005A0A98">
        <w:rPr>
          <w:rFonts w:ascii="Tahoma" w:hAnsi="Tahoma"/>
          <w:color w:val="F66400"/>
          <w:sz w:val="22"/>
        </w:rPr>
        <w:t xml:space="preserve"> </w:t>
      </w:r>
      <w:bookmarkEnd w:id="1072"/>
    </w:p>
    <w:bookmarkEnd w:id="1073"/>
    <w:p w14:paraId="2DD869C6" w14:textId="77777777" w:rsidR="00CB436E" w:rsidRDefault="00CB436E" w:rsidP="00CB436E">
      <w:pPr>
        <w:pStyle w:val="FootnoteBulletLevel1"/>
        <w:tabs>
          <w:tab w:val="clear" w:pos="900"/>
        </w:tabs>
        <w:spacing w:before="0" w:after="0"/>
        <w:ind w:left="720" w:firstLine="0"/>
        <w:rPr>
          <w:rFonts w:ascii="Tahoma" w:hAnsi="Tahoma" w:cs="Tahoma"/>
          <w:sz w:val="18"/>
          <w:u w:val="single"/>
        </w:rPr>
      </w:pPr>
    </w:p>
    <w:p w14:paraId="625EABE4"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64F5374C" w14:textId="77777777" w:rsidR="001026FD" w:rsidRDefault="001026FD" w:rsidP="00CB436E">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2E5746E9" w14:textId="77777777" w:rsidR="001026FD" w:rsidRPr="00A2534E" w:rsidRDefault="001026FD" w:rsidP="00CB436E">
      <w:pPr>
        <w:pStyle w:val="EndnoteText"/>
        <w:ind w:left="720"/>
        <w:rPr>
          <w:rFonts w:ascii="Tahoma" w:hAnsi="Tahoma" w:cs="Tahoma"/>
          <w:sz w:val="18"/>
          <w:lang w:val="en-US"/>
        </w:rPr>
      </w:pPr>
    </w:p>
    <w:p w14:paraId="65482C7D" w14:textId="77777777" w:rsidR="001026FD" w:rsidRPr="00864B8A" w:rsidRDefault="001026FD" w:rsidP="00864B8A">
      <w:pPr>
        <w:spacing w:after="60"/>
        <w:ind w:left="720"/>
        <w:rPr>
          <w:rFonts w:cs="Tahoma"/>
          <w:b/>
        </w:rPr>
      </w:pPr>
      <w:r w:rsidRPr="00864B8A">
        <w:rPr>
          <w:rFonts w:cs="Tahoma"/>
          <w:b/>
        </w:rPr>
        <w:t>SQL Server Parallel Data Warehouse Developer</w:t>
      </w:r>
    </w:p>
    <w:p w14:paraId="1CDF9B11" w14:textId="77777777" w:rsidR="001026FD" w:rsidRDefault="001026FD" w:rsidP="00CB436E">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494CA4FB" w14:textId="77777777" w:rsidR="00CB436E" w:rsidRDefault="00CB436E" w:rsidP="00CB436E">
      <w:pPr>
        <w:pStyle w:val="FootnoteBulletLevel1"/>
        <w:tabs>
          <w:tab w:val="clear" w:pos="900"/>
        </w:tabs>
        <w:spacing w:before="0" w:after="0"/>
        <w:ind w:left="720" w:firstLine="0"/>
        <w:rPr>
          <w:rFonts w:ascii="Tahoma" w:hAnsi="Tahoma" w:cs="Tahoma"/>
          <w:sz w:val="18"/>
          <w:u w:val="single"/>
        </w:rPr>
      </w:pPr>
    </w:p>
    <w:p w14:paraId="1C6207CE" w14:textId="77777777" w:rsidR="00223A77" w:rsidRPr="00864B8A" w:rsidRDefault="009B2474" w:rsidP="00864B8A">
      <w:pPr>
        <w:spacing w:after="60"/>
        <w:ind w:left="720"/>
        <w:rPr>
          <w:rFonts w:cs="Tahoma"/>
          <w:b/>
        </w:rPr>
      </w:pPr>
      <w:r>
        <w:rPr>
          <w:rFonts w:cs="Tahoma"/>
          <w:b/>
        </w:rPr>
        <w:t>Software Assurance Eligibility</w:t>
      </w:r>
    </w:p>
    <w:p w14:paraId="77D21C69" w14:textId="77777777" w:rsidR="00BE4D27" w:rsidRPr="005A0A98" w:rsidRDefault="00223A77" w:rsidP="000C6DBC">
      <w:pPr>
        <w:pStyle w:val="EndnoteText"/>
        <w:tabs>
          <w:tab w:val="left" w:pos="1080"/>
        </w:tabs>
        <w:ind w:left="720"/>
        <w:rPr>
          <w:rFonts w:ascii="Tahoma" w:hAnsi="Tahoma" w:cs="Tahoma"/>
          <w:sz w:val="18"/>
        </w:rPr>
      </w:pPr>
      <w:r w:rsidRPr="000D17D6">
        <w:rPr>
          <w:rFonts w:ascii="Tahoma" w:hAnsi="Tahoma" w:cs="Tahoma"/>
          <w:sz w:val="18"/>
        </w:rPr>
        <w:t xml:space="preserve">Customers with expiring Software Assurance on the following are eligible to renew </w:t>
      </w:r>
      <w:r w:rsidRPr="000D17D6">
        <w:rPr>
          <w:rFonts w:ascii="Tahoma" w:hAnsi="Tahoma" w:cs="Tahoma"/>
          <w:sz w:val="18"/>
          <w:lang w:eastAsia="ja-JP"/>
        </w:rPr>
        <w:t xml:space="preserve">their coverage as </w:t>
      </w:r>
      <w:r w:rsidRPr="000D17D6">
        <w:rPr>
          <w:rFonts w:ascii="Tahoma" w:hAnsi="Tahoma" w:cs="Tahoma"/>
          <w:sz w:val="18"/>
        </w:rPr>
        <w:t>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lang w:val="en-US"/>
        </w:rPr>
        <w:t xml:space="preserve">2012 </w:t>
      </w:r>
      <w:r w:rsidRPr="000D17D6">
        <w:rPr>
          <w:rFonts w:ascii="Tahoma" w:hAnsi="Tahoma" w:cs="Tahoma"/>
          <w:sz w:val="18"/>
        </w:rPr>
        <w:t>with MSDN</w:t>
      </w:r>
      <w:r w:rsidR="00BE4D27">
        <w:rPr>
          <w:rFonts w:ascii="Tahoma" w:hAnsi="Tahoma" w:cs="Tahoma"/>
          <w:sz w:val="18"/>
          <w:lang w:val="en-US"/>
        </w:rPr>
        <w:t xml:space="preserve">. </w:t>
      </w:r>
      <w:r w:rsidR="00BE4D27">
        <w:rPr>
          <w:rFonts w:ascii="Tahoma" w:hAnsi="Tahoma" w:cs="Tahoma"/>
          <w:sz w:val="18"/>
          <w:lang w:val="en-US" w:eastAsia="ja-JP"/>
        </w:rPr>
        <w:t>When renewing to a different MSDN subscription level, the new use terms replace the prior use terms, and any software not included in the new MSDN subscription must be removed.</w:t>
      </w:r>
    </w:p>
    <w:p w14:paraId="5298D949" w14:textId="77777777" w:rsidR="00223A77" w:rsidRPr="000D17D6" w:rsidRDefault="00223A77" w:rsidP="007E466C">
      <w:pPr>
        <w:pStyle w:val="EndnoteText"/>
        <w:ind w:left="720"/>
        <w:rPr>
          <w:rFonts w:ascii="Tahoma" w:hAnsi="Tahoma" w:cs="Tahoma"/>
          <w:sz w:val="18"/>
          <w:lang w:eastAsia="ja-JP"/>
        </w:rPr>
      </w:pPr>
    </w:p>
    <w:p w14:paraId="4CD4AA26"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Ultimate with MSDN</w:t>
      </w:r>
    </w:p>
    <w:p w14:paraId="15904B79"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Premium with MSDN</w:t>
      </w:r>
    </w:p>
    <w:p w14:paraId="5BAC285D"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Professional with MSDN Premium</w:t>
      </w:r>
    </w:p>
    <w:p w14:paraId="76955598"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Team Suite with MSDN Premium</w:t>
      </w:r>
    </w:p>
    <w:p w14:paraId="5A0191F1"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Test Edition with MSDN Premium</w:t>
      </w:r>
    </w:p>
    <w:p w14:paraId="0948AFC8"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Development Edition with MSDN Premium</w:t>
      </w:r>
    </w:p>
    <w:p w14:paraId="448C4E58"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 xml:space="preserve">Visual Studio Team System Architecture Edition with MSDN Premium </w:t>
      </w:r>
    </w:p>
    <w:p w14:paraId="55A652C5"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Database Edition with MSDN Premium</w:t>
      </w:r>
    </w:p>
    <w:p w14:paraId="68C2305F"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Customers with an active retail subscription for any of the above software</w:t>
      </w:r>
    </w:p>
    <w:p w14:paraId="2F99BBCC" w14:textId="4287DED9" w:rsidR="00413D8A" w:rsidRDefault="00413D8A">
      <w:pPr>
        <w:rPr>
          <w:rFonts w:cs="Tahoma"/>
          <w:szCs w:val="20"/>
        </w:rPr>
      </w:pPr>
    </w:p>
    <w:p w14:paraId="6B054F5C" w14:textId="25A7C0BC" w:rsidR="00223A77" w:rsidRDefault="00223A77" w:rsidP="00AF1D88">
      <w:pPr>
        <w:pStyle w:val="FootnoteBulletLevel1"/>
        <w:keepNext/>
        <w:tabs>
          <w:tab w:val="clear" w:pos="900"/>
        </w:tabs>
        <w:spacing w:before="0" w:after="0"/>
        <w:ind w:left="720" w:firstLine="0"/>
        <w:rPr>
          <w:rFonts w:ascii="Tahoma" w:hAnsi="Tahoma" w:cs="Tahoma"/>
          <w:sz w:val="18"/>
        </w:rPr>
      </w:pPr>
      <w:r w:rsidRPr="000D17D6">
        <w:rPr>
          <w:rFonts w:ascii="Tahoma" w:hAnsi="Tahoma" w:cs="Tahoma"/>
          <w:sz w:val="18"/>
        </w:rPr>
        <w:t>Customers with expiring Software Assurance on 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rPr>
        <w:t xml:space="preserve">2012 </w:t>
      </w:r>
      <w:r w:rsidRPr="000D17D6">
        <w:rPr>
          <w:rFonts w:ascii="Tahoma" w:hAnsi="Tahoma" w:cs="Tahoma"/>
          <w:sz w:val="18"/>
        </w:rPr>
        <w:t xml:space="preserve">with MSDN are eligible to renew their coverage as: </w:t>
      </w:r>
    </w:p>
    <w:p w14:paraId="45C26DA3" w14:textId="77777777" w:rsidR="00CB436E" w:rsidRPr="000D17D6" w:rsidRDefault="00CB436E" w:rsidP="00AF1D88">
      <w:pPr>
        <w:pStyle w:val="FootnoteBulletLevel1"/>
        <w:keepNext/>
        <w:spacing w:before="0" w:after="0"/>
        <w:ind w:left="907" w:firstLine="0"/>
        <w:rPr>
          <w:rFonts w:ascii="Tahoma" w:hAnsi="Tahoma" w:cs="Tahoma"/>
          <w:sz w:val="18"/>
        </w:rPr>
      </w:pPr>
    </w:p>
    <w:p w14:paraId="4EF4F1BD" w14:textId="77777777" w:rsidR="00223A77" w:rsidRDefault="00223A77" w:rsidP="00AF1D88">
      <w:pPr>
        <w:pStyle w:val="FootnoteBulletLevel2"/>
        <w:keepNext/>
        <w:numPr>
          <w:ilvl w:val="0"/>
          <w:numId w:val="6"/>
        </w:numPr>
        <w:spacing w:before="0" w:after="60"/>
        <w:ind w:left="1440"/>
        <w:rPr>
          <w:rFonts w:ascii="Tahoma" w:hAnsi="Tahoma" w:cs="Tahoma"/>
          <w:sz w:val="18"/>
        </w:rPr>
      </w:pPr>
      <w:r w:rsidRPr="000D17D6">
        <w:rPr>
          <w:rFonts w:ascii="Tahoma" w:hAnsi="Tahoma" w:cs="Tahoma"/>
          <w:sz w:val="18"/>
        </w:rPr>
        <w:t>Visual Studio Professional with MSDN</w:t>
      </w:r>
    </w:p>
    <w:p w14:paraId="25EAAC3D" w14:textId="77777777" w:rsidR="006771C8" w:rsidRPr="000D17D6" w:rsidRDefault="006771C8" w:rsidP="00CB436E">
      <w:pPr>
        <w:pStyle w:val="FootnoteBulletLevel2"/>
        <w:numPr>
          <w:ilvl w:val="0"/>
          <w:numId w:val="6"/>
        </w:numPr>
        <w:spacing w:before="0" w:after="60"/>
        <w:ind w:left="1440"/>
        <w:rPr>
          <w:rFonts w:ascii="Tahoma" w:hAnsi="Tahoma" w:cs="Tahoma"/>
          <w:sz w:val="18"/>
        </w:rPr>
      </w:pPr>
      <w:r>
        <w:rPr>
          <w:rFonts w:ascii="Tahoma" w:hAnsi="Tahoma" w:cs="Tahoma"/>
          <w:sz w:val="18"/>
        </w:rPr>
        <w:t>Visual Studio Test Professional with MSDN</w:t>
      </w:r>
    </w:p>
    <w:p w14:paraId="36DE6C10"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MSDN Operating Systems</w:t>
      </w:r>
    </w:p>
    <w:p w14:paraId="0DE47BBB" w14:textId="77777777" w:rsidR="00223A77" w:rsidRPr="000D17D6" w:rsidRDefault="00223A77" w:rsidP="00CB436E">
      <w:pPr>
        <w:pStyle w:val="FootnoteBulletLevel1"/>
        <w:spacing w:before="0" w:after="0"/>
        <w:ind w:left="907" w:firstLine="0"/>
        <w:rPr>
          <w:rFonts w:ascii="Tahoma" w:hAnsi="Tahoma" w:cs="Tahoma"/>
          <w:sz w:val="18"/>
        </w:rPr>
      </w:pPr>
    </w:p>
    <w:p w14:paraId="116B6737" w14:textId="77777777" w:rsidR="0055611F" w:rsidRDefault="00223A77" w:rsidP="00076CB4">
      <w:pPr>
        <w:pStyle w:val="FootnoteBulletLevel1"/>
        <w:tabs>
          <w:tab w:val="clear" w:pos="900"/>
        </w:tabs>
        <w:spacing w:before="0" w:after="0"/>
        <w:ind w:left="720" w:firstLine="0"/>
        <w:rPr>
          <w:rFonts w:ascii="Tahoma" w:hAnsi="Tahoma" w:cs="Tahoma"/>
          <w:sz w:val="18"/>
        </w:rPr>
      </w:pPr>
      <w:r w:rsidRPr="000D17D6">
        <w:rPr>
          <w:rFonts w:ascii="Tahoma" w:hAnsi="Tahoma" w:cs="Tahoma"/>
          <w:sz w:val="18"/>
        </w:rPr>
        <w:t>Enterprise, Select, or Open Value customers with active Software Assurance coverage for 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rPr>
        <w:t xml:space="preserve">2012 </w:t>
      </w:r>
      <w:r w:rsidRPr="000D17D6">
        <w:rPr>
          <w:rFonts w:ascii="Tahoma" w:hAnsi="Tahoma" w:cs="Tahoma"/>
          <w:sz w:val="18"/>
        </w:rPr>
        <w:t>with MSDN may also step-up to Visual Studio</w:t>
      </w:r>
      <w:r w:rsidR="003A1942">
        <w:rPr>
          <w:rFonts w:ascii="Tahoma" w:hAnsi="Tahoma" w:cs="Tahoma"/>
          <w:sz w:val="18"/>
        </w:rPr>
        <w:t xml:space="preserve"> </w:t>
      </w:r>
      <w:r w:rsidRPr="000D17D6">
        <w:rPr>
          <w:rFonts w:ascii="Tahoma" w:hAnsi="Tahoma" w:cs="Tahoma"/>
          <w:sz w:val="18"/>
        </w:rPr>
        <w:t xml:space="preserve">Ultimate </w:t>
      </w:r>
      <w:r w:rsidR="0005132C">
        <w:rPr>
          <w:rFonts w:ascii="Tahoma" w:hAnsi="Tahoma" w:cs="Tahoma"/>
          <w:sz w:val="18"/>
        </w:rPr>
        <w:t xml:space="preserve">2012 </w:t>
      </w:r>
      <w:r w:rsidRPr="000D17D6">
        <w:rPr>
          <w:rFonts w:ascii="Tahoma" w:hAnsi="Tahoma" w:cs="Tahoma"/>
          <w:sz w:val="18"/>
        </w:rPr>
        <w:t xml:space="preserve">with MSDN by acquiring the </w:t>
      </w:r>
      <w:r w:rsidRPr="000D17D6">
        <w:rPr>
          <w:rFonts w:ascii="Tahoma" w:hAnsi="Tahoma" w:cs="Tahoma"/>
          <w:sz w:val="18"/>
          <w:szCs w:val="24"/>
          <w:lang w:eastAsia="ja-JP"/>
        </w:rPr>
        <w:t xml:space="preserve">appropriate </w:t>
      </w:r>
      <w:hyperlink w:anchor="Step_Up" w:history="1">
        <w:r w:rsidRPr="000D17D6">
          <w:rPr>
            <w:rFonts w:ascii="Tahoma" w:hAnsi="Tahoma" w:cs="Tahoma"/>
            <w:sz w:val="18"/>
            <w:szCs w:val="24"/>
            <w:lang w:eastAsia="ja-JP"/>
          </w:rPr>
          <w:t>Step-Up SKU</w:t>
        </w:r>
      </w:hyperlink>
      <w:r w:rsidRPr="000D17D6">
        <w:rPr>
          <w:rFonts w:ascii="Tahoma" w:hAnsi="Tahoma" w:cs="Tahoma"/>
          <w:sz w:val="18"/>
        </w:rPr>
        <w:t>.</w:t>
      </w:r>
    </w:p>
    <w:p w14:paraId="606357E2" w14:textId="77777777" w:rsidR="00CB436E" w:rsidRDefault="00CB436E" w:rsidP="00076CB4">
      <w:pPr>
        <w:pStyle w:val="FootnoteBulletLevel2"/>
        <w:tabs>
          <w:tab w:val="clear" w:pos="1260"/>
        </w:tabs>
        <w:spacing w:before="0"/>
        <w:ind w:left="720" w:firstLine="0"/>
        <w:rPr>
          <w:rFonts w:ascii="Tahoma" w:hAnsi="Tahoma" w:cs="Tahoma"/>
          <w:sz w:val="18"/>
          <w:u w:val="single"/>
        </w:rPr>
      </w:pPr>
    </w:p>
    <w:p w14:paraId="5E2F6E10" w14:textId="77777777" w:rsidR="0055611F" w:rsidRPr="00864B8A" w:rsidRDefault="0055611F" w:rsidP="00864B8A">
      <w:pPr>
        <w:spacing w:after="60"/>
        <w:ind w:left="720"/>
        <w:rPr>
          <w:rFonts w:cs="Tahoma"/>
          <w:b/>
        </w:rPr>
      </w:pPr>
      <w:r w:rsidRPr="00864B8A">
        <w:rPr>
          <w:rFonts w:cs="Tahoma"/>
          <w:b/>
        </w:rPr>
        <w:lastRenderedPageBreak/>
        <w:t>Subscription Services</w:t>
      </w:r>
    </w:p>
    <w:p w14:paraId="5C9E4A68" w14:textId="77777777" w:rsidR="0055611F" w:rsidRPr="002333B5" w:rsidRDefault="0055611F" w:rsidP="00076CB4">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e-learning, technical support, Windows Store benefits, and other services, are only availalble while the subscription is active.</w:t>
      </w:r>
    </w:p>
    <w:p w14:paraId="3F995584" w14:textId="77777777" w:rsidR="0055611F" w:rsidRDefault="0055611F" w:rsidP="00076CB4">
      <w:pPr>
        <w:pStyle w:val="FootnoteBulletLevel1"/>
        <w:tabs>
          <w:tab w:val="clear" w:pos="900"/>
        </w:tabs>
        <w:spacing w:before="0" w:after="0"/>
        <w:ind w:left="720" w:firstLine="0"/>
        <w:rPr>
          <w:rFonts w:ascii="Tahoma" w:hAnsi="Tahoma" w:cs="Tahoma"/>
          <w:sz w:val="18"/>
        </w:rPr>
      </w:pPr>
    </w:p>
    <w:p w14:paraId="78728BB5" w14:textId="77777777" w:rsidR="0055611F" w:rsidRPr="00864B8A" w:rsidRDefault="009B2474" w:rsidP="00864B8A">
      <w:pPr>
        <w:spacing w:after="60"/>
        <w:ind w:left="720"/>
        <w:rPr>
          <w:rFonts w:cs="Tahoma"/>
          <w:b/>
        </w:rPr>
      </w:pPr>
      <w:r>
        <w:rPr>
          <w:rFonts w:cs="Tahoma"/>
          <w:b/>
        </w:rPr>
        <w:t>Windows Azure Platform Services</w:t>
      </w:r>
    </w:p>
    <w:p w14:paraId="5D668807" w14:textId="77777777" w:rsidR="0055611F" w:rsidRDefault="0055611F" w:rsidP="00076CB4">
      <w:pPr>
        <w:pStyle w:val="FootnoteBulletLevel2"/>
        <w:tabs>
          <w:tab w:val="clear" w:pos="1260"/>
        </w:tabs>
        <w:spacing w:before="0"/>
        <w:ind w:left="720" w:firstLine="0"/>
        <w:rPr>
          <w:rFonts w:ascii="Tahoma" w:hAnsi="Tahoma" w:cs="Tahoma"/>
          <w:sz w:val="18"/>
        </w:rPr>
      </w:pPr>
      <w:r w:rsidRPr="0055611F">
        <w:rPr>
          <w:rFonts w:ascii="Tahoma" w:hAnsi="Tahoma" w:cs="Tahoma"/>
          <w:sz w:val="18"/>
        </w:rPr>
        <w:t>Windows Azure benefits cannot be combined from multiple MSDN subscriptions onto a single Windows Azure account. Use of Windows Azure is subject to the Windows Azure terms of use.</w:t>
      </w:r>
    </w:p>
    <w:p w14:paraId="7A3240C7" w14:textId="77777777" w:rsidR="00DB3ECB" w:rsidRDefault="00DB3ECB" w:rsidP="00DB3ECB">
      <w:pPr>
        <w:spacing w:after="60"/>
        <w:ind w:left="720"/>
        <w:rPr>
          <w:rFonts w:cs="Tahoma"/>
          <w:b/>
        </w:rPr>
      </w:pPr>
    </w:p>
    <w:p w14:paraId="71BBA637" w14:textId="77777777" w:rsidR="00DB3ECB" w:rsidRPr="00A13F8F" w:rsidRDefault="00DB3ECB" w:rsidP="00DB3ECB">
      <w:pPr>
        <w:spacing w:after="60"/>
        <w:ind w:left="720"/>
        <w:rPr>
          <w:rFonts w:cs="Tahoma"/>
          <w:b/>
        </w:rPr>
      </w:pPr>
      <w:r w:rsidRPr="00A13F8F">
        <w:rPr>
          <w:rFonts w:cs="Tahoma"/>
          <w:b/>
        </w:rPr>
        <w:t>Additional License Terms for MSDN Subscriptions</w:t>
      </w:r>
    </w:p>
    <w:p w14:paraId="46E492B4" w14:textId="77777777" w:rsidR="00DB3ECB" w:rsidRPr="00413D8A" w:rsidRDefault="00DB3ECB" w:rsidP="00DB3ECB">
      <w:pPr>
        <w:pStyle w:val="PURBlueStrong-Indented"/>
        <w:ind w:left="990"/>
        <w:rPr>
          <w:rFonts w:ascii="Tahoma" w:hAnsi="Tahoma" w:cs="Tahoma"/>
          <w:smallCaps w:val="0"/>
          <w:color w:val="auto"/>
          <w:sz w:val="18"/>
          <w:szCs w:val="18"/>
        </w:rPr>
      </w:pPr>
      <w:r w:rsidRPr="00413D8A">
        <w:rPr>
          <w:rFonts w:ascii="Tahoma" w:hAnsi="Tahoma" w:cs="Tahoma"/>
          <w:smallCaps w:val="0"/>
          <w:color w:val="auto"/>
          <w:sz w:val="18"/>
          <w:szCs w:val="18"/>
        </w:rPr>
        <w:t>Running the Software on Third Party Shared Servers</w:t>
      </w:r>
    </w:p>
    <w:p w14:paraId="49DCCDA5" w14:textId="77777777" w:rsidR="00DB3ECB" w:rsidRPr="00413D8A" w:rsidRDefault="00DB3ECB" w:rsidP="00FE4D4D">
      <w:pPr>
        <w:pStyle w:val="PURBody-Indented"/>
        <w:numPr>
          <w:ilvl w:val="0"/>
          <w:numId w:val="138"/>
        </w:numPr>
        <w:spacing w:after="0"/>
        <w:ind w:left="1440" w:hanging="270"/>
        <w:rPr>
          <w:rFonts w:ascii="Tahoma" w:hAnsi="Tahoma" w:cs="Tahoma"/>
          <w:sz w:val="18"/>
          <w:szCs w:val="18"/>
        </w:rPr>
      </w:pPr>
      <w:r w:rsidRPr="00413D8A">
        <w:rPr>
          <w:rFonts w:ascii="Tahoma" w:hAnsi="Tahoma" w:cs="Tahoma"/>
          <w:sz w:val="18"/>
          <w:szCs w:val="18"/>
        </w:rPr>
        <w:t>The Licensed User may run the software on third party shared servers with Qualified MSDN Cloud Partners.</w:t>
      </w:r>
    </w:p>
    <w:p w14:paraId="36CA0D02" w14:textId="77777777" w:rsidR="00DB3ECB" w:rsidRPr="00413D8A" w:rsidRDefault="00DB3ECB" w:rsidP="00FE4D4D">
      <w:pPr>
        <w:pStyle w:val="PURBody-Indented"/>
        <w:numPr>
          <w:ilvl w:val="0"/>
          <w:numId w:val="138"/>
        </w:numPr>
        <w:spacing w:after="0"/>
        <w:ind w:left="1440" w:hanging="270"/>
        <w:rPr>
          <w:rFonts w:ascii="Tahoma" w:hAnsi="Tahoma" w:cs="Tahoma"/>
          <w:sz w:val="18"/>
          <w:szCs w:val="18"/>
        </w:rPr>
      </w:pPr>
      <w:r w:rsidRPr="00413D8A">
        <w:rPr>
          <w:rFonts w:ascii="Tahoma" w:hAnsi="Tahoma" w:cs="Tahoma"/>
          <w:sz w:val="18"/>
          <w:szCs w:val="18"/>
        </w:rPr>
        <w:t>The use of the software remains subject to the terms and conditions of your license agreement.</w:t>
      </w:r>
    </w:p>
    <w:p w14:paraId="0061C5F2" w14:textId="77777777" w:rsidR="00DB3ECB" w:rsidRPr="00413D8A" w:rsidRDefault="00DB3ECB" w:rsidP="00FE4D4D">
      <w:pPr>
        <w:pStyle w:val="PURBullet-Indented"/>
        <w:numPr>
          <w:ilvl w:val="0"/>
          <w:numId w:val="138"/>
        </w:numPr>
        <w:spacing w:after="0"/>
        <w:ind w:left="1440" w:hanging="270"/>
        <w:rPr>
          <w:rFonts w:ascii="Tahoma" w:hAnsi="Tahoma" w:cs="Tahoma"/>
          <w:sz w:val="18"/>
          <w:szCs w:val="18"/>
        </w:rPr>
      </w:pPr>
      <w:r w:rsidRPr="00413D8A">
        <w:rPr>
          <w:rFonts w:ascii="Tahoma" w:hAnsi="Tahoma" w:cs="Tahoma"/>
          <w:sz w:val="18"/>
          <w:szCs w:val="18"/>
        </w:rPr>
        <w:t>Except as provided here, the Developer Tools section of these Product Use Rights applies to the use of the software.</w:t>
      </w:r>
    </w:p>
    <w:p w14:paraId="41F37B94" w14:textId="77777777" w:rsidR="00DB3ECB" w:rsidRPr="00F40C90" w:rsidRDefault="00DB3ECB" w:rsidP="00FE4D4D">
      <w:pPr>
        <w:pStyle w:val="PURBullet-Indented"/>
        <w:numPr>
          <w:ilvl w:val="0"/>
          <w:numId w:val="138"/>
        </w:numPr>
        <w:spacing w:after="0"/>
        <w:ind w:left="1440" w:hanging="270"/>
        <w:rPr>
          <w:rFonts w:ascii="Tahoma" w:hAnsi="Tahoma" w:cs="Tahoma"/>
          <w:sz w:val="18"/>
          <w:szCs w:val="18"/>
        </w:rPr>
      </w:pPr>
      <w:r w:rsidRPr="00413D8A">
        <w:rPr>
          <w:rFonts w:ascii="Tahoma" w:hAnsi="Tahoma" w:cs="Tahoma"/>
          <w:sz w:val="18"/>
          <w:szCs w:val="18"/>
        </w:rPr>
        <w:t xml:space="preserve">Despite the rights granted above, the Licensed User may not run Office Professional Plus or System Center Virtual Machine Manager for production use and may not run Window Server or Windows client software for any </w:t>
      </w:r>
      <w:r w:rsidRPr="00F40C90">
        <w:rPr>
          <w:rFonts w:ascii="Tahoma" w:hAnsi="Tahoma" w:cs="Tahoma"/>
          <w:sz w:val="18"/>
          <w:szCs w:val="18"/>
        </w:rPr>
        <w:t>use on third party shared servers.</w:t>
      </w:r>
    </w:p>
    <w:p w14:paraId="34D8AC1E" w14:textId="77777777" w:rsidR="00DB3ECB" w:rsidRPr="00F40C90" w:rsidRDefault="00DB3ECB" w:rsidP="00FE4D4D">
      <w:pPr>
        <w:pStyle w:val="PURBullet-Indented"/>
        <w:numPr>
          <w:ilvl w:val="0"/>
          <w:numId w:val="138"/>
        </w:numPr>
        <w:spacing w:after="0"/>
        <w:ind w:left="1440" w:hanging="270"/>
        <w:rPr>
          <w:rFonts w:ascii="Tahoma" w:hAnsi="Tahoma" w:cs="Tahoma"/>
          <w:sz w:val="18"/>
          <w:szCs w:val="18"/>
        </w:rPr>
      </w:pPr>
      <w:r w:rsidRPr="00F40C90">
        <w:rPr>
          <w:rFonts w:ascii="Tahoma" w:hAnsi="Tahoma" w:cs="Tahoma"/>
          <w:sz w:val="18"/>
          <w:szCs w:val="18"/>
        </w:rPr>
        <w:t>The right to run software on shared third party servers expires with the expiration of your MSDN subscription.</w:t>
      </w:r>
    </w:p>
    <w:p w14:paraId="774FCA78" w14:textId="77777777" w:rsidR="00DB3ECB" w:rsidRPr="00F40C90" w:rsidRDefault="00DB3ECB" w:rsidP="00DB3ECB">
      <w:pPr>
        <w:pStyle w:val="PURBullet-Indented"/>
        <w:spacing w:after="0"/>
        <w:ind w:left="990" w:firstLine="0"/>
        <w:rPr>
          <w:rFonts w:ascii="Tahoma" w:hAnsi="Tahoma" w:cs="Tahoma"/>
          <w:sz w:val="18"/>
          <w:szCs w:val="18"/>
        </w:rPr>
      </w:pPr>
    </w:p>
    <w:p w14:paraId="4B175A0D" w14:textId="77777777" w:rsidR="00DB3ECB" w:rsidRPr="00D824E9" w:rsidRDefault="00DB3ECB" w:rsidP="00D824E9">
      <w:pPr>
        <w:keepNext/>
        <w:spacing w:after="60"/>
        <w:ind w:left="994"/>
        <w:rPr>
          <w:rFonts w:cs="Tahoma"/>
          <w:szCs w:val="18"/>
        </w:rPr>
      </w:pPr>
      <w:r w:rsidRPr="00F40C90">
        <w:rPr>
          <w:rFonts w:cs="Tahoma"/>
          <w:b/>
          <w:szCs w:val="18"/>
        </w:rPr>
        <w:t>Qualified MSDN Cloud Partners</w:t>
      </w:r>
    </w:p>
    <w:p w14:paraId="59E67352" w14:textId="77777777" w:rsidR="00DB3ECB" w:rsidRPr="00F40C90" w:rsidRDefault="00DB3ECB" w:rsidP="00DB3ECB">
      <w:pPr>
        <w:pStyle w:val="PURBody-Indented"/>
        <w:spacing w:after="60"/>
        <w:ind w:left="990"/>
        <w:rPr>
          <w:rFonts w:ascii="Tahoma" w:hAnsi="Tahoma" w:cs="Tahoma"/>
          <w:sz w:val="18"/>
          <w:szCs w:val="18"/>
        </w:rPr>
      </w:pPr>
      <w:r w:rsidRPr="00F40C90">
        <w:rPr>
          <w:rFonts w:ascii="Tahoma" w:hAnsi="Tahoma" w:cs="Tahoma"/>
          <w:sz w:val="18"/>
          <w:szCs w:val="18"/>
        </w:rPr>
        <w:t xml:space="preserve">To run software on third party shared servers you must: </w:t>
      </w:r>
    </w:p>
    <w:p w14:paraId="78E2FF61" w14:textId="77777777" w:rsidR="00DB3ECB" w:rsidRPr="00F40C90" w:rsidRDefault="00DB3ECB" w:rsidP="00FE4D4D">
      <w:pPr>
        <w:pStyle w:val="PURBody-Indented"/>
        <w:numPr>
          <w:ilvl w:val="0"/>
          <w:numId w:val="139"/>
        </w:numPr>
        <w:spacing w:after="0"/>
        <w:ind w:left="1440" w:hanging="270"/>
        <w:rPr>
          <w:rFonts w:ascii="Tahoma" w:hAnsi="Tahoma" w:cs="Tahoma"/>
          <w:sz w:val="18"/>
          <w:szCs w:val="18"/>
        </w:rPr>
      </w:pPr>
      <w:r w:rsidRPr="00F40C90">
        <w:rPr>
          <w:rFonts w:ascii="Tahoma" w:hAnsi="Tahoma" w:cs="Tahoma"/>
          <w:sz w:val="18"/>
          <w:szCs w:val="18"/>
        </w:rPr>
        <w:t>Activate your MSDN subscription by linking your Microsoft account to the MSDN subscription.</w:t>
      </w:r>
    </w:p>
    <w:p w14:paraId="376C3056" w14:textId="77777777" w:rsidR="00DB3ECB" w:rsidRPr="00F40C90" w:rsidRDefault="00DB3ECB" w:rsidP="00FE4D4D">
      <w:pPr>
        <w:pStyle w:val="PURBody-Indented"/>
        <w:numPr>
          <w:ilvl w:val="0"/>
          <w:numId w:val="139"/>
        </w:numPr>
        <w:spacing w:after="0"/>
        <w:ind w:left="1440" w:hanging="270"/>
        <w:rPr>
          <w:rFonts w:ascii="Tahoma" w:hAnsi="Tahoma" w:cs="Tahoma"/>
          <w:sz w:val="18"/>
          <w:szCs w:val="18"/>
        </w:rPr>
      </w:pPr>
      <w:r w:rsidRPr="00F40C90">
        <w:rPr>
          <w:rFonts w:ascii="Tahoma" w:hAnsi="Tahoma" w:cs="Tahoma"/>
          <w:sz w:val="18"/>
          <w:szCs w:val="18"/>
        </w:rPr>
        <w:t xml:space="preserve">Deploy your licenses only with Windows Azure Platform Services or Qualified MSDN Cloud </w:t>
      </w:r>
      <w:r>
        <w:rPr>
          <w:rFonts w:ascii="Tahoma" w:hAnsi="Tahoma" w:cs="Tahoma"/>
          <w:sz w:val="18"/>
          <w:szCs w:val="18"/>
        </w:rPr>
        <w:t xml:space="preserve">Partners. A list of Qualified </w:t>
      </w:r>
      <w:r w:rsidRPr="00F40C90">
        <w:rPr>
          <w:rFonts w:ascii="Tahoma" w:hAnsi="Tahoma" w:cs="Tahoma"/>
          <w:sz w:val="18"/>
          <w:szCs w:val="18"/>
        </w:rPr>
        <w:t xml:space="preserve">MSDN Cloud Partners is available at </w:t>
      </w:r>
      <w:hyperlink r:id="rId42" w:history="1">
        <w:r w:rsidRPr="00F40C90">
          <w:rPr>
            <w:rStyle w:val="Hyperlink"/>
            <w:rFonts w:ascii="Tahoma" w:hAnsi="Tahoma" w:cs="Tahoma"/>
            <w:sz w:val="18"/>
            <w:szCs w:val="18"/>
          </w:rPr>
          <w:t>http://go.microsoft.com/fwlink/?LinkId=294716</w:t>
        </w:r>
      </w:hyperlink>
      <w:r w:rsidRPr="00F40C90">
        <w:rPr>
          <w:rFonts w:ascii="Tahoma" w:hAnsi="Tahoma" w:cs="Tahoma"/>
          <w:color w:val="3B3838"/>
          <w:sz w:val="18"/>
          <w:szCs w:val="18"/>
        </w:rPr>
        <w:t xml:space="preserve"> </w:t>
      </w:r>
    </w:p>
    <w:p w14:paraId="4C873612" w14:textId="77777777" w:rsidR="00DB3ECB" w:rsidRPr="00F40C90" w:rsidRDefault="00DB3ECB" w:rsidP="00FE4D4D">
      <w:pPr>
        <w:pStyle w:val="PURBullet-Indented"/>
        <w:numPr>
          <w:ilvl w:val="0"/>
          <w:numId w:val="139"/>
        </w:numPr>
        <w:spacing w:after="0"/>
        <w:ind w:left="1440" w:hanging="270"/>
        <w:rPr>
          <w:rFonts w:ascii="Tahoma" w:hAnsi="Tahoma" w:cs="Tahoma"/>
          <w:sz w:val="18"/>
          <w:szCs w:val="18"/>
        </w:rPr>
      </w:pPr>
      <w:r w:rsidRPr="00F40C90">
        <w:rPr>
          <w:rFonts w:ascii="Tahoma" w:hAnsi="Tahoma" w:cs="Tahoma"/>
          <w:sz w:val="18"/>
          <w:szCs w:val="18"/>
        </w:rPr>
        <w:t xml:space="preserve">Agree that you will remain responsible for the obligations under your volume licensing agreement with regards to software deployed and managed on your behalf on shared servers. </w:t>
      </w:r>
    </w:p>
    <w:p w14:paraId="417D5653" w14:textId="77777777" w:rsidR="0055611F" w:rsidRDefault="0055611F" w:rsidP="00CB436E">
      <w:pPr>
        <w:pStyle w:val="FootnoteBulletLevel2"/>
        <w:tabs>
          <w:tab w:val="clear" w:pos="1260"/>
        </w:tabs>
        <w:spacing w:before="0"/>
        <w:ind w:left="0" w:firstLine="0"/>
        <w:rPr>
          <w:rFonts w:ascii="Tahoma" w:hAnsi="Tahoma" w:cs="Tahoma"/>
          <w:sz w:val="18"/>
        </w:rPr>
      </w:pPr>
    </w:p>
    <w:p w14:paraId="00658992" w14:textId="77777777" w:rsidR="00E03856" w:rsidRPr="0055611F" w:rsidRDefault="00E03856" w:rsidP="00CB436E">
      <w:pPr>
        <w:pStyle w:val="FootnoteBulletLevel2"/>
        <w:tabs>
          <w:tab w:val="clear" w:pos="1260"/>
        </w:tabs>
        <w:spacing w:before="0"/>
        <w:ind w:left="0" w:firstLine="0"/>
        <w:rPr>
          <w:rFonts w:ascii="Tahoma" w:hAnsi="Tahoma" w:cs="Tahoma"/>
          <w:sz w:val="18"/>
        </w:rPr>
      </w:pPr>
    </w:p>
    <w:p w14:paraId="525B4A3B" w14:textId="7BF54415" w:rsidR="00223A77" w:rsidRPr="005A0A98" w:rsidRDefault="00A560B6" w:rsidP="00223A77">
      <w:pPr>
        <w:pStyle w:val="Heading3"/>
        <w:rPr>
          <w:rFonts w:ascii="Tahoma" w:hAnsi="Tahoma"/>
          <w:color w:val="F66400"/>
          <w:sz w:val="22"/>
        </w:rPr>
      </w:pPr>
      <w:bookmarkStart w:id="1074" w:name="_22_Visual_Studio"/>
      <w:bookmarkStart w:id="1075" w:name="_Toc336338278"/>
      <w:bookmarkStart w:id="1076" w:name="_Toc362940509"/>
      <w:bookmarkStart w:id="1077" w:name="Aps_18VS2010UltimateMSDN"/>
      <w:bookmarkEnd w:id="1074"/>
      <w:r>
        <w:rPr>
          <w:rFonts w:ascii="Tahoma" w:hAnsi="Tahoma"/>
          <w:caps/>
          <w:color w:val="F66400"/>
          <w:sz w:val="22"/>
          <w:vertAlign w:val="superscript"/>
          <w:lang w:val="en-US"/>
        </w:rPr>
        <w:t>23</w:t>
      </w:r>
      <w:r>
        <w:rPr>
          <w:rFonts w:ascii="Tahoma" w:hAnsi="Tahoma"/>
          <w:color w:val="F66400"/>
          <w:sz w:val="22"/>
        </w:rPr>
        <w:t xml:space="preserve"> </w:t>
      </w:r>
      <w:r w:rsidR="00223A77" w:rsidRPr="005A0A98">
        <w:rPr>
          <w:rFonts w:ascii="Tahoma" w:hAnsi="Tahoma"/>
          <w:color w:val="F66400"/>
          <w:sz w:val="22"/>
        </w:rPr>
        <w:t xml:space="preserve">Visual Studio Ultimate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075"/>
      <w:bookmarkEnd w:id="1076"/>
      <w:r w:rsidR="00223A77" w:rsidRPr="005A0A98">
        <w:rPr>
          <w:rFonts w:ascii="Tahoma" w:hAnsi="Tahoma"/>
          <w:color w:val="F66400"/>
          <w:sz w:val="22"/>
        </w:rPr>
        <w:t xml:space="preserve"> </w:t>
      </w:r>
    </w:p>
    <w:bookmarkEnd w:id="1077"/>
    <w:p w14:paraId="133B8903" w14:textId="77777777" w:rsidR="0032113C" w:rsidRDefault="0032113C" w:rsidP="007A4659">
      <w:pPr>
        <w:adjustRightInd w:val="0"/>
        <w:ind w:left="540"/>
        <w:textAlignment w:val="baseline"/>
        <w:rPr>
          <w:rFonts w:cs="Tahoma"/>
          <w:szCs w:val="20"/>
        </w:rPr>
      </w:pPr>
    </w:p>
    <w:p w14:paraId="6E03F634"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290918FC" w14:textId="77777777" w:rsidR="001026FD" w:rsidRDefault="001026FD" w:rsidP="007A4659">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5D104B32" w14:textId="77777777" w:rsidR="001026FD" w:rsidRPr="00A2534E" w:rsidRDefault="001026FD" w:rsidP="007A4659">
      <w:pPr>
        <w:pStyle w:val="EndnoteText"/>
        <w:ind w:left="720"/>
        <w:rPr>
          <w:rFonts w:ascii="Tahoma" w:hAnsi="Tahoma" w:cs="Tahoma"/>
          <w:sz w:val="18"/>
          <w:lang w:val="en-US"/>
        </w:rPr>
      </w:pPr>
    </w:p>
    <w:p w14:paraId="55219A39" w14:textId="77777777" w:rsidR="001026FD" w:rsidRPr="00864B8A" w:rsidRDefault="001026FD" w:rsidP="00864B8A">
      <w:pPr>
        <w:spacing w:after="60"/>
        <w:ind w:left="720"/>
        <w:rPr>
          <w:rFonts w:cs="Tahoma"/>
          <w:b/>
        </w:rPr>
      </w:pPr>
      <w:r w:rsidRPr="00864B8A">
        <w:rPr>
          <w:rFonts w:cs="Tahoma"/>
          <w:b/>
        </w:rPr>
        <w:t>SQL Server Parallel Data Warehouse Developer</w:t>
      </w:r>
    </w:p>
    <w:p w14:paraId="05266D7A" w14:textId="77777777" w:rsidR="001026FD" w:rsidRDefault="001026FD" w:rsidP="007A4659">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2E42A2F5" w14:textId="77777777" w:rsidR="007A4659" w:rsidRDefault="007A4659" w:rsidP="007A4659">
      <w:pPr>
        <w:adjustRightInd w:val="0"/>
        <w:ind w:left="720"/>
        <w:textAlignment w:val="baseline"/>
        <w:rPr>
          <w:rFonts w:cs="Tahoma"/>
          <w:szCs w:val="20"/>
          <w:u w:val="single"/>
        </w:rPr>
      </w:pPr>
    </w:p>
    <w:p w14:paraId="4D726F57" w14:textId="77777777" w:rsidR="0032113C" w:rsidRPr="00864B8A" w:rsidRDefault="0032113C" w:rsidP="00864B8A">
      <w:pPr>
        <w:spacing w:after="60"/>
        <w:ind w:left="720"/>
        <w:rPr>
          <w:rFonts w:cs="Tahoma"/>
          <w:b/>
        </w:rPr>
      </w:pPr>
      <w:r w:rsidRPr="00864B8A">
        <w:rPr>
          <w:rFonts w:cs="Tahoma"/>
          <w:b/>
        </w:rPr>
        <w:t>Software Assurance Eligibility</w:t>
      </w:r>
    </w:p>
    <w:p w14:paraId="3A262A62" w14:textId="77777777" w:rsidR="0032113C" w:rsidRPr="00101859" w:rsidRDefault="0032113C" w:rsidP="000C6DBC">
      <w:pPr>
        <w:pStyle w:val="EndnoteText"/>
        <w:ind w:left="720"/>
        <w:rPr>
          <w:rFonts w:ascii="Tahoma" w:hAnsi="Tahoma" w:cs="Tahoma"/>
          <w:sz w:val="18"/>
        </w:rPr>
      </w:pPr>
      <w:r w:rsidRPr="000C6DBC">
        <w:rPr>
          <w:rFonts w:ascii="Tahoma" w:hAnsi="Tahoma" w:cs="Tahoma"/>
          <w:sz w:val="18"/>
          <w:szCs w:val="18"/>
        </w:rPr>
        <w:t xml:space="preserve">Customers with expiring Software Assurance on the following are eligible to renew </w:t>
      </w:r>
      <w:r w:rsidRPr="000C6DBC">
        <w:rPr>
          <w:rFonts w:ascii="Tahoma" w:hAnsi="Tahoma" w:cs="Tahoma"/>
          <w:sz w:val="18"/>
          <w:szCs w:val="18"/>
          <w:lang w:eastAsia="ja-JP"/>
        </w:rPr>
        <w:t xml:space="preserve">their coverage as </w:t>
      </w:r>
      <w:r w:rsidRPr="000C6DBC">
        <w:rPr>
          <w:rFonts w:ascii="Tahoma" w:hAnsi="Tahoma" w:cs="Tahoma"/>
          <w:sz w:val="18"/>
          <w:szCs w:val="18"/>
        </w:rPr>
        <w:t>Visual Studio</w:t>
      </w:r>
      <w:r w:rsidR="003A1942" w:rsidRPr="000C6DBC">
        <w:rPr>
          <w:rFonts w:ascii="Tahoma" w:hAnsi="Tahoma" w:cs="Tahoma"/>
          <w:sz w:val="18"/>
          <w:szCs w:val="18"/>
        </w:rPr>
        <w:t xml:space="preserve"> </w:t>
      </w:r>
      <w:r w:rsidRPr="000C6DBC">
        <w:rPr>
          <w:rFonts w:ascii="Tahoma" w:hAnsi="Tahoma" w:cs="Tahoma"/>
          <w:sz w:val="18"/>
          <w:szCs w:val="18"/>
        </w:rPr>
        <w:t xml:space="preserve">Ultimate </w:t>
      </w:r>
      <w:r w:rsidR="0005132C" w:rsidRPr="000C6DBC">
        <w:rPr>
          <w:rFonts w:ascii="Tahoma" w:hAnsi="Tahoma" w:cs="Tahoma"/>
          <w:sz w:val="18"/>
          <w:szCs w:val="18"/>
        </w:rPr>
        <w:t xml:space="preserve">2012 </w:t>
      </w:r>
      <w:r w:rsidRPr="000C6DBC">
        <w:rPr>
          <w:rFonts w:ascii="Tahoma" w:hAnsi="Tahoma" w:cs="Tahoma"/>
          <w:sz w:val="18"/>
          <w:szCs w:val="18"/>
        </w:rPr>
        <w:t>with MSDN</w:t>
      </w:r>
      <w:r w:rsidR="00BE4D27" w:rsidRPr="000C6DBC">
        <w:rPr>
          <w:rFonts w:ascii="Tahoma" w:hAnsi="Tahoma" w:cs="Tahoma"/>
          <w:sz w:val="18"/>
          <w:szCs w:val="18"/>
        </w:rPr>
        <w:t>.</w:t>
      </w:r>
      <w:r w:rsidR="00BE4D27" w:rsidRPr="000C6DBC">
        <w:rPr>
          <w:rFonts w:ascii="Tahoma" w:hAnsi="Tahoma" w:cs="Tahoma"/>
          <w:sz w:val="18"/>
          <w:szCs w:val="18"/>
          <w:lang w:eastAsia="ja-JP"/>
        </w:rPr>
        <w:t xml:space="preserve"> </w:t>
      </w:r>
      <w:r w:rsidR="00BE4D27" w:rsidRPr="000C6DBC">
        <w:rPr>
          <w:rFonts w:ascii="Tahoma" w:hAnsi="Tahoma" w:cs="Tahoma"/>
          <w:sz w:val="18"/>
          <w:szCs w:val="18"/>
          <w:lang w:val="en-US" w:eastAsia="ja-JP"/>
        </w:rPr>
        <w:t>When renewing to a different MSDN subscription level, the new use terms replace the prior use terms, and any software not included in the new MSDN subscription</w:t>
      </w:r>
      <w:r w:rsidR="00BE4D27">
        <w:rPr>
          <w:rFonts w:ascii="Tahoma" w:hAnsi="Tahoma" w:cs="Tahoma"/>
          <w:sz w:val="18"/>
          <w:lang w:val="en-US" w:eastAsia="ja-JP"/>
        </w:rPr>
        <w:t xml:space="preserve"> must be removed.</w:t>
      </w:r>
    </w:p>
    <w:p w14:paraId="6534B9E8" w14:textId="77777777" w:rsidR="0032113C" w:rsidRPr="0032113C" w:rsidRDefault="0032113C" w:rsidP="0032113C">
      <w:pPr>
        <w:ind w:left="900"/>
        <w:rPr>
          <w:rFonts w:cs="Tahoma"/>
          <w:szCs w:val="24"/>
          <w:lang w:val="x-none" w:eastAsia="ja-JP"/>
        </w:rPr>
      </w:pPr>
    </w:p>
    <w:p w14:paraId="32CCDDFC"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Ultimate with MSDN</w:t>
      </w:r>
    </w:p>
    <w:p w14:paraId="786CEB2E"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Team Suite with MSDN Premium</w:t>
      </w:r>
    </w:p>
    <w:p w14:paraId="05872D5D"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Test Edition with MSDN Premium</w:t>
      </w:r>
    </w:p>
    <w:p w14:paraId="2DE400C2"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Development Edition with MSDN Premium</w:t>
      </w:r>
    </w:p>
    <w:p w14:paraId="1EFDE041"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 xml:space="preserve">Visual Studio Team System Architecture Edition with MSDN Premium </w:t>
      </w:r>
    </w:p>
    <w:p w14:paraId="0C90E5EC"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Database Edition with MSDN Premium</w:t>
      </w:r>
    </w:p>
    <w:p w14:paraId="2DD14D13"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Customers with an active retail subscription for any of the above software</w:t>
      </w:r>
    </w:p>
    <w:p w14:paraId="5186B089" w14:textId="77777777" w:rsidR="0032113C" w:rsidRPr="0032113C" w:rsidRDefault="0032113C" w:rsidP="007A4659">
      <w:pPr>
        <w:tabs>
          <w:tab w:val="num" w:pos="900"/>
        </w:tabs>
        <w:adjustRightInd w:val="0"/>
        <w:ind w:left="1440"/>
        <w:textAlignment w:val="baseline"/>
        <w:rPr>
          <w:rFonts w:cs="Tahoma"/>
          <w:szCs w:val="20"/>
          <w:u w:val="single"/>
        </w:rPr>
      </w:pPr>
    </w:p>
    <w:p w14:paraId="372F616B" w14:textId="77777777" w:rsidR="0032113C" w:rsidRDefault="0032113C" w:rsidP="007A4659">
      <w:pPr>
        <w:adjustRightInd w:val="0"/>
        <w:ind w:left="720"/>
        <w:textAlignment w:val="baseline"/>
        <w:rPr>
          <w:rFonts w:cs="Tahoma"/>
          <w:szCs w:val="20"/>
        </w:rPr>
      </w:pPr>
      <w:r w:rsidRPr="0032113C">
        <w:rPr>
          <w:rFonts w:cs="Tahoma"/>
          <w:szCs w:val="20"/>
        </w:rPr>
        <w:lastRenderedPageBreak/>
        <w:t>Customers with expiring Software Assurance on Visual Studio</w:t>
      </w:r>
      <w:r w:rsidR="003A1942">
        <w:rPr>
          <w:rFonts w:cs="Tahoma"/>
          <w:szCs w:val="20"/>
        </w:rPr>
        <w:t xml:space="preserve"> </w:t>
      </w:r>
      <w:r w:rsidRPr="0032113C">
        <w:rPr>
          <w:rFonts w:cs="Tahoma"/>
          <w:szCs w:val="20"/>
        </w:rPr>
        <w:t xml:space="preserve">Ultimate </w:t>
      </w:r>
      <w:r w:rsidR="0005132C">
        <w:rPr>
          <w:rFonts w:cs="Tahoma"/>
          <w:szCs w:val="20"/>
        </w:rPr>
        <w:t xml:space="preserve">2012 </w:t>
      </w:r>
      <w:r w:rsidRPr="0032113C">
        <w:rPr>
          <w:rFonts w:cs="Tahoma"/>
          <w:szCs w:val="20"/>
        </w:rPr>
        <w:t xml:space="preserve">with MSDN are eligible to renew their coverage as: </w:t>
      </w:r>
    </w:p>
    <w:p w14:paraId="2FB9240F" w14:textId="77777777" w:rsidR="007A4659" w:rsidRPr="0032113C" w:rsidRDefault="007A4659" w:rsidP="007A4659">
      <w:pPr>
        <w:adjustRightInd w:val="0"/>
        <w:ind w:left="720"/>
        <w:textAlignment w:val="baseline"/>
        <w:rPr>
          <w:rFonts w:cs="Tahoma"/>
          <w:szCs w:val="20"/>
        </w:rPr>
      </w:pPr>
    </w:p>
    <w:p w14:paraId="6CA91349"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Premium with MSDN</w:t>
      </w:r>
    </w:p>
    <w:p w14:paraId="2D55CE6F"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Professional with MSDN</w:t>
      </w:r>
    </w:p>
    <w:p w14:paraId="4FDD35FD"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Test Professional with MSDN</w:t>
      </w:r>
    </w:p>
    <w:p w14:paraId="746D178E"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MSDN Operating Systems</w:t>
      </w:r>
    </w:p>
    <w:p w14:paraId="4E00E071" w14:textId="4E61685F" w:rsidR="00413D8A" w:rsidRDefault="00413D8A">
      <w:pPr>
        <w:rPr>
          <w:rFonts w:cs="Tahoma"/>
          <w:b/>
        </w:rPr>
      </w:pPr>
    </w:p>
    <w:p w14:paraId="2638DA42" w14:textId="37C6503C" w:rsidR="0055611F" w:rsidRPr="00864B8A" w:rsidRDefault="009B2474" w:rsidP="007B35CE">
      <w:pPr>
        <w:keepNext/>
        <w:spacing w:after="60"/>
        <w:ind w:left="720"/>
        <w:rPr>
          <w:rFonts w:cs="Tahoma"/>
          <w:b/>
        </w:rPr>
      </w:pPr>
      <w:r>
        <w:rPr>
          <w:rFonts w:cs="Tahoma"/>
          <w:b/>
        </w:rPr>
        <w:t>Subscription Services</w:t>
      </w:r>
    </w:p>
    <w:p w14:paraId="6E19D61D" w14:textId="77777777" w:rsidR="0055611F" w:rsidRPr="002333B5" w:rsidRDefault="0055611F" w:rsidP="007A4659">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e-learning, technical support, Windows Store benefits, and other services, are only availalble while the subscription is active.</w:t>
      </w:r>
    </w:p>
    <w:p w14:paraId="703802F4" w14:textId="77777777" w:rsidR="0055611F" w:rsidRDefault="0055611F" w:rsidP="007A4659">
      <w:pPr>
        <w:pStyle w:val="FootnoteBulletLevel1"/>
        <w:spacing w:before="0" w:after="0"/>
        <w:ind w:left="720" w:firstLine="0"/>
        <w:rPr>
          <w:rFonts w:ascii="Tahoma" w:hAnsi="Tahoma" w:cs="Tahoma"/>
          <w:sz w:val="18"/>
        </w:rPr>
      </w:pPr>
    </w:p>
    <w:p w14:paraId="2FD6448D" w14:textId="77777777" w:rsidR="0055611F" w:rsidRPr="00864B8A" w:rsidRDefault="0055611F" w:rsidP="00864B8A">
      <w:pPr>
        <w:spacing w:after="60"/>
        <w:ind w:left="720"/>
        <w:rPr>
          <w:rFonts w:cs="Tahoma"/>
          <w:b/>
        </w:rPr>
      </w:pPr>
      <w:r w:rsidRPr="00864B8A">
        <w:rPr>
          <w:rFonts w:cs="Tahoma"/>
          <w:b/>
        </w:rPr>
        <w:t>Wi</w:t>
      </w:r>
      <w:r w:rsidR="009B2474">
        <w:rPr>
          <w:rFonts w:cs="Tahoma"/>
          <w:b/>
        </w:rPr>
        <w:t>ndows Azure Platform Services</w:t>
      </w:r>
    </w:p>
    <w:p w14:paraId="7A66E985" w14:textId="6531E487" w:rsidR="007A4659" w:rsidRDefault="0055611F" w:rsidP="007B35CE">
      <w:pPr>
        <w:adjustRightInd w:val="0"/>
        <w:snapToGrid w:val="0"/>
        <w:ind w:left="720"/>
        <w:textAlignment w:val="baseline"/>
        <w:rPr>
          <w:rFonts w:cs="Tahoma"/>
        </w:rPr>
      </w:pPr>
      <w:r>
        <w:rPr>
          <w:rFonts w:cs="Tahoma"/>
        </w:rPr>
        <w:t>Windows Azure benefits cannot be combined from multiple MSDN subscriptions onto a single Windows Azure account. Use of Windows Azure is subject to the Windows Azure terms of use.</w:t>
      </w:r>
      <w:bookmarkStart w:id="1078" w:name="Aps_19VS2010TestMSDN"/>
    </w:p>
    <w:p w14:paraId="25AC7E65" w14:textId="77777777" w:rsidR="00F40C90" w:rsidRDefault="00F40C90" w:rsidP="007A4659">
      <w:pPr>
        <w:adjustRightInd w:val="0"/>
        <w:snapToGrid w:val="0"/>
        <w:textAlignment w:val="baseline"/>
        <w:rPr>
          <w:rFonts w:cs="Tahoma"/>
        </w:rPr>
      </w:pPr>
    </w:p>
    <w:p w14:paraId="049CC3F8" w14:textId="77777777" w:rsidR="007B0E88" w:rsidRPr="00A13F8F" w:rsidRDefault="007B0E88" w:rsidP="007B0E88">
      <w:pPr>
        <w:spacing w:after="60"/>
        <w:ind w:left="720"/>
        <w:rPr>
          <w:rFonts w:cs="Tahoma"/>
          <w:b/>
        </w:rPr>
      </w:pPr>
      <w:r w:rsidRPr="00A13F8F">
        <w:rPr>
          <w:rFonts w:cs="Tahoma"/>
          <w:b/>
        </w:rPr>
        <w:t>Additional License Terms for MSDN Subscriptions</w:t>
      </w:r>
    </w:p>
    <w:p w14:paraId="0D16ADC1" w14:textId="77777777" w:rsidR="007B0E88" w:rsidRPr="00413D8A" w:rsidRDefault="007B0E88" w:rsidP="007B0E88">
      <w:pPr>
        <w:pStyle w:val="PURBlueStrong-Indented"/>
        <w:ind w:left="990"/>
        <w:rPr>
          <w:rFonts w:ascii="Tahoma" w:hAnsi="Tahoma" w:cs="Tahoma"/>
          <w:smallCaps w:val="0"/>
          <w:color w:val="auto"/>
          <w:sz w:val="18"/>
          <w:szCs w:val="18"/>
        </w:rPr>
      </w:pPr>
      <w:r w:rsidRPr="00413D8A">
        <w:rPr>
          <w:rFonts w:ascii="Tahoma" w:hAnsi="Tahoma" w:cs="Tahoma"/>
          <w:smallCaps w:val="0"/>
          <w:color w:val="auto"/>
          <w:sz w:val="18"/>
          <w:szCs w:val="18"/>
        </w:rPr>
        <w:t>Running the Software on Third Party Shared Servers</w:t>
      </w:r>
    </w:p>
    <w:p w14:paraId="3A14827B" w14:textId="77777777" w:rsidR="007B0E88" w:rsidRPr="00413D8A" w:rsidRDefault="007B0E88" w:rsidP="00FE4D4D">
      <w:pPr>
        <w:pStyle w:val="PURBody-Indented"/>
        <w:numPr>
          <w:ilvl w:val="0"/>
          <w:numId w:val="136"/>
        </w:numPr>
        <w:spacing w:after="0"/>
        <w:ind w:left="1440" w:hanging="270"/>
        <w:rPr>
          <w:rFonts w:ascii="Tahoma" w:hAnsi="Tahoma" w:cs="Tahoma"/>
          <w:sz w:val="18"/>
          <w:szCs w:val="18"/>
        </w:rPr>
      </w:pPr>
      <w:r w:rsidRPr="00413D8A">
        <w:rPr>
          <w:rFonts w:ascii="Tahoma" w:hAnsi="Tahoma" w:cs="Tahoma"/>
          <w:sz w:val="18"/>
          <w:szCs w:val="18"/>
        </w:rPr>
        <w:t>The Licensed User may run the software on third party shared servers with Qualified MSDN Cloud Partners.</w:t>
      </w:r>
    </w:p>
    <w:p w14:paraId="3FDE7975" w14:textId="77777777" w:rsidR="007B0E88" w:rsidRPr="00413D8A" w:rsidRDefault="007B0E88" w:rsidP="00FE4D4D">
      <w:pPr>
        <w:pStyle w:val="PURBody-Indented"/>
        <w:numPr>
          <w:ilvl w:val="0"/>
          <w:numId w:val="136"/>
        </w:numPr>
        <w:spacing w:after="0"/>
        <w:ind w:left="1440" w:hanging="270"/>
        <w:rPr>
          <w:rFonts w:ascii="Tahoma" w:hAnsi="Tahoma" w:cs="Tahoma"/>
          <w:sz w:val="18"/>
          <w:szCs w:val="18"/>
        </w:rPr>
      </w:pPr>
      <w:r w:rsidRPr="00413D8A">
        <w:rPr>
          <w:rFonts w:ascii="Tahoma" w:hAnsi="Tahoma" w:cs="Tahoma"/>
          <w:sz w:val="18"/>
          <w:szCs w:val="18"/>
        </w:rPr>
        <w:t>The use of the software remains subject to the terms and conditions of your license agreement.</w:t>
      </w:r>
    </w:p>
    <w:p w14:paraId="54E65000" w14:textId="77777777" w:rsidR="007B0E88" w:rsidRPr="00413D8A" w:rsidRDefault="007B0E88" w:rsidP="00FE4D4D">
      <w:pPr>
        <w:pStyle w:val="PURBullet-Indented"/>
        <w:numPr>
          <w:ilvl w:val="0"/>
          <w:numId w:val="136"/>
        </w:numPr>
        <w:spacing w:after="0"/>
        <w:ind w:left="1440" w:hanging="270"/>
        <w:rPr>
          <w:rFonts w:ascii="Tahoma" w:hAnsi="Tahoma" w:cs="Tahoma"/>
          <w:sz w:val="18"/>
          <w:szCs w:val="18"/>
        </w:rPr>
      </w:pPr>
      <w:r w:rsidRPr="00413D8A">
        <w:rPr>
          <w:rFonts w:ascii="Tahoma" w:hAnsi="Tahoma" w:cs="Tahoma"/>
          <w:sz w:val="18"/>
          <w:szCs w:val="18"/>
        </w:rPr>
        <w:t>Except as provided here, the Developer Tools section of these Product Use Rights applies to the use of the software.</w:t>
      </w:r>
    </w:p>
    <w:p w14:paraId="2297E951" w14:textId="77777777" w:rsidR="007B0E88" w:rsidRPr="00F40C90" w:rsidRDefault="007B0E88" w:rsidP="00FE4D4D">
      <w:pPr>
        <w:pStyle w:val="PURBullet-Indented"/>
        <w:numPr>
          <w:ilvl w:val="0"/>
          <w:numId w:val="136"/>
        </w:numPr>
        <w:spacing w:after="0"/>
        <w:ind w:left="1440" w:hanging="270"/>
        <w:rPr>
          <w:rFonts w:ascii="Tahoma" w:hAnsi="Tahoma" w:cs="Tahoma"/>
          <w:sz w:val="18"/>
          <w:szCs w:val="18"/>
        </w:rPr>
      </w:pPr>
      <w:r w:rsidRPr="00413D8A">
        <w:rPr>
          <w:rFonts w:ascii="Tahoma" w:hAnsi="Tahoma" w:cs="Tahoma"/>
          <w:sz w:val="18"/>
          <w:szCs w:val="18"/>
        </w:rPr>
        <w:t xml:space="preserve">Despite the rights granted above, the Licensed User may not run Office Professional Plus or System Center Virtual Machine Manager for production use and may not run Window Server or Windows client software for any </w:t>
      </w:r>
      <w:r w:rsidRPr="00F40C90">
        <w:rPr>
          <w:rFonts w:ascii="Tahoma" w:hAnsi="Tahoma" w:cs="Tahoma"/>
          <w:sz w:val="18"/>
          <w:szCs w:val="18"/>
        </w:rPr>
        <w:t>use on third party shared servers.</w:t>
      </w:r>
    </w:p>
    <w:p w14:paraId="38DE8FAF" w14:textId="77777777" w:rsidR="007B0E88" w:rsidRPr="00F40C90" w:rsidRDefault="007B0E88" w:rsidP="00FE4D4D">
      <w:pPr>
        <w:pStyle w:val="PURBullet-Indented"/>
        <w:numPr>
          <w:ilvl w:val="0"/>
          <w:numId w:val="136"/>
        </w:numPr>
        <w:spacing w:after="0"/>
        <w:ind w:left="1440" w:hanging="270"/>
        <w:rPr>
          <w:rFonts w:ascii="Tahoma" w:hAnsi="Tahoma" w:cs="Tahoma"/>
          <w:sz w:val="18"/>
          <w:szCs w:val="18"/>
        </w:rPr>
      </w:pPr>
      <w:r w:rsidRPr="00F40C90">
        <w:rPr>
          <w:rFonts w:ascii="Tahoma" w:hAnsi="Tahoma" w:cs="Tahoma"/>
          <w:sz w:val="18"/>
          <w:szCs w:val="18"/>
        </w:rPr>
        <w:t>The right to run software on shared third party servers expires with the expiration of your MSDN subscription.</w:t>
      </w:r>
    </w:p>
    <w:p w14:paraId="4D3AFC73" w14:textId="77777777" w:rsidR="007B0E88" w:rsidRPr="00F40C90" w:rsidRDefault="007B0E88" w:rsidP="007B0E88">
      <w:pPr>
        <w:pStyle w:val="PURBullet-Indented"/>
        <w:spacing w:after="0"/>
        <w:ind w:left="990" w:firstLine="0"/>
        <w:rPr>
          <w:rFonts w:ascii="Tahoma" w:hAnsi="Tahoma" w:cs="Tahoma"/>
          <w:sz w:val="18"/>
          <w:szCs w:val="18"/>
        </w:rPr>
      </w:pPr>
    </w:p>
    <w:p w14:paraId="6AF39361" w14:textId="77777777" w:rsidR="007B0E88" w:rsidRPr="00D824E9" w:rsidRDefault="007B0E88" w:rsidP="007B0E88">
      <w:pPr>
        <w:keepNext/>
        <w:spacing w:after="60"/>
        <w:ind w:left="994"/>
        <w:rPr>
          <w:rFonts w:cs="Tahoma"/>
          <w:szCs w:val="18"/>
        </w:rPr>
      </w:pPr>
      <w:r w:rsidRPr="00F40C90">
        <w:rPr>
          <w:rFonts w:cs="Tahoma"/>
          <w:b/>
          <w:szCs w:val="18"/>
        </w:rPr>
        <w:t>Qualified MSDN Cloud Partners</w:t>
      </w:r>
    </w:p>
    <w:p w14:paraId="1D69D4A5" w14:textId="77777777" w:rsidR="007B0E88" w:rsidRPr="00F40C90" w:rsidRDefault="007B0E88" w:rsidP="007B0E88">
      <w:pPr>
        <w:pStyle w:val="PURBody-Indented"/>
        <w:spacing w:after="60"/>
        <w:ind w:left="990"/>
        <w:rPr>
          <w:rFonts w:ascii="Tahoma" w:hAnsi="Tahoma" w:cs="Tahoma"/>
          <w:sz w:val="18"/>
          <w:szCs w:val="18"/>
        </w:rPr>
      </w:pPr>
      <w:r w:rsidRPr="00F40C90">
        <w:rPr>
          <w:rFonts w:ascii="Tahoma" w:hAnsi="Tahoma" w:cs="Tahoma"/>
          <w:sz w:val="18"/>
          <w:szCs w:val="18"/>
        </w:rPr>
        <w:t xml:space="preserve">To run software on third party shared servers you must: </w:t>
      </w:r>
    </w:p>
    <w:p w14:paraId="000F80B5" w14:textId="77777777" w:rsidR="007B0E88" w:rsidRPr="00F40C90" w:rsidRDefault="007B0E88" w:rsidP="00FE4D4D">
      <w:pPr>
        <w:pStyle w:val="PURBody-Indented"/>
        <w:numPr>
          <w:ilvl w:val="0"/>
          <w:numId w:val="137"/>
        </w:numPr>
        <w:spacing w:after="0"/>
        <w:ind w:left="1440" w:hanging="270"/>
        <w:rPr>
          <w:rFonts w:ascii="Tahoma" w:hAnsi="Tahoma" w:cs="Tahoma"/>
          <w:sz w:val="18"/>
          <w:szCs w:val="18"/>
        </w:rPr>
      </w:pPr>
      <w:r w:rsidRPr="00F40C90">
        <w:rPr>
          <w:rFonts w:ascii="Tahoma" w:hAnsi="Tahoma" w:cs="Tahoma"/>
          <w:sz w:val="18"/>
          <w:szCs w:val="18"/>
        </w:rPr>
        <w:t>Activate your MSDN subscription by linking your Microsoft account to the MSDN subscription.</w:t>
      </w:r>
    </w:p>
    <w:p w14:paraId="6DC94D28" w14:textId="77777777" w:rsidR="007B0E88" w:rsidRPr="00F40C90" w:rsidRDefault="007B0E88" w:rsidP="00FE4D4D">
      <w:pPr>
        <w:pStyle w:val="PURBody-Indented"/>
        <w:numPr>
          <w:ilvl w:val="0"/>
          <w:numId w:val="137"/>
        </w:numPr>
        <w:spacing w:after="0"/>
        <w:ind w:left="1440" w:hanging="270"/>
        <w:rPr>
          <w:rFonts w:ascii="Tahoma" w:hAnsi="Tahoma" w:cs="Tahoma"/>
          <w:sz w:val="18"/>
          <w:szCs w:val="18"/>
        </w:rPr>
      </w:pPr>
      <w:r w:rsidRPr="00F40C90">
        <w:rPr>
          <w:rFonts w:ascii="Tahoma" w:hAnsi="Tahoma" w:cs="Tahoma"/>
          <w:sz w:val="18"/>
          <w:szCs w:val="18"/>
        </w:rPr>
        <w:t xml:space="preserve">Deploy your licenses only with Windows Azure Platform Services or Qualified MSDN Cloud </w:t>
      </w:r>
      <w:r>
        <w:rPr>
          <w:rFonts w:ascii="Tahoma" w:hAnsi="Tahoma" w:cs="Tahoma"/>
          <w:sz w:val="18"/>
          <w:szCs w:val="18"/>
        </w:rPr>
        <w:t xml:space="preserve">Partners. A list of Qualified </w:t>
      </w:r>
      <w:r w:rsidRPr="00F40C90">
        <w:rPr>
          <w:rFonts w:ascii="Tahoma" w:hAnsi="Tahoma" w:cs="Tahoma"/>
          <w:sz w:val="18"/>
          <w:szCs w:val="18"/>
        </w:rPr>
        <w:t xml:space="preserve">MSDN Cloud Partners is available at </w:t>
      </w:r>
      <w:hyperlink r:id="rId43" w:history="1">
        <w:r w:rsidRPr="00F40C90">
          <w:rPr>
            <w:rStyle w:val="Hyperlink"/>
            <w:rFonts w:ascii="Tahoma" w:hAnsi="Tahoma" w:cs="Tahoma"/>
            <w:sz w:val="18"/>
            <w:szCs w:val="18"/>
          </w:rPr>
          <w:t>http://go.microsoft.com/fwlink/?LinkId=294716</w:t>
        </w:r>
      </w:hyperlink>
      <w:r w:rsidRPr="00F40C90">
        <w:rPr>
          <w:rFonts w:ascii="Tahoma" w:hAnsi="Tahoma" w:cs="Tahoma"/>
          <w:color w:val="3B3838"/>
          <w:sz w:val="18"/>
          <w:szCs w:val="18"/>
        </w:rPr>
        <w:t xml:space="preserve"> </w:t>
      </w:r>
    </w:p>
    <w:p w14:paraId="5EA1FA95" w14:textId="77777777" w:rsidR="007B0E88" w:rsidRPr="00F40C90" w:rsidRDefault="007B0E88" w:rsidP="00FE4D4D">
      <w:pPr>
        <w:pStyle w:val="PURBullet-Indented"/>
        <w:numPr>
          <w:ilvl w:val="0"/>
          <w:numId w:val="137"/>
        </w:numPr>
        <w:spacing w:after="0"/>
        <w:ind w:left="1440" w:hanging="270"/>
        <w:rPr>
          <w:rFonts w:ascii="Tahoma" w:hAnsi="Tahoma" w:cs="Tahoma"/>
          <w:sz w:val="18"/>
          <w:szCs w:val="18"/>
        </w:rPr>
      </w:pPr>
      <w:r w:rsidRPr="00F40C90">
        <w:rPr>
          <w:rFonts w:ascii="Tahoma" w:hAnsi="Tahoma" w:cs="Tahoma"/>
          <w:sz w:val="18"/>
          <w:szCs w:val="18"/>
        </w:rPr>
        <w:t xml:space="preserve">Agree that you will remain responsible for the obligations under your volume licensing agreement with regards to software deployed and managed on your behalf on shared servers. </w:t>
      </w:r>
    </w:p>
    <w:p w14:paraId="59198AAD" w14:textId="77777777" w:rsidR="007A4659" w:rsidRDefault="007A4659" w:rsidP="007A4659">
      <w:pPr>
        <w:adjustRightInd w:val="0"/>
        <w:snapToGrid w:val="0"/>
        <w:textAlignment w:val="baseline"/>
        <w:rPr>
          <w:rFonts w:cs="Tahoma"/>
          <w:szCs w:val="24"/>
          <w:lang w:eastAsia="ja-JP"/>
        </w:rPr>
      </w:pPr>
    </w:p>
    <w:p w14:paraId="0CE786AD" w14:textId="77777777" w:rsidR="007B0E88" w:rsidRPr="007A4659" w:rsidRDefault="007B0E88" w:rsidP="007A4659">
      <w:pPr>
        <w:adjustRightInd w:val="0"/>
        <w:snapToGrid w:val="0"/>
        <w:textAlignment w:val="baseline"/>
        <w:rPr>
          <w:rFonts w:cs="Tahoma"/>
          <w:szCs w:val="24"/>
          <w:lang w:eastAsia="ja-JP"/>
        </w:rPr>
      </w:pPr>
    </w:p>
    <w:p w14:paraId="43E9F653" w14:textId="0027C8F1" w:rsidR="00223A77" w:rsidRPr="005A0A98" w:rsidRDefault="00A560B6" w:rsidP="00D824E9">
      <w:pPr>
        <w:pStyle w:val="Heading3"/>
        <w:keepNext/>
        <w:rPr>
          <w:rFonts w:ascii="Tahoma" w:hAnsi="Tahoma"/>
          <w:color w:val="F66400"/>
          <w:sz w:val="22"/>
        </w:rPr>
      </w:pPr>
      <w:bookmarkStart w:id="1079" w:name="_23_Visual_Studio"/>
      <w:bookmarkStart w:id="1080" w:name="_Toc336338279"/>
      <w:bookmarkStart w:id="1081" w:name="_Toc362940510"/>
      <w:bookmarkEnd w:id="1079"/>
      <w:r>
        <w:rPr>
          <w:rFonts w:ascii="Tahoma" w:hAnsi="Tahoma"/>
          <w:caps/>
          <w:color w:val="F66400"/>
          <w:sz w:val="22"/>
          <w:vertAlign w:val="superscript"/>
          <w:lang w:val="en-US"/>
        </w:rPr>
        <w:t>24</w:t>
      </w:r>
      <w:r>
        <w:rPr>
          <w:rFonts w:ascii="Tahoma" w:hAnsi="Tahoma"/>
          <w:color w:val="F66400"/>
          <w:sz w:val="22"/>
        </w:rPr>
        <w:t xml:space="preserve"> </w:t>
      </w:r>
      <w:r w:rsidR="00223A77" w:rsidRPr="005A0A98">
        <w:rPr>
          <w:rFonts w:ascii="Tahoma" w:hAnsi="Tahoma"/>
          <w:color w:val="F66400"/>
          <w:sz w:val="22"/>
        </w:rPr>
        <w:t>Visual Studio</w:t>
      </w:r>
      <w:r w:rsidR="00223A77">
        <w:rPr>
          <w:rFonts w:ascii="Tahoma" w:hAnsi="Tahoma"/>
          <w:color w:val="F66400"/>
          <w:sz w:val="22"/>
        </w:rPr>
        <w:t xml:space="preserve"> Test Professional</w:t>
      </w:r>
      <w:r w:rsidR="00223A77" w:rsidRPr="005A0A98">
        <w:rPr>
          <w:rFonts w:ascii="Tahoma" w:hAnsi="Tahoma"/>
          <w:color w:val="F66400"/>
          <w:sz w:val="22"/>
        </w:rPr>
        <w:t xml:space="preserve"> </w:t>
      </w:r>
      <w:r w:rsidR="00380363">
        <w:rPr>
          <w:rFonts w:ascii="Tahoma" w:hAnsi="Tahoma"/>
          <w:color w:val="F66400"/>
          <w:sz w:val="22"/>
          <w:lang w:val="en-US"/>
        </w:rPr>
        <w:t>201</w:t>
      </w:r>
      <w:r w:rsidR="006D58DB">
        <w:rPr>
          <w:rFonts w:ascii="Tahoma" w:hAnsi="Tahoma"/>
          <w:color w:val="F66400"/>
          <w:sz w:val="22"/>
          <w:lang w:val="en-US"/>
        </w:rPr>
        <w:t>2</w:t>
      </w:r>
      <w:r w:rsidR="00380363">
        <w:rPr>
          <w:rFonts w:ascii="Tahoma" w:hAnsi="Tahoma"/>
          <w:color w:val="F66400"/>
          <w:sz w:val="22"/>
          <w:lang w:val="en-US"/>
        </w:rPr>
        <w:t xml:space="preserve"> </w:t>
      </w:r>
      <w:r w:rsidR="00223A77" w:rsidRPr="005A0A98">
        <w:rPr>
          <w:rFonts w:ascii="Tahoma" w:hAnsi="Tahoma"/>
          <w:color w:val="F66400"/>
          <w:sz w:val="22"/>
        </w:rPr>
        <w:t xml:space="preserve">with </w:t>
      </w:r>
      <w:bookmarkEnd w:id="1078"/>
      <w:r w:rsidR="00223A77" w:rsidRPr="005A0A98">
        <w:rPr>
          <w:rFonts w:ascii="Tahoma" w:hAnsi="Tahoma"/>
          <w:color w:val="F66400"/>
          <w:sz w:val="22"/>
        </w:rPr>
        <w:t>MSDN</w:t>
      </w:r>
      <w:bookmarkEnd w:id="1080"/>
      <w:bookmarkEnd w:id="1081"/>
      <w:r w:rsidR="00223A77" w:rsidRPr="005A0A98">
        <w:rPr>
          <w:rFonts w:ascii="Tahoma" w:hAnsi="Tahoma"/>
          <w:color w:val="F66400"/>
          <w:sz w:val="22"/>
        </w:rPr>
        <w:t xml:space="preserve"> </w:t>
      </w:r>
    </w:p>
    <w:p w14:paraId="019BA213" w14:textId="77777777" w:rsidR="00AC4485" w:rsidRDefault="00AC4485" w:rsidP="00D824E9">
      <w:pPr>
        <w:pStyle w:val="FootnoteBulletLevel1"/>
        <w:keepNext/>
        <w:spacing w:before="0" w:after="0"/>
        <w:rPr>
          <w:rFonts w:ascii="Tahoma" w:hAnsi="Tahoma" w:cs="Tahoma"/>
          <w:sz w:val="18"/>
          <w:u w:val="single"/>
        </w:rPr>
      </w:pPr>
    </w:p>
    <w:p w14:paraId="4AA57729" w14:textId="77777777" w:rsidR="001026FD" w:rsidRPr="00864B8A" w:rsidRDefault="001026FD" w:rsidP="00D824E9">
      <w:pPr>
        <w:keepNext/>
        <w:spacing w:after="60"/>
        <w:ind w:left="720"/>
        <w:rPr>
          <w:rFonts w:cs="Tahoma"/>
          <w:b/>
        </w:rPr>
      </w:pPr>
      <w:r w:rsidRPr="00864B8A">
        <w:rPr>
          <w:rFonts w:cs="Tahoma"/>
          <w:b/>
        </w:rPr>
        <w:t>Visual Studio Team Foundation Server 201</w:t>
      </w:r>
      <w:r w:rsidR="006D58DB" w:rsidRPr="00864B8A">
        <w:rPr>
          <w:rFonts w:cs="Tahoma"/>
          <w:b/>
        </w:rPr>
        <w:t>2</w:t>
      </w:r>
    </w:p>
    <w:p w14:paraId="48D94BF1" w14:textId="77777777" w:rsidR="001026FD" w:rsidRDefault="001026FD" w:rsidP="00E7500D">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53433F01" w14:textId="77777777" w:rsidR="001026FD" w:rsidRPr="00A2534E" w:rsidRDefault="001026FD" w:rsidP="00E7500D">
      <w:pPr>
        <w:pStyle w:val="EndnoteText"/>
        <w:ind w:left="720"/>
        <w:rPr>
          <w:rFonts w:ascii="Tahoma" w:hAnsi="Tahoma" w:cs="Tahoma"/>
          <w:sz w:val="18"/>
          <w:lang w:val="en-US"/>
        </w:rPr>
      </w:pPr>
    </w:p>
    <w:p w14:paraId="55D4FD20" w14:textId="77777777" w:rsidR="001026FD" w:rsidRPr="00864B8A" w:rsidRDefault="001026FD" w:rsidP="00864B8A">
      <w:pPr>
        <w:spacing w:after="60"/>
        <w:ind w:left="720"/>
        <w:rPr>
          <w:rFonts w:cs="Tahoma"/>
          <w:b/>
        </w:rPr>
      </w:pPr>
      <w:r w:rsidRPr="00864B8A">
        <w:rPr>
          <w:rFonts w:cs="Tahoma"/>
          <w:b/>
        </w:rPr>
        <w:t>SQL Server Parallel Data Warehouse Developer</w:t>
      </w:r>
    </w:p>
    <w:p w14:paraId="66FFA6D0" w14:textId="77777777" w:rsidR="001026FD" w:rsidRDefault="001026FD" w:rsidP="00E7500D">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78AF72DE" w14:textId="77777777" w:rsidR="00E7500D" w:rsidRDefault="00E7500D" w:rsidP="00E7500D">
      <w:pPr>
        <w:pStyle w:val="FootnoteBulletLevel1"/>
        <w:tabs>
          <w:tab w:val="clear" w:pos="900"/>
        </w:tabs>
        <w:spacing w:before="0" w:after="0"/>
        <w:ind w:left="720" w:firstLine="0"/>
        <w:rPr>
          <w:rFonts w:ascii="Tahoma" w:hAnsi="Tahoma" w:cs="Tahoma"/>
          <w:sz w:val="18"/>
          <w:u w:val="single"/>
        </w:rPr>
      </w:pPr>
    </w:p>
    <w:p w14:paraId="7DD6B1C5" w14:textId="77777777" w:rsidR="00223A77" w:rsidRPr="00864B8A" w:rsidRDefault="00223A77" w:rsidP="00864B8A">
      <w:pPr>
        <w:spacing w:after="60"/>
        <w:ind w:left="720"/>
        <w:rPr>
          <w:rFonts w:cs="Tahoma"/>
          <w:b/>
        </w:rPr>
      </w:pPr>
      <w:r w:rsidRPr="00864B8A">
        <w:rPr>
          <w:rFonts w:cs="Tahoma"/>
          <w:b/>
        </w:rPr>
        <w:t>Software Assurance Eligibility</w:t>
      </w:r>
    </w:p>
    <w:p w14:paraId="306ECDF9" w14:textId="77777777" w:rsidR="00223A77" w:rsidRPr="00101859" w:rsidRDefault="00223A77" w:rsidP="00F40C90">
      <w:pPr>
        <w:tabs>
          <w:tab w:val="num" w:pos="1170"/>
        </w:tabs>
        <w:ind w:left="720"/>
        <w:rPr>
          <w:rFonts w:cs="Tahoma"/>
          <w:szCs w:val="24"/>
          <w:lang w:val="x-none" w:eastAsia="x-none"/>
        </w:rPr>
      </w:pPr>
      <w:r w:rsidRPr="005A0A98">
        <w:rPr>
          <w:rFonts w:cs="Tahoma"/>
        </w:rPr>
        <w:t xml:space="preserve">Customers with expiring Software Assurance on the following are eligible to renew </w:t>
      </w:r>
      <w:r w:rsidRPr="005A0A98">
        <w:rPr>
          <w:rFonts w:cs="Tahoma"/>
          <w:lang w:eastAsia="ja-JP"/>
        </w:rPr>
        <w:t xml:space="preserve">their coverage as </w:t>
      </w:r>
      <w:r w:rsidRPr="005A0A98">
        <w:rPr>
          <w:rFonts w:cs="Tahoma"/>
        </w:rPr>
        <w:t xml:space="preserve">Visual Studio Test Professional </w:t>
      </w:r>
      <w:r w:rsidR="0005132C">
        <w:rPr>
          <w:rFonts w:cs="Tahoma"/>
        </w:rPr>
        <w:t xml:space="preserve">2012 </w:t>
      </w:r>
      <w:r w:rsidRPr="005A0A98">
        <w:rPr>
          <w:rFonts w:cs="Tahoma"/>
        </w:rPr>
        <w:t>with MSDN</w:t>
      </w:r>
      <w:r w:rsidR="00BE4D27">
        <w:rPr>
          <w:rFonts w:cs="Tahoma"/>
          <w:szCs w:val="24"/>
          <w:lang w:eastAsia="x-none"/>
        </w:rPr>
        <w:t xml:space="preserve">. </w:t>
      </w:r>
      <w:r w:rsidR="00BE4D27">
        <w:rPr>
          <w:rFonts w:cs="Tahoma"/>
          <w:lang w:eastAsia="ja-JP"/>
        </w:rPr>
        <w:t>When renewing to a different MSDN subscription level, the new use terms replace the prior use terms, and any software not included in the new MSDN subscription must be removed.</w:t>
      </w:r>
    </w:p>
    <w:p w14:paraId="25E0A998" w14:textId="77777777" w:rsidR="00223A77" w:rsidRPr="005A0A98" w:rsidRDefault="00223A77" w:rsidP="00E7500D">
      <w:pPr>
        <w:pStyle w:val="EndnoteText"/>
        <w:rPr>
          <w:rFonts w:ascii="Tahoma" w:hAnsi="Tahoma" w:cs="Tahoma"/>
          <w:sz w:val="18"/>
          <w:lang w:eastAsia="ja-JP"/>
        </w:rPr>
      </w:pPr>
    </w:p>
    <w:p w14:paraId="36D6E16B" w14:textId="77777777" w:rsidR="00223A77"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lastRenderedPageBreak/>
        <w:t>Visual Studio Ultimate with MSDN</w:t>
      </w:r>
    </w:p>
    <w:p w14:paraId="6C929E5C" w14:textId="77777777" w:rsidR="00061A45" w:rsidRDefault="00BE4D27" w:rsidP="00E7500D">
      <w:pPr>
        <w:pStyle w:val="FootnoteBulletLevel2"/>
        <w:numPr>
          <w:ilvl w:val="0"/>
          <w:numId w:val="5"/>
        </w:numPr>
        <w:spacing w:before="0" w:after="60"/>
        <w:ind w:left="1440"/>
        <w:rPr>
          <w:rFonts w:ascii="Tahoma" w:hAnsi="Tahoma" w:cs="Tahoma"/>
          <w:sz w:val="18"/>
        </w:rPr>
      </w:pPr>
      <w:r w:rsidRPr="00BE4D27">
        <w:rPr>
          <w:rFonts w:ascii="Tahoma" w:hAnsi="Tahoma" w:cs="Tahoma"/>
          <w:sz w:val="18"/>
        </w:rPr>
        <w:t>Visual Studio Premium with MSDN</w:t>
      </w:r>
    </w:p>
    <w:p w14:paraId="4FD21D1E" w14:textId="77777777" w:rsidR="00223A77" w:rsidRPr="005A0A98"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t>Visual Studio Test Professional with MSDN</w:t>
      </w:r>
    </w:p>
    <w:p w14:paraId="4AB3DEBD" w14:textId="77777777" w:rsidR="00223A77" w:rsidRPr="005A0A98"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7174E681" w14:textId="77777777" w:rsidR="00223A77" w:rsidRPr="005A0A98" w:rsidRDefault="00223A77" w:rsidP="00E7500D">
      <w:pPr>
        <w:pStyle w:val="FootnoteBulletLevel1"/>
        <w:spacing w:before="0" w:after="0"/>
        <w:ind w:firstLine="0"/>
        <w:rPr>
          <w:rFonts w:ascii="Tahoma" w:hAnsi="Tahoma" w:cs="Tahoma"/>
          <w:sz w:val="18"/>
        </w:rPr>
      </w:pPr>
    </w:p>
    <w:p w14:paraId="2CBBC7A5" w14:textId="77777777" w:rsidR="00E7500D" w:rsidRDefault="00223A77" w:rsidP="00E7500D">
      <w:pPr>
        <w:pStyle w:val="FootnoteBulletLevel2"/>
        <w:tabs>
          <w:tab w:val="clear" w:pos="1260"/>
        </w:tabs>
        <w:spacing w:before="0"/>
        <w:ind w:left="720" w:firstLine="0"/>
        <w:rPr>
          <w:rFonts w:ascii="Tahoma" w:hAnsi="Tahoma" w:cs="Tahoma"/>
          <w:sz w:val="18"/>
        </w:rPr>
      </w:pPr>
      <w:r w:rsidRPr="005A0A98">
        <w:rPr>
          <w:rFonts w:ascii="Tahoma" w:hAnsi="Tahoma" w:cs="Tahoma"/>
          <w:sz w:val="18"/>
        </w:rPr>
        <w:t>Enterprise, Select, or Open Value customers with active Software Assurance coverage for Visual Studio</w:t>
      </w:r>
      <w:r>
        <w:rPr>
          <w:rFonts w:ascii="Tahoma" w:hAnsi="Tahoma" w:cs="Tahoma"/>
          <w:sz w:val="18"/>
        </w:rPr>
        <w:t xml:space="preserve"> </w:t>
      </w:r>
      <w:r w:rsidRPr="005A0A98">
        <w:rPr>
          <w:rFonts w:ascii="Tahoma" w:hAnsi="Tahoma" w:cs="Tahoma"/>
          <w:sz w:val="18"/>
        </w:rPr>
        <w:t>Test Professional</w:t>
      </w:r>
      <w:r w:rsidR="00380363">
        <w:rPr>
          <w:rFonts w:ascii="Tahoma" w:hAnsi="Tahoma" w:cs="Tahoma"/>
          <w:sz w:val="18"/>
        </w:rPr>
        <w:t xml:space="preserve"> </w:t>
      </w:r>
      <w:r w:rsidR="0005132C">
        <w:rPr>
          <w:rFonts w:ascii="Tahoma" w:hAnsi="Tahoma" w:cs="Tahoma"/>
          <w:sz w:val="18"/>
        </w:rPr>
        <w:t xml:space="preserve">2012 </w:t>
      </w:r>
      <w:r w:rsidRPr="005A0A98">
        <w:rPr>
          <w:rFonts w:ascii="Tahoma" w:hAnsi="Tahoma" w:cs="Tahoma"/>
          <w:sz w:val="18"/>
        </w:rPr>
        <w:t xml:space="preserve">with MSDN may also step-up to Visual Studio </w:t>
      </w:r>
      <w:r w:rsidR="00AA018E">
        <w:rPr>
          <w:rFonts w:ascii="Tahoma" w:hAnsi="Tahoma" w:cs="Tahoma"/>
          <w:sz w:val="18"/>
        </w:rPr>
        <w:t xml:space="preserve">Premium </w:t>
      </w:r>
      <w:r w:rsidR="0005132C">
        <w:rPr>
          <w:rFonts w:ascii="Tahoma" w:hAnsi="Tahoma" w:cs="Tahoma"/>
          <w:sz w:val="18"/>
        </w:rPr>
        <w:t>2012</w:t>
      </w:r>
      <w:r w:rsidR="0005132C" w:rsidRPr="005A0A98">
        <w:rPr>
          <w:rFonts w:ascii="Tahoma" w:hAnsi="Tahoma" w:cs="Tahoma"/>
          <w:sz w:val="18"/>
        </w:rPr>
        <w:t xml:space="preserve"> </w:t>
      </w:r>
      <w:r w:rsidRPr="005A0A98">
        <w:rPr>
          <w:rFonts w:ascii="Tahoma" w:hAnsi="Tahoma" w:cs="Tahoma"/>
          <w:sz w:val="18"/>
        </w:rPr>
        <w:t xml:space="preserve">with MSDN by acquiring the appropriate </w:t>
      </w:r>
      <w:hyperlink w:anchor="Step_Up" w:history="1">
        <w:r w:rsidRPr="005A0A98">
          <w:rPr>
            <w:rFonts w:ascii="Tahoma" w:hAnsi="Tahoma" w:cs="Tahoma"/>
            <w:sz w:val="18"/>
          </w:rPr>
          <w:t>Step-Up SKU</w:t>
        </w:r>
      </w:hyperlink>
    </w:p>
    <w:p w14:paraId="3AE6C442" w14:textId="77777777" w:rsidR="00101859" w:rsidRDefault="00101859">
      <w:pPr>
        <w:rPr>
          <w:rFonts w:cs="Tahoma"/>
          <w:b/>
        </w:rPr>
      </w:pPr>
    </w:p>
    <w:p w14:paraId="4203DE1C" w14:textId="77777777" w:rsidR="005C11D1" w:rsidRPr="00864B8A" w:rsidRDefault="009B2474" w:rsidP="00864B8A">
      <w:pPr>
        <w:spacing w:after="60"/>
        <w:ind w:left="720"/>
        <w:rPr>
          <w:rFonts w:cs="Tahoma"/>
          <w:b/>
        </w:rPr>
      </w:pPr>
      <w:r>
        <w:rPr>
          <w:rFonts w:cs="Tahoma"/>
          <w:b/>
        </w:rPr>
        <w:t>Subscription Services</w:t>
      </w:r>
    </w:p>
    <w:p w14:paraId="296CB29D" w14:textId="77777777" w:rsidR="001051D1" w:rsidRDefault="005C11D1" w:rsidP="00E7500D">
      <w:pPr>
        <w:ind w:left="720"/>
      </w:pPr>
      <w:r w:rsidRPr="00E7500D">
        <w:t xml:space="preserve">MSDN subscription services, which may include downloads, product keys, Windows Azure benefits, </w:t>
      </w:r>
      <w:r w:rsidR="00BE4D27">
        <w:rPr>
          <w:rFonts w:cs="Tahoma"/>
        </w:rPr>
        <w:t xml:space="preserve">Office 365 Developer benefits, </w:t>
      </w:r>
      <w:r w:rsidRPr="00E7500D">
        <w:t>e-learning, technical support, Windows Store benefits, and other services, are only availalble w</w:t>
      </w:r>
      <w:r w:rsidR="00F0242E" w:rsidRPr="00E7500D">
        <w:t>hile the subscription is active.</w:t>
      </w:r>
      <w:bookmarkStart w:id="1082" w:name="_14_Operating_System"/>
      <w:bookmarkEnd w:id="1082"/>
    </w:p>
    <w:p w14:paraId="45DEF8EB" w14:textId="77777777" w:rsidR="00265AC3" w:rsidRDefault="00265AC3" w:rsidP="00E7500D">
      <w:pPr>
        <w:ind w:left="720"/>
      </w:pPr>
    </w:p>
    <w:p w14:paraId="243EB863" w14:textId="77777777" w:rsidR="007B0E88" w:rsidRPr="00A13F8F" w:rsidRDefault="007B0E88" w:rsidP="007B0E88">
      <w:pPr>
        <w:spacing w:after="60"/>
        <w:ind w:left="720"/>
        <w:rPr>
          <w:rFonts w:cs="Tahoma"/>
          <w:b/>
        </w:rPr>
      </w:pPr>
      <w:r w:rsidRPr="00A13F8F">
        <w:rPr>
          <w:rFonts w:cs="Tahoma"/>
          <w:b/>
        </w:rPr>
        <w:t>Additional License Terms for MSDN Subscriptions</w:t>
      </w:r>
    </w:p>
    <w:p w14:paraId="1534705B" w14:textId="77777777" w:rsidR="007B0E88" w:rsidRPr="00413D8A" w:rsidRDefault="007B0E88" w:rsidP="007B0E88">
      <w:pPr>
        <w:pStyle w:val="PURBlueStrong-Indented"/>
        <w:ind w:left="990"/>
        <w:rPr>
          <w:rFonts w:ascii="Tahoma" w:hAnsi="Tahoma" w:cs="Tahoma"/>
          <w:smallCaps w:val="0"/>
          <w:color w:val="auto"/>
          <w:sz w:val="18"/>
          <w:szCs w:val="18"/>
        </w:rPr>
      </w:pPr>
      <w:r w:rsidRPr="00413D8A">
        <w:rPr>
          <w:rFonts w:ascii="Tahoma" w:hAnsi="Tahoma" w:cs="Tahoma"/>
          <w:smallCaps w:val="0"/>
          <w:color w:val="auto"/>
          <w:sz w:val="18"/>
          <w:szCs w:val="18"/>
        </w:rPr>
        <w:t>Running the Software on Third Party Shared Servers</w:t>
      </w:r>
    </w:p>
    <w:p w14:paraId="17C703FD" w14:textId="77777777" w:rsidR="007B0E88" w:rsidRPr="00413D8A" w:rsidRDefault="007B0E88" w:rsidP="00FE4D4D">
      <w:pPr>
        <w:pStyle w:val="PURBody-Indented"/>
        <w:numPr>
          <w:ilvl w:val="0"/>
          <w:numId w:val="134"/>
        </w:numPr>
        <w:spacing w:after="0"/>
        <w:ind w:left="1440" w:hanging="270"/>
        <w:rPr>
          <w:rFonts w:ascii="Tahoma" w:hAnsi="Tahoma" w:cs="Tahoma"/>
          <w:sz w:val="18"/>
          <w:szCs w:val="18"/>
        </w:rPr>
      </w:pPr>
      <w:r w:rsidRPr="00413D8A">
        <w:rPr>
          <w:rFonts w:ascii="Tahoma" w:hAnsi="Tahoma" w:cs="Tahoma"/>
          <w:sz w:val="18"/>
          <w:szCs w:val="18"/>
        </w:rPr>
        <w:t>The Licensed User may run the software on third party shared servers with Qualified MSDN Cloud Partners.</w:t>
      </w:r>
    </w:p>
    <w:p w14:paraId="48F0CBD7" w14:textId="77777777" w:rsidR="007B0E88" w:rsidRPr="00413D8A" w:rsidRDefault="007B0E88" w:rsidP="00FE4D4D">
      <w:pPr>
        <w:pStyle w:val="PURBody-Indented"/>
        <w:numPr>
          <w:ilvl w:val="0"/>
          <w:numId w:val="134"/>
        </w:numPr>
        <w:spacing w:after="0"/>
        <w:ind w:left="1440" w:hanging="270"/>
        <w:rPr>
          <w:rFonts w:ascii="Tahoma" w:hAnsi="Tahoma" w:cs="Tahoma"/>
          <w:sz w:val="18"/>
          <w:szCs w:val="18"/>
        </w:rPr>
      </w:pPr>
      <w:r w:rsidRPr="00413D8A">
        <w:rPr>
          <w:rFonts w:ascii="Tahoma" w:hAnsi="Tahoma" w:cs="Tahoma"/>
          <w:sz w:val="18"/>
          <w:szCs w:val="18"/>
        </w:rPr>
        <w:t>The use of the software remains subject to the terms and conditions of your license agreement.</w:t>
      </w:r>
    </w:p>
    <w:p w14:paraId="58C8C328" w14:textId="77777777" w:rsidR="007B0E88" w:rsidRPr="00413D8A" w:rsidRDefault="007B0E88" w:rsidP="00FE4D4D">
      <w:pPr>
        <w:pStyle w:val="PURBullet-Indented"/>
        <w:numPr>
          <w:ilvl w:val="0"/>
          <w:numId w:val="134"/>
        </w:numPr>
        <w:spacing w:after="0"/>
        <w:ind w:left="1440" w:hanging="270"/>
        <w:rPr>
          <w:rFonts w:ascii="Tahoma" w:hAnsi="Tahoma" w:cs="Tahoma"/>
          <w:sz w:val="18"/>
          <w:szCs w:val="18"/>
        </w:rPr>
      </w:pPr>
      <w:r w:rsidRPr="00413D8A">
        <w:rPr>
          <w:rFonts w:ascii="Tahoma" w:hAnsi="Tahoma" w:cs="Tahoma"/>
          <w:sz w:val="18"/>
          <w:szCs w:val="18"/>
        </w:rPr>
        <w:t>Except as provided here, the Developer Tools section of these Product Use Rights applies to the use of the software.</w:t>
      </w:r>
    </w:p>
    <w:p w14:paraId="28F3BD62" w14:textId="77777777" w:rsidR="007B0E88" w:rsidRPr="00F40C90" w:rsidRDefault="007B0E88" w:rsidP="00FE4D4D">
      <w:pPr>
        <w:pStyle w:val="PURBullet-Indented"/>
        <w:numPr>
          <w:ilvl w:val="0"/>
          <w:numId w:val="134"/>
        </w:numPr>
        <w:spacing w:after="0"/>
        <w:ind w:left="1440" w:hanging="270"/>
        <w:rPr>
          <w:rFonts w:ascii="Tahoma" w:hAnsi="Tahoma" w:cs="Tahoma"/>
          <w:sz w:val="18"/>
          <w:szCs w:val="18"/>
        </w:rPr>
      </w:pPr>
      <w:r w:rsidRPr="00413D8A">
        <w:rPr>
          <w:rFonts w:ascii="Tahoma" w:hAnsi="Tahoma" w:cs="Tahoma"/>
          <w:sz w:val="18"/>
          <w:szCs w:val="18"/>
        </w:rPr>
        <w:t xml:space="preserve">Despite the rights granted above, the Licensed User may not run Office Professional Plus or System Center Virtual Machine Manager for production use and may not run Window Server or Windows client software for any </w:t>
      </w:r>
      <w:r w:rsidRPr="00F40C90">
        <w:rPr>
          <w:rFonts w:ascii="Tahoma" w:hAnsi="Tahoma" w:cs="Tahoma"/>
          <w:sz w:val="18"/>
          <w:szCs w:val="18"/>
        </w:rPr>
        <w:t>use on third party shared servers.</w:t>
      </w:r>
    </w:p>
    <w:p w14:paraId="29B52900" w14:textId="77777777" w:rsidR="007B0E88" w:rsidRPr="00F40C90" w:rsidRDefault="007B0E88" w:rsidP="00FE4D4D">
      <w:pPr>
        <w:pStyle w:val="PURBullet-Indented"/>
        <w:numPr>
          <w:ilvl w:val="0"/>
          <w:numId w:val="134"/>
        </w:numPr>
        <w:spacing w:after="0"/>
        <w:ind w:left="1440" w:hanging="270"/>
        <w:rPr>
          <w:rFonts w:ascii="Tahoma" w:hAnsi="Tahoma" w:cs="Tahoma"/>
          <w:sz w:val="18"/>
          <w:szCs w:val="18"/>
        </w:rPr>
      </w:pPr>
      <w:r w:rsidRPr="00F40C90">
        <w:rPr>
          <w:rFonts w:ascii="Tahoma" w:hAnsi="Tahoma" w:cs="Tahoma"/>
          <w:sz w:val="18"/>
          <w:szCs w:val="18"/>
        </w:rPr>
        <w:t>The right to run software on shared third party servers expires with the expiration of your MSDN subscription.</w:t>
      </w:r>
    </w:p>
    <w:p w14:paraId="25F2BB05" w14:textId="77777777" w:rsidR="007B0E88" w:rsidRPr="00F40C90" w:rsidRDefault="007B0E88" w:rsidP="007B0E88">
      <w:pPr>
        <w:pStyle w:val="PURBullet-Indented"/>
        <w:spacing w:after="0"/>
        <w:ind w:left="990" w:firstLine="0"/>
        <w:rPr>
          <w:rFonts w:ascii="Tahoma" w:hAnsi="Tahoma" w:cs="Tahoma"/>
          <w:sz w:val="18"/>
          <w:szCs w:val="18"/>
        </w:rPr>
      </w:pPr>
    </w:p>
    <w:p w14:paraId="6BFD765F" w14:textId="77777777" w:rsidR="007B0E88" w:rsidRPr="00D824E9" w:rsidRDefault="007B0E88" w:rsidP="007B0E88">
      <w:pPr>
        <w:keepNext/>
        <w:spacing w:after="60"/>
        <w:ind w:left="994"/>
        <w:rPr>
          <w:rFonts w:cs="Tahoma"/>
          <w:szCs w:val="18"/>
        </w:rPr>
      </w:pPr>
      <w:r w:rsidRPr="00F40C90">
        <w:rPr>
          <w:rFonts w:cs="Tahoma"/>
          <w:b/>
          <w:szCs w:val="18"/>
        </w:rPr>
        <w:t>Qualified MSDN Cloud Partners</w:t>
      </w:r>
    </w:p>
    <w:p w14:paraId="75B30641" w14:textId="77777777" w:rsidR="007B0E88" w:rsidRPr="00F40C90" w:rsidRDefault="007B0E88" w:rsidP="007B0E88">
      <w:pPr>
        <w:pStyle w:val="PURBody-Indented"/>
        <w:spacing w:after="60"/>
        <w:ind w:left="990"/>
        <w:rPr>
          <w:rFonts w:ascii="Tahoma" w:hAnsi="Tahoma" w:cs="Tahoma"/>
          <w:sz w:val="18"/>
          <w:szCs w:val="18"/>
        </w:rPr>
      </w:pPr>
      <w:r w:rsidRPr="00F40C90">
        <w:rPr>
          <w:rFonts w:ascii="Tahoma" w:hAnsi="Tahoma" w:cs="Tahoma"/>
          <w:sz w:val="18"/>
          <w:szCs w:val="18"/>
        </w:rPr>
        <w:t xml:space="preserve">To run software on third party shared servers you must: </w:t>
      </w:r>
    </w:p>
    <w:p w14:paraId="7003F39B" w14:textId="77777777" w:rsidR="007B0E88" w:rsidRPr="00F40C90" w:rsidRDefault="007B0E88" w:rsidP="00FE4D4D">
      <w:pPr>
        <w:pStyle w:val="PURBody-Indented"/>
        <w:numPr>
          <w:ilvl w:val="0"/>
          <w:numId w:val="135"/>
        </w:numPr>
        <w:spacing w:after="0"/>
        <w:ind w:left="1440" w:hanging="270"/>
        <w:rPr>
          <w:rFonts w:ascii="Tahoma" w:hAnsi="Tahoma" w:cs="Tahoma"/>
          <w:sz w:val="18"/>
          <w:szCs w:val="18"/>
        </w:rPr>
      </w:pPr>
      <w:r w:rsidRPr="00F40C90">
        <w:rPr>
          <w:rFonts w:ascii="Tahoma" w:hAnsi="Tahoma" w:cs="Tahoma"/>
          <w:sz w:val="18"/>
          <w:szCs w:val="18"/>
        </w:rPr>
        <w:t>Activate your MSDN subscription by linking your Microsoft account to the MSDN subscription.</w:t>
      </w:r>
    </w:p>
    <w:p w14:paraId="62A57539" w14:textId="77777777" w:rsidR="007B0E88" w:rsidRPr="00F40C90" w:rsidRDefault="007B0E88" w:rsidP="00FE4D4D">
      <w:pPr>
        <w:pStyle w:val="PURBody-Indented"/>
        <w:numPr>
          <w:ilvl w:val="0"/>
          <w:numId w:val="135"/>
        </w:numPr>
        <w:spacing w:after="0"/>
        <w:ind w:left="1440" w:hanging="270"/>
        <w:rPr>
          <w:rFonts w:ascii="Tahoma" w:hAnsi="Tahoma" w:cs="Tahoma"/>
          <w:sz w:val="18"/>
          <w:szCs w:val="18"/>
        </w:rPr>
      </w:pPr>
      <w:r w:rsidRPr="00F40C90">
        <w:rPr>
          <w:rFonts w:ascii="Tahoma" w:hAnsi="Tahoma" w:cs="Tahoma"/>
          <w:sz w:val="18"/>
          <w:szCs w:val="18"/>
        </w:rPr>
        <w:t xml:space="preserve">Deploy your licenses only with Windows Azure Platform Services or Qualified MSDN Cloud </w:t>
      </w:r>
      <w:r>
        <w:rPr>
          <w:rFonts w:ascii="Tahoma" w:hAnsi="Tahoma" w:cs="Tahoma"/>
          <w:sz w:val="18"/>
          <w:szCs w:val="18"/>
        </w:rPr>
        <w:t xml:space="preserve">Partners. A list of Qualified </w:t>
      </w:r>
      <w:r w:rsidRPr="00F40C90">
        <w:rPr>
          <w:rFonts w:ascii="Tahoma" w:hAnsi="Tahoma" w:cs="Tahoma"/>
          <w:sz w:val="18"/>
          <w:szCs w:val="18"/>
        </w:rPr>
        <w:t xml:space="preserve">MSDN Cloud Partners is available at </w:t>
      </w:r>
      <w:hyperlink r:id="rId44" w:history="1">
        <w:r w:rsidRPr="00F40C90">
          <w:rPr>
            <w:rStyle w:val="Hyperlink"/>
            <w:rFonts w:ascii="Tahoma" w:hAnsi="Tahoma" w:cs="Tahoma"/>
            <w:sz w:val="18"/>
            <w:szCs w:val="18"/>
          </w:rPr>
          <w:t>http://go.microsoft.com/fwlink/?LinkId=294716</w:t>
        </w:r>
      </w:hyperlink>
      <w:r w:rsidRPr="00F40C90">
        <w:rPr>
          <w:rFonts w:ascii="Tahoma" w:hAnsi="Tahoma" w:cs="Tahoma"/>
          <w:color w:val="3B3838"/>
          <w:sz w:val="18"/>
          <w:szCs w:val="18"/>
        </w:rPr>
        <w:t xml:space="preserve"> </w:t>
      </w:r>
    </w:p>
    <w:p w14:paraId="008EE58D" w14:textId="77777777" w:rsidR="007B0E88" w:rsidRPr="00F40C90" w:rsidRDefault="007B0E88" w:rsidP="00FE4D4D">
      <w:pPr>
        <w:pStyle w:val="PURBullet-Indented"/>
        <w:numPr>
          <w:ilvl w:val="0"/>
          <w:numId w:val="135"/>
        </w:numPr>
        <w:spacing w:after="0"/>
        <w:ind w:left="1440" w:hanging="270"/>
        <w:rPr>
          <w:rFonts w:ascii="Tahoma" w:hAnsi="Tahoma" w:cs="Tahoma"/>
          <w:sz w:val="18"/>
          <w:szCs w:val="18"/>
        </w:rPr>
      </w:pPr>
      <w:r w:rsidRPr="00F40C90">
        <w:rPr>
          <w:rFonts w:ascii="Tahoma" w:hAnsi="Tahoma" w:cs="Tahoma"/>
          <w:sz w:val="18"/>
          <w:szCs w:val="18"/>
        </w:rPr>
        <w:t xml:space="preserve">Agree that you will remain responsible for the obligations under your volume licensing agreement with regards to software deployed and managed on your behalf on shared servers. </w:t>
      </w:r>
    </w:p>
    <w:p w14:paraId="689A3256" w14:textId="77777777" w:rsidR="00265AC3" w:rsidRDefault="00265AC3" w:rsidP="00E7500D">
      <w:pPr>
        <w:ind w:left="720"/>
      </w:pPr>
    </w:p>
    <w:p w14:paraId="4A0CEDBA" w14:textId="77777777" w:rsidR="00E03856" w:rsidRPr="00101859" w:rsidRDefault="001051D1">
      <w:r>
        <w:br w:type="page"/>
      </w:r>
      <w:bookmarkStart w:id="1083" w:name="_Toc336338280"/>
    </w:p>
    <w:p w14:paraId="6D08D75A" w14:textId="77777777" w:rsidR="00023FE7" w:rsidRDefault="00023FE7" w:rsidP="002E57CF">
      <w:pPr>
        <w:pStyle w:val="Heading2"/>
        <w:ind w:left="0"/>
        <w:rPr>
          <w:rFonts w:ascii="Tahoma" w:hAnsi="Tahoma" w:cs="Tahoma"/>
        </w:rPr>
      </w:pPr>
      <w:bookmarkStart w:id="1084" w:name="_Toc362940511"/>
      <w:r>
        <w:rPr>
          <w:rFonts w:ascii="Tahoma" w:hAnsi="Tahoma" w:cs="Tahoma"/>
          <w:sz w:val="28"/>
        </w:rPr>
        <w:lastRenderedPageBreak/>
        <w:t>Systems Pool</w:t>
      </w:r>
      <w:bookmarkEnd w:id="1083"/>
      <w:bookmarkEnd w:id="1084"/>
    </w:p>
    <w:p w14:paraId="073A8F49" w14:textId="77777777" w:rsidR="00023FE7" w:rsidRDefault="00023FE7">
      <w:pPr>
        <w:rPr>
          <w:rFonts w:cs="Tahoma"/>
        </w:rPr>
      </w:pPr>
    </w:p>
    <w:p w14:paraId="6C979319" w14:textId="77777777" w:rsidR="009C2B6B" w:rsidRDefault="009C2B6B">
      <w:pPr>
        <w:rPr>
          <w:rFonts w:cs="Tahoma"/>
        </w:rPr>
      </w:pPr>
    </w:p>
    <w:p w14:paraId="0DF30D09" w14:textId="5DB5771C" w:rsidR="00E14FF2" w:rsidRDefault="00A560B6" w:rsidP="00A53269">
      <w:pPr>
        <w:pStyle w:val="Heading3"/>
        <w:rPr>
          <w:rFonts w:ascii="Tahoma" w:hAnsi="Tahoma"/>
          <w:color w:val="F66400"/>
          <w:sz w:val="22"/>
        </w:rPr>
      </w:pPr>
      <w:bookmarkStart w:id="1085" w:name="_24_Microsoft_Desktop"/>
      <w:bookmarkStart w:id="1086" w:name="_Toc336338283"/>
      <w:bookmarkStart w:id="1087" w:name="_Toc362940512"/>
      <w:bookmarkStart w:id="1088" w:name="Sys_21MDOPforSA"/>
      <w:bookmarkStart w:id="1089" w:name="Sys_25MDOPforSA"/>
      <w:bookmarkEnd w:id="1085"/>
      <w:r>
        <w:rPr>
          <w:rFonts w:ascii="Tahoma" w:hAnsi="Tahoma"/>
          <w:caps/>
          <w:color w:val="F66400"/>
          <w:sz w:val="22"/>
          <w:vertAlign w:val="superscript"/>
        </w:rPr>
        <w:t>2</w:t>
      </w:r>
      <w:r>
        <w:rPr>
          <w:rFonts w:ascii="Tahoma" w:hAnsi="Tahoma"/>
          <w:caps/>
          <w:color w:val="F66400"/>
          <w:sz w:val="22"/>
          <w:vertAlign w:val="superscript"/>
          <w:lang w:val="en-US"/>
        </w:rPr>
        <w:t>5</w:t>
      </w:r>
      <w:r>
        <w:rPr>
          <w:rFonts w:ascii="Tahoma" w:hAnsi="Tahoma"/>
          <w:color w:val="F66400"/>
          <w:sz w:val="22"/>
        </w:rPr>
        <w:t xml:space="preserve"> </w:t>
      </w:r>
      <w:r w:rsidR="00E14FF2">
        <w:rPr>
          <w:rFonts w:ascii="Tahoma" w:hAnsi="Tahoma"/>
          <w:color w:val="F66400"/>
          <w:sz w:val="22"/>
        </w:rPr>
        <w:t>Microsoft Desktop Optimization Pack for Software Assurance</w:t>
      </w:r>
      <w:bookmarkEnd w:id="1086"/>
      <w:bookmarkEnd w:id="1087"/>
    </w:p>
    <w:bookmarkEnd w:id="1088"/>
    <w:p w14:paraId="4047DBED" w14:textId="77777777" w:rsidR="007A73DF" w:rsidRDefault="007A73DF" w:rsidP="00483B3D">
      <w:pPr>
        <w:rPr>
          <w:rFonts w:eastAsia="Calibri" w:cs="Tahoma"/>
          <w:color w:val="000000"/>
          <w:szCs w:val="18"/>
        </w:rPr>
      </w:pPr>
    </w:p>
    <w:p w14:paraId="1FCCDBC8" w14:textId="77777777" w:rsidR="00475147" w:rsidRDefault="0037362E" w:rsidP="00483B3D">
      <w:pPr>
        <w:ind w:left="720"/>
        <w:rPr>
          <w:rFonts w:eastAsia="Calibri" w:cs="Tahoma"/>
          <w:color w:val="000000"/>
          <w:szCs w:val="18"/>
        </w:rPr>
      </w:pPr>
      <w:r w:rsidRPr="008D1962">
        <w:rPr>
          <w:rFonts w:eastAsia="Calibri" w:cs="Tahoma"/>
          <w:color w:val="000000"/>
          <w:szCs w:val="18"/>
        </w:rPr>
        <w:t>Customers who wish to acquire the Microsoft Desktop Optimization Pack for Software Assurance (MDOP) must first have acquired and assigned to their desktop</w:t>
      </w:r>
      <w:r w:rsidR="00475147">
        <w:rPr>
          <w:rFonts w:eastAsia="Calibri" w:cs="Tahoma"/>
          <w:color w:val="000000"/>
          <w:szCs w:val="18"/>
        </w:rPr>
        <w:t xml:space="preserve"> one of the following:</w:t>
      </w:r>
    </w:p>
    <w:p w14:paraId="41A693F2" w14:textId="77777777" w:rsidR="00676723" w:rsidRDefault="00676723" w:rsidP="00483B3D">
      <w:pPr>
        <w:ind w:left="720"/>
        <w:rPr>
          <w:rFonts w:eastAsia="Calibri" w:cs="Tahoma"/>
          <w:color w:val="000000"/>
          <w:szCs w:val="18"/>
        </w:rPr>
      </w:pPr>
    </w:p>
    <w:p w14:paraId="1118427A" w14:textId="77777777" w:rsidR="00475147" w:rsidRDefault="00475147" w:rsidP="00346F4B">
      <w:pPr>
        <w:numPr>
          <w:ilvl w:val="0"/>
          <w:numId w:val="49"/>
        </w:numPr>
        <w:tabs>
          <w:tab w:val="left" w:pos="1440"/>
        </w:tabs>
        <w:ind w:left="1440" w:hanging="446"/>
        <w:rPr>
          <w:rFonts w:eastAsia="Calibri" w:cs="Tahoma"/>
          <w:color w:val="000000"/>
          <w:szCs w:val="18"/>
        </w:rPr>
      </w:pPr>
      <w:r>
        <w:rPr>
          <w:rFonts w:eastAsia="Calibri" w:cs="Tahoma"/>
          <w:color w:val="000000"/>
          <w:szCs w:val="18"/>
        </w:rPr>
        <w:t xml:space="preserve">Active </w:t>
      </w:r>
      <w:r w:rsidRPr="008D1962">
        <w:rPr>
          <w:rFonts w:eastAsia="Calibri" w:cs="Tahoma"/>
          <w:color w:val="000000"/>
          <w:szCs w:val="18"/>
        </w:rPr>
        <w:t>Software Assurance</w:t>
      </w:r>
      <w:r>
        <w:rPr>
          <w:rFonts w:eastAsia="Calibri" w:cs="Tahoma"/>
          <w:color w:val="000000"/>
          <w:szCs w:val="18"/>
        </w:rPr>
        <w:t xml:space="preserve"> for the Windows Desktop Operating System, or</w:t>
      </w:r>
    </w:p>
    <w:p w14:paraId="6ABB0C59" w14:textId="77777777" w:rsidR="00475147" w:rsidRDefault="00475147" w:rsidP="00F40C90">
      <w:pPr>
        <w:numPr>
          <w:ilvl w:val="0"/>
          <w:numId w:val="49"/>
        </w:numPr>
        <w:tabs>
          <w:tab w:val="left" w:pos="1440"/>
        </w:tabs>
        <w:ind w:left="1440" w:hanging="446"/>
        <w:rPr>
          <w:rFonts w:eastAsia="Calibri" w:cs="Tahoma"/>
          <w:color w:val="000000"/>
          <w:szCs w:val="18"/>
        </w:rPr>
      </w:pPr>
      <w:r>
        <w:rPr>
          <w:rFonts w:eastAsia="Calibri" w:cs="Tahoma"/>
          <w:color w:val="000000"/>
          <w:szCs w:val="18"/>
        </w:rPr>
        <w:t xml:space="preserve">A </w:t>
      </w:r>
      <w:r w:rsidRPr="008D1962">
        <w:rPr>
          <w:rFonts w:eastAsia="Calibri" w:cs="Tahoma"/>
          <w:color w:val="000000"/>
          <w:szCs w:val="18"/>
        </w:rPr>
        <w:t xml:space="preserve">Windows Virtual Desktop Access </w:t>
      </w:r>
      <w:r>
        <w:rPr>
          <w:rFonts w:eastAsia="Calibri" w:cs="Tahoma"/>
          <w:color w:val="000000"/>
          <w:szCs w:val="18"/>
        </w:rPr>
        <w:t>license, or</w:t>
      </w:r>
    </w:p>
    <w:p w14:paraId="24D59DDB" w14:textId="77777777" w:rsidR="00475147" w:rsidRDefault="00475147" w:rsidP="00346F4B">
      <w:pPr>
        <w:numPr>
          <w:ilvl w:val="0"/>
          <w:numId w:val="49"/>
        </w:numPr>
        <w:tabs>
          <w:tab w:val="left" w:pos="1440"/>
        </w:tabs>
        <w:ind w:left="1440" w:hanging="446"/>
        <w:rPr>
          <w:rFonts w:eastAsia="Calibri" w:cs="Tahoma"/>
          <w:color w:val="000000"/>
          <w:szCs w:val="18"/>
        </w:rPr>
      </w:pPr>
      <w:r>
        <w:rPr>
          <w:rFonts w:eastAsia="Calibri" w:cs="Tahoma"/>
          <w:color w:val="000000"/>
          <w:szCs w:val="18"/>
        </w:rPr>
        <w:t xml:space="preserve">An active subscription to Windows Intune </w:t>
      </w:r>
      <w:r>
        <w:rPr>
          <w:rFonts w:cs="Tahoma"/>
          <w:szCs w:val="18"/>
        </w:rPr>
        <w:t>(Per Device)</w:t>
      </w:r>
      <w:r>
        <w:rPr>
          <w:rFonts w:eastAsia="Calibri" w:cs="Tahoma"/>
          <w:color w:val="000000"/>
          <w:szCs w:val="18"/>
        </w:rPr>
        <w:t>.</w:t>
      </w:r>
    </w:p>
    <w:p w14:paraId="3215A723" w14:textId="77777777" w:rsidR="00475147" w:rsidRPr="00737831" w:rsidRDefault="00475147" w:rsidP="00483B3D">
      <w:pPr>
        <w:spacing w:before="120"/>
        <w:ind w:left="720"/>
        <w:rPr>
          <w:rFonts w:eastAsia="Calibri" w:cs="Tahoma"/>
          <w:color w:val="000000"/>
          <w:szCs w:val="18"/>
        </w:rPr>
      </w:pPr>
      <w:r>
        <w:rPr>
          <w:rFonts w:eastAsia="Calibri" w:cs="Tahoma"/>
          <w:color w:val="000000"/>
          <w:szCs w:val="18"/>
        </w:rPr>
        <w:t>Devices covered by an active Companion Subscription License are also allowed.</w:t>
      </w:r>
    </w:p>
    <w:p w14:paraId="03B9B59F" w14:textId="77777777" w:rsidR="007A73DF" w:rsidRDefault="007A73DF" w:rsidP="00483B3D">
      <w:pPr>
        <w:ind w:left="720"/>
        <w:rPr>
          <w:rFonts w:eastAsia="Calibri" w:cs="Tahoma"/>
          <w:color w:val="000000"/>
          <w:szCs w:val="18"/>
        </w:rPr>
      </w:pPr>
    </w:p>
    <w:p w14:paraId="06794851" w14:textId="68E2878C" w:rsidR="00F7027D" w:rsidRDefault="00F7027D" w:rsidP="00483B3D">
      <w:pPr>
        <w:ind w:left="720"/>
        <w:rPr>
          <w:rFonts w:eastAsia="Calibri" w:cs="Tahoma"/>
          <w:color w:val="000000"/>
          <w:szCs w:val="18"/>
        </w:rPr>
      </w:pPr>
      <w:r w:rsidRPr="008D1962">
        <w:rPr>
          <w:rFonts w:eastAsia="Calibri" w:cs="Tahoma"/>
          <w:color w:val="000000"/>
          <w:szCs w:val="18"/>
        </w:rPr>
        <w:t xml:space="preserve">Volume </w:t>
      </w:r>
      <w:r w:rsidR="009E5FF1">
        <w:rPr>
          <w:rFonts w:eastAsia="Calibri" w:cs="Tahoma"/>
          <w:color w:val="000000"/>
          <w:szCs w:val="18"/>
        </w:rPr>
        <w:t>Licensing</w:t>
      </w:r>
      <w:r w:rsidRPr="008D1962">
        <w:rPr>
          <w:rFonts w:eastAsia="Calibri" w:cs="Tahoma"/>
          <w:color w:val="000000"/>
          <w:szCs w:val="18"/>
        </w:rPr>
        <w:t xml:space="preserve"> customers with active licenses for</w:t>
      </w:r>
      <w:r w:rsidR="00B11997" w:rsidRPr="008D1962">
        <w:rPr>
          <w:rFonts w:eastAsia="Calibri" w:cs="Tahoma"/>
          <w:color w:val="000000"/>
          <w:szCs w:val="18"/>
        </w:rPr>
        <w:t xml:space="preserve"> MDOP</w:t>
      </w:r>
      <w:r w:rsidR="00E52A26">
        <w:rPr>
          <w:rFonts w:eastAsia="Calibri" w:cs="Tahoma"/>
          <w:color w:val="000000"/>
          <w:szCs w:val="18"/>
        </w:rPr>
        <w:t xml:space="preserve"> </w:t>
      </w:r>
      <w:r w:rsidRPr="008D1962">
        <w:rPr>
          <w:rFonts w:eastAsia="Calibri" w:cs="Tahoma"/>
          <w:color w:val="000000"/>
          <w:szCs w:val="18"/>
        </w:rPr>
        <w:t>will receive</w:t>
      </w:r>
      <w:r w:rsidRPr="00F7027D">
        <w:rPr>
          <w:rFonts w:eastAsia="Calibri" w:cs="Tahoma"/>
          <w:color w:val="000000"/>
          <w:szCs w:val="18"/>
        </w:rPr>
        <w:t xml:space="preserve"> the following software (as it is made available).</w:t>
      </w:r>
    </w:p>
    <w:p w14:paraId="75D7FDB3" w14:textId="77777777" w:rsidR="007A73DF" w:rsidRPr="00F7027D" w:rsidRDefault="007A73DF" w:rsidP="00483B3D">
      <w:pPr>
        <w:ind w:left="720"/>
        <w:rPr>
          <w:rFonts w:eastAsia="Calibri" w:cs="Tahoma"/>
          <w:color w:val="000000"/>
          <w:szCs w:val="18"/>
        </w:rPr>
      </w:pPr>
    </w:p>
    <w:p w14:paraId="7A2CB7A8" w14:textId="77777777" w:rsidR="00E52A26" w:rsidRP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Application Virtualization for Windows Desktops (App-V)</w:t>
      </w:r>
    </w:p>
    <w:p w14:paraId="208E9D25" w14:textId="77777777" w:rsidR="00E52A26" w:rsidRP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Advanced Group Policy Management (AGPM)</w:t>
      </w:r>
    </w:p>
    <w:p w14:paraId="1A2F6AB0" w14:textId="77777777" w:rsidR="00E52A26" w:rsidRP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Diagnostics and Recovery Toolset (DART)</w:t>
      </w:r>
    </w:p>
    <w:p w14:paraId="281C980A" w14:textId="77777777" w:rsidR="00E52A26" w:rsidRP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Enterprise Desktop Virtualization (MED-V)</w:t>
      </w:r>
    </w:p>
    <w:p w14:paraId="6C0170A7" w14:textId="77777777" w:rsid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BitLocker</w:t>
      </w:r>
      <w:r w:rsidRPr="00A0765A">
        <w:rPr>
          <w:rFonts w:eastAsia="Calibri" w:cs="Tahoma"/>
          <w:color w:val="000000"/>
          <w:szCs w:val="18"/>
          <w:vertAlign w:val="superscript"/>
        </w:rPr>
        <w:t>®</w:t>
      </w:r>
      <w:r w:rsidRPr="00E52A26">
        <w:rPr>
          <w:rFonts w:eastAsia="Calibri" w:cs="Tahoma"/>
          <w:color w:val="000000"/>
          <w:szCs w:val="18"/>
        </w:rPr>
        <w:t xml:space="preserve"> Administration and Monitoring (MBAM)</w:t>
      </w:r>
    </w:p>
    <w:p w14:paraId="0E4B9947" w14:textId="77777777" w:rsidR="00670296" w:rsidRDefault="00670296" w:rsidP="00346F4B">
      <w:pPr>
        <w:numPr>
          <w:ilvl w:val="0"/>
          <w:numId w:val="49"/>
        </w:numPr>
        <w:tabs>
          <w:tab w:val="left" w:pos="1440"/>
        </w:tabs>
        <w:spacing w:after="60"/>
        <w:ind w:left="1440" w:hanging="446"/>
        <w:rPr>
          <w:rFonts w:eastAsia="Calibri" w:cs="Tahoma"/>
          <w:color w:val="000000"/>
          <w:szCs w:val="18"/>
        </w:rPr>
      </w:pPr>
      <w:r w:rsidRPr="00980FF2">
        <w:rPr>
          <w:rFonts w:eastAsia="Calibri" w:cs="Tahoma"/>
          <w:color w:val="000000"/>
          <w:szCs w:val="18"/>
        </w:rPr>
        <w:t>Microsoft User Experience Virtualization (UE-V)</w:t>
      </w:r>
    </w:p>
    <w:p w14:paraId="0543EDC5" w14:textId="77777777" w:rsidR="007A73DF" w:rsidRDefault="007A73DF" w:rsidP="00483B3D">
      <w:pPr>
        <w:tabs>
          <w:tab w:val="left" w:pos="1440"/>
        </w:tabs>
        <w:ind w:left="994"/>
        <w:rPr>
          <w:rFonts w:eastAsia="Calibri" w:cs="Tahoma"/>
          <w:color w:val="000000"/>
          <w:szCs w:val="18"/>
        </w:rPr>
      </w:pPr>
    </w:p>
    <w:p w14:paraId="1A056228" w14:textId="77777777" w:rsidR="007045C0" w:rsidRDefault="007045C0" w:rsidP="00483B3D">
      <w:pPr>
        <w:spacing w:after="60"/>
        <w:ind w:left="720"/>
        <w:rPr>
          <w:rFonts w:eastAsia="Calibri" w:cs="Tahoma"/>
          <w:color w:val="000000"/>
          <w:szCs w:val="18"/>
        </w:rPr>
      </w:pPr>
      <w:r w:rsidRPr="0001074C">
        <w:rPr>
          <w:rFonts w:eastAsia="Calibri" w:cs="Tahoma"/>
          <w:b/>
          <w:color w:val="000000"/>
          <w:szCs w:val="18"/>
        </w:rPr>
        <w:t xml:space="preserve">Windows </w:t>
      </w:r>
      <w:r>
        <w:rPr>
          <w:rFonts w:eastAsia="Calibri" w:cs="Tahoma"/>
          <w:b/>
          <w:color w:val="000000"/>
          <w:szCs w:val="18"/>
        </w:rPr>
        <w:t>Companion Subscription License (CSL) and MDOP</w:t>
      </w:r>
    </w:p>
    <w:p w14:paraId="5B9345DD" w14:textId="77777777" w:rsidR="007045C0" w:rsidRDefault="007045C0" w:rsidP="00483B3D">
      <w:pPr>
        <w:tabs>
          <w:tab w:val="left" w:pos="1440"/>
        </w:tabs>
        <w:ind w:left="720"/>
        <w:rPr>
          <w:rFonts w:eastAsia="Calibri" w:cs="Tahoma"/>
          <w:color w:val="000000"/>
          <w:szCs w:val="18"/>
        </w:rPr>
      </w:pPr>
      <w:r w:rsidRPr="00EB208B">
        <w:rPr>
          <w:rFonts w:cs="Tahoma"/>
          <w:color w:val="000000"/>
          <w:szCs w:val="18"/>
        </w:rPr>
        <w:t>Primary Users of a device covered with an active MDOP license and CSL may access MDOP functionality through their companion devices without the need to purchase additional MDOP licenses for each companion device.</w:t>
      </w:r>
    </w:p>
    <w:p w14:paraId="3BEC0501" w14:textId="77777777" w:rsidR="007045C0" w:rsidRPr="007A73DF" w:rsidRDefault="007045C0" w:rsidP="00483B3D">
      <w:pPr>
        <w:tabs>
          <w:tab w:val="left" w:pos="1440"/>
        </w:tabs>
        <w:ind w:left="994"/>
        <w:rPr>
          <w:rFonts w:eastAsia="Calibri" w:cs="Tahoma"/>
          <w:color w:val="000000"/>
          <w:szCs w:val="18"/>
        </w:rPr>
      </w:pPr>
    </w:p>
    <w:p w14:paraId="6888C968" w14:textId="77777777" w:rsidR="0031394C" w:rsidRPr="009B2474" w:rsidRDefault="0031394C" w:rsidP="00483B3D">
      <w:pPr>
        <w:spacing w:after="60"/>
        <w:ind w:left="720"/>
        <w:rPr>
          <w:rFonts w:eastAsia="Calibri" w:cs="Tahoma"/>
          <w:color w:val="000000"/>
          <w:szCs w:val="18"/>
        </w:rPr>
      </w:pPr>
      <w:r w:rsidRPr="009B2474">
        <w:rPr>
          <w:rFonts w:eastAsia="Calibri" w:cs="Tahoma"/>
          <w:b/>
          <w:color w:val="000000"/>
          <w:szCs w:val="18"/>
        </w:rPr>
        <w:t xml:space="preserve">Windows Intune </w:t>
      </w:r>
      <w:r w:rsidR="0057135E" w:rsidRPr="009B2474">
        <w:rPr>
          <w:rFonts w:eastAsia="Calibri" w:cs="Tahoma"/>
          <w:b/>
          <w:color w:val="000000"/>
          <w:szCs w:val="18"/>
        </w:rPr>
        <w:t xml:space="preserve">(Per Device) </w:t>
      </w:r>
      <w:r w:rsidRPr="009B2474">
        <w:rPr>
          <w:rFonts w:eastAsia="Calibri" w:cs="Tahoma"/>
          <w:b/>
          <w:color w:val="000000"/>
          <w:szCs w:val="18"/>
        </w:rPr>
        <w:t>Offer for Microsoft Desktop Optimization Pack (MDOP) Customer</w:t>
      </w:r>
      <w:r w:rsidR="009B2474">
        <w:rPr>
          <w:rFonts w:eastAsia="Calibri" w:cs="Tahoma"/>
          <w:b/>
          <w:color w:val="000000"/>
          <w:szCs w:val="18"/>
        </w:rPr>
        <w:t>s Using Asset Inventory Service</w:t>
      </w:r>
    </w:p>
    <w:p w14:paraId="62A39703" w14:textId="77777777" w:rsidR="00BB0250" w:rsidRPr="00BB0250" w:rsidRDefault="00BB0250" w:rsidP="00483B3D">
      <w:pPr>
        <w:ind w:left="720"/>
      </w:pPr>
      <w:r w:rsidRPr="00BB0250">
        <w:rPr>
          <w:rFonts w:cs="Tahoma"/>
          <w:color w:val="000000"/>
          <w:szCs w:val="18"/>
        </w:rPr>
        <w:t xml:space="preserve">The Asset Inventory Service (AIS) offered as part of MDOP will be discontinued on April 3, 2013.  As of that date, customers will no longer have access to the service.  MDOP customers with active AIS accounts activated in the Volume Licensing Service Center on or before April 30, 2012 will have the option to transition to and use the Windows Intune </w:t>
      </w:r>
      <w:r w:rsidR="0057135E">
        <w:rPr>
          <w:rFonts w:cs="Tahoma"/>
          <w:szCs w:val="18"/>
        </w:rPr>
        <w:t xml:space="preserve">(Per Device) </w:t>
      </w:r>
      <w:r w:rsidRPr="00BB0250">
        <w:rPr>
          <w:rFonts w:cs="Tahoma"/>
          <w:color w:val="000000"/>
          <w:szCs w:val="18"/>
        </w:rPr>
        <w:t xml:space="preserve">online service </w:t>
      </w:r>
      <w:r w:rsidRPr="00BB0250">
        <w:rPr>
          <w:color w:val="000000"/>
        </w:rPr>
        <w:t xml:space="preserve">provided </w:t>
      </w:r>
      <w:r w:rsidRPr="00BB0250">
        <w:rPr>
          <w:rFonts w:cs="Tahoma"/>
          <w:color w:val="000000"/>
          <w:szCs w:val="18"/>
        </w:rPr>
        <w:t xml:space="preserve">Windows Intune </w:t>
      </w:r>
      <w:r w:rsidR="0057135E">
        <w:rPr>
          <w:rFonts w:cs="Tahoma"/>
          <w:szCs w:val="18"/>
        </w:rPr>
        <w:t xml:space="preserve">(Per Device) </w:t>
      </w:r>
      <w:r w:rsidRPr="00BB0250">
        <w:rPr>
          <w:color w:val="000000"/>
        </w:rPr>
        <w:t xml:space="preserve">is commercially available in the customer’s country.  A list of countries where Windows Intune </w:t>
      </w:r>
      <w:r w:rsidR="0057135E">
        <w:rPr>
          <w:rFonts w:cs="Tahoma"/>
          <w:szCs w:val="18"/>
        </w:rPr>
        <w:t xml:space="preserve">(Per Device) </w:t>
      </w:r>
      <w:r w:rsidRPr="00BB0250">
        <w:rPr>
          <w:color w:val="000000"/>
        </w:rPr>
        <w:t xml:space="preserve">is commercially available can be found here: </w:t>
      </w:r>
      <w:hyperlink r:id="rId45" w:history="1">
        <w:r w:rsidR="00737AED">
          <w:rPr>
            <w:color w:val="0000FF"/>
            <w:u w:val="single"/>
          </w:rPr>
          <w:t>www.microsoft.com/en-us/windows/windowsintune/faq/default.aspx</w:t>
        </w:r>
      </w:hyperlink>
      <w:r w:rsidRPr="00BB0250">
        <w:rPr>
          <w:color w:val="0000FF"/>
          <w:u w:val="single"/>
        </w:rPr>
        <w:t>.</w:t>
      </w:r>
    </w:p>
    <w:p w14:paraId="38E52E13" w14:textId="77777777" w:rsidR="007A73DF" w:rsidRDefault="007A73DF" w:rsidP="00483B3D">
      <w:pPr>
        <w:ind w:left="720"/>
        <w:rPr>
          <w:rFonts w:eastAsia="Calibri" w:cs="Tahoma"/>
          <w:color w:val="000000"/>
          <w:szCs w:val="18"/>
        </w:rPr>
      </w:pPr>
    </w:p>
    <w:p w14:paraId="4B255C87" w14:textId="77777777" w:rsidR="007A73DF" w:rsidRPr="009B2474" w:rsidRDefault="0031394C" w:rsidP="00483B3D">
      <w:pPr>
        <w:spacing w:after="60"/>
        <w:ind w:left="720"/>
        <w:rPr>
          <w:rFonts w:eastAsia="Calibri" w:cs="Tahoma"/>
          <w:color w:val="000000"/>
          <w:szCs w:val="18"/>
        </w:rPr>
      </w:pPr>
      <w:r w:rsidRPr="009B2474">
        <w:rPr>
          <w:rFonts w:eastAsia="Calibri" w:cs="Tahoma"/>
          <w:b/>
          <w:color w:val="000000"/>
          <w:szCs w:val="18"/>
        </w:rPr>
        <w:t>Offer Details</w:t>
      </w:r>
    </w:p>
    <w:p w14:paraId="735B87C6"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This offer can be accepted any time between April 3, 2012 and the expiration of customers’ current MDOP subscription.</w:t>
      </w:r>
    </w:p>
    <w:p w14:paraId="1974A3E1"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 xml:space="preserve">To accept the offer, customers must (1) create a Windows Intune </w:t>
      </w:r>
      <w:r w:rsidR="0057135E">
        <w:rPr>
          <w:rFonts w:cs="Tahoma"/>
          <w:szCs w:val="18"/>
        </w:rPr>
        <w:t xml:space="preserve">(Per Device) </w:t>
      </w:r>
      <w:r w:rsidRPr="00920402">
        <w:rPr>
          <w:rFonts w:eastAsia="Calibri" w:cs="Tahoma"/>
          <w:color w:val="000000"/>
          <w:szCs w:val="18"/>
        </w:rPr>
        <w:t>trial account by going to http://www.microsoft.com/en-us/windows/windowsintune/try-and-buy.aspx, and then (2) submit the offer acceptance form at http://go.microsoft.com/fwlink/?LinkID=242876.</w:t>
      </w:r>
    </w:p>
    <w:p w14:paraId="2ABFA669"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 xml:space="preserve">Access to and use of Windows Intune </w:t>
      </w:r>
      <w:r w:rsidR="0057135E">
        <w:rPr>
          <w:rFonts w:cs="Tahoma"/>
          <w:szCs w:val="18"/>
        </w:rPr>
        <w:t xml:space="preserve">(Per Device) </w:t>
      </w:r>
      <w:r w:rsidRPr="00920402">
        <w:rPr>
          <w:rFonts w:eastAsia="Calibri" w:cs="Tahoma"/>
          <w:color w:val="000000"/>
          <w:szCs w:val="18"/>
        </w:rPr>
        <w:t>under this offer will expire upon expiration of the customer’s MDOP subscription.</w:t>
      </w:r>
    </w:p>
    <w:p w14:paraId="155FE26A"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The terms and conditions of customers’ agreements, the Universal License Terms of the Product Use Rights, and the General License Terms of the Online Services section of the Product Use Rights govern use of the service.</w:t>
      </w:r>
    </w:p>
    <w:p w14:paraId="1A7DAEF0"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The number of devices from which a customer is eligible to access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under this offer equals the customer’s AIS subscription seat total at the time that customer accepts this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offer.  AIS seats added to an active account at any time up until the time the customer accepts the Windows</w:t>
      </w:r>
      <w:r w:rsidRPr="00A0765A">
        <w:rPr>
          <w:rFonts w:eastAsia="Calibri" w:cs="Tahoma"/>
          <w:color w:val="000000"/>
          <w:szCs w:val="18"/>
          <w:vertAlign w:val="superscript"/>
        </w:rPr>
        <w:t>®</w:t>
      </w:r>
      <w:r w:rsidRPr="00920402">
        <w:rPr>
          <w:rFonts w:eastAsia="Calibri" w:cs="Tahoma"/>
          <w:color w:val="000000"/>
          <w:szCs w:val="18"/>
        </w:rPr>
        <w:t xml:space="preserve"> Intune offer will be included in the count.</w:t>
      </w:r>
    </w:p>
    <w:p w14:paraId="62ACEA07"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MDOP seats acquired after a customer accepts this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offer, including licenses acquired through the true-up process under their volume license agreement will not be </w:t>
      </w:r>
      <w:r w:rsidRPr="00920402">
        <w:rPr>
          <w:rFonts w:eastAsia="Calibri" w:cs="Tahoma"/>
          <w:color w:val="000000"/>
          <w:szCs w:val="18"/>
        </w:rPr>
        <w:lastRenderedPageBreak/>
        <w:t xml:space="preserve">eligible to access Windows Intune </w:t>
      </w:r>
      <w:r w:rsidR="0057135E">
        <w:rPr>
          <w:rFonts w:cs="Tahoma"/>
          <w:szCs w:val="18"/>
        </w:rPr>
        <w:t xml:space="preserve">(Per Device) </w:t>
      </w:r>
      <w:r w:rsidRPr="00920402">
        <w:rPr>
          <w:rFonts w:eastAsia="Calibri" w:cs="Tahoma"/>
          <w:color w:val="000000"/>
          <w:szCs w:val="18"/>
        </w:rPr>
        <w:t>under this offer. If a customer wishes to access Windows Intune</w:t>
      </w:r>
      <w:r w:rsidR="00997631">
        <w:rPr>
          <w:rFonts w:eastAsia="Calibri" w:cs="Tahoma"/>
          <w:color w:val="000000"/>
          <w:szCs w:val="18"/>
        </w:rPr>
        <w:t xml:space="preserve"> </w:t>
      </w:r>
      <w:r w:rsidR="00997631">
        <w:rPr>
          <w:rFonts w:cs="Tahoma"/>
          <w:szCs w:val="18"/>
        </w:rPr>
        <w:t>(Per Device)</w:t>
      </w:r>
      <w:r w:rsidRPr="00920402">
        <w:rPr>
          <w:rFonts w:eastAsia="Calibri" w:cs="Tahoma"/>
          <w:color w:val="000000"/>
          <w:szCs w:val="18"/>
        </w:rPr>
        <w:t xml:space="preserve"> from a number of devices in </w:t>
      </w:r>
      <w:r w:rsidR="00FD79B0">
        <w:rPr>
          <w:rFonts w:eastAsia="Calibri" w:cs="Tahoma"/>
          <w:color w:val="000000"/>
          <w:szCs w:val="18"/>
        </w:rPr>
        <w:t>ex</w:t>
      </w:r>
      <w:r w:rsidRPr="00920402">
        <w:rPr>
          <w:rFonts w:eastAsia="Calibri" w:cs="Tahoma"/>
          <w:color w:val="000000"/>
          <w:szCs w:val="18"/>
        </w:rPr>
        <w:t>cess of the number permitted under this offer, they will need to separately acquire additional licenses.</w:t>
      </w:r>
    </w:p>
    <w:p w14:paraId="1E9AFB44" w14:textId="77777777" w:rsidR="005403C8"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Rights to access Windows Intune</w:t>
      </w:r>
      <w:r w:rsidR="00997631">
        <w:rPr>
          <w:rFonts w:eastAsia="Calibri" w:cs="Tahoma"/>
          <w:color w:val="000000"/>
          <w:szCs w:val="18"/>
        </w:rPr>
        <w:t xml:space="preserve"> </w:t>
      </w:r>
      <w:r w:rsidR="00997631">
        <w:rPr>
          <w:rFonts w:cs="Tahoma"/>
          <w:szCs w:val="18"/>
        </w:rPr>
        <w:t>(Per Device)</w:t>
      </w:r>
      <w:r w:rsidRPr="00920402">
        <w:rPr>
          <w:rFonts w:eastAsia="Calibri" w:cs="Tahoma"/>
          <w:color w:val="000000"/>
          <w:szCs w:val="18"/>
        </w:rPr>
        <w:t xml:space="preserve"> under this offer do not include any right to use Windows desktop operating system.  </w:t>
      </w:r>
      <w:bookmarkStart w:id="1090" w:name="_24_Windows®_Companion"/>
      <w:bookmarkStart w:id="1091" w:name="_24_Windows®_8"/>
      <w:bookmarkStart w:id="1092" w:name="Sys_22WindowsPartnersLearning"/>
      <w:bookmarkEnd w:id="1089"/>
      <w:bookmarkEnd w:id="1090"/>
      <w:bookmarkEnd w:id="1091"/>
    </w:p>
    <w:p w14:paraId="19B65868" w14:textId="77777777" w:rsidR="006714D8" w:rsidRDefault="006714D8" w:rsidP="006714D8">
      <w:pPr>
        <w:spacing w:after="60"/>
        <w:rPr>
          <w:rFonts w:eastAsia="Calibri" w:cs="Tahoma"/>
          <w:color w:val="000000"/>
          <w:szCs w:val="18"/>
        </w:rPr>
      </w:pPr>
    </w:p>
    <w:p w14:paraId="6EB25DA5" w14:textId="77777777" w:rsidR="006714D8" w:rsidRDefault="006714D8" w:rsidP="006714D8">
      <w:pPr>
        <w:spacing w:after="60"/>
        <w:rPr>
          <w:rFonts w:eastAsia="Calibri" w:cs="Tahoma"/>
          <w:color w:val="000000"/>
          <w:szCs w:val="18"/>
        </w:rPr>
      </w:pPr>
    </w:p>
    <w:p w14:paraId="1344FBF1" w14:textId="204C82D6" w:rsidR="006714D8" w:rsidRPr="006D5161" w:rsidRDefault="00A560B6" w:rsidP="006D5161">
      <w:pPr>
        <w:pStyle w:val="Heading3"/>
        <w:rPr>
          <w:rFonts w:ascii="Tahoma" w:hAnsi="Tahoma"/>
          <w:color w:val="F66400"/>
          <w:sz w:val="22"/>
        </w:rPr>
      </w:pPr>
      <w:bookmarkStart w:id="1093" w:name="_25_Windows_Embedded"/>
      <w:bookmarkStart w:id="1094" w:name="_Toc362940513"/>
      <w:bookmarkEnd w:id="1093"/>
      <w:r w:rsidRPr="006714D8">
        <w:rPr>
          <w:rFonts w:ascii="Tahoma" w:hAnsi="Tahoma"/>
          <w:caps/>
          <w:color w:val="F66400"/>
          <w:sz w:val="22"/>
          <w:vertAlign w:val="superscript"/>
        </w:rPr>
        <w:t>2</w:t>
      </w:r>
      <w:r>
        <w:rPr>
          <w:rFonts w:ascii="Tahoma" w:hAnsi="Tahoma"/>
          <w:caps/>
          <w:color w:val="F66400"/>
          <w:sz w:val="22"/>
          <w:vertAlign w:val="superscript"/>
          <w:lang w:val="en-US"/>
        </w:rPr>
        <w:t>6</w:t>
      </w:r>
      <w:r w:rsidRPr="006714D8">
        <w:rPr>
          <w:rFonts w:ascii="Tahoma" w:hAnsi="Tahoma"/>
          <w:caps/>
          <w:color w:val="F66400"/>
          <w:sz w:val="22"/>
          <w:vertAlign w:val="superscript"/>
        </w:rPr>
        <w:t xml:space="preserve"> </w:t>
      </w:r>
      <w:r w:rsidR="006714D8" w:rsidRPr="006D5161">
        <w:rPr>
          <w:rFonts w:ascii="Tahoma" w:hAnsi="Tahoma"/>
          <w:color w:val="F66400"/>
          <w:sz w:val="22"/>
        </w:rPr>
        <w:t>Windows Embedded 8 Standard Enterprise Kit</w:t>
      </w:r>
      <w:bookmarkEnd w:id="1094"/>
    </w:p>
    <w:p w14:paraId="0041C6DB" w14:textId="77777777" w:rsidR="006714D8" w:rsidRDefault="006714D8" w:rsidP="006714D8">
      <w:pPr>
        <w:pStyle w:val="FootnoteBulletLevel1"/>
        <w:tabs>
          <w:tab w:val="clear" w:pos="900"/>
        </w:tabs>
        <w:adjustRightInd/>
        <w:spacing w:before="0" w:after="0"/>
        <w:ind w:left="720" w:hanging="7"/>
        <w:textAlignment w:val="auto"/>
        <w:rPr>
          <w:rFonts w:ascii="Tahoma" w:hAnsi="Tahoma" w:cs="Tahoma"/>
          <w:sz w:val="18"/>
          <w:szCs w:val="22"/>
        </w:rPr>
      </w:pPr>
    </w:p>
    <w:p w14:paraId="5881F8AF" w14:textId="77777777" w:rsidR="006714D8" w:rsidRPr="006714D8" w:rsidRDefault="006714D8" w:rsidP="006714D8">
      <w:pPr>
        <w:pStyle w:val="FootnoteBulletLevel1"/>
        <w:tabs>
          <w:tab w:val="clear" w:pos="900"/>
        </w:tabs>
        <w:adjustRightInd/>
        <w:spacing w:before="0" w:after="0"/>
        <w:ind w:left="720" w:firstLine="0"/>
        <w:textAlignment w:val="auto"/>
        <w:rPr>
          <w:rFonts w:ascii="Tahoma" w:hAnsi="Tahoma" w:cs="Tahoma"/>
          <w:sz w:val="18"/>
          <w:szCs w:val="22"/>
        </w:rPr>
      </w:pPr>
      <w:r w:rsidRPr="006714D8">
        <w:rPr>
          <w:rFonts w:ascii="Tahoma" w:hAnsi="Tahoma" w:cs="Tahoma"/>
          <w:sz w:val="18"/>
          <w:szCs w:val="22"/>
        </w:rPr>
        <w:t xml:space="preserve">Customers who purchase an OEM device with Windows Embedded 8 Standard software preinstalled, may purchase a Windows Embedded 8 Standard Enterprise Kit License to license, unlock, and enable certain software features (including Windows DirectAccess, BranchCache, and AppLocker).   Use of the software features enabled by the license granted under this offer is subject to the terms and conditions of the customer’s license agreement and the software license terms for the underlying Windows Embedded 8 Standard software.  The right to use the software features expires when the right to use the underlying Windows Embedded 8 Standard software expires. The Windows Embedded 8 Standard Enterprise Kit License must be permanently assigned to a single device and may not be transferred to any other device.  </w:t>
      </w:r>
    </w:p>
    <w:p w14:paraId="0D2E2AE4" w14:textId="77777777" w:rsidR="006714D8" w:rsidRDefault="006714D8" w:rsidP="006714D8">
      <w:pPr>
        <w:contextualSpacing/>
        <w:rPr>
          <w:rFonts w:eastAsia="Calibri" w:cs="Tahoma"/>
          <w:color w:val="000000"/>
          <w:szCs w:val="18"/>
        </w:rPr>
      </w:pPr>
    </w:p>
    <w:p w14:paraId="3AD689C9" w14:textId="77777777" w:rsidR="006714D8" w:rsidRDefault="006714D8" w:rsidP="006714D8">
      <w:pPr>
        <w:contextualSpacing/>
        <w:rPr>
          <w:rFonts w:eastAsia="Calibri" w:cs="Tahoma"/>
          <w:color w:val="000000"/>
          <w:szCs w:val="18"/>
        </w:rPr>
      </w:pPr>
    </w:p>
    <w:p w14:paraId="3F303416" w14:textId="67758EC5" w:rsidR="006714D8" w:rsidRPr="006D5161" w:rsidRDefault="00A560B6" w:rsidP="006D5161">
      <w:pPr>
        <w:pStyle w:val="Heading3"/>
        <w:rPr>
          <w:rFonts w:ascii="Tahoma" w:hAnsi="Tahoma"/>
          <w:caps/>
          <w:color w:val="F66400"/>
          <w:sz w:val="22"/>
          <w:vertAlign w:val="superscript"/>
        </w:rPr>
      </w:pPr>
      <w:bookmarkStart w:id="1095" w:name="_26_Windows_Embedded"/>
      <w:bookmarkStart w:id="1096" w:name="_Toc362940514"/>
      <w:bookmarkEnd w:id="1095"/>
      <w:r w:rsidRPr="006714D8">
        <w:rPr>
          <w:rFonts w:ascii="Tahoma" w:hAnsi="Tahoma"/>
          <w:caps/>
          <w:color w:val="F66400"/>
          <w:sz w:val="22"/>
          <w:vertAlign w:val="superscript"/>
        </w:rPr>
        <w:t>2</w:t>
      </w:r>
      <w:r>
        <w:rPr>
          <w:rFonts w:ascii="Tahoma" w:hAnsi="Tahoma"/>
          <w:caps/>
          <w:color w:val="F66400"/>
          <w:sz w:val="22"/>
          <w:vertAlign w:val="superscript"/>
          <w:lang w:val="en-US"/>
        </w:rPr>
        <w:t>7</w:t>
      </w:r>
      <w:r>
        <w:rPr>
          <w:rFonts w:ascii="Tahoma" w:hAnsi="Tahoma"/>
          <w:caps/>
          <w:color w:val="F66400"/>
          <w:sz w:val="22"/>
          <w:vertAlign w:val="superscript"/>
        </w:rPr>
        <w:t xml:space="preserve"> </w:t>
      </w:r>
      <w:r w:rsidR="006714D8" w:rsidRPr="006D5161">
        <w:rPr>
          <w:rFonts w:ascii="Tahoma" w:hAnsi="Tahoma"/>
          <w:color w:val="F66400"/>
          <w:sz w:val="22"/>
        </w:rPr>
        <w:t>Windows Embedded 8 Industry Pro Sideloading</w:t>
      </w:r>
      <w:bookmarkEnd w:id="1096"/>
      <w:r w:rsidR="006714D8" w:rsidRPr="006D5161">
        <w:rPr>
          <w:rFonts w:ascii="Tahoma" w:hAnsi="Tahoma"/>
          <w:caps/>
          <w:color w:val="F66400"/>
          <w:sz w:val="22"/>
          <w:vertAlign w:val="superscript"/>
        </w:rPr>
        <w:t xml:space="preserve"> </w:t>
      </w:r>
    </w:p>
    <w:p w14:paraId="5370B9BD" w14:textId="77777777" w:rsidR="006714D8" w:rsidRDefault="006714D8" w:rsidP="006714D8">
      <w:pPr>
        <w:spacing w:after="60"/>
        <w:ind w:left="720"/>
        <w:rPr>
          <w:rFonts w:cs="Tahoma"/>
          <w:b/>
          <w:szCs w:val="18"/>
        </w:rPr>
      </w:pPr>
    </w:p>
    <w:p w14:paraId="374AFFDE" w14:textId="77777777" w:rsidR="006714D8" w:rsidRPr="005D4DAB" w:rsidRDefault="006714D8" w:rsidP="006714D8">
      <w:pPr>
        <w:spacing w:after="60"/>
        <w:ind w:left="720"/>
        <w:rPr>
          <w:rFonts w:cs="Tahoma"/>
          <w:b/>
          <w:szCs w:val="18"/>
        </w:rPr>
      </w:pPr>
      <w:r>
        <w:rPr>
          <w:rFonts w:cs="Tahoma"/>
          <w:b/>
          <w:szCs w:val="18"/>
        </w:rPr>
        <w:t>Windows Embedded 8 Industry Pro Sideloading License Available for P</w:t>
      </w:r>
      <w:r w:rsidRPr="005D4DAB">
        <w:rPr>
          <w:rFonts w:cs="Tahoma"/>
          <w:b/>
          <w:szCs w:val="18"/>
        </w:rPr>
        <w:t>urchase</w:t>
      </w:r>
    </w:p>
    <w:p w14:paraId="5346B340" w14:textId="77777777" w:rsidR="006714D8" w:rsidRDefault="006714D8" w:rsidP="006714D8">
      <w:pPr>
        <w:ind w:left="720"/>
        <w:rPr>
          <w:rFonts w:cs="Tahoma"/>
          <w:szCs w:val="18"/>
        </w:rPr>
      </w:pPr>
      <w:r w:rsidRPr="005D4DAB">
        <w:rPr>
          <w:rFonts w:cs="Tahoma"/>
          <w:szCs w:val="18"/>
        </w:rPr>
        <w:t xml:space="preserve">Customers may purchase </w:t>
      </w:r>
      <w:r w:rsidRPr="00A5674D">
        <w:rPr>
          <w:rFonts w:cs="Tahoma"/>
          <w:szCs w:val="18"/>
        </w:rPr>
        <w:t xml:space="preserve">Windows Embedded 8 Industry Pro Sideloading </w:t>
      </w:r>
      <w:r>
        <w:rPr>
          <w:rFonts w:cs="Tahoma"/>
          <w:szCs w:val="18"/>
        </w:rPr>
        <w:t>licenses for devices licensed with Windows Embedded 8 Industry Pro.  Each such</w:t>
      </w:r>
      <w:r w:rsidRPr="005D4DAB">
        <w:rPr>
          <w:rFonts w:cs="Tahoma"/>
          <w:szCs w:val="18"/>
        </w:rPr>
        <w:t xml:space="preserve"> license must be permanently assigned to a single device.</w:t>
      </w:r>
      <w:r>
        <w:rPr>
          <w:rFonts w:cs="Tahoma"/>
          <w:szCs w:val="18"/>
        </w:rPr>
        <w:t xml:space="preserve">  Note: you may not use sideloading licenses acquired for Windows Embedded 8 Pro on devices running Windows Embedded 8 Industry Pro.  For Windows Embedded 8 Pro devices see the “Windows 8 Enterprise Sideloading” product note in this document.</w:t>
      </w:r>
    </w:p>
    <w:p w14:paraId="5A5782A7" w14:textId="77777777" w:rsidR="006714D8" w:rsidRDefault="006714D8" w:rsidP="006714D8">
      <w:pPr>
        <w:rPr>
          <w:rFonts w:cs="Tahoma"/>
          <w:szCs w:val="18"/>
        </w:rPr>
      </w:pPr>
    </w:p>
    <w:p w14:paraId="6A3C29CA" w14:textId="77777777" w:rsidR="006714D8" w:rsidRDefault="006714D8" w:rsidP="006714D8">
      <w:pPr>
        <w:contextualSpacing/>
        <w:rPr>
          <w:rFonts w:eastAsia="Calibri" w:cs="Tahoma"/>
          <w:color w:val="000000"/>
          <w:szCs w:val="18"/>
        </w:rPr>
      </w:pPr>
    </w:p>
    <w:p w14:paraId="211C2485" w14:textId="3215811C" w:rsidR="006714D8" w:rsidRDefault="00A560B6" w:rsidP="006714D8">
      <w:pPr>
        <w:pStyle w:val="Heading3"/>
        <w:rPr>
          <w:rFonts w:ascii="Tahoma" w:hAnsi="Tahoma"/>
          <w:color w:val="F66400"/>
          <w:sz w:val="22"/>
        </w:rPr>
      </w:pPr>
      <w:bookmarkStart w:id="1097" w:name="_27_Windows®_Embedded"/>
      <w:bookmarkStart w:id="1098" w:name="_Toc362940515"/>
      <w:bookmarkEnd w:id="1097"/>
      <w:r w:rsidRPr="006714D8">
        <w:rPr>
          <w:rFonts w:ascii="Tahoma" w:hAnsi="Tahoma"/>
          <w:caps/>
          <w:color w:val="F66400"/>
          <w:sz w:val="22"/>
          <w:vertAlign w:val="superscript"/>
        </w:rPr>
        <w:t>2</w:t>
      </w:r>
      <w:r>
        <w:rPr>
          <w:rFonts w:ascii="Tahoma" w:hAnsi="Tahoma"/>
          <w:caps/>
          <w:color w:val="F66400"/>
          <w:sz w:val="22"/>
          <w:vertAlign w:val="superscript"/>
          <w:lang w:val="en-US"/>
        </w:rPr>
        <w:t xml:space="preserve">8 </w:t>
      </w:r>
      <w:r w:rsidR="006714D8">
        <w:rPr>
          <w:rFonts w:ascii="Tahoma" w:hAnsi="Tahoma"/>
          <w:color w:val="F66400"/>
          <w:sz w:val="22"/>
        </w:rPr>
        <w:t>Windows</w:t>
      </w:r>
      <w:r w:rsidR="006714D8" w:rsidRPr="006714D8">
        <w:rPr>
          <w:rFonts w:ascii="Tahoma" w:hAnsi="Tahoma"/>
          <w:color w:val="F66400"/>
          <w:sz w:val="22"/>
        </w:rPr>
        <w:t>®</w:t>
      </w:r>
      <w:r w:rsidR="006714D8">
        <w:rPr>
          <w:rFonts w:ascii="Tahoma" w:hAnsi="Tahoma"/>
          <w:color w:val="F66400"/>
          <w:sz w:val="22"/>
        </w:rPr>
        <w:t xml:space="preserve"> </w:t>
      </w:r>
      <w:r w:rsidR="006714D8" w:rsidRPr="006714D8">
        <w:rPr>
          <w:rFonts w:ascii="Tahoma" w:hAnsi="Tahoma"/>
          <w:color w:val="F66400"/>
          <w:sz w:val="22"/>
        </w:rPr>
        <w:t>Embedded 8 Industry Pro Upgrade</w:t>
      </w:r>
      <w:bookmarkEnd w:id="1098"/>
    </w:p>
    <w:p w14:paraId="066B5D8E" w14:textId="77777777" w:rsidR="006714D8" w:rsidRPr="006714D8" w:rsidRDefault="006714D8" w:rsidP="006714D8">
      <w:pPr>
        <w:rPr>
          <w:lang w:val="x-none" w:eastAsia="x-none"/>
        </w:rPr>
      </w:pPr>
    </w:p>
    <w:p w14:paraId="4FB1B8A4" w14:textId="77777777" w:rsidR="006714D8" w:rsidRPr="00EB5192" w:rsidRDefault="006714D8" w:rsidP="006714D8">
      <w:pPr>
        <w:pStyle w:val="FootnoteBulletLevel1"/>
        <w:tabs>
          <w:tab w:val="clear" w:pos="900"/>
        </w:tabs>
        <w:adjustRightInd/>
        <w:spacing w:before="0" w:after="60"/>
        <w:ind w:left="720" w:firstLine="0"/>
        <w:textAlignment w:val="auto"/>
        <w:rPr>
          <w:rFonts w:cs="Tahoma"/>
          <w:b/>
          <w:szCs w:val="18"/>
        </w:rPr>
      </w:pPr>
      <w:r w:rsidRPr="008A511E">
        <w:rPr>
          <w:rFonts w:ascii="Tahoma" w:hAnsi="Tahoma" w:cs="Tahoma"/>
          <w:b/>
          <w:bCs/>
          <w:sz w:val="18"/>
          <w:szCs w:val="18"/>
        </w:rPr>
        <w:t>Windows</w:t>
      </w:r>
      <w:r w:rsidRPr="00EB5192">
        <w:rPr>
          <w:rFonts w:ascii="Tahoma" w:hAnsi="Tahoma" w:cs="Tahoma"/>
          <w:b/>
          <w:bCs/>
          <w:sz w:val="18"/>
          <w:szCs w:val="18"/>
          <w:vertAlign w:val="superscript"/>
        </w:rPr>
        <w:t>®</w:t>
      </w:r>
      <w:r w:rsidRPr="008A511E">
        <w:rPr>
          <w:rFonts w:ascii="Tahoma" w:hAnsi="Tahoma" w:cs="Tahoma"/>
          <w:b/>
          <w:bCs/>
          <w:sz w:val="18"/>
          <w:szCs w:val="18"/>
        </w:rPr>
        <w:t xml:space="preserve"> Embedded 8 Industry </w:t>
      </w:r>
      <w:r>
        <w:rPr>
          <w:rFonts w:ascii="Tahoma" w:hAnsi="Tahoma" w:cs="Tahoma"/>
          <w:b/>
          <w:bCs/>
          <w:sz w:val="18"/>
          <w:szCs w:val="18"/>
        </w:rPr>
        <w:t xml:space="preserve">Pro </w:t>
      </w:r>
      <w:r w:rsidRPr="008A511E">
        <w:rPr>
          <w:rFonts w:ascii="Tahoma" w:hAnsi="Tahoma" w:cs="Tahoma"/>
          <w:b/>
          <w:bCs/>
          <w:sz w:val="18"/>
          <w:szCs w:val="18"/>
        </w:rPr>
        <w:t>Upgrade</w:t>
      </w:r>
      <w:r>
        <w:rPr>
          <w:rFonts w:ascii="Tahoma" w:hAnsi="Tahoma" w:cs="Tahoma"/>
          <w:b/>
          <w:bCs/>
          <w:sz w:val="18"/>
          <w:szCs w:val="18"/>
        </w:rPr>
        <w:t xml:space="preserve"> and </w:t>
      </w:r>
      <w:r w:rsidRPr="00322128">
        <w:rPr>
          <w:rFonts w:ascii="Tahoma" w:hAnsi="Tahoma" w:cs="Tahoma"/>
          <w:b/>
          <w:bCs/>
          <w:sz w:val="18"/>
          <w:szCs w:val="18"/>
        </w:rPr>
        <w:t>Software Assurance</w:t>
      </w:r>
      <w:r w:rsidRPr="00322128">
        <w:rPr>
          <w:rFonts w:ascii="Tahoma" w:hAnsi="Tahoma" w:cs="Tahoma"/>
          <w:b/>
          <w:sz w:val="18"/>
          <w:szCs w:val="18"/>
          <w:u w:val="single"/>
        </w:rPr>
        <w:t xml:space="preserve"> </w:t>
      </w:r>
    </w:p>
    <w:p w14:paraId="70053980" w14:textId="77777777" w:rsidR="006714D8" w:rsidRPr="006714D8" w:rsidRDefault="006714D8" w:rsidP="006714D8">
      <w:pPr>
        <w:ind w:left="720"/>
        <w:rPr>
          <w:rFonts w:cs="Tahoma"/>
          <w:szCs w:val="18"/>
          <w:u w:val="single"/>
        </w:rPr>
      </w:pPr>
      <w:r w:rsidRPr="006714D8">
        <w:rPr>
          <w:rFonts w:cs="Tahoma"/>
          <w:szCs w:val="18"/>
          <w:u w:val="single"/>
        </w:rPr>
        <w:t>Operating System (OS) Upgrade License for Windows Embedded 8 Industry Pro</w:t>
      </w:r>
    </w:p>
    <w:p w14:paraId="137BE01C" w14:textId="77777777" w:rsidR="006714D8" w:rsidRPr="006714D8"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r w:rsidRPr="006714D8">
        <w:rPr>
          <w:rFonts w:ascii="Tahoma" w:hAnsi="Tahoma" w:cs="Tahoma"/>
          <w:sz w:val="18"/>
          <w:szCs w:val="18"/>
        </w:rPr>
        <w:t>The operating system licenses granted for Windows Embedded 8 Industry Pro are upgrade licenses only. Full desktop operating system licenses are not available. Therefore, each desktop for which you acquire and on which you will run the Windows Embedded 8 Industry Pro Upgrade must be licensed to run one of the qualifying operating systems identified below.</w:t>
      </w:r>
    </w:p>
    <w:p w14:paraId="12514859" w14:textId="77777777" w:rsidR="006714D8" w:rsidRPr="006714D8" w:rsidRDefault="006714D8" w:rsidP="006714D8">
      <w:pPr>
        <w:ind w:left="720"/>
        <w:rPr>
          <w:rFonts w:cs="Tahoma"/>
          <w:szCs w:val="18"/>
          <w:u w:val="single"/>
        </w:rPr>
      </w:pPr>
    </w:p>
    <w:p w14:paraId="53513E52" w14:textId="77777777" w:rsidR="006714D8" w:rsidRPr="006714D8" w:rsidRDefault="006714D8" w:rsidP="006714D8">
      <w:pPr>
        <w:ind w:left="720"/>
        <w:rPr>
          <w:rFonts w:cs="Tahoma"/>
          <w:szCs w:val="18"/>
          <w:u w:val="single"/>
        </w:rPr>
      </w:pPr>
      <w:r w:rsidRPr="006714D8">
        <w:rPr>
          <w:rFonts w:cs="Tahoma"/>
          <w:szCs w:val="18"/>
          <w:u w:val="single"/>
        </w:rPr>
        <w:t>Qualifying OS Rules for Windows Embedded 8 Industry Pro</w:t>
      </w:r>
    </w:p>
    <w:p w14:paraId="6ED0AE45" w14:textId="77777777" w:rsidR="006714D8" w:rsidRPr="006714D8" w:rsidRDefault="006714D8" w:rsidP="007015CC">
      <w:pPr>
        <w:numPr>
          <w:ilvl w:val="0"/>
          <w:numId w:val="84"/>
        </w:numPr>
        <w:spacing w:after="60"/>
        <w:ind w:left="1440"/>
        <w:rPr>
          <w:rFonts w:cs="Tahoma"/>
          <w:szCs w:val="18"/>
        </w:rPr>
      </w:pPr>
      <w:r w:rsidRPr="006714D8">
        <w:rPr>
          <w:rFonts w:cs="Tahoma"/>
          <w:szCs w:val="18"/>
        </w:rPr>
        <w:t>The qualifying OS must be installed on the device to which the Windows Embedded 8 Industry Pro Upgrade license is to be assigned.</w:t>
      </w:r>
    </w:p>
    <w:p w14:paraId="56BA8F24" w14:textId="77777777" w:rsidR="006714D8" w:rsidRPr="006714D8" w:rsidRDefault="006714D8" w:rsidP="007015CC">
      <w:pPr>
        <w:numPr>
          <w:ilvl w:val="1"/>
          <w:numId w:val="86"/>
        </w:numPr>
        <w:spacing w:after="60"/>
        <w:ind w:left="1440"/>
        <w:rPr>
          <w:rFonts w:cs="Tahoma"/>
          <w:szCs w:val="18"/>
        </w:rPr>
      </w:pPr>
      <w:r w:rsidRPr="006714D8">
        <w:rPr>
          <w:rFonts w:cs="Tahoma"/>
          <w:szCs w:val="18"/>
        </w:rPr>
        <w:t xml:space="preserve">Except as provided below, customers must remove the qualifying Operating System from the device in order to deploy the  Windows Embedded 8 Industry Pro Upgrade license. </w:t>
      </w:r>
    </w:p>
    <w:p w14:paraId="4E123E81" w14:textId="77777777" w:rsidR="006714D8" w:rsidRPr="006714D8" w:rsidRDefault="006714D8" w:rsidP="007015CC">
      <w:pPr>
        <w:numPr>
          <w:ilvl w:val="1"/>
          <w:numId w:val="86"/>
        </w:numPr>
        <w:spacing w:after="60"/>
        <w:ind w:left="1440"/>
        <w:rPr>
          <w:rFonts w:cs="Tahoma"/>
          <w:szCs w:val="18"/>
        </w:rPr>
      </w:pPr>
      <w:r w:rsidRPr="006714D8">
        <w:rPr>
          <w:rFonts w:cs="Tahoma"/>
          <w:szCs w:val="18"/>
        </w:rPr>
        <w:t>Customers who wish to install or run more than one licensed OS at one time (including the qualifying OS), may acquire Software Assurance for their Windows Embedded 8 Industry Pro Upgrade license.</w:t>
      </w:r>
    </w:p>
    <w:p w14:paraId="2CF4C051" w14:textId="77777777" w:rsidR="006714D8" w:rsidRDefault="006714D8" w:rsidP="007015CC">
      <w:pPr>
        <w:numPr>
          <w:ilvl w:val="1"/>
          <w:numId w:val="86"/>
        </w:numPr>
        <w:ind w:left="1440"/>
        <w:rPr>
          <w:rFonts w:cs="Tahoma"/>
          <w:szCs w:val="18"/>
        </w:rPr>
      </w:pPr>
      <w:r w:rsidRPr="006714D8">
        <w:rPr>
          <w:rFonts w:cs="Tahoma"/>
          <w:szCs w:val="18"/>
        </w:rPr>
        <w:t xml:space="preserve">Customers that have active Software Assurance coverage do not need to uninstall the qualifying OS and may install and run the qualifying OS and Windows Embedded 8 Industry Pro at the same time. </w:t>
      </w:r>
    </w:p>
    <w:p w14:paraId="6EC20C18" w14:textId="77777777" w:rsidR="007015CC" w:rsidRPr="006714D8" w:rsidRDefault="007015CC" w:rsidP="007015CC">
      <w:pPr>
        <w:spacing w:after="60"/>
        <w:rPr>
          <w:rFonts w:cs="Tahoma"/>
          <w:szCs w:val="18"/>
        </w:rPr>
      </w:pPr>
    </w:p>
    <w:p w14:paraId="4482BB04" w14:textId="77777777" w:rsidR="006714D8" w:rsidRPr="006714D8" w:rsidRDefault="006714D8" w:rsidP="007015CC">
      <w:pPr>
        <w:pStyle w:val="ListParagraph"/>
        <w:rPr>
          <w:rFonts w:ascii="Tahoma" w:hAnsi="Tahoma" w:cs="Tahoma"/>
          <w:sz w:val="18"/>
          <w:szCs w:val="18"/>
          <w:u w:val="single"/>
        </w:rPr>
      </w:pPr>
      <w:r w:rsidRPr="006714D8">
        <w:rPr>
          <w:rFonts w:ascii="Tahoma" w:hAnsi="Tahoma" w:cs="Tahoma"/>
          <w:sz w:val="18"/>
          <w:szCs w:val="18"/>
          <w:u w:val="single"/>
        </w:rPr>
        <w:t>Qualifying Operating Systems (“Qualifying OS”)</w:t>
      </w:r>
    </w:p>
    <w:p w14:paraId="664D6F41"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for Point of Service (WEPOS)</w:t>
      </w:r>
    </w:p>
    <w:p w14:paraId="43B1F28B"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POSReady 2009 and POSReady 7</w:t>
      </w:r>
    </w:p>
    <w:p w14:paraId="1CB2A7D9" w14:textId="77777777" w:rsidR="006714D8" w:rsidRPr="007015CC" w:rsidRDefault="006714D8" w:rsidP="007015CC">
      <w:pPr>
        <w:numPr>
          <w:ilvl w:val="1"/>
          <w:numId w:val="86"/>
        </w:numPr>
        <w:spacing w:after="60"/>
        <w:ind w:left="1440"/>
        <w:rPr>
          <w:rFonts w:cs="Tahoma"/>
          <w:szCs w:val="18"/>
        </w:rPr>
      </w:pPr>
      <w:r w:rsidRPr="007015CC">
        <w:rPr>
          <w:rFonts w:cs="Tahoma"/>
          <w:szCs w:val="18"/>
        </w:rPr>
        <w:t xml:space="preserve">Windows XP Professional for Embedded Systems </w:t>
      </w:r>
    </w:p>
    <w:p w14:paraId="0CDDF226" w14:textId="77777777" w:rsidR="006714D8" w:rsidRPr="007015CC" w:rsidRDefault="006714D8" w:rsidP="007015CC">
      <w:pPr>
        <w:numPr>
          <w:ilvl w:val="1"/>
          <w:numId w:val="86"/>
        </w:numPr>
        <w:spacing w:after="60"/>
        <w:ind w:left="1440"/>
        <w:rPr>
          <w:rFonts w:cs="Tahoma"/>
          <w:szCs w:val="18"/>
        </w:rPr>
      </w:pPr>
      <w:r w:rsidRPr="007015CC">
        <w:rPr>
          <w:rFonts w:cs="Tahoma"/>
          <w:szCs w:val="18"/>
        </w:rPr>
        <w:lastRenderedPageBreak/>
        <w:t>Windows Vista Business for Embedded Systems and  Windows Vista Ultimate for Embedded Systems</w:t>
      </w:r>
    </w:p>
    <w:p w14:paraId="399F45C4" w14:textId="77777777" w:rsidR="006714D8" w:rsidRPr="007015CC" w:rsidRDefault="006714D8" w:rsidP="007015CC">
      <w:pPr>
        <w:numPr>
          <w:ilvl w:val="1"/>
          <w:numId w:val="86"/>
        </w:numPr>
        <w:spacing w:after="60"/>
        <w:ind w:left="1440"/>
        <w:rPr>
          <w:rFonts w:cs="Tahoma"/>
          <w:szCs w:val="18"/>
        </w:rPr>
      </w:pPr>
      <w:r w:rsidRPr="007015CC">
        <w:rPr>
          <w:rFonts w:cs="Tahoma"/>
          <w:szCs w:val="18"/>
        </w:rPr>
        <w:t xml:space="preserve">Windows 2000 Professional for Embedded Systems </w:t>
      </w:r>
    </w:p>
    <w:p w14:paraId="2E443F41"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NT Embedded for Embedded Systems</w:t>
      </w:r>
    </w:p>
    <w:p w14:paraId="0B3B6C4B"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7 Professional for Embedded Systems</w:t>
      </w:r>
    </w:p>
    <w:p w14:paraId="01B63E42"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7 Ultimate for Embedded Systems</w:t>
      </w:r>
    </w:p>
    <w:p w14:paraId="477F289E"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XP Embedded</w:t>
      </w:r>
    </w:p>
    <w:p w14:paraId="7446098B"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Standard 7, 2009 and Windows Embedded 8 Standard</w:t>
      </w:r>
    </w:p>
    <w:p w14:paraId="3DE909AA"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8 Pro</w:t>
      </w:r>
    </w:p>
    <w:p w14:paraId="30249573"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8 Industry) Pro: Both General and Retail</w:t>
      </w:r>
    </w:p>
    <w:p w14:paraId="06863CB0" w14:textId="77777777" w:rsidR="006714D8" w:rsidRPr="006714D8" w:rsidRDefault="006714D8" w:rsidP="006714D8">
      <w:pPr>
        <w:rPr>
          <w:rFonts w:cs="Tahoma"/>
          <w:strike/>
          <w:szCs w:val="18"/>
        </w:rPr>
      </w:pPr>
    </w:p>
    <w:p w14:paraId="66D2F298" w14:textId="77777777" w:rsidR="006714D8" w:rsidRDefault="006714D8" w:rsidP="007015CC">
      <w:pPr>
        <w:pStyle w:val="FootnoteBulletLevel1"/>
        <w:tabs>
          <w:tab w:val="clear" w:pos="900"/>
        </w:tabs>
        <w:spacing w:before="0" w:after="0"/>
        <w:ind w:left="0" w:firstLine="0"/>
        <w:rPr>
          <w:rFonts w:ascii="Tahoma" w:hAnsi="Tahoma" w:cs="Tahoma"/>
          <w:sz w:val="18"/>
          <w:szCs w:val="18"/>
        </w:rPr>
      </w:pPr>
      <w:r w:rsidRPr="006714D8">
        <w:rPr>
          <w:rFonts w:ascii="Tahoma" w:hAnsi="Tahoma" w:cs="Tahoma"/>
          <w:sz w:val="18"/>
          <w:szCs w:val="18"/>
        </w:rPr>
        <w:t>Any operating system not listed above is not a qualifying OS.  For example, a Windows 8 Pro license does not qualify for the Windows Embedded 8 Industry Upgrade.</w:t>
      </w:r>
    </w:p>
    <w:p w14:paraId="1D5EAA18" w14:textId="77777777" w:rsidR="007015CC" w:rsidRPr="006714D8" w:rsidRDefault="007015CC" w:rsidP="007015CC">
      <w:pPr>
        <w:pStyle w:val="FootnoteBulletLevel1"/>
        <w:tabs>
          <w:tab w:val="clear" w:pos="900"/>
        </w:tabs>
        <w:spacing w:before="0" w:after="0"/>
        <w:ind w:left="0" w:firstLine="0"/>
        <w:rPr>
          <w:rFonts w:ascii="Tahoma" w:hAnsi="Tahoma" w:cs="Tahoma"/>
          <w:sz w:val="18"/>
          <w:szCs w:val="18"/>
        </w:rPr>
      </w:pPr>
    </w:p>
    <w:p w14:paraId="48D71D1C" w14:textId="27D7839A" w:rsidR="006714D8" w:rsidRPr="006714D8" w:rsidRDefault="006714D8" w:rsidP="006714D8">
      <w:pPr>
        <w:pStyle w:val="FootnoteBulletLevel2"/>
        <w:tabs>
          <w:tab w:val="clear" w:pos="1260"/>
        </w:tabs>
        <w:adjustRightInd/>
        <w:spacing w:before="0"/>
        <w:ind w:left="0" w:firstLine="0"/>
        <w:textAlignment w:val="auto"/>
        <w:rPr>
          <w:rFonts w:ascii="Tahoma" w:hAnsi="Tahoma" w:cs="Tahoma"/>
          <w:sz w:val="18"/>
          <w:szCs w:val="18"/>
        </w:rPr>
      </w:pPr>
      <w:r w:rsidRPr="006714D8">
        <w:rPr>
          <w:rFonts w:ascii="Tahoma" w:hAnsi="Tahoma" w:cs="Tahoma"/>
          <w:sz w:val="18"/>
          <w:szCs w:val="18"/>
        </w:rPr>
        <w:t xml:space="preserve">Customers who wish to acquire Windows Embedded 8 Industry Pro Upgrade &amp; Software Assurance together have the following </w:t>
      </w:r>
      <w:r w:rsidR="007015CC">
        <w:rPr>
          <w:rFonts w:ascii="Tahoma" w:hAnsi="Tahoma" w:cs="Tahoma"/>
          <w:sz w:val="18"/>
          <w:szCs w:val="18"/>
        </w:rPr>
        <w:t>options:</w:t>
      </w:r>
    </w:p>
    <w:p w14:paraId="7F849C93" w14:textId="77777777" w:rsidR="006714D8" w:rsidRPr="006714D8" w:rsidRDefault="006714D8" w:rsidP="007015CC">
      <w:pPr>
        <w:pStyle w:val="FootnoteBulletLevel2"/>
        <w:numPr>
          <w:ilvl w:val="0"/>
          <w:numId w:val="25"/>
        </w:numPr>
        <w:adjustRightInd/>
        <w:spacing w:before="0" w:after="60"/>
        <w:ind w:left="1440"/>
        <w:textAlignment w:val="auto"/>
        <w:rPr>
          <w:rFonts w:ascii="Tahoma" w:hAnsi="Tahoma" w:cs="Tahoma"/>
          <w:sz w:val="18"/>
          <w:szCs w:val="18"/>
        </w:rPr>
      </w:pPr>
      <w:r w:rsidRPr="006714D8">
        <w:rPr>
          <w:rFonts w:ascii="Tahoma" w:hAnsi="Tahoma" w:cs="Tahoma"/>
          <w:sz w:val="18"/>
          <w:szCs w:val="18"/>
        </w:rPr>
        <w:t>Enterprise Agreement, Select Plus, Open Value (Non company-wide), and Open License programs:</w:t>
      </w:r>
    </w:p>
    <w:p w14:paraId="1D77B8B4" w14:textId="77777777" w:rsidR="006714D8" w:rsidRPr="007015CC" w:rsidRDefault="006714D8" w:rsidP="007015CC">
      <w:pPr>
        <w:pStyle w:val="AppendixBodyText"/>
        <w:numPr>
          <w:ilvl w:val="0"/>
          <w:numId w:val="80"/>
        </w:numPr>
        <w:ind w:left="1800" w:right="720"/>
        <w:rPr>
          <w:rFonts w:ascii="Tahoma" w:hAnsi="Tahoma" w:cs="Tahoma"/>
          <w:color w:val="000000"/>
          <w:sz w:val="18"/>
          <w:szCs w:val="18"/>
        </w:rPr>
      </w:pPr>
      <w:r w:rsidRPr="007015CC">
        <w:rPr>
          <w:rFonts w:ascii="Tahoma" w:hAnsi="Tahoma" w:cs="Tahoma"/>
          <w:color w:val="000000"/>
          <w:sz w:val="18"/>
          <w:szCs w:val="18"/>
        </w:rPr>
        <w:t>Acquire Windows Embedded 8 Industry Pro Upgrade &amp; Software Assurance for Industry Devices on which customer has licensed and installed one of the qualifying operating systems listed in the Windows Embedded Upgrade list above.</w:t>
      </w:r>
    </w:p>
    <w:p w14:paraId="2AC60103" w14:textId="0529387F" w:rsidR="006714D8" w:rsidRPr="007015CC" w:rsidRDefault="006714D8" w:rsidP="007015CC">
      <w:pPr>
        <w:pStyle w:val="AppendixBodyText"/>
        <w:numPr>
          <w:ilvl w:val="0"/>
          <w:numId w:val="80"/>
        </w:numPr>
        <w:ind w:left="1800" w:right="720"/>
        <w:rPr>
          <w:rFonts w:ascii="Tahoma" w:hAnsi="Tahoma" w:cs="Tahoma"/>
          <w:color w:val="000000"/>
          <w:sz w:val="18"/>
          <w:szCs w:val="18"/>
        </w:rPr>
      </w:pPr>
      <w:r w:rsidRPr="007015CC">
        <w:rPr>
          <w:rFonts w:ascii="Tahoma" w:hAnsi="Tahoma" w:cs="Tahoma"/>
          <w:color w:val="000000"/>
          <w:sz w:val="18"/>
          <w:szCs w:val="18"/>
        </w:rPr>
        <w:t>Customer may reassign Software Assurance coverage for Windows Embedded 8 Industry Pro from the original device to a replacement device, but not on a short-term basis (i.e., not within 90 days of the last assignment), as long as (1) customer has licensed and installed on the replacement device the latest version of that operating system, and (2) customer removes any related  operating system upgrades from the original device.</w:t>
      </w:r>
    </w:p>
    <w:p w14:paraId="09218D4F" w14:textId="77777777" w:rsidR="006714D8" w:rsidRPr="006714D8" w:rsidRDefault="006714D8" w:rsidP="006714D8">
      <w:pPr>
        <w:pStyle w:val="Footnotedash"/>
        <w:spacing w:before="0" w:after="0"/>
        <w:ind w:left="360"/>
        <w:rPr>
          <w:rFonts w:ascii="Tahoma" w:hAnsi="Tahoma" w:cs="Tahoma"/>
          <w:sz w:val="18"/>
          <w:szCs w:val="18"/>
          <w:u w:val="single"/>
        </w:rPr>
      </w:pPr>
      <w:r w:rsidRPr="006714D8">
        <w:rPr>
          <w:rFonts w:ascii="Tahoma" w:hAnsi="Tahoma" w:cs="Tahoma"/>
          <w:sz w:val="18"/>
          <w:szCs w:val="18"/>
          <w:u w:val="single"/>
        </w:rPr>
        <w:t>Downgrade rights</w:t>
      </w:r>
    </w:p>
    <w:p w14:paraId="6736D288" w14:textId="77777777" w:rsidR="006714D8" w:rsidRPr="006714D8" w:rsidRDefault="006714D8" w:rsidP="006714D8">
      <w:pPr>
        <w:pStyle w:val="ListParagraph"/>
        <w:ind w:left="0"/>
        <w:contextualSpacing w:val="0"/>
        <w:rPr>
          <w:rFonts w:ascii="Tahoma" w:hAnsi="Tahoma" w:cs="Tahoma"/>
          <w:sz w:val="18"/>
          <w:szCs w:val="18"/>
        </w:rPr>
      </w:pPr>
      <w:r w:rsidRPr="006714D8">
        <w:rPr>
          <w:rFonts w:ascii="Tahoma" w:hAnsi="Tahoma" w:cs="Tahoma"/>
          <w:bCs/>
          <w:sz w:val="18"/>
          <w:szCs w:val="18"/>
        </w:rPr>
        <w:t>Microsoft Windows Embedded 8 Industry</w:t>
      </w:r>
      <w:r w:rsidRPr="006714D8">
        <w:rPr>
          <w:rFonts w:ascii="Tahoma" w:hAnsi="Tahoma" w:cs="Tahoma"/>
          <w:bCs/>
          <w:sz w:val="18"/>
          <w:szCs w:val="18"/>
          <w:lang w:val="en-US"/>
        </w:rPr>
        <w:t xml:space="preserve"> Pro</w:t>
      </w:r>
      <w:r w:rsidRPr="006714D8">
        <w:rPr>
          <w:rFonts w:ascii="Tahoma" w:hAnsi="Tahoma" w:cs="Tahoma"/>
          <w:bCs/>
          <w:sz w:val="18"/>
          <w:szCs w:val="18"/>
        </w:rPr>
        <w:t>:</w:t>
      </w:r>
      <w:r w:rsidRPr="006714D8">
        <w:rPr>
          <w:rFonts w:ascii="Tahoma" w:hAnsi="Tahoma" w:cs="Tahoma"/>
          <w:b/>
          <w:bCs/>
          <w:sz w:val="18"/>
          <w:szCs w:val="18"/>
        </w:rPr>
        <w:t xml:space="preserve"> </w:t>
      </w:r>
      <w:r w:rsidRPr="006714D8">
        <w:rPr>
          <w:rFonts w:ascii="Tahoma" w:hAnsi="Tahoma" w:cs="Tahoma"/>
          <w:sz w:val="18"/>
          <w:szCs w:val="18"/>
        </w:rPr>
        <w:t xml:space="preserve">Volume licensing customers with a valid license for Windows Embedded 8 Industry </w:t>
      </w:r>
      <w:r w:rsidRPr="006714D8">
        <w:rPr>
          <w:rFonts w:ascii="Tahoma" w:hAnsi="Tahoma" w:cs="Tahoma"/>
          <w:sz w:val="18"/>
          <w:szCs w:val="18"/>
          <w:lang w:val="en-US"/>
        </w:rPr>
        <w:t xml:space="preserve">Pro </w:t>
      </w:r>
      <w:r w:rsidRPr="006714D8">
        <w:rPr>
          <w:rFonts w:ascii="Tahoma" w:hAnsi="Tahoma" w:cs="Tahoma"/>
          <w:sz w:val="18"/>
          <w:szCs w:val="18"/>
        </w:rPr>
        <w:t xml:space="preserve">obtained through the volume licensing program for Windows Embedded 8 Industry are eligible to use a prior version in place of the version they have licensed.  Eligible prior versions of Windows Embedded 8 Industry </w:t>
      </w:r>
      <w:r w:rsidRPr="006714D8">
        <w:rPr>
          <w:rFonts w:ascii="Tahoma" w:hAnsi="Tahoma" w:cs="Tahoma"/>
          <w:sz w:val="18"/>
          <w:szCs w:val="18"/>
          <w:lang w:val="en-US"/>
        </w:rPr>
        <w:t>are</w:t>
      </w:r>
      <w:r w:rsidRPr="006714D8">
        <w:rPr>
          <w:rFonts w:ascii="Tahoma" w:hAnsi="Tahoma" w:cs="Tahoma"/>
          <w:sz w:val="18"/>
          <w:szCs w:val="18"/>
        </w:rPr>
        <w:t xml:space="preserve"> Windows Embedded POSReady 7 and Windows Embedded POSReady 2009.</w:t>
      </w:r>
    </w:p>
    <w:p w14:paraId="3D37AC82" w14:textId="77777777" w:rsidR="006714D8" w:rsidRPr="006714D8" w:rsidRDefault="006714D8" w:rsidP="006714D8">
      <w:pPr>
        <w:pStyle w:val="FootnoteBulletLevel2"/>
        <w:tabs>
          <w:tab w:val="clear" w:pos="1260"/>
        </w:tabs>
        <w:spacing w:before="0"/>
        <w:ind w:left="0" w:firstLine="0"/>
        <w:rPr>
          <w:rFonts w:ascii="Tahoma" w:hAnsi="Tahoma" w:cs="Tahoma"/>
          <w:sz w:val="18"/>
          <w:szCs w:val="18"/>
        </w:rPr>
      </w:pPr>
    </w:p>
    <w:p w14:paraId="40ED6D0C" w14:textId="009F6B58" w:rsidR="006714D8" w:rsidRPr="006714D8" w:rsidRDefault="006714D8" w:rsidP="006714D8">
      <w:pPr>
        <w:pStyle w:val="FootnoteBulletLevel2"/>
        <w:tabs>
          <w:tab w:val="clear" w:pos="1260"/>
        </w:tabs>
        <w:spacing w:before="0"/>
        <w:ind w:left="0" w:firstLine="0"/>
        <w:rPr>
          <w:rFonts w:ascii="Tahoma" w:hAnsi="Tahoma" w:cs="Tahoma"/>
          <w:sz w:val="18"/>
          <w:szCs w:val="18"/>
          <w:u w:val="single"/>
        </w:rPr>
      </w:pPr>
      <w:r w:rsidRPr="006714D8">
        <w:rPr>
          <w:rFonts w:ascii="Tahoma" w:hAnsi="Tahoma" w:cs="Tahoma"/>
          <w:sz w:val="18"/>
          <w:szCs w:val="18"/>
          <w:u w:val="single"/>
        </w:rPr>
        <w:t>The following requirements apply to the re-imaging of Windows</w:t>
      </w:r>
      <w:r>
        <w:rPr>
          <w:rFonts w:ascii="Tahoma" w:hAnsi="Tahoma" w:cs="Tahoma"/>
          <w:sz w:val="18"/>
          <w:szCs w:val="18"/>
          <w:u w:val="single"/>
        </w:rPr>
        <w:t xml:space="preserve"> Embedded</w:t>
      </w:r>
      <w:r w:rsidRPr="006714D8">
        <w:rPr>
          <w:rFonts w:ascii="Tahoma" w:hAnsi="Tahoma" w:cs="Tahoma"/>
          <w:sz w:val="18"/>
          <w:szCs w:val="18"/>
          <w:u w:val="single"/>
        </w:rPr>
        <w:t>:</w:t>
      </w:r>
    </w:p>
    <w:p w14:paraId="6F7D3814" w14:textId="77777777" w:rsidR="006714D8" w:rsidRPr="006714D8" w:rsidRDefault="006714D8" w:rsidP="006714D8">
      <w:pPr>
        <w:pStyle w:val="FootnoteBulletLevel2"/>
        <w:tabs>
          <w:tab w:val="clear" w:pos="1260"/>
        </w:tabs>
        <w:spacing w:before="0"/>
        <w:ind w:left="0" w:firstLine="0"/>
        <w:rPr>
          <w:rFonts w:ascii="Tahoma" w:hAnsi="Tahoma" w:cs="Tahoma"/>
          <w:sz w:val="18"/>
          <w:szCs w:val="18"/>
        </w:rPr>
      </w:pPr>
      <w:r w:rsidRPr="006714D8">
        <w:rPr>
          <w:rFonts w:ascii="Tahoma" w:hAnsi="Tahoma" w:cs="Tahoma"/>
          <w:sz w:val="18"/>
          <w:szCs w:val="18"/>
        </w:rPr>
        <w:t xml:space="preserve">If a third party will re-image Windows Embedded on a customer’s device, the customer must first provide that third party with either (a) a completed “Microsoft Customer License Verification for Upgrade Installation Services of Microsoft Windows Operating System Software by Third Parties” form or (b) copies of the signature form from the Microsoft Volume Licensing Agreement applicable to the Microsoft operating system upgrade software being installed.  The “Microsoft License Verification for Third Party Imaging/Installing Microsoft Operating System Software” form is available at </w:t>
      </w:r>
      <w:hyperlink r:id="rId46" w:history="1">
        <w:r w:rsidRPr="006714D8">
          <w:rPr>
            <w:rFonts w:ascii="Tahoma" w:hAnsi="Tahoma" w:cs="Tahoma"/>
            <w:sz w:val="18"/>
            <w:szCs w:val="18"/>
          </w:rPr>
          <w:t>www.microsoft.com/licensing/contracts</w:t>
        </w:r>
      </w:hyperlink>
      <w:r w:rsidRPr="006714D8">
        <w:rPr>
          <w:rFonts w:ascii="Tahoma" w:hAnsi="Tahoma" w:cs="Tahoma"/>
          <w:sz w:val="18"/>
          <w:szCs w:val="18"/>
        </w:rPr>
        <w:t>.</w:t>
      </w:r>
    </w:p>
    <w:p w14:paraId="31DD457D" w14:textId="77777777" w:rsidR="006714D8" w:rsidRPr="006714D8" w:rsidRDefault="006714D8" w:rsidP="006714D8">
      <w:pPr>
        <w:pStyle w:val="Footnotedash"/>
        <w:tabs>
          <w:tab w:val="clear" w:pos="1620"/>
        </w:tabs>
        <w:spacing w:before="0"/>
        <w:ind w:left="0" w:firstLine="0"/>
        <w:rPr>
          <w:rFonts w:ascii="Tahoma" w:eastAsia="Calibri" w:hAnsi="Tahoma" w:cs="Tahoma"/>
          <w:color w:val="000000"/>
          <w:sz w:val="18"/>
          <w:szCs w:val="18"/>
        </w:rPr>
      </w:pPr>
    </w:p>
    <w:p w14:paraId="10BF8762" w14:textId="77777777" w:rsidR="006714D8" w:rsidRPr="006714D8" w:rsidRDefault="006714D8" w:rsidP="007015CC">
      <w:pPr>
        <w:pStyle w:val="Footnotedash"/>
        <w:tabs>
          <w:tab w:val="clear" w:pos="1620"/>
        </w:tabs>
        <w:spacing w:before="0" w:after="0"/>
        <w:ind w:left="360"/>
        <w:rPr>
          <w:rFonts w:ascii="Tahoma" w:eastAsia="Calibri" w:hAnsi="Tahoma" w:cs="Tahoma"/>
          <w:sz w:val="18"/>
          <w:szCs w:val="18"/>
          <w:u w:val="single"/>
        </w:rPr>
      </w:pPr>
      <w:r w:rsidRPr="006714D8">
        <w:rPr>
          <w:rFonts w:ascii="Tahoma" w:eastAsia="Calibri" w:hAnsi="Tahoma" w:cs="Tahoma"/>
          <w:sz w:val="18"/>
          <w:szCs w:val="18"/>
          <w:u w:val="single"/>
        </w:rPr>
        <w:t>Limitation to Industry Devices</w:t>
      </w:r>
    </w:p>
    <w:p w14:paraId="1EB96C35" w14:textId="77777777" w:rsidR="006714D8" w:rsidRPr="006714D8" w:rsidRDefault="006714D8" w:rsidP="006714D8">
      <w:pPr>
        <w:pStyle w:val="Footnotedash"/>
        <w:tabs>
          <w:tab w:val="clear" w:pos="1620"/>
        </w:tabs>
        <w:spacing w:before="0"/>
        <w:ind w:left="0" w:firstLine="0"/>
        <w:rPr>
          <w:rFonts w:ascii="Tahoma" w:eastAsiaTheme="minorHAnsi" w:hAnsi="Tahoma" w:cs="Tahoma"/>
          <w:color w:val="E7E6E6" w:themeColor="background2"/>
          <w:sz w:val="18"/>
          <w:szCs w:val="18"/>
        </w:rPr>
      </w:pPr>
      <w:r w:rsidRPr="006714D8">
        <w:rPr>
          <w:rFonts w:ascii="Tahoma" w:eastAsia="Calibri" w:hAnsi="Tahoma" w:cs="Tahoma"/>
          <w:sz w:val="18"/>
          <w:szCs w:val="18"/>
        </w:rPr>
        <w:t xml:space="preserve">Windows Embedded 8 Industry Pro may only be installed on Industry Devices.  No other devices are allowed.  </w:t>
      </w:r>
      <w:r w:rsidRPr="006714D8">
        <w:rPr>
          <w:rFonts w:ascii="Tahoma" w:hAnsi="Tahoma" w:cs="Tahoma"/>
          <w:sz w:val="18"/>
          <w:szCs w:val="18"/>
        </w:rPr>
        <w:t xml:space="preserve">“Industry Device” (also known as line of business device) means any device that: (1) is not useable in its deployed configuration as a general purpose personal computing device (e.g., personal computer), a multi-function server, or a commercially viable substitute for one of these systems; and (2) only employs an industry or task-specific software program (e.g., a computer-aided design program used by an architect or a point of sale program) (“Industry Program”).  The device may include features and functions derived from Microsoft software or third-party software.  If the device performs desktop functions (e.g., email, word processing, spreadsheets, database, network or Internet browsing, or scheduling, or personal finance), then the desktop functions: (1) may only be used for the purpose of supporting the Industry Program functionality; and (2) must be technically integrated with the Industry Program or employ technically enforced policies or architecture to operate only when used with the Industry Program functionality.  </w:t>
      </w:r>
    </w:p>
    <w:p w14:paraId="3AA628AF" w14:textId="77777777" w:rsidR="00810479" w:rsidRDefault="00810479" w:rsidP="007A73DF">
      <w:pPr>
        <w:contextualSpacing/>
        <w:rPr>
          <w:rFonts w:eastAsia="Calibri" w:cs="Tahoma"/>
          <w:color w:val="000000"/>
          <w:szCs w:val="18"/>
        </w:rPr>
      </w:pPr>
    </w:p>
    <w:p w14:paraId="13739845" w14:textId="77777777" w:rsidR="00483B3D" w:rsidRDefault="00483B3D" w:rsidP="007A73DF">
      <w:pPr>
        <w:contextualSpacing/>
        <w:rPr>
          <w:rFonts w:eastAsia="Calibri" w:cs="Tahoma"/>
          <w:color w:val="000000"/>
          <w:szCs w:val="18"/>
        </w:rPr>
      </w:pPr>
    </w:p>
    <w:p w14:paraId="54A5489C" w14:textId="012EEE10" w:rsidR="00483B3D" w:rsidRDefault="00A560B6" w:rsidP="007015CC">
      <w:pPr>
        <w:pStyle w:val="Heading3"/>
        <w:keepNext/>
        <w:rPr>
          <w:rFonts w:ascii="Tahoma" w:hAnsi="Tahoma"/>
          <w:color w:val="F66400"/>
          <w:sz w:val="22"/>
          <w:lang w:val="en-US"/>
        </w:rPr>
      </w:pPr>
      <w:bookmarkStart w:id="1099" w:name="_25_Windows®_Companion"/>
      <w:bookmarkStart w:id="1100" w:name="_28_Windows®_Companion"/>
      <w:bookmarkStart w:id="1101" w:name="_Toc336338281"/>
      <w:bookmarkStart w:id="1102" w:name="_Toc362940516"/>
      <w:bookmarkEnd w:id="1099"/>
      <w:bookmarkEnd w:id="1100"/>
      <w:r>
        <w:rPr>
          <w:rFonts w:ascii="Tahoma" w:hAnsi="Tahoma"/>
          <w:caps/>
          <w:color w:val="F66400"/>
          <w:sz w:val="22"/>
          <w:vertAlign w:val="superscript"/>
        </w:rPr>
        <w:lastRenderedPageBreak/>
        <w:t>2</w:t>
      </w:r>
      <w:r>
        <w:rPr>
          <w:rFonts w:ascii="Tahoma" w:hAnsi="Tahoma"/>
          <w:caps/>
          <w:color w:val="F66400"/>
          <w:sz w:val="22"/>
          <w:vertAlign w:val="superscript"/>
          <w:lang w:val="en-US"/>
        </w:rPr>
        <w:t xml:space="preserve">9 </w:t>
      </w:r>
      <w:r w:rsidR="00483B3D">
        <w:rPr>
          <w:rFonts w:ascii="Tahoma" w:hAnsi="Tahoma"/>
          <w:color w:val="F66400"/>
          <w:sz w:val="22"/>
        </w:rPr>
        <w:t>Windows</w:t>
      </w:r>
      <w:r w:rsidR="00483B3D" w:rsidRPr="00926069">
        <w:rPr>
          <w:rFonts w:ascii="Tahoma" w:hAnsi="Tahoma"/>
          <w:color w:val="F66400"/>
          <w:sz w:val="22"/>
          <w:vertAlign w:val="superscript"/>
        </w:rPr>
        <w:t>®</w:t>
      </w:r>
      <w:r w:rsidR="00483B3D">
        <w:rPr>
          <w:rFonts w:ascii="Tahoma" w:hAnsi="Tahoma"/>
          <w:color w:val="F66400"/>
          <w:sz w:val="22"/>
        </w:rPr>
        <w:t xml:space="preserve"> </w:t>
      </w:r>
      <w:r w:rsidR="00483B3D">
        <w:rPr>
          <w:rFonts w:ascii="Tahoma" w:hAnsi="Tahoma"/>
          <w:color w:val="F66400"/>
          <w:sz w:val="22"/>
          <w:lang w:val="en-US"/>
        </w:rPr>
        <w:t>Companion Subscription License</w:t>
      </w:r>
      <w:bookmarkEnd w:id="1101"/>
      <w:bookmarkEnd w:id="1102"/>
    </w:p>
    <w:p w14:paraId="63DF75B1" w14:textId="77777777" w:rsidR="00483B3D" w:rsidRPr="00EE035D" w:rsidRDefault="00483B3D" w:rsidP="00483B3D">
      <w:pPr>
        <w:rPr>
          <w:lang w:eastAsia="x-none"/>
        </w:rPr>
      </w:pPr>
    </w:p>
    <w:p w14:paraId="0EB2EC28" w14:textId="77777777" w:rsidR="00483B3D" w:rsidRPr="00B50A5B" w:rsidRDefault="00483B3D" w:rsidP="00483B3D">
      <w:pPr>
        <w:spacing w:after="60"/>
        <w:ind w:left="720"/>
        <w:rPr>
          <w:b/>
          <w:color w:val="000000"/>
        </w:rPr>
      </w:pPr>
      <w:r w:rsidRPr="00B50A5B">
        <w:rPr>
          <w:b/>
          <w:color w:val="000000"/>
        </w:rPr>
        <w:t>Institutions with a School Agreement</w:t>
      </w:r>
    </w:p>
    <w:p w14:paraId="011A80BE" w14:textId="77777777" w:rsidR="00483B3D" w:rsidRDefault="00483B3D" w:rsidP="00483B3D">
      <w:pPr>
        <w:ind w:left="720"/>
        <w:rPr>
          <w:rFonts w:ascii="Calibri" w:hAnsi="Calibri"/>
          <w:color w:val="000000"/>
          <w:sz w:val="22"/>
        </w:rPr>
      </w:pPr>
      <w:r>
        <w:rPr>
          <w:color w:val="000000"/>
        </w:rPr>
        <w:t>Institutions may purchase the Windows Companion Subscription License (CSL) if they have coverage for the qualifying products.  The maximum quantity of CSLs allowed to be purchased is equal to the institution’s Eligible PC count of the qualifiying products.</w:t>
      </w:r>
    </w:p>
    <w:p w14:paraId="70C9B410" w14:textId="77777777" w:rsidR="00483B3D" w:rsidRDefault="00483B3D" w:rsidP="00483B3D">
      <w:pPr>
        <w:rPr>
          <w:rFonts w:cs="Tahoma"/>
        </w:rPr>
      </w:pPr>
    </w:p>
    <w:p w14:paraId="050DCF1D" w14:textId="77777777" w:rsidR="00483B3D" w:rsidRDefault="00483B3D" w:rsidP="00483B3D">
      <w:pPr>
        <w:spacing w:after="60"/>
        <w:ind w:left="720"/>
        <w:rPr>
          <w:b/>
          <w:color w:val="000000"/>
        </w:rPr>
      </w:pPr>
      <w:r w:rsidRPr="009D0D10">
        <w:rPr>
          <w:b/>
          <w:color w:val="000000"/>
        </w:rPr>
        <w:t>Companion Devices and Qualified Devices</w:t>
      </w:r>
    </w:p>
    <w:p w14:paraId="7DCF4FF1" w14:textId="77777777" w:rsidR="00483B3D" w:rsidRPr="009C2B6B" w:rsidRDefault="00483B3D" w:rsidP="00483B3D">
      <w:pPr>
        <w:ind w:left="720"/>
        <w:rPr>
          <w:rFonts w:ascii="Calibri" w:hAnsi="Calibri"/>
          <w:b/>
          <w:sz w:val="22"/>
        </w:rPr>
      </w:pPr>
      <w:r>
        <w:rPr>
          <w:color w:val="000000"/>
        </w:rPr>
        <w:t xml:space="preserve">Companion Devices utilizing use rights provided by the CSL are Qualified Devices.   The CSL is an Enterprise Product and thus fulfills the Systems portion of any purchase commitment for Qualified Devices.  The CSL may be purchased in any quantity and does not need to be purchased for all of an organization’s Qualified </w:t>
      </w:r>
      <w:r w:rsidRPr="009C2B6B">
        <w:t>Devices but in no case can the CSL count exceed the combination of all Windows Upgrade and VDA License count.</w:t>
      </w:r>
    </w:p>
    <w:p w14:paraId="153ACA89" w14:textId="77777777" w:rsidR="00483B3D" w:rsidRDefault="00483B3D" w:rsidP="00483B3D">
      <w:pPr>
        <w:rPr>
          <w:rFonts w:cs="Tahoma"/>
        </w:rPr>
      </w:pPr>
    </w:p>
    <w:p w14:paraId="0B78B886" w14:textId="77777777" w:rsidR="00483B3D" w:rsidRDefault="00483B3D" w:rsidP="00483B3D">
      <w:pPr>
        <w:rPr>
          <w:rFonts w:cs="Tahoma"/>
        </w:rPr>
      </w:pPr>
    </w:p>
    <w:p w14:paraId="314B9C7C" w14:textId="62278017" w:rsidR="00483B3D" w:rsidRPr="008357AC" w:rsidRDefault="00A560B6" w:rsidP="00483B3D">
      <w:pPr>
        <w:pStyle w:val="Heading3"/>
        <w:rPr>
          <w:rFonts w:ascii="Tahoma" w:eastAsia="Times New Roman" w:hAnsi="Tahoma" w:cs="Tahoma"/>
          <w:bCs/>
          <w:color w:val="F66400"/>
          <w:sz w:val="22"/>
          <w:szCs w:val="22"/>
          <w:lang w:val="en-US"/>
        </w:rPr>
      </w:pPr>
      <w:bookmarkStart w:id="1103" w:name="_26_Windows_Vista"/>
      <w:bookmarkStart w:id="1104" w:name="_29_Windows_Vista"/>
      <w:bookmarkStart w:id="1105" w:name="_29_30_Windows"/>
      <w:bookmarkStart w:id="1106" w:name="_Toc336338282"/>
      <w:bookmarkStart w:id="1107" w:name="_Toc362940517"/>
      <w:bookmarkStart w:id="1108" w:name="Sys_24WindowsVistaDVDPack"/>
      <w:bookmarkEnd w:id="1103"/>
      <w:bookmarkEnd w:id="1104"/>
      <w:bookmarkEnd w:id="1105"/>
      <w:r>
        <w:rPr>
          <w:rFonts w:ascii="Tahoma" w:hAnsi="Tahoma"/>
          <w:caps/>
          <w:color w:val="F66400"/>
          <w:sz w:val="22"/>
          <w:vertAlign w:val="superscript"/>
          <w:lang w:val="en-US"/>
        </w:rPr>
        <w:t>30</w:t>
      </w:r>
      <w:r w:rsidRPr="008357AC">
        <w:rPr>
          <w:rFonts w:ascii="Tahoma" w:eastAsia="Times New Roman" w:hAnsi="Tahoma" w:cs="Tahoma"/>
          <w:bCs/>
          <w:color w:val="F66400"/>
          <w:sz w:val="22"/>
          <w:szCs w:val="22"/>
          <w:lang w:val="en-US"/>
        </w:rPr>
        <w:t xml:space="preserve"> </w:t>
      </w:r>
      <w:r w:rsidR="00483B3D" w:rsidRPr="008357AC">
        <w:rPr>
          <w:rFonts w:ascii="Tahoma" w:eastAsia="Times New Roman" w:hAnsi="Tahoma" w:cs="Tahoma"/>
          <w:bCs/>
          <w:color w:val="F66400"/>
          <w:sz w:val="22"/>
          <w:szCs w:val="22"/>
          <w:lang w:val="en-US"/>
        </w:rPr>
        <w:t>Windows Vista DVD Playback Pack</w:t>
      </w:r>
      <w:bookmarkEnd w:id="1106"/>
      <w:bookmarkEnd w:id="1107"/>
    </w:p>
    <w:bookmarkEnd w:id="1108"/>
    <w:p w14:paraId="3CBF168A" w14:textId="77777777" w:rsidR="00483B3D" w:rsidRDefault="00483B3D" w:rsidP="00483B3D">
      <w:pPr>
        <w:rPr>
          <w:rFonts w:eastAsia="Calibri" w:cs="Tahoma"/>
          <w:color w:val="000000"/>
          <w:szCs w:val="18"/>
        </w:rPr>
      </w:pPr>
    </w:p>
    <w:p w14:paraId="09D08FA4" w14:textId="5576FE31" w:rsidR="00483B3D" w:rsidRDefault="00483B3D" w:rsidP="00483B3D">
      <w:pPr>
        <w:ind w:left="720"/>
        <w:rPr>
          <w:rFonts w:eastAsia="Calibri" w:cs="Tahoma"/>
          <w:color w:val="000000"/>
          <w:szCs w:val="18"/>
        </w:rPr>
      </w:pPr>
      <w:r w:rsidRPr="008357AC">
        <w:rPr>
          <w:rFonts w:eastAsia="Calibri" w:cs="Tahoma"/>
          <w:color w:val="000000"/>
          <w:szCs w:val="18"/>
        </w:rPr>
        <w:t xml:space="preserve">Volume </w:t>
      </w:r>
      <w:r w:rsidR="009E5FF1">
        <w:rPr>
          <w:rFonts w:eastAsia="Calibri" w:cs="Tahoma"/>
          <w:color w:val="000000"/>
          <w:szCs w:val="18"/>
        </w:rPr>
        <w:t>Licensing</w:t>
      </w:r>
      <w:r w:rsidRPr="008357AC">
        <w:rPr>
          <w:rFonts w:eastAsia="Calibri" w:cs="Tahoma"/>
          <w:color w:val="000000"/>
          <w:szCs w:val="18"/>
        </w:rPr>
        <w:t xml:space="preserve"> customers installing or operating Windows Vista DVD Playback Pack should consult the December 2010 Microsoft Licensing Product Use Rights (PUR) for license terms.</w:t>
      </w:r>
    </w:p>
    <w:p w14:paraId="21234273" w14:textId="77777777" w:rsidR="00483B3D" w:rsidRPr="00FB03CE" w:rsidRDefault="00483B3D" w:rsidP="00483B3D">
      <w:pPr>
        <w:rPr>
          <w:rFonts w:eastAsia="Calibri" w:cs="Tahoma"/>
          <w:color w:val="000000"/>
          <w:szCs w:val="18"/>
        </w:rPr>
      </w:pPr>
    </w:p>
    <w:p w14:paraId="60B8EE46" w14:textId="77777777" w:rsidR="007A73DF" w:rsidRPr="00810479" w:rsidRDefault="007A73DF" w:rsidP="007A73DF">
      <w:pPr>
        <w:contextualSpacing/>
        <w:rPr>
          <w:rFonts w:eastAsia="Calibri" w:cs="Tahoma"/>
          <w:color w:val="000000"/>
          <w:szCs w:val="18"/>
        </w:rPr>
      </w:pPr>
    </w:p>
    <w:p w14:paraId="1E1699D2" w14:textId="15FC49A4" w:rsidR="00D513A8" w:rsidRDefault="00A560B6" w:rsidP="00D513A8">
      <w:pPr>
        <w:pStyle w:val="Heading3"/>
        <w:rPr>
          <w:rFonts w:ascii="Tahoma" w:hAnsi="Tahoma"/>
          <w:color w:val="F66400"/>
          <w:sz w:val="22"/>
        </w:rPr>
      </w:pPr>
      <w:bookmarkStart w:id="1109" w:name="_30_Windows®_7"/>
      <w:bookmarkStart w:id="1110" w:name="Sys_25WindowsPartnersLearning"/>
      <w:bookmarkStart w:id="1111" w:name="_Toc362940518"/>
      <w:bookmarkStart w:id="1112" w:name="_Toc336338284"/>
      <w:bookmarkEnd w:id="1109"/>
      <w:r>
        <w:rPr>
          <w:rFonts w:ascii="Tahoma" w:hAnsi="Tahoma"/>
          <w:caps/>
          <w:color w:val="F66400"/>
          <w:sz w:val="22"/>
          <w:vertAlign w:val="superscript"/>
          <w:lang w:val="en-US"/>
        </w:rPr>
        <w:t>31</w:t>
      </w:r>
      <w:r>
        <w:rPr>
          <w:rFonts w:ascii="Tahoma" w:hAnsi="Tahoma"/>
          <w:color w:val="F66400"/>
          <w:sz w:val="22"/>
        </w:rPr>
        <w:t xml:space="preserve"> </w:t>
      </w:r>
      <w:r w:rsidR="00D513A8">
        <w:rPr>
          <w:rFonts w:ascii="Tahoma" w:hAnsi="Tahoma"/>
          <w:color w:val="F66400"/>
          <w:sz w:val="22"/>
        </w:rPr>
        <w:t>Windows</w:t>
      </w:r>
      <w:r w:rsidR="00D513A8" w:rsidRPr="00926069">
        <w:rPr>
          <w:rFonts w:ascii="Tahoma" w:hAnsi="Tahoma"/>
          <w:color w:val="F66400"/>
          <w:sz w:val="22"/>
          <w:vertAlign w:val="superscript"/>
        </w:rPr>
        <w:t>®</w:t>
      </w:r>
      <w:r w:rsidR="00D513A8">
        <w:rPr>
          <w:rFonts w:ascii="Tahoma" w:hAnsi="Tahoma"/>
          <w:color w:val="F66400"/>
          <w:sz w:val="22"/>
        </w:rPr>
        <w:t xml:space="preserve"> 7 Partners in Learning</w:t>
      </w:r>
      <w:bookmarkEnd w:id="1110"/>
      <w:bookmarkEnd w:id="1111"/>
    </w:p>
    <w:p w14:paraId="6417DE23" w14:textId="77777777" w:rsidR="00D513A8" w:rsidRDefault="00D513A8" w:rsidP="00D513A8"/>
    <w:p w14:paraId="02B1BE2F" w14:textId="77777777" w:rsidR="00D513A8" w:rsidRDefault="00D513A8" w:rsidP="00D513A8">
      <w:pPr>
        <w:ind w:left="720" w:right="-810"/>
        <w:rPr>
          <w:color w:val="000000"/>
        </w:rPr>
      </w:pPr>
      <w:r w:rsidRPr="00501264">
        <w:rPr>
          <w:rFonts w:cs="Tahoma"/>
          <w:color w:val="000000"/>
          <w:szCs w:val="18"/>
        </w:rPr>
        <w:t xml:space="preserve">For license eligibility and partner enrollment please refer to </w:t>
      </w:r>
      <w:hyperlink r:id="rId47" w:history="1">
        <w:r w:rsidRPr="00FE5F1D">
          <w:rPr>
            <w:rStyle w:val="Hyperlink"/>
            <w:rFonts w:cs="Tahoma"/>
            <w:szCs w:val="18"/>
          </w:rPr>
          <w:t>http://www.microsoft.com/education/pil/partnersinlearning.aspx</w:t>
        </w:r>
      </w:hyperlink>
      <w:r w:rsidRPr="00501264">
        <w:rPr>
          <w:color w:val="000000"/>
        </w:rPr>
        <w:t xml:space="preserve"> </w:t>
      </w:r>
    </w:p>
    <w:p w14:paraId="77D9BFE7" w14:textId="77777777" w:rsidR="00D513A8" w:rsidRDefault="00D513A8" w:rsidP="00D513A8">
      <w:pPr>
        <w:ind w:right="-810"/>
        <w:rPr>
          <w:color w:val="000000"/>
        </w:rPr>
      </w:pPr>
    </w:p>
    <w:p w14:paraId="77A3EEE9" w14:textId="77777777" w:rsidR="00D513A8" w:rsidRPr="00501264" w:rsidRDefault="00D513A8" w:rsidP="00D513A8">
      <w:pPr>
        <w:ind w:right="-810"/>
        <w:rPr>
          <w:color w:val="000000"/>
        </w:rPr>
      </w:pPr>
    </w:p>
    <w:p w14:paraId="3199CB9F" w14:textId="7D0C9C05" w:rsidR="005D4DAB" w:rsidRDefault="00A560B6" w:rsidP="00C646B3">
      <w:pPr>
        <w:pStyle w:val="Heading3"/>
        <w:rPr>
          <w:rFonts w:ascii="Tahoma" w:hAnsi="Tahoma"/>
          <w:color w:val="F66400"/>
          <w:sz w:val="22"/>
          <w:lang w:val="en-US"/>
        </w:rPr>
      </w:pPr>
      <w:bookmarkStart w:id="1113" w:name="_28_Windows®_8"/>
      <w:bookmarkStart w:id="1114" w:name="_31_Windows®_8"/>
      <w:bookmarkStart w:id="1115" w:name="_Toc362940519"/>
      <w:bookmarkEnd w:id="1113"/>
      <w:bookmarkEnd w:id="1114"/>
      <w:r>
        <w:rPr>
          <w:rFonts w:ascii="Tahoma" w:hAnsi="Tahoma"/>
          <w:caps/>
          <w:color w:val="F66400"/>
          <w:sz w:val="22"/>
          <w:vertAlign w:val="superscript"/>
          <w:lang w:val="en-US"/>
        </w:rPr>
        <w:t>32</w:t>
      </w:r>
      <w:r>
        <w:rPr>
          <w:rFonts w:ascii="Tahoma" w:hAnsi="Tahoma"/>
          <w:color w:val="F66400"/>
          <w:sz w:val="22"/>
        </w:rPr>
        <w:t xml:space="preserve"> </w:t>
      </w:r>
      <w:r w:rsidR="005D4DAB">
        <w:rPr>
          <w:rFonts w:ascii="Tahoma" w:hAnsi="Tahoma"/>
          <w:color w:val="F66400"/>
          <w:sz w:val="22"/>
        </w:rPr>
        <w:t>Windows</w:t>
      </w:r>
      <w:r w:rsidR="005D4DAB" w:rsidRPr="00926069">
        <w:rPr>
          <w:rFonts w:ascii="Tahoma" w:hAnsi="Tahoma"/>
          <w:color w:val="F66400"/>
          <w:sz w:val="22"/>
          <w:vertAlign w:val="superscript"/>
        </w:rPr>
        <w:t>®</w:t>
      </w:r>
      <w:r w:rsidR="005D4DAB">
        <w:rPr>
          <w:rFonts w:ascii="Tahoma" w:hAnsi="Tahoma"/>
          <w:color w:val="F66400"/>
          <w:sz w:val="22"/>
        </w:rPr>
        <w:t xml:space="preserve"> </w:t>
      </w:r>
      <w:r w:rsidR="005D4DAB">
        <w:rPr>
          <w:rFonts w:ascii="Tahoma" w:hAnsi="Tahoma"/>
          <w:color w:val="F66400"/>
          <w:sz w:val="22"/>
          <w:lang w:val="en-US"/>
        </w:rPr>
        <w:t>8</w:t>
      </w:r>
      <w:r w:rsidR="005D4DAB">
        <w:rPr>
          <w:rFonts w:ascii="Tahoma" w:hAnsi="Tahoma"/>
          <w:color w:val="F66400"/>
          <w:sz w:val="22"/>
        </w:rPr>
        <w:t xml:space="preserve"> </w:t>
      </w:r>
      <w:r w:rsidR="005D4DAB">
        <w:rPr>
          <w:rFonts w:ascii="Tahoma" w:hAnsi="Tahoma"/>
          <w:color w:val="F66400"/>
          <w:sz w:val="22"/>
          <w:lang w:val="en-US"/>
        </w:rPr>
        <w:t>Enterprise Sideloading</w:t>
      </w:r>
      <w:bookmarkEnd w:id="1112"/>
      <w:bookmarkEnd w:id="1115"/>
    </w:p>
    <w:p w14:paraId="74256495" w14:textId="77777777" w:rsidR="009B2474" w:rsidRDefault="009B2474" w:rsidP="009B2474">
      <w:pPr>
        <w:rPr>
          <w:lang w:eastAsia="x-none"/>
        </w:rPr>
      </w:pPr>
    </w:p>
    <w:p w14:paraId="59908F74" w14:textId="77777777" w:rsidR="009B2474" w:rsidRPr="009B2474" w:rsidRDefault="009B2474" w:rsidP="009B2474">
      <w:pPr>
        <w:rPr>
          <w:lang w:eastAsia="x-none"/>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5D4DAB" w14:paraId="0AFCF0CB"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19DC4191" w14:textId="77777777" w:rsidR="005D4DAB" w:rsidRPr="005D4DAB" w:rsidRDefault="00433F5F" w:rsidP="005D4DAB">
            <w:pPr>
              <w:jc w:val="center"/>
              <w:rPr>
                <w:rFonts w:eastAsia="Calibri" w:cs="Tahoma"/>
                <w:b/>
                <w:bCs/>
                <w:szCs w:val="18"/>
              </w:rPr>
            </w:pPr>
            <w:r>
              <w:rPr>
                <w:rFonts w:cs="Tahoma"/>
                <w:b/>
                <w:bCs/>
                <w:szCs w:val="18"/>
              </w:rPr>
              <w:t>Program Availability</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31CC04C9" w14:textId="77777777" w:rsidR="005D4DAB" w:rsidRPr="005D4DAB" w:rsidRDefault="005D4DAB" w:rsidP="005D4DAB">
            <w:pPr>
              <w:jc w:val="center"/>
              <w:rPr>
                <w:rFonts w:cs="Tahoma"/>
                <w:b/>
                <w:bCs/>
                <w:szCs w:val="18"/>
              </w:rPr>
            </w:pPr>
            <w:r w:rsidRPr="005D4DAB">
              <w:rPr>
                <w:rFonts w:cs="Tahoma"/>
                <w:b/>
                <w:bCs/>
                <w:szCs w:val="18"/>
              </w:rPr>
              <w:t>Licenses Available for Purchase</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7AE053D4" w14:textId="77777777" w:rsidR="005D4DAB" w:rsidRPr="005D4DAB" w:rsidRDefault="005D4DAB" w:rsidP="005D4DAB">
            <w:pPr>
              <w:jc w:val="center"/>
              <w:rPr>
                <w:rFonts w:eastAsia="Calibri" w:cs="Tahoma"/>
                <w:b/>
                <w:bCs/>
                <w:szCs w:val="18"/>
              </w:rPr>
            </w:pPr>
            <w:r w:rsidRPr="005D4DAB">
              <w:rPr>
                <w:rFonts w:cs="Tahoma"/>
                <w:b/>
                <w:bCs/>
                <w:szCs w:val="18"/>
              </w:rPr>
              <w:t>Available as an SA Benefit</w:t>
            </w:r>
          </w:p>
        </w:tc>
      </w:tr>
      <w:tr w:rsidR="005D4DAB" w:rsidRPr="005D4DAB" w14:paraId="532F01ED"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4AE4A21" w14:textId="77777777" w:rsidR="005D4DAB" w:rsidRPr="005D4DAB" w:rsidRDefault="005D4DAB" w:rsidP="005D4DAB">
            <w:pPr>
              <w:jc w:val="center"/>
              <w:rPr>
                <w:rFonts w:eastAsia="Calibri" w:cs="Tahoma"/>
                <w:b/>
                <w:bCs/>
                <w:szCs w:val="18"/>
              </w:rPr>
            </w:pPr>
            <w:r w:rsidRPr="005D4DAB">
              <w:rPr>
                <w:rFonts w:cs="Tahoma"/>
                <w:b/>
                <w:bCs/>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4D5E982C" w14:textId="77777777" w:rsidR="005D4DAB" w:rsidRPr="005D4DAB" w:rsidRDefault="005D4DAB" w:rsidP="005D4DAB">
            <w:pPr>
              <w:jc w:val="center"/>
              <w:rPr>
                <w:rFonts w:cs="Tahoma"/>
                <w:szCs w:val="18"/>
              </w:rPr>
            </w:pPr>
            <w:r w:rsidRPr="005D4DA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100B510" w14:textId="77777777" w:rsidR="005D4DAB" w:rsidRPr="005D4DAB" w:rsidRDefault="005D4DAB" w:rsidP="005D4DAB">
            <w:pPr>
              <w:jc w:val="center"/>
              <w:rPr>
                <w:rFonts w:eastAsia="Calibri" w:cs="Tahoma"/>
                <w:szCs w:val="18"/>
              </w:rPr>
            </w:pPr>
          </w:p>
        </w:tc>
      </w:tr>
      <w:tr w:rsidR="005D4DAB" w:rsidRPr="005D4DAB" w14:paraId="7405556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D69B624" w14:textId="77777777" w:rsidR="005D4DAB" w:rsidRPr="005D4DAB" w:rsidRDefault="005D4DAB" w:rsidP="005D4DAB">
            <w:pPr>
              <w:jc w:val="center"/>
              <w:rPr>
                <w:rFonts w:cs="Tahoma"/>
                <w:b/>
                <w:bCs/>
                <w:szCs w:val="18"/>
              </w:rPr>
            </w:pPr>
            <w:r w:rsidRPr="005D4DAB">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6B7D6322" w14:textId="77777777" w:rsidR="005D4DAB" w:rsidRPr="005D4DAB" w:rsidRDefault="005D4DAB" w:rsidP="005D4DAB">
            <w:pPr>
              <w:jc w:val="center"/>
              <w:rPr>
                <w:rFonts w:cs="Tahoma"/>
                <w:szCs w:val="18"/>
              </w:rPr>
            </w:pPr>
            <w:r w:rsidRPr="005D4DA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4510A4F" w14:textId="77777777" w:rsidR="005D4DAB" w:rsidRPr="005D4DAB" w:rsidRDefault="005D4DAB" w:rsidP="005D4DAB">
            <w:pPr>
              <w:jc w:val="center"/>
              <w:rPr>
                <w:rFonts w:eastAsia="Calibri" w:cs="Tahoma"/>
                <w:szCs w:val="18"/>
              </w:rPr>
            </w:pPr>
            <w:r w:rsidRPr="005D4DAB">
              <w:rPr>
                <w:rFonts w:eastAsia="Calibri" w:cs="Tahoma"/>
                <w:szCs w:val="18"/>
              </w:rPr>
              <w:t>x</w:t>
            </w:r>
          </w:p>
        </w:tc>
      </w:tr>
      <w:tr w:rsidR="005D4DAB" w:rsidRPr="005D4DAB" w14:paraId="7F022F6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BA984E5" w14:textId="77777777" w:rsidR="005D4DAB" w:rsidRPr="005D4DAB" w:rsidRDefault="005D4DAB" w:rsidP="005D4DAB">
            <w:pPr>
              <w:jc w:val="center"/>
              <w:rPr>
                <w:rFonts w:cs="Tahoma"/>
                <w:b/>
                <w:bCs/>
                <w:szCs w:val="18"/>
              </w:rPr>
            </w:pPr>
            <w:r w:rsidRPr="005D4DAB">
              <w:rPr>
                <w:rFonts w:cs="Tahoma"/>
                <w:b/>
                <w:bCs/>
                <w:szCs w:val="18"/>
              </w:rPr>
              <w:t>Enterprise Agreement</w:t>
            </w:r>
            <w:r w:rsidR="00433F5F">
              <w:rPr>
                <w:rFonts w:cs="Tahoma"/>
                <w:b/>
                <w:bCs/>
                <w:szCs w:val="18"/>
              </w:rPr>
              <w:t xml:space="preserve"> / EAS</w:t>
            </w:r>
          </w:p>
        </w:tc>
        <w:tc>
          <w:tcPr>
            <w:tcW w:w="1340" w:type="dxa"/>
            <w:tcBorders>
              <w:top w:val="single" w:sz="4" w:space="0" w:color="auto"/>
              <w:left w:val="single" w:sz="4" w:space="0" w:color="auto"/>
              <w:bottom w:val="single" w:sz="4" w:space="0" w:color="auto"/>
              <w:right w:val="single" w:sz="4" w:space="0" w:color="auto"/>
            </w:tcBorders>
            <w:vAlign w:val="center"/>
          </w:tcPr>
          <w:p w14:paraId="015BF513" w14:textId="77777777" w:rsidR="005D4DAB" w:rsidRPr="005D4DAB"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FD59000" w14:textId="77777777" w:rsidR="005D4DAB" w:rsidRPr="005D4DAB" w:rsidRDefault="005D4DAB" w:rsidP="005D4DAB">
            <w:pPr>
              <w:jc w:val="center"/>
              <w:rPr>
                <w:rFonts w:eastAsia="Calibri" w:cs="Tahoma"/>
                <w:szCs w:val="18"/>
              </w:rPr>
            </w:pPr>
            <w:r w:rsidRPr="005D4DAB">
              <w:rPr>
                <w:rFonts w:eastAsia="Calibri" w:cs="Tahoma"/>
                <w:szCs w:val="18"/>
              </w:rPr>
              <w:t>x</w:t>
            </w:r>
          </w:p>
        </w:tc>
      </w:tr>
      <w:tr w:rsidR="00755633" w:rsidRPr="005D4DAB" w14:paraId="4FAE927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1E0B0AD" w14:textId="77777777" w:rsidR="00755633" w:rsidRPr="005D4DAB" w:rsidRDefault="00755633" w:rsidP="005D4DAB">
            <w:pPr>
              <w:jc w:val="center"/>
              <w:rPr>
                <w:rFonts w:cs="Tahoma"/>
                <w:b/>
                <w:bCs/>
                <w:szCs w:val="18"/>
              </w:rPr>
            </w:pPr>
            <w:r>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73E689E0" w14:textId="77777777" w:rsidR="00755633" w:rsidRPr="005D4DAB"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E445CF2" w14:textId="77777777" w:rsidR="00755633" w:rsidRPr="005D4DAB" w:rsidRDefault="00755633" w:rsidP="005D4DAB">
            <w:pPr>
              <w:jc w:val="center"/>
              <w:rPr>
                <w:rFonts w:eastAsia="Calibri" w:cs="Tahoma"/>
                <w:szCs w:val="18"/>
              </w:rPr>
            </w:pPr>
            <w:r>
              <w:rPr>
                <w:rFonts w:eastAsia="Calibri" w:cs="Tahoma"/>
                <w:szCs w:val="18"/>
              </w:rPr>
              <w:t>x</w:t>
            </w:r>
          </w:p>
        </w:tc>
      </w:tr>
    </w:tbl>
    <w:p w14:paraId="7734F3DB" w14:textId="77777777" w:rsidR="005D4DAB" w:rsidRPr="005D4DAB" w:rsidRDefault="005D4DAB" w:rsidP="00572128">
      <w:pPr>
        <w:ind w:left="900"/>
        <w:rPr>
          <w:rFonts w:cs="Tahoma"/>
          <w:szCs w:val="18"/>
        </w:rPr>
      </w:pPr>
    </w:p>
    <w:p w14:paraId="457C0D99" w14:textId="17E135C5" w:rsidR="005D4DAB" w:rsidRPr="005D4DAB" w:rsidRDefault="005D4DAB" w:rsidP="00EE035D">
      <w:pPr>
        <w:ind w:left="720"/>
        <w:rPr>
          <w:rFonts w:cs="Tahoma"/>
          <w:szCs w:val="18"/>
        </w:rPr>
      </w:pPr>
      <w:r w:rsidRPr="005D4DAB">
        <w:rPr>
          <w:rFonts w:cs="Tahoma"/>
          <w:szCs w:val="18"/>
        </w:rPr>
        <w:t>Windows Enterprise Sideloading is the process of installing new Windows 8 Apps being used for the benefit of the customer directly to a device without going through the Windows Store.  Domain joined devices running Windows 8 Enterprise edition</w:t>
      </w:r>
      <w:r w:rsidR="00EB2B3F">
        <w:rPr>
          <w:rFonts w:cs="Tahoma"/>
          <w:szCs w:val="18"/>
        </w:rPr>
        <w:t>, in any VL program,</w:t>
      </w:r>
      <w:r w:rsidRPr="005D4DAB">
        <w:rPr>
          <w:rFonts w:cs="Tahoma"/>
          <w:szCs w:val="18"/>
        </w:rPr>
        <w:t xml:space="preserve"> are feature-enabled for Windows Enterprise Sideloading.  Windows Enterprise Sideloading can</w:t>
      </w:r>
      <w:r w:rsidR="0058377E">
        <w:rPr>
          <w:rFonts w:cs="Tahoma"/>
          <w:szCs w:val="18"/>
        </w:rPr>
        <w:t>also</w:t>
      </w:r>
      <w:r w:rsidRPr="005D4DAB">
        <w:rPr>
          <w:rFonts w:cs="Tahoma"/>
          <w:szCs w:val="18"/>
        </w:rPr>
        <w:t xml:space="preserve"> be enabled on devices running Windows 8 Enterprise that are not domain joined, and devices running Windows 8 Pro, or Windows RT through the use of a product key.  In all cases, Windows Enterprise Sideloading may only be used to deploy Apps that are used for the benefit of the Volume </w:t>
      </w:r>
      <w:r w:rsidR="009E5FF1">
        <w:rPr>
          <w:rFonts w:cs="Tahoma"/>
          <w:szCs w:val="18"/>
        </w:rPr>
        <w:t>Licens</w:t>
      </w:r>
      <w:r w:rsidR="00AF43D7">
        <w:rPr>
          <w:rFonts w:cs="Tahoma"/>
          <w:szCs w:val="18"/>
        </w:rPr>
        <w:t>ing</w:t>
      </w:r>
      <w:r w:rsidRPr="005D4DAB">
        <w:rPr>
          <w:rFonts w:cs="Tahoma"/>
          <w:szCs w:val="18"/>
        </w:rPr>
        <w:t xml:space="preserve"> customer.  Windows Enterprise Sideloading functionality is supplemental to the Windows Desktop Operating System , and as such, the license terms applicable to the Windows Desktop Operating System, as supplemented here, apply to customers’ use of it.</w:t>
      </w:r>
    </w:p>
    <w:p w14:paraId="432275EE" w14:textId="77777777" w:rsidR="005D4DAB" w:rsidRPr="005D4DAB" w:rsidRDefault="005D4DAB" w:rsidP="00572128">
      <w:pPr>
        <w:ind w:left="900"/>
        <w:rPr>
          <w:rFonts w:cs="Tahoma"/>
          <w:szCs w:val="18"/>
        </w:rPr>
      </w:pPr>
    </w:p>
    <w:p w14:paraId="1C131304" w14:textId="77777777" w:rsidR="005D4DAB" w:rsidRPr="005D4DAB" w:rsidRDefault="005D4DAB" w:rsidP="009B2474">
      <w:pPr>
        <w:spacing w:after="60"/>
        <w:ind w:left="720"/>
        <w:rPr>
          <w:rFonts w:cs="Tahoma"/>
          <w:b/>
          <w:szCs w:val="18"/>
        </w:rPr>
      </w:pPr>
      <w:r w:rsidRPr="005D4DAB">
        <w:rPr>
          <w:rFonts w:cs="Tahoma"/>
          <w:b/>
          <w:szCs w:val="18"/>
        </w:rPr>
        <w:t>Software Assurance Benefit</w:t>
      </w:r>
    </w:p>
    <w:p w14:paraId="22CD34FB" w14:textId="77777777" w:rsidR="005D4DAB" w:rsidRDefault="005D4DAB" w:rsidP="00EE035D">
      <w:pPr>
        <w:ind w:left="720"/>
        <w:rPr>
          <w:rFonts w:cs="Tahoma"/>
          <w:szCs w:val="18"/>
        </w:rPr>
      </w:pPr>
      <w:r w:rsidRPr="005D4DAB">
        <w:rPr>
          <w:rFonts w:cs="Tahoma"/>
          <w:szCs w:val="18"/>
        </w:rPr>
        <w:t>A product key may be used to enable Windows Enterprise Sideloading on any of the following devices:</w:t>
      </w:r>
    </w:p>
    <w:p w14:paraId="35764153" w14:textId="77777777" w:rsidR="009B2474" w:rsidRPr="005D4DAB" w:rsidRDefault="009B2474" w:rsidP="00EE035D">
      <w:pPr>
        <w:ind w:left="720"/>
        <w:rPr>
          <w:rFonts w:cs="Tahoma"/>
          <w:szCs w:val="18"/>
        </w:rPr>
      </w:pPr>
    </w:p>
    <w:p w14:paraId="14B4D337" w14:textId="77777777" w:rsidR="005D4DAB" w:rsidRPr="005D4DAB" w:rsidRDefault="005D4DAB" w:rsidP="00346F4B">
      <w:pPr>
        <w:pStyle w:val="ListParagraph"/>
        <w:numPr>
          <w:ilvl w:val="0"/>
          <w:numId w:val="83"/>
        </w:numPr>
        <w:spacing w:after="60"/>
        <w:ind w:left="1440"/>
        <w:contextualSpacing w:val="0"/>
        <w:rPr>
          <w:rFonts w:ascii="Tahoma" w:hAnsi="Tahoma" w:cs="Tahoma"/>
          <w:sz w:val="18"/>
          <w:szCs w:val="18"/>
        </w:rPr>
      </w:pPr>
      <w:r w:rsidRPr="005D4DAB">
        <w:rPr>
          <w:rFonts w:ascii="Tahoma" w:hAnsi="Tahoma" w:cs="Tahoma"/>
          <w:sz w:val="18"/>
          <w:szCs w:val="18"/>
        </w:rPr>
        <w:t>Devices with active Windows Software Assurance coverage</w:t>
      </w:r>
    </w:p>
    <w:p w14:paraId="78179216" w14:textId="77777777" w:rsidR="005D4DAB" w:rsidRPr="005D4DAB" w:rsidRDefault="005D4DAB" w:rsidP="00346F4B">
      <w:pPr>
        <w:pStyle w:val="ListParagraph"/>
        <w:numPr>
          <w:ilvl w:val="0"/>
          <w:numId w:val="83"/>
        </w:numPr>
        <w:spacing w:after="60"/>
        <w:ind w:left="1440"/>
        <w:contextualSpacing w:val="0"/>
        <w:rPr>
          <w:rFonts w:ascii="Tahoma" w:hAnsi="Tahoma" w:cs="Tahoma"/>
          <w:sz w:val="18"/>
          <w:szCs w:val="18"/>
        </w:rPr>
      </w:pPr>
      <w:r w:rsidRPr="005D4DAB">
        <w:rPr>
          <w:rFonts w:ascii="Tahoma" w:hAnsi="Tahoma" w:cs="Tahoma"/>
          <w:sz w:val="18"/>
          <w:szCs w:val="18"/>
        </w:rPr>
        <w:t xml:space="preserve">Devices with an active Windows </w:t>
      </w:r>
      <w:r w:rsidRPr="00997631">
        <w:rPr>
          <w:rFonts w:ascii="Tahoma" w:hAnsi="Tahoma" w:cs="Tahoma"/>
          <w:sz w:val="18"/>
          <w:szCs w:val="18"/>
        </w:rPr>
        <w:t>Intune</w:t>
      </w:r>
      <w:r w:rsidR="00997631" w:rsidRPr="00997631">
        <w:rPr>
          <w:rFonts w:ascii="Tahoma" w:hAnsi="Tahoma" w:cs="Tahoma"/>
          <w:sz w:val="18"/>
          <w:szCs w:val="18"/>
          <w:lang w:val="en-US"/>
        </w:rPr>
        <w:t xml:space="preserve"> </w:t>
      </w:r>
      <w:r w:rsidR="00997631" w:rsidRPr="00BD1A6A">
        <w:rPr>
          <w:rFonts w:ascii="Tahoma" w:hAnsi="Tahoma" w:cs="Tahoma"/>
          <w:sz w:val="18"/>
          <w:szCs w:val="18"/>
        </w:rPr>
        <w:t>(Per Device)</w:t>
      </w:r>
      <w:r w:rsidRPr="005D4DAB">
        <w:rPr>
          <w:rFonts w:ascii="Tahoma" w:hAnsi="Tahoma" w:cs="Tahoma"/>
          <w:sz w:val="18"/>
          <w:szCs w:val="18"/>
        </w:rPr>
        <w:t xml:space="preserve"> or VDA subscription</w:t>
      </w:r>
    </w:p>
    <w:p w14:paraId="3B4C3D2B" w14:textId="77777777" w:rsidR="005D4DAB" w:rsidRPr="002E57CF" w:rsidRDefault="005D4DAB" w:rsidP="00346F4B">
      <w:pPr>
        <w:pStyle w:val="ListParagraph"/>
        <w:numPr>
          <w:ilvl w:val="0"/>
          <w:numId w:val="83"/>
        </w:numPr>
        <w:spacing w:after="60"/>
        <w:ind w:left="1440"/>
        <w:contextualSpacing w:val="0"/>
        <w:rPr>
          <w:rFonts w:ascii="Tahoma" w:hAnsi="Tahoma" w:cs="Tahoma"/>
          <w:sz w:val="18"/>
          <w:szCs w:val="18"/>
        </w:rPr>
      </w:pPr>
      <w:r w:rsidRPr="005D4DAB">
        <w:rPr>
          <w:rFonts w:ascii="Tahoma" w:hAnsi="Tahoma" w:cs="Tahoma"/>
          <w:sz w:val="18"/>
          <w:szCs w:val="18"/>
        </w:rPr>
        <w:t>Windows RT devices</w:t>
      </w:r>
    </w:p>
    <w:p w14:paraId="76D3791A" w14:textId="77777777" w:rsidR="00EB2B3F" w:rsidRPr="00EB2B3F" w:rsidRDefault="00EB2B3F" w:rsidP="00346F4B">
      <w:pPr>
        <w:pStyle w:val="ListParagraph"/>
        <w:numPr>
          <w:ilvl w:val="0"/>
          <w:numId w:val="83"/>
        </w:numPr>
        <w:spacing w:after="60"/>
        <w:ind w:left="1440"/>
        <w:contextualSpacing w:val="0"/>
        <w:rPr>
          <w:rFonts w:ascii="Tahoma" w:hAnsi="Tahoma" w:cs="Tahoma"/>
          <w:sz w:val="18"/>
          <w:szCs w:val="18"/>
        </w:rPr>
      </w:pPr>
      <w:r>
        <w:rPr>
          <w:rFonts w:ascii="Tahoma" w:hAnsi="Tahoma" w:cs="Tahoma"/>
          <w:sz w:val="18"/>
          <w:szCs w:val="18"/>
          <w:lang w:val="en-US"/>
        </w:rPr>
        <w:lastRenderedPageBreak/>
        <w:t>D</w:t>
      </w:r>
      <w:r w:rsidRPr="00C646D6">
        <w:rPr>
          <w:rFonts w:ascii="Tahoma" w:hAnsi="Tahoma" w:cs="Tahoma"/>
          <w:sz w:val="18"/>
          <w:szCs w:val="18"/>
        </w:rPr>
        <w:t>evice</w:t>
      </w:r>
      <w:r>
        <w:rPr>
          <w:rFonts w:ascii="Tahoma" w:hAnsi="Tahoma" w:cs="Tahoma"/>
          <w:sz w:val="18"/>
          <w:szCs w:val="18"/>
          <w:lang w:val="en-US"/>
        </w:rPr>
        <w:t>s</w:t>
      </w:r>
      <w:r w:rsidRPr="00C646D6">
        <w:rPr>
          <w:rFonts w:ascii="Tahoma" w:hAnsi="Tahoma" w:cs="Tahoma"/>
          <w:sz w:val="18"/>
          <w:szCs w:val="18"/>
        </w:rPr>
        <w:t xml:space="preserve"> covered by the Windows</w:t>
      </w:r>
      <w:r w:rsidRPr="0093291B">
        <w:rPr>
          <w:rFonts w:ascii="Tahoma" w:hAnsi="Tahoma" w:cs="Tahoma"/>
          <w:sz w:val="18"/>
          <w:szCs w:val="18"/>
        </w:rPr>
        <w:t xml:space="preserve"> Companion Subscription License</w:t>
      </w:r>
    </w:p>
    <w:p w14:paraId="29D9DC86" w14:textId="77777777" w:rsidR="005D4DAB" w:rsidRPr="005D4DAB" w:rsidRDefault="005D4DAB" w:rsidP="00572128">
      <w:pPr>
        <w:ind w:left="900"/>
        <w:rPr>
          <w:rFonts w:cs="Tahoma"/>
          <w:szCs w:val="18"/>
        </w:rPr>
      </w:pPr>
    </w:p>
    <w:p w14:paraId="25EDC0BF" w14:textId="77777777" w:rsidR="005D4DAB" w:rsidRPr="005D4DAB" w:rsidRDefault="005D4DAB" w:rsidP="00EE035D">
      <w:pPr>
        <w:ind w:left="720"/>
        <w:rPr>
          <w:rFonts w:cs="Tahoma"/>
          <w:szCs w:val="18"/>
        </w:rPr>
      </w:pPr>
      <w:r w:rsidRPr="005D4DAB">
        <w:rPr>
          <w:rFonts w:cs="Tahoma"/>
          <w:szCs w:val="18"/>
        </w:rPr>
        <w:t>Windows Enterprise Sideloading may only be enabled on any permitted device prior to the expiration of the corresponding Software Assurance coverage or Subscription License.</w:t>
      </w:r>
      <w:r w:rsidR="00473147">
        <w:rPr>
          <w:rFonts w:cs="Tahoma"/>
          <w:szCs w:val="18"/>
        </w:rPr>
        <w:t xml:space="preserve"> </w:t>
      </w:r>
      <w:r w:rsidR="002E5E33">
        <w:t>In Academic programs Windows Enterprise Sideloading may only be enabled on institution owned devices</w:t>
      </w:r>
      <w:r w:rsidR="00473147">
        <w:rPr>
          <w:rFonts w:cs="Tahoma"/>
          <w:szCs w:val="18"/>
        </w:rPr>
        <w:t>.</w:t>
      </w:r>
    </w:p>
    <w:p w14:paraId="2D081E7A" w14:textId="77777777" w:rsidR="005D4DAB" w:rsidRPr="005D4DAB" w:rsidRDefault="005D4DAB" w:rsidP="00572128">
      <w:pPr>
        <w:ind w:left="900"/>
        <w:rPr>
          <w:rFonts w:cs="Tahoma"/>
          <w:szCs w:val="18"/>
        </w:rPr>
      </w:pPr>
    </w:p>
    <w:p w14:paraId="2B8605EA" w14:textId="77777777" w:rsidR="005D4DAB" w:rsidRPr="005D4DAB" w:rsidRDefault="009B2474" w:rsidP="009B2474">
      <w:pPr>
        <w:spacing w:after="60"/>
        <w:ind w:left="720"/>
        <w:rPr>
          <w:rFonts w:cs="Tahoma"/>
          <w:b/>
          <w:szCs w:val="18"/>
        </w:rPr>
      </w:pPr>
      <w:r>
        <w:rPr>
          <w:rFonts w:cs="Tahoma"/>
          <w:b/>
          <w:szCs w:val="18"/>
        </w:rPr>
        <w:t>Enterprise Sideloading License Available for P</w:t>
      </w:r>
      <w:r w:rsidR="005D4DAB" w:rsidRPr="005D4DAB">
        <w:rPr>
          <w:rFonts w:cs="Tahoma"/>
          <w:b/>
          <w:szCs w:val="18"/>
        </w:rPr>
        <w:t>urchase</w:t>
      </w:r>
    </w:p>
    <w:p w14:paraId="4F9DA272" w14:textId="77777777" w:rsidR="00697E59" w:rsidRDefault="005D4DAB" w:rsidP="00AF3B19">
      <w:pPr>
        <w:ind w:left="720"/>
        <w:rPr>
          <w:rFonts w:cs="Tahoma"/>
          <w:szCs w:val="18"/>
        </w:rPr>
      </w:pPr>
      <w:r w:rsidRPr="005D4DAB">
        <w:rPr>
          <w:rFonts w:cs="Tahoma"/>
          <w:szCs w:val="18"/>
        </w:rPr>
        <w:t>Customers may purchase Enterprise Sideloading licenses.  Each such Enterprise Sideloading license must be permanently assigned to a single device.</w:t>
      </w:r>
      <w:r w:rsidR="00473147">
        <w:rPr>
          <w:rFonts w:cs="Tahoma"/>
          <w:szCs w:val="18"/>
        </w:rPr>
        <w:t xml:space="preserve"> </w:t>
      </w:r>
      <w:r w:rsidR="002E5E33">
        <w:t>In Academic programs Windows Enterprise Sideloading may only be enabled on institution owned devices</w:t>
      </w:r>
      <w:r w:rsidR="00473147">
        <w:rPr>
          <w:rFonts w:cs="Tahoma"/>
          <w:szCs w:val="18"/>
        </w:rPr>
        <w:t>.</w:t>
      </w:r>
      <w:bookmarkStart w:id="1116" w:name="_Toc336338285"/>
    </w:p>
    <w:p w14:paraId="6D6DD158" w14:textId="77777777" w:rsidR="00AF3B19" w:rsidRDefault="00AF3B19" w:rsidP="00B50A5B">
      <w:pPr>
        <w:spacing w:after="60"/>
        <w:rPr>
          <w:rFonts w:cs="Tahoma"/>
          <w:szCs w:val="18"/>
        </w:rPr>
      </w:pPr>
    </w:p>
    <w:p w14:paraId="29050652" w14:textId="77777777" w:rsidR="005C55EB" w:rsidRPr="004C3E09" w:rsidRDefault="005C55EB" w:rsidP="00B50A5B">
      <w:pPr>
        <w:spacing w:after="60"/>
        <w:ind w:left="720"/>
        <w:rPr>
          <w:rFonts w:cs="Tahoma"/>
          <w:b/>
          <w:szCs w:val="18"/>
        </w:rPr>
      </w:pPr>
      <w:r w:rsidRPr="004C3E09">
        <w:rPr>
          <w:rFonts w:cs="Tahoma"/>
          <w:b/>
          <w:szCs w:val="18"/>
        </w:rPr>
        <w:t>Windows Embedded 8 Pro Sideloading</w:t>
      </w:r>
    </w:p>
    <w:p w14:paraId="0F578783" w14:textId="43ABB556" w:rsidR="005C55EB" w:rsidRDefault="005C55EB" w:rsidP="006714D8">
      <w:pPr>
        <w:ind w:left="720"/>
        <w:rPr>
          <w:rFonts w:cs="Tahoma"/>
          <w:szCs w:val="18"/>
        </w:rPr>
      </w:pPr>
      <w:r>
        <w:rPr>
          <w:rFonts w:cs="Tahoma"/>
          <w:szCs w:val="18"/>
        </w:rPr>
        <w:t xml:space="preserve">Customers who purchase Windows Embedded 8 Pro </w:t>
      </w:r>
      <w:r w:rsidR="006714D8">
        <w:rPr>
          <w:rFonts w:cs="Tahoma"/>
          <w:szCs w:val="18"/>
        </w:rPr>
        <w:t>licenses</w:t>
      </w:r>
      <w:r>
        <w:rPr>
          <w:rFonts w:cs="Tahoma"/>
          <w:szCs w:val="18"/>
        </w:rPr>
        <w:t xml:space="preserve"> may purchase </w:t>
      </w:r>
      <w:r w:rsidRPr="004C3E09">
        <w:rPr>
          <w:rFonts w:cs="Tahoma"/>
          <w:szCs w:val="18"/>
        </w:rPr>
        <w:t xml:space="preserve">Windows 8 Enterprise Sideloading </w:t>
      </w:r>
      <w:r>
        <w:rPr>
          <w:rFonts w:cs="Tahoma"/>
          <w:szCs w:val="18"/>
        </w:rPr>
        <w:t>licenses for these devices.</w:t>
      </w:r>
      <w:r w:rsidR="006714D8">
        <w:rPr>
          <w:rFonts w:cs="Tahoma"/>
          <w:szCs w:val="18"/>
        </w:rPr>
        <w:t xml:space="preserve"> Note: For Windows Embedded 8 </w:t>
      </w:r>
      <w:r w:rsidR="006714D8" w:rsidRPr="006714D8">
        <w:rPr>
          <w:rFonts w:cs="Tahoma"/>
          <w:szCs w:val="18"/>
        </w:rPr>
        <w:t>Industry</w:t>
      </w:r>
      <w:r w:rsidR="006714D8">
        <w:rPr>
          <w:rFonts w:cs="Tahoma"/>
          <w:szCs w:val="18"/>
        </w:rPr>
        <w:t xml:space="preserve"> Pro devices you must purchase Windows Embedded 8 Industry Pro Sideloading.</w:t>
      </w:r>
    </w:p>
    <w:p w14:paraId="78D0373A" w14:textId="77777777" w:rsidR="006714D8" w:rsidRDefault="006714D8" w:rsidP="006714D8">
      <w:pPr>
        <w:ind w:left="720"/>
        <w:rPr>
          <w:rFonts w:cs="Tahoma"/>
          <w:szCs w:val="18"/>
        </w:rPr>
      </w:pPr>
    </w:p>
    <w:p w14:paraId="2BF67366" w14:textId="77777777" w:rsidR="00AF3B19" w:rsidRPr="00AF3B19" w:rsidRDefault="00AF3B19" w:rsidP="00AF3B19">
      <w:pPr>
        <w:rPr>
          <w:rFonts w:cs="Tahoma"/>
          <w:szCs w:val="18"/>
        </w:rPr>
      </w:pPr>
    </w:p>
    <w:p w14:paraId="24B1C1B4" w14:textId="5C0928B4" w:rsidR="00B73A46" w:rsidRDefault="00A560B6" w:rsidP="00B73A46">
      <w:pPr>
        <w:pStyle w:val="Heading3"/>
        <w:rPr>
          <w:rFonts w:ascii="Tahoma" w:hAnsi="Tahoma"/>
          <w:color w:val="F66400"/>
          <w:sz w:val="22"/>
          <w:lang w:val="en-US"/>
        </w:rPr>
      </w:pPr>
      <w:bookmarkStart w:id="1117" w:name="_29_Windows®_8"/>
      <w:bookmarkStart w:id="1118" w:name="_32_Windows®_8"/>
      <w:bookmarkStart w:id="1119" w:name="_Toc336338286"/>
      <w:bookmarkStart w:id="1120" w:name="_Toc362940520"/>
      <w:bookmarkStart w:id="1121" w:name="Sys_27Win7ProUpgradeWinIntune"/>
      <w:bookmarkStart w:id="1122" w:name="Sys_26WinVistaBizUpgrade"/>
      <w:bookmarkStart w:id="1123" w:name="Sys_23Windows7ProUpgrade"/>
      <w:bookmarkStart w:id="1124" w:name="Sys_27WindowsVistaProUpgrade"/>
      <w:bookmarkEnd w:id="1092"/>
      <w:bookmarkEnd w:id="1116"/>
      <w:bookmarkEnd w:id="1117"/>
      <w:bookmarkEnd w:id="1118"/>
      <w:r>
        <w:rPr>
          <w:rFonts w:ascii="Tahoma" w:hAnsi="Tahoma"/>
          <w:caps/>
          <w:color w:val="F66400"/>
          <w:sz w:val="22"/>
          <w:vertAlign w:val="superscript"/>
          <w:lang w:val="en-US"/>
        </w:rPr>
        <w:t>33</w:t>
      </w:r>
      <w:r>
        <w:rPr>
          <w:rFonts w:ascii="Tahoma" w:hAnsi="Tahoma"/>
          <w:color w:val="F66400"/>
          <w:sz w:val="22"/>
        </w:rPr>
        <w:t xml:space="preserve"> </w:t>
      </w:r>
      <w:r w:rsidR="00B73A46" w:rsidRPr="00290BBF">
        <w:rPr>
          <w:rFonts w:ascii="Tahoma" w:hAnsi="Tahoma"/>
          <w:color w:val="FF6D09"/>
          <w:sz w:val="22"/>
        </w:rPr>
        <w:t>Windows</w:t>
      </w:r>
      <w:r w:rsidR="00B73A46" w:rsidRPr="00290BBF">
        <w:rPr>
          <w:rFonts w:ascii="Tahoma" w:hAnsi="Tahoma"/>
          <w:color w:val="FF6D09"/>
          <w:sz w:val="22"/>
          <w:vertAlign w:val="superscript"/>
        </w:rPr>
        <w:t>®</w:t>
      </w:r>
      <w:r w:rsidR="00B73A46" w:rsidRPr="00290BBF">
        <w:rPr>
          <w:rFonts w:ascii="Tahoma" w:hAnsi="Tahoma"/>
          <w:color w:val="FF6D09"/>
          <w:sz w:val="22"/>
        </w:rPr>
        <w:t xml:space="preserve"> </w:t>
      </w:r>
      <w:r w:rsidR="008643A3">
        <w:rPr>
          <w:rFonts w:ascii="Tahoma" w:hAnsi="Tahoma"/>
          <w:color w:val="FF6D09"/>
          <w:sz w:val="22"/>
          <w:lang w:val="en-US"/>
        </w:rPr>
        <w:t>8</w:t>
      </w:r>
      <w:r w:rsidR="00B73A46" w:rsidRPr="00290BBF">
        <w:rPr>
          <w:rFonts w:ascii="Tahoma" w:hAnsi="Tahoma"/>
          <w:color w:val="FF6D09"/>
          <w:sz w:val="22"/>
        </w:rPr>
        <w:t xml:space="preserve"> </w:t>
      </w:r>
      <w:r w:rsidR="00B73A46" w:rsidRPr="00290BBF">
        <w:rPr>
          <w:rFonts w:ascii="Tahoma" w:hAnsi="Tahoma"/>
          <w:color w:val="FF6D09"/>
          <w:sz w:val="22"/>
          <w:lang w:val="en-US"/>
        </w:rPr>
        <w:t>Pro Upgrade and Windows Intune</w:t>
      </w:r>
      <w:bookmarkEnd w:id="1119"/>
      <w:r w:rsidR="00997631">
        <w:rPr>
          <w:rFonts w:ascii="Tahoma" w:hAnsi="Tahoma"/>
          <w:color w:val="FF6D09"/>
          <w:sz w:val="22"/>
          <w:lang w:val="en-US"/>
        </w:rPr>
        <w:t xml:space="preserve"> (Per Device)</w:t>
      </w:r>
      <w:bookmarkEnd w:id="1120"/>
    </w:p>
    <w:bookmarkEnd w:id="1121"/>
    <w:p w14:paraId="5260DDB9" w14:textId="77777777" w:rsidR="003C65F4" w:rsidRPr="003C65F4" w:rsidRDefault="003C65F4" w:rsidP="003C65F4">
      <w:pPr>
        <w:rPr>
          <w:lang w:eastAsia="x-none"/>
        </w:rPr>
      </w:pPr>
    </w:p>
    <w:p w14:paraId="6926D90C" w14:textId="77777777" w:rsidR="00B73A46" w:rsidRPr="002A3AE6" w:rsidRDefault="00B73A46" w:rsidP="00435C70">
      <w:pPr>
        <w:pStyle w:val="FootnoteBulletLevel1"/>
        <w:tabs>
          <w:tab w:val="clear" w:pos="900"/>
        </w:tabs>
        <w:adjustRightInd/>
        <w:spacing w:before="0" w:after="60"/>
        <w:ind w:left="720" w:firstLine="0"/>
        <w:textAlignment w:val="auto"/>
        <w:rPr>
          <w:rFonts w:ascii="Tahoma" w:hAnsi="Tahoma" w:cs="Tahoma"/>
          <w:b/>
          <w:bCs/>
          <w:sz w:val="18"/>
          <w:szCs w:val="18"/>
        </w:rPr>
      </w:pPr>
      <w:r w:rsidRPr="002A3AE6">
        <w:rPr>
          <w:rFonts w:ascii="Tahoma" w:hAnsi="Tahoma" w:cs="Tahoma"/>
          <w:b/>
          <w:bCs/>
          <w:sz w:val="18"/>
          <w:szCs w:val="18"/>
        </w:rPr>
        <w:t xml:space="preserve">Windows </w:t>
      </w:r>
      <w:r w:rsidR="008643A3">
        <w:rPr>
          <w:rFonts w:ascii="Tahoma" w:hAnsi="Tahoma" w:cs="Tahoma"/>
          <w:b/>
          <w:bCs/>
          <w:sz w:val="18"/>
          <w:szCs w:val="18"/>
        </w:rPr>
        <w:t>8</w:t>
      </w:r>
      <w:r w:rsidRPr="002A3AE6">
        <w:rPr>
          <w:rFonts w:ascii="Tahoma" w:hAnsi="Tahoma" w:cs="Tahoma"/>
          <w:b/>
          <w:bCs/>
          <w:sz w:val="18"/>
          <w:szCs w:val="18"/>
        </w:rPr>
        <w:t xml:space="preserve"> Pro Upgrade</w:t>
      </w:r>
    </w:p>
    <w:p w14:paraId="12618F35" w14:textId="77777777" w:rsidR="00B73A46" w:rsidRPr="002A3AE6" w:rsidRDefault="00B73A46" w:rsidP="00435C70">
      <w:pPr>
        <w:ind w:left="720"/>
        <w:rPr>
          <w:rFonts w:cs="Tahoma"/>
          <w:szCs w:val="18"/>
          <w:u w:val="single"/>
        </w:rPr>
      </w:pPr>
      <w:r w:rsidRPr="002A3AE6">
        <w:rPr>
          <w:rFonts w:cs="Tahoma"/>
          <w:szCs w:val="18"/>
          <w:u w:val="single"/>
        </w:rPr>
        <w:t>Operating System (OS) Upgrade License</w:t>
      </w:r>
    </w:p>
    <w:p w14:paraId="43BFA2AB" w14:textId="6957691D" w:rsidR="00B73A46" w:rsidRPr="00B31BB3" w:rsidRDefault="00B73A46" w:rsidP="00435C70">
      <w:pPr>
        <w:pStyle w:val="FootnoteBulletLevel1"/>
        <w:tabs>
          <w:tab w:val="clear" w:pos="900"/>
        </w:tabs>
        <w:adjustRightInd/>
        <w:spacing w:before="0" w:after="0"/>
        <w:ind w:left="720" w:hanging="7"/>
        <w:textAlignment w:val="auto"/>
        <w:rPr>
          <w:rFonts w:ascii="Tahoma" w:hAnsi="Tahoma" w:cs="Tahoma"/>
          <w:sz w:val="18"/>
          <w:szCs w:val="18"/>
        </w:rPr>
      </w:pPr>
      <w:r w:rsidRPr="00290BBF">
        <w:rPr>
          <w:rFonts w:ascii="Tahoma" w:hAnsi="Tahoma" w:cs="Tahoma"/>
          <w:sz w:val="18"/>
          <w:szCs w:val="18"/>
        </w:rPr>
        <w:t>The desktop operating system licenses granted are upgrade licenses only. Full desktop operating sy</w:t>
      </w:r>
      <w:r w:rsidR="009E094A">
        <w:rPr>
          <w:rFonts w:ascii="Tahoma" w:hAnsi="Tahoma" w:cs="Tahoma"/>
          <w:sz w:val="18"/>
          <w:szCs w:val="18"/>
        </w:rPr>
        <w:t xml:space="preserve">stem licenses are not available. </w:t>
      </w:r>
      <w:r w:rsidRPr="00290BBF">
        <w:rPr>
          <w:rFonts w:ascii="Tahoma" w:hAnsi="Tahoma" w:cs="Tahoma"/>
          <w:sz w:val="18"/>
          <w:szCs w:val="18"/>
        </w:rPr>
        <w:t xml:space="preserve">Therefore, each desktop for which you acquire and on which you will run the Windows </w:t>
      </w:r>
      <w:r w:rsidR="008643A3">
        <w:rPr>
          <w:rFonts w:ascii="Tahoma" w:hAnsi="Tahoma" w:cs="Tahoma"/>
          <w:sz w:val="18"/>
          <w:szCs w:val="18"/>
        </w:rPr>
        <w:t>8</w:t>
      </w:r>
      <w:r w:rsidRPr="00290BBF">
        <w:rPr>
          <w:rFonts w:ascii="Tahoma" w:hAnsi="Tahoma" w:cs="Tahoma"/>
          <w:sz w:val="18"/>
          <w:szCs w:val="18"/>
        </w:rPr>
        <w:t xml:space="preserve"> Pro Upgrade must be licensed to run one of the qualifying operating systems identified below.</w:t>
      </w:r>
    </w:p>
    <w:p w14:paraId="29D05FBA" w14:textId="77777777" w:rsidR="00435C70" w:rsidRDefault="00435C70" w:rsidP="00435C70">
      <w:pPr>
        <w:ind w:left="720"/>
        <w:rPr>
          <w:rFonts w:cs="Tahoma"/>
          <w:szCs w:val="18"/>
          <w:u w:val="single"/>
        </w:rPr>
      </w:pPr>
    </w:p>
    <w:p w14:paraId="39F521BC" w14:textId="77777777" w:rsidR="00B24C9D" w:rsidRPr="0062012A" w:rsidRDefault="00B73A46" w:rsidP="009C2B6B">
      <w:pPr>
        <w:ind w:left="720"/>
        <w:rPr>
          <w:rFonts w:cs="Tahoma"/>
          <w:szCs w:val="18"/>
          <w:u w:val="single"/>
        </w:rPr>
      </w:pPr>
      <w:r w:rsidRPr="0062012A">
        <w:rPr>
          <w:rFonts w:cs="Tahoma"/>
          <w:szCs w:val="18"/>
          <w:u w:val="single"/>
        </w:rPr>
        <w:t>Qualifying OS Rules</w:t>
      </w:r>
    </w:p>
    <w:p w14:paraId="0C1C07DC" w14:textId="77777777" w:rsidR="00B73A46" w:rsidRPr="00827F06" w:rsidRDefault="00B73A46" w:rsidP="00346F4B">
      <w:pPr>
        <w:numPr>
          <w:ilvl w:val="1"/>
          <w:numId w:val="84"/>
        </w:numPr>
        <w:spacing w:after="60"/>
        <w:ind w:left="1440"/>
        <w:rPr>
          <w:rFonts w:cs="Tahoma"/>
          <w:color w:val="000000"/>
          <w:szCs w:val="18"/>
        </w:rPr>
      </w:pPr>
      <w:r w:rsidRPr="000C6A47">
        <w:rPr>
          <w:rFonts w:cs="Tahoma"/>
          <w:szCs w:val="18"/>
        </w:rPr>
        <w:t>The qualifying OS must be installed on the device to which the VL Upgrade license is to be assigned.</w:t>
      </w:r>
    </w:p>
    <w:p w14:paraId="2A663F3E" w14:textId="77777777" w:rsidR="00827F06" w:rsidRPr="006F201C" w:rsidRDefault="00827F06" w:rsidP="00346F4B">
      <w:pPr>
        <w:numPr>
          <w:ilvl w:val="2"/>
          <w:numId w:val="85"/>
        </w:numPr>
        <w:spacing w:after="60"/>
        <w:ind w:left="1980"/>
        <w:rPr>
          <w:rFonts w:cs="Tahoma"/>
          <w:color w:val="000000"/>
          <w:szCs w:val="18"/>
        </w:rPr>
      </w:pPr>
      <w:r w:rsidRPr="006F201C">
        <w:rPr>
          <w:color w:val="000000"/>
        </w:rPr>
        <w:t xml:space="preserve">Apple Macintosh is only a qualifying OS if it is preinstalled by the authorized manufacturer </w:t>
      </w:r>
      <w:r w:rsidR="00A77957" w:rsidRPr="006F201C">
        <w:rPr>
          <w:color w:val="000000"/>
        </w:rPr>
        <w:t>prior to the initial sale of</w:t>
      </w:r>
      <w:r w:rsidRPr="006F201C">
        <w:rPr>
          <w:color w:val="000000"/>
        </w:rPr>
        <w:t xml:space="preserve"> the computer</w:t>
      </w:r>
      <w:r w:rsidR="00A77957" w:rsidRPr="006F201C">
        <w:rPr>
          <w:color w:val="000000"/>
        </w:rPr>
        <w:t>.</w:t>
      </w:r>
    </w:p>
    <w:p w14:paraId="2F94E978" w14:textId="77777777" w:rsidR="00B73A46" w:rsidRPr="00290BBF" w:rsidRDefault="00B73A46" w:rsidP="00346F4B">
      <w:pPr>
        <w:numPr>
          <w:ilvl w:val="1"/>
          <w:numId w:val="86"/>
        </w:numPr>
        <w:spacing w:after="60"/>
        <w:ind w:left="1440"/>
        <w:rPr>
          <w:rFonts w:cs="Tahoma"/>
          <w:szCs w:val="18"/>
        </w:rPr>
      </w:pPr>
      <w:r w:rsidRPr="00C06255">
        <w:rPr>
          <w:rFonts w:cs="Tahoma"/>
          <w:szCs w:val="18"/>
        </w:rPr>
        <w:t>Excep</w:t>
      </w:r>
      <w:r w:rsidRPr="008914B0">
        <w:rPr>
          <w:rFonts w:cs="Tahoma"/>
          <w:szCs w:val="18"/>
        </w:rPr>
        <w:t xml:space="preserve">t as provided below, </w:t>
      </w:r>
      <w:r w:rsidRPr="00290BBF">
        <w:rPr>
          <w:rFonts w:cs="Tahoma"/>
          <w:szCs w:val="18"/>
        </w:rPr>
        <w:t xml:space="preserve">customers must remove the qualifying Operating System from the device in order to deploy the VL Upgrade license. </w:t>
      </w:r>
    </w:p>
    <w:p w14:paraId="7ECD600E" w14:textId="77777777" w:rsidR="00B31BB3" w:rsidRDefault="00B73A46" w:rsidP="00346F4B">
      <w:pPr>
        <w:numPr>
          <w:ilvl w:val="1"/>
          <w:numId w:val="86"/>
        </w:numPr>
        <w:spacing w:after="60"/>
        <w:ind w:left="1440"/>
        <w:rPr>
          <w:rFonts w:cs="Tahoma"/>
          <w:szCs w:val="18"/>
        </w:rPr>
      </w:pPr>
      <w:r w:rsidRPr="00290BBF">
        <w:rPr>
          <w:rFonts w:cs="Tahoma"/>
          <w:szCs w:val="18"/>
        </w:rPr>
        <w:t xml:space="preserve">Customers who wish </w:t>
      </w:r>
      <w:r w:rsidRPr="0062012A">
        <w:rPr>
          <w:rFonts w:cs="Tahoma"/>
          <w:szCs w:val="18"/>
        </w:rPr>
        <w:t xml:space="preserve">to install or run more than one licensed OS at one time (including </w:t>
      </w:r>
      <w:r w:rsidR="00B31BB3">
        <w:rPr>
          <w:rFonts w:cs="Tahoma"/>
          <w:szCs w:val="18"/>
        </w:rPr>
        <w:t xml:space="preserve">the qualifying OS), may </w:t>
      </w:r>
      <w:r w:rsidRPr="00B31BB3">
        <w:rPr>
          <w:rFonts w:cs="Tahoma"/>
          <w:szCs w:val="18"/>
        </w:rPr>
        <w:t>acquire Software Assurance for their VL Upgrade license</w:t>
      </w:r>
      <w:r w:rsidR="00B31BB3">
        <w:rPr>
          <w:rFonts w:cs="Tahoma"/>
          <w:szCs w:val="18"/>
        </w:rPr>
        <w:t>.</w:t>
      </w:r>
    </w:p>
    <w:p w14:paraId="27EAF385" w14:textId="77777777" w:rsidR="00B73A46" w:rsidRPr="008914B0" w:rsidRDefault="00B73A46" w:rsidP="00346F4B">
      <w:pPr>
        <w:numPr>
          <w:ilvl w:val="1"/>
          <w:numId w:val="86"/>
        </w:numPr>
        <w:spacing w:after="60"/>
        <w:ind w:left="1440"/>
        <w:rPr>
          <w:rFonts w:cs="Tahoma"/>
          <w:szCs w:val="18"/>
        </w:rPr>
      </w:pPr>
      <w:r w:rsidRPr="008914B0">
        <w:rPr>
          <w:rFonts w:cs="Tahoma"/>
          <w:szCs w:val="18"/>
        </w:rPr>
        <w:t xml:space="preserve">Customers that have active Software Assurance coverage do not need to uninstall the qualifying OS and may install and run the qualifying OS and Windows </w:t>
      </w:r>
      <w:r w:rsidR="008643A3">
        <w:rPr>
          <w:rFonts w:cs="Tahoma"/>
          <w:szCs w:val="18"/>
        </w:rPr>
        <w:t>8</w:t>
      </w:r>
      <w:r w:rsidRPr="008914B0">
        <w:rPr>
          <w:rFonts w:cs="Tahoma"/>
          <w:szCs w:val="18"/>
        </w:rPr>
        <w:t xml:space="preserve"> at the same time. </w:t>
      </w:r>
    </w:p>
    <w:p w14:paraId="7B8D07A9" w14:textId="77777777" w:rsidR="00290BBF" w:rsidRPr="00290BBF" w:rsidRDefault="00290BBF" w:rsidP="00B73A46">
      <w:pPr>
        <w:pStyle w:val="EndnoteText"/>
        <w:rPr>
          <w:rFonts w:ascii="Tahoma" w:hAnsi="Tahoma" w:cs="Tahoma"/>
          <w:sz w:val="18"/>
          <w:szCs w:val="18"/>
          <w:lang w:val="en-US"/>
        </w:rPr>
      </w:pPr>
    </w:p>
    <w:p w14:paraId="6C6BD022" w14:textId="77777777" w:rsidR="002512D3" w:rsidRDefault="002512D3">
      <w:pPr>
        <w:rPr>
          <w:rFonts w:cs="Tahoma"/>
          <w:szCs w:val="18"/>
        </w:rPr>
      </w:pPr>
      <w:r>
        <w:rPr>
          <w:rFonts w:cs="Tahoma"/>
          <w:szCs w:val="18"/>
        </w:rPr>
        <w:br w:type="page"/>
      </w:r>
    </w:p>
    <w:p w14:paraId="7F1C9E5C" w14:textId="77777777" w:rsidR="00B73A46" w:rsidRPr="002A6416" w:rsidRDefault="00B73A46" w:rsidP="002A6416">
      <w:pPr>
        <w:pStyle w:val="EndnoteText"/>
        <w:ind w:left="770"/>
        <w:rPr>
          <w:rFonts w:ascii="Tahoma" w:hAnsi="Tahoma" w:cs="Tahoma"/>
          <w:sz w:val="18"/>
          <w:szCs w:val="18"/>
          <w:lang w:val="en-US" w:eastAsia="en-US"/>
        </w:rPr>
      </w:pPr>
      <w:r w:rsidRPr="002A6416">
        <w:rPr>
          <w:rFonts w:ascii="Tahoma" w:hAnsi="Tahoma" w:cs="Tahoma"/>
          <w:sz w:val="18"/>
          <w:szCs w:val="18"/>
          <w:lang w:val="en-US" w:eastAsia="en-US"/>
        </w:rPr>
        <w:lastRenderedPageBreak/>
        <w:t>The qualifying operating systems by Program type are:</w:t>
      </w:r>
    </w:p>
    <w:p w14:paraId="07F432ED" w14:textId="77777777" w:rsidR="00B73A46" w:rsidRPr="00290BBF"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46"/>
        <w:gridCol w:w="1000"/>
        <w:gridCol w:w="1220"/>
      </w:tblGrid>
      <w:tr w:rsidR="00290BBF" w:rsidRPr="0043735F" w14:paraId="30BD3E82"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3E52592F" w14:textId="77777777" w:rsidR="00B73A46" w:rsidRPr="0043735F" w:rsidRDefault="009B3FA2" w:rsidP="00026546">
            <w:pPr>
              <w:jc w:val="center"/>
              <w:rPr>
                <w:rFonts w:eastAsia="Calibri" w:cs="Tahoma"/>
                <w:b/>
                <w:bCs/>
                <w:szCs w:val="18"/>
              </w:rPr>
            </w:pPr>
            <w:r w:rsidRPr="009B3FA2">
              <w:rPr>
                <w:rFonts w:cs="Tahoma"/>
                <w:b/>
                <w:bCs/>
                <w:szCs w:val="18"/>
              </w:rPr>
              <w:t>Qualifying Operating Systems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834248E" w14:textId="77777777" w:rsidR="00B73A46" w:rsidRPr="00290BBF" w:rsidRDefault="00B73A46" w:rsidP="009B3FA2">
            <w:pPr>
              <w:jc w:val="center"/>
              <w:rPr>
                <w:rFonts w:eastAsia="Calibri" w:cs="Tahoma"/>
                <w:b/>
                <w:bCs/>
                <w:sz w:val="16"/>
                <w:szCs w:val="18"/>
              </w:rPr>
            </w:pPr>
            <w:r w:rsidRPr="00290BBF">
              <w:rPr>
                <w:rFonts w:cs="Tahoma"/>
                <w:b/>
                <w:bCs/>
                <w:sz w:val="16"/>
                <w:szCs w:val="18"/>
              </w:rPr>
              <w:t>New EA/</w:t>
            </w:r>
            <w:r w:rsidRPr="00290BBF">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36B5C8B" w14:textId="77777777" w:rsidR="00B73A46" w:rsidRPr="00290BBF" w:rsidRDefault="00B73A46" w:rsidP="009B3FA2">
            <w:pPr>
              <w:jc w:val="center"/>
              <w:rPr>
                <w:rFonts w:eastAsia="Calibri" w:cs="Tahoma"/>
                <w:b/>
                <w:bCs/>
                <w:sz w:val="16"/>
                <w:szCs w:val="18"/>
              </w:rPr>
            </w:pPr>
            <w:r w:rsidRPr="00290BBF">
              <w:rPr>
                <w:rFonts w:cs="Tahoma"/>
                <w:b/>
                <w:bCs/>
                <w:sz w:val="16"/>
                <w:szCs w:val="18"/>
              </w:rPr>
              <w:t>Existing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8C9E4D6" w14:textId="77777777" w:rsidR="00B73A46" w:rsidRPr="00290BBF" w:rsidRDefault="00B73A46" w:rsidP="009B3FA2">
            <w:pPr>
              <w:jc w:val="center"/>
              <w:rPr>
                <w:rFonts w:eastAsia="Calibri" w:cs="Tahoma"/>
                <w:b/>
                <w:bCs/>
                <w:sz w:val="16"/>
                <w:szCs w:val="18"/>
              </w:rPr>
            </w:pPr>
            <w:r w:rsidRPr="00290BBF">
              <w:rPr>
                <w:rFonts w:cs="Tahoma"/>
                <w:b/>
                <w:bCs/>
                <w:sz w:val="16"/>
                <w:szCs w:val="18"/>
              </w:rPr>
              <w:t>Select (All except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45CC342" w14:textId="77777777" w:rsidR="00B73A46" w:rsidRPr="00290BBF" w:rsidRDefault="00B73A46" w:rsidP="001B15A5">
            <w:pPr>
              <w:jc w:val="center"/>
              <w:rPr>
                <w:rFonts w:eastAsia="Calibri" w:cs="Tahoma"/>
                <w:b/>
                <w:bCs/>
                <w:sz w:val="16"/>
                <w:szCs w:val="18"/>
              </w:rPr>
            </w:pPr>
            <w:r w:rsidRPr="00290BBF">
              <w:rPr>
                <w:rFonts w:cs="Tahoma"/>
                <w:b/>
                <w:bCs/>
                <w:sz w:val="16"/>
                <w:szCs w:val="18"/>
              </w:rPr>
              <w:t>Open (All except academic &amp;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5BB6276" w14:textId="77777777" w:rsidR="00B73A46" w:rsidRPr="00290BBF" w:rsidRDefault="00B73A46" w:rsidP="0050116B">
            <w:pPr>
              <w:jc w:val="center"/>
              <w:rPr>
                <w:rFonts w:eastAsia="Calibri" w:cs="Tahoma"/>
                <w:b/>
                <w:bCs/>
                <w:sz w:val="16"/>
                <w:szCs w:val="18"/>
              </w:rPr>
            </w:pPr>
            <w:r w:rsidRPr="00290BBF">
              <w:rPr>
                <w:rFonts w:cs="Tahoma"/>
                <w:b/>
                <w:bCs/>
                <w:sz w:val="16"/>
                <w:szCs w:val="18"/>
              </w:rPr>
              <w:t>Academic &amp; charity</w:t>
            </w:r>
          </w:p>
        </w:tc>
      </w:tr>
      <w:tr w:rsidR="008643A3" w:rsidRPr="0043735F" w14:paraId="4FD74C3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713BB98" w14:textId="77777777" w:rsidR="008643A3" w:rsidRPr="0043735F" w:rsidRDefault="008643A3" w:rsidP="00713A6C">
            <w:pPr>
              <w:rPr>
                <w:rFonts w:cs="Tahoma"/>
                <w:b/>
                <w:bCs/>
                <w:szCs w:val="18"/>
              </w:rPr>
            </w:pPr>
            <w:r>
              <w:rPr>
                <w:rFonts w:cs="Tahoma"/>
                <w:b/>
                <w:bCs/>
                <w:szCs w:val="18"/>
              </w:rPr>
              <w:t>Windows 8</w:t>
            </w:r>
            <w:r w:rsidRPr="0043735F">
              <w:rPr>
                <w:rFonts w:cs="Tahoma"/>
                <w:b/>
                <w:bCs/>
                <w:szCs w:val="18"/>
              </w:rPr>
              <w:t xml:space="preserve">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10A329" w14:textId="77777777" w:rsidR="008643A3" w:rsidRPr="0043735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506025" w14:textId="77777777" w:rsidR="008643A3" w:rsidRPr="0043735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8535D8" w14:textId="77777777" w:rsidR="008643A3" w:rsidRPr="0043735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6F8778"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ACE4EE" w14:textId="77777777" w:rsidR="008643A3" w:rsidRPr="0043735F" w:rsidRDefault="008643A3" w:rsidP="00713A6C">
            <w:pPr>
              <w:jc w:val="center"/>
              <w:rPr>
                <w:rFonts w:cs="Tahoma"/>
                <w:szCs w:val="18"/>
              </w:rPr>
            </w:pPr>
          </w:p>
        </w:tc>
      </w:tr>
      <w:tr w:rsidR="008643A3" w:rsidRPr="0043735F" w14:paraId="7E0B420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1948878" w14:textId="77777777" w:rsidR="008643A3" w:rsidRPr="0043735F" w:rsidRDefault="008643A3" w:rsidP="00EF7CDD">
            <w:pPr>
              <w:ind w:left="522"/>
              <w:rPr>
                <w:rFonts w:cs="Tahoma"/>
                <w:b/>
                <w:bCs/>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4421F0" w14:textId="77777777" w:rsidR="008643A3" w:rsidRPr="0043735F" w:rsidRDefault="006C2A69" w:rsidP="00713A6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D6AC75" w14:textId="77777777" w:rsidR="008643A3" w:rsidRPr="0043735F" w:rsidRDefault="006C2A69" w:rsidP="00713A6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A2EE27" w14:textId="77777777" w:rsidR="008643A3" w:rsidRPr="0043735F" w:rsidRDefault="006C2A69" w:rsidP="00713A6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972C80"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931EA4" w14:textId="77777777" w:rsidR="008643A3" w:rsidRPr="0043735F" w:rsidRDefault="008335B9" w:rsidP="00713A6C">
            <w:pPr>
              <w:jc w:val="center"/>
              <w:rPr>
                <w:rFonts w:cs="Tahoma"/>
                <w:szCs w:val="18"/>
              </w:rPr>
            </w:pPr>
            <w:r>
              <w:rPr>
                <w:rFonts w:cs="Tahoma"/>
                <w:szCs w:val="18"/>
              </w:rPr>
              <w:t>x</w:t>
            </w:r>
          </w:p>
        </w:tc>
      </w:tr>
      <w:tr w:rsidR="008643A3" w:rsidRPr="0043735F" w14:paraId="00FA43B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0F11F8D" w14:textId="77777777" w:rsidR="008643A3" w:rsidRPr="0043735F" w:rsidRDefault="006C2A69" w:rsidP="00394D71">
            <w:pPr>
              <w:ind w:left="522"/>
              <w:rPr>
                <w:rFonts w:cs="Tahoma"/>
                <w:b/>
                <w:bCs/>
                <w:szCs w:val="18"/>
              </w:rPr>
            </w:pPr>
            <w:r>
              <w:rPr>
                <w:rFonts w:cs="Tahoma"/>
                <w:szCs w:val="18"/>
              </w:rPr>
              <w:t>Pro</w:t>
            </w:r>
            <w:r w:rsidRPr="0043735F">
              <w:rPr>
                <w:rFonts w:cs="Tahoma"/>
                <w:szCs w:val="18"/>
              </w:rPr>
              <w:t xml:space="preserv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541468" w14:textId="77777777" w:rsidR="008643A3" w:rsidRPr="0043735F" w:rsidRDefault="006C2A69" w:rsidP="00713A6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9F8563" w14:textId="77777777" w:rsidR="008643A3" w:rsidRPr="0043735F" w:rsidRDefault="006C2A69" w:rsidP="00713A6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CD1C3B" w14:textId="77777777" w:rsidR="008643A3" w:rsidRPr="0043735F" w:rsidRDefault="006C2A69" w:rsidP="00713A6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C0C140"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C28878" w14:textId="77777777" w:rsidR="008643A3" w:rsidRPr="0043735F" w:rsidRDefault="008335B9" w:rsidP="00713A6C">
            <w:pPr>
              <w:jc w:val="center"/>
              <w:rPr>
                <w:rFonts w:cs="Tahoma"/>
                <w:szCs w:val="18"/>
              </w:rPr>
            </w:pPr>
            <w:r>
              <w:rPr>
                <w:rFonts w:cs="Tahoma"/>
                <w:szCs w:val="18"/>
              </w:rPr>
              <w:t>x</w:t>
            </w:r>
          </w:p>
        </w:tc>
      </w:tr>
      <w:tr w:rsidR="008643A3" w:rsidRPr="0043735F" w14:paraId="77A58E2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C051223" w14:textId="77777777" w:rsidR="008643A3" w:rsidRPr="0043735F" w:rsidRDefault="006C2A69" w:rsidP="00EF7CDD">
            <w:pPr>
              <w:ind w:left="522"/>
              <w:rPr>
                <w:rFonts w:cs="Tahoma"/>
                <w:b/>
                <w:bCs/>
                <w:szCs w:val="18"/>
              </w:rPr>
            </w:pPr>
            <w:r>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957AD9" w14:textId="77777777" w:rsidR="008643A3" w:rsidRPr="0043735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96834D" w14:textId="77777777" w:rsidR="008643A3" w:rsidRPr="0043735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380677" w14:textId="77777777" w:rsidR="008643A3" w:rsidRPr="0043735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5CCB29"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EACC1F" w14:textId="77777777" w:rsidR="008643A3" w:rsidRPr="0043735F" w:rsidRDefault="006C2A69" w:rsidP="00713A6C">
            <w:pPr>
              <w:jc w:val="center"/>
              <w:rPr>
                <w:rFonts w:cs="Tahoma"/>
                <w:szCs w:val="18"/>
              </w:rPr>
            </w:pPr>
            <w:r>
              <w:rPr>
                <w:rFonts w:cs="Tahoma"/>
                <w:szCs w:val="18"/>
              </w:rPr>
              <w:t>x</w:t>
            </w:r>
          </w:p>
        </w:tc>
      </w:tr>
      <w:tr w:rsidR="00EF7CDD" w:rsidRPr="0043735F" w14:paraId="0B3153C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4ABC7E" w14:textId="77777777" w:rsidR="00EF7CDD" w:rsidRDefault="00EF7CDD" w:rsidP="00EF7CDD">
            <w:pPr>
              <w:ind w:left="522"/>
              <w:rPr>
                <w:rFonts w:cs="Tahoma"/>
                <w:szCs w:val="18"/>
              </w:rPr>
            </w:pPr>
            <w:r>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2DF747" w14:textId="77777777" w:rsidR="00EF7CDD" w:rsidRPr="0043735F"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743FE6" w14:textId="77777777" w:rsidR="00EF7CDD" w:rsidRPr="0043735F"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C443FB" w14:textId="77777777" w:rsidR="00EF7CDD" w:rsidRPr="0043735F"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70BD76" w14:textId="77777777" w:rsidR="00EF7CDD" w:rsidRPr="0043735F"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214A70" w14:textId="77777777" w:rsidR="00EF7CDD" w:rsidRDefault="00EF7CDD" w:rsidP="00713A6C">
            <w:pPr>
              <w:jc w:val="center"/>
              <w:rPr>
                <w:rFonts w:cs="Tahoma"/>
                <w:szCs w:val="18"/>
              </w:rPr>
            </w:pPr>
            <w:r>
              <w:rPr>
                <w:rFonts w:cs="Tahoma"/>
                <w:szCs w:val="18"/>
              </w:rPr>
              <w:t>x</w:t>
            </w:r>
          </w:p>
        </w:tc>
      </w:tr>
      <w:tr w:rsidR="00290BBF" w:rsidRPr="0043735F" w14:paraId="1BCAA74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66B4E7" w14:textId="77777777" w:rsidR="00B73A46" w:rsidRPr="0043735F" w:rsidRDefault="00B73A46" w:rsidP="00713A6C">
            <w:pPr>
              <w:rPr>
                <w:rFonts w:eastAsia="Calibri" w:cs="Tahoma"/>
                <w:b/>
                <w:bCs/>
                <w:szCs w:val="18"/>
              </w:rPr>
            </w:pPr>
            <w:r w:rsidRPr="0043735F">
              <w:rPr>
                <w:rFonts w:cs="Tahoma"/>
                <w:b/>
                <w:bCs/>
                <w:szCs w:val="18"/>
              </w:rPr>
              <w:t>Windows 7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36FF0C"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E35662"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75E470"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C979AD"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4DA548"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73A162C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802CD4" w14:textId="77777777" w:rsidR="00B73A46" w:rsidRPr="0043735F" w:rsidRDefault="00B73A46" w:rsidP="00713A6C">
            <w:pPr>
              <w:ind w:firstLine="540"/>
              <w:rPr>
                <w:rFonts w:eastAsia="Calibri" w:cs="Tahoma"/>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449947"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B937F1"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A42232"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C0A590"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9C778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AF6C60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1587BF7" w14:textId="77777777" w:rsidR="00B73A46" w:rsidRPr="0043735F" w:rsidRDefault="00B73A46" w:rsidP="00D47417">
            <w:pPr>
              <w:ind w:left="522" w:firstLine="18"/>
              <w:rPr>
                <w:rFonts w:eastAsia="Calibri" w:cs="Tahoma"/>
                <w:szCs w:val="18"/>
              </w:rPr>
            </w:pPr>
            <w:r w:rsidRPr="0043735F">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98616A"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DD935"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E2747C"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9B95AA"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C93B5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188B2A7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191501" w14:textId="77777777" w:rsidR="00B73A46" w:rsidRPr="0043735F" w:rsidRDefault="00B73A46" w:rsidP="00713A6C">
            <w:pPr>
              <w:ind w:firstLine="540"/>
              <w:rPr>
                <w:rFonts w:eastAsia="Calibri" w:cs="Tahoma"/>
                <w:szCs w:val="18"/>
              </w:rPr>
            </w:pPr>
            <w:r w:rsidRPr="0043735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477C0A"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6E59B5"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7458F0"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849D1F"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8C6F0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8BBAD8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E809EB" w14:textId="77777777" w:rsidR="00B73A46" w:rsidRPr="0043735F" w:rsidRDefault="00B73A46" w:rsidP="00713A6C">
            <w:pPr>
              <w:ind w:firstLine="540"/>
              <w:rPr>
                <w:rFonts w:eastAsia="Calibri" w:cs="Tahoma"/>
                <w:szCs w:val="18"/>
              </w:rPr>
            </w:pPr>
            <w:r w:rsidRPr="0043735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D1402F"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980D50"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437F6C"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7BFF0A"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F4144D"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3AC577A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FC1E67" w14:textId="77777777" w:rsidR="00B73A46" w:rsidRPr="0043735F" w:rsidRDefault="00B73A46" w:rsidP="00713A6C">
            <w:pPr>
              <w:ind w:firstLine="540"/>
              <w:rPr>
                <w:rFonts w:eastAsia="Calibri" w:cs="Tahoma"/>
                <w:szCs w:val="18"/>
              </w:rPr>
            </w:pPr>
            <w:r w:rsidRPr="0043735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274EE0"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9D212"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CCEF8D"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0EED74"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B8774C"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7221DB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8B06DF" w14:textId="77777777" w:rsidR="00B73A46" w:rsidRPr="0043735F" w:rsidRDefault="00B73A46" w:rsidP="00EF7CDD">
            <w:pPr>
              <w:ind w:left="522"/>
              <w:rPr>
                <w:rFonts w:eastAsia="Calibri" w:cs="Tahoma"/>
                <w:szCs w:val="18"/>
              </w:rPr>
            </w:pP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93795F" w14:textId="77777777" w:rsidR="00B73A46" w:rsidRPr="0043735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A3FB9E"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F8A886" w14:textId="77777777" w:rsidR="00B73A46" w:rsidRPr="0043735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660B80"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D3F9C7"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C6BBA9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D9ACF9" w14:textId="77777777" w:rsidR="00B73A46" w:rsidRPr="0043735F" w:rsidRDefault="00B73A46" w:rsidP="00713A6C">
            <w:pPr>
              <w:rPr>
                <w:rFonts w:eastAsia="Calibri" w:cs="Tahoma"/>
                <w:b/>
                <w:bCs/>
                <w:szCs w:val="18"/>
              </w:rPr>
            </w:pPr>
            <w:r w:rsidRPr="0043735F">
              <w:rPr>
                <w:rFonts w:cs="Tahoma"/>
                <w:b/>
                <w:bCs/>
                <w:szCs w:val="18"/>
              </w:rPr>
              <w:t>Windows Vista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DA39A"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0A07EF"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DF567B"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0593DD"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63D55"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7A341DE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E3504E" w14:textId="77777777" w:rsidR="00B73A46" w:rsidRPr="0043735F" w:rsidRDefault="00B73A46" w:rsidP="00713A6C">
            <w:pPr>
              <w:ind w:firstLine="540"/>
              <w:rPr>
                <w:rFonts w:eastAsia="Calibri" w:cs="Tahoma"/>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8CCBED"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782C38"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455A7A"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ACD702"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C135A6"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76A249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6C501B" w14:textId="77777777" w:rsidR="00B73A46" w:rsidRPr="0043735F" w:rsidRDefault="00B73A46" w:rsidP="00713A6C">
            <w:pPr>
              <w:ind w:firstLine="540"/>
              <w:rPr>
                <w:rFonts w:eastAsia="Calibri" w:cs="Tahoma"/>
                <w:szCs w:val="18"/>
              </w:rPr>
            </w:pPr>
            <w:r w:rsidRPr="0043735F">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49FB58"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3C2927"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0369E7"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028742"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0B9543"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730D534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09F159" w14:textId="77777777" w:rsidR="00B73A46" w:rsidRPr="0043735F" w:rsidRDefault="00B73A46" w:rsidP="00713A6C">
            <w:pPr>
              <w:ind w:firstLine="540"/>
              <w:rPr>
                <w:rFonts w:eastAsia="Calibri" w:cs="Tahoma"/>
                <w:szCs w:val="18"/>
              </w:rPr>
            </w:pPr>
            <w:r w:rsidRPr="0043735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7CA3EC"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A95E3C"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912B44"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35B920"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0BF044"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1EAAD2B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404D7D" w14:textId="77777777" w:rsidR="00B73A46" w:rsidRPr="0043735F" w:rsidRDefault="00B73A46" w:rsidP="00713A6C">
            <w:pPr>
              <w:ind w:firstLine="540"/>
              <w:rPr>
                <w:rFonts w:eastAsia="Calibri" w:cs="Tahoma"/>
                <w:szCs w:val="18"/>
              </w:rPr>
            </w:pPr>
            <w:r w:rsidRPr="0043735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E9A2ED" w14:textId="77777777" w:rsidR="00B73A46" w:rsidRPr="0043735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1C5B3A"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E4A71A" w14:textId="77777777" w:rsidR="00B73A46" w:rsidRPr="0043735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EB3AA2"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5167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A666B9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632188" w14:textId="77777777" w:rsidR="00B73A46" w:rsidRPr="0043735F" w:rsidRDefault="00B73A46" w:rsidP="00713A6C">
            <w:pPr>
              <w:ind w:firstLine="540"/>
              <w:rPr>
                <w:rFonts w:eastAsia="Calibri" w:cs="Tahoma"/>
                <w:szCs w:val="18"/>
              </w:rPr>
            </w:pPr>
            <w:r w:rsidRPr="0043735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A30D3"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00075C"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27462A"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BB88C1"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7A499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28039DC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3A671B" w14:textId="77777777" w:rsidR="00B73A46" w:rsidRPr="0043735F" w:rsidRDefault="00B73A46" w:rsidP="004C3222">
            <w:pPr>
              <w:ind w:left="522"/>
              <w:rPr>
                <w:rFonts w:eastAsia="Calibri" w:cs="Tahoma"/>
                <w:bCs/>
                <w:szCs w:val="18"/>
              </w:rPr>
            </w:pP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925C30"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E76E23"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79003E"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0B27F5"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08CF3F"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564FBEE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C962F8" w14:textId="77777777" w:rsidR="00B73A46" w:rsidRPr="0043735F" w:rsidRDefault="00B73A46" w:rsidP="00713A6C">
            <w:pPr>
              <w:rPr>
                <w:rFonts w:eastAsia="Calibri" w:cs="Tahoma"/>
                <w:b/>
                <w:szCs w:val="18"/>
              </w:rPr>
            </w:pPr>
            <w:r w:rsidRPr="0043735F">
              <w:rPr>
                <w:rFonts w:cs="Tahoma"/>
                <w:b/>
                <w:bCs/>
                <w:szCs w:val="18"/>
              </w:rPr>
              <w:t>Windows XP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E67EFD"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A280E9"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382BAF"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0A587"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0AF46E"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37E3A42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5BA4CC" w14:textId="77777777" w:rsidR="00B73A46" w:rsidRPr="0043735F" w:rsidRDefault="00B73A46" w:rsidP="00713A6C">
            <w:pPr>
              <w:ind w:left="564"/>
              <w:rPr>
                <w:rFonts w:eastAsia="Calibri" w:cs="Tahoma"/>
                <w:szCs w:val="18"/>
                <w:lang w:val="pt-BR"/>
              </w:rPr>
            </w:pPr>
            <w:r w:rsidRPr="0043735F">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CE00C5"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007D86"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C768B"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BC6574"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8CB40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625A03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1CDA56" w14:textId="77777777" w:rsidR="00B73A46" w:rsidRPr="0043735F" w:rsidRDefault="00B73A46" w:rsidP="00713A6C">
            <w:pPr>
              <w:ind w:left="564"/>
              <w:rPr>
                <w:rFonts w:eastAsia="Calibri" w:cs="Tahoma"/>
                <w:szCs w:val="18"/>
              </w:rPr>
            </w:pPr>
            <w:r w:rsidRPr="0043735F">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F0E63D"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BD998F"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B8F643"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CC5715"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35AC73"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3CE5995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80B2D9" w14:textId="77777777" w:rsidR="00B73A46" w:rsidRPr="0043735F" w:rsidRDefault="00B73A46" w:rsidP="00713A6C">
            <w:pPr>
              <w:ind w:left="564"/>
              <w:rPr>
                <w:rFonts w:eastAsia="Calibri" w:cs="Tahoma"/>
                <w:szCs w:val="18"/>
              </w:rPr>
            </w:pPr>
            <w:r w:rsidRPr="0043735F">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5A309C"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079B3A"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DACFA5"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5CC308"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B2FECC"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731C348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39B35E" w14:textId="77777777" w:rsidR="00B73A46" w:rsidRPr="0043735F" w:rsidRDefault="00B73A46" w:rsidP="00713A6C">
            <w:pPr>
              <w:ind w:left="564"/>
              <w:rPr>
                <w:rFonts w:eastAsia="Calibri" w:cs="Tahoma"/>
                <w:szCs w:val="18"/>
              </w:rPr>
            </w:pPr>
            <w:r w:rsidRPr="0043735F">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A2FF87"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31CAD7"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3F6A0E"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D46DA8"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7FA65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0CA457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194890" w14:textId="77777777" w:rsidR="00B73A46" w:rsidRPr="0043735F" w:rsidRDefault="00B73A46" w:rsidP="00713A6C">
            <w:pPr>
              <w:ind w:left="564"/>
              <w:rPr>
                <w:rFonts w:eastAsia="Calibri" w:cs="Tahoma"/>
                <w:szCs w:val="18"/>
              </w:rPr>
            </w:pPr>
            <w:r w:rsidRPr="0043735F">
              <w:rPr>
                <w:rFonts w:cs="Tahoma"/>
                <w:szCs w:val="18"/>
              </w:rPr>
              <w:t>Home &amp;</w:t>
            </w:r>
            <w:r w:rsidR="003A1942">
              <w:rPr>
                <w:rFonts w:cs="Tahoma"/>
                <w:szCs w:val="18"/>
              </w:rPr>
              <w:t xml:space="preserve"> </w:t>
            </w: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018479"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43C65D"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1D9E4C"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4EB282"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232189"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268B843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AD683CB" w14:textId="77777777" w:rsidR="00B73A46" w:rsidRPr="0043735F" w:rsidRDefault="00B73A46" w:rsidP="00713A6C">
            <w:pPr>
              <w:rPr>
                <w:rFonts w:eastAsia="Calibri" w:cs="Tahoma"/>
                <w:b/>
                <w:szCs w:val="18"/>
              </w:rPr>
            </w:pPr>
            <w:r w:rsidRPr="0043735F">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8B0619"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75BC21"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BF3008"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A267EA"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796104"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D9203A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15CCAF6" w14:textId="77777777" w:rsidR="00B73A46" w:rsidRPr="0043735F" w:rsidRDefault="00B73A46" w:rsidP="00713A6C">
            <w:pPr>
              <w:rPr>
                <w:rFonts w:eastAsia="Calibri" w:cs="Tahoma"/>
                <w:b/>
                <w:bCs/>
                <w:szCs w:val="18"/>
              </w:rPr>
            </w:pPr>
            <w:r w:rsidRPr="0043735F">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E31F0C"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2B0DD6"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BEBBF5"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3D9187"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04B49F"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3E9758B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5A36AAB" w14:textId="77777777" w:rsidR="00B73A46" w:rsidRPr="0043735F" w:rsidRDefault="00B73A46" w:rsidP="00713A6C">
            <w:pPr>
              <w:rPr>
                <w:rFonts w:eastAsia="Calibri" w:cs="Tahoma"/>
                <w:b/>
                <w:bCs/>
                <w:szCs w:val="18"/>
              </w:rPr>
            </w:pPr>
            <w:r w:rsidRPr="0043735F">
              <w:rPr>
                <w:rFonts w:cs="Tahoma"/>
                <w:b/>
                <w:bCs/>
                <w:szCs w:val="18"/>
              </w:rPr>
              <w:t>Windows 98 (including 2nd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402121"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439DF8"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1008A9"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2925DE"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9E93C2"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CF8A49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3312C9" w14:textId="77777777" w:rsidR="00B73A46" w:rsidRPr="0043735F" w:rsidRDefault="00B73A46" w:rsidP="00713A6C">
            <w:pPr>
              <w:rPr>
                <w:rFonts w:eastAsia="Calibri" w:cs="Tahoma"/>
                <w:b/>
                <w:bCs/>
                <w:szCs w:val="18"/>
              </w:rPr>
            </w:pPr>
            <w:r w:rsidRPr="0043735F">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48C99"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72B2C8"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417D65"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746441"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370647" w14:textId="77777777" w:rsidR="00B73A46" w:rsidRPr="0043735F" w:rsidRDefault="00B73A46" w:rsidP="00713A6C">
            <w:pPr>
              <w:jc w:val="center"/>
              <w:rPr>
                <w:rFonts w:eastAsia="Calibri" w:cs="Tahoma"/>
                <w:szCs w:val="18"/>
              </w:rPr>
            </w:pPr>
            <w:r w:rsidRPr="0043735F">
              <w:rPr>
                <w:rFonts w:cs="Tahoma"/>
                <w:szCs w:val="18"/>
              </w:rPr>
              <w:t>x</w:t>
            </w:r>
          </w:p>
        </w:tc>
      </w:tr>
    </w:tbl>
    <w:p w14:paraId="19CF03AF" w14:textId="77777777" w:rsidR="00B73A46" w:rsidRPr="0043735F" w:rsidRDefault="00B73A46" w:rsidP="002A6416">
      <w:pPr>
        <w:ind w:left="770"/>
        <w:rPr>
          <w:rFonts w:eastAsia="Calibri" w:cs="Tahoma"/>
          <w:i/>
          <w:iCs/>
          <w:sz w:val="14"/>
          <w:szCs w:val="14"/>
        </w:rPr>
      </w:pPr>
      <w:r w:rsidRPr="0043735F">
        <w:rPr>
          <w:rFonts w:cs="Tahoma"/>
          <w:bCs/>
          <w:i/>
          <w:iCs/>
          <w:sz w:val="14"/>
          <w:szCs w:val="14"/>
          <w:u w:val="single"/>
        </w:rPr>
        <w:t>Note</w:t>
      </w:r>
      <w:r w:rsidRPr="0043735F">
        <w:rPr>
          <w:rFonts w:cs="Tahoma"/>
          <w:i/>
          <w:iCs/>
          <w:sz w:val="14"/>
          <w:szCs w:val="14"/>
        </w:rPr>
        <w:t xml:space="preserve">: </w:t>
      </w:r>
      <w:r w:rsidRPr="0043735F">
        <w:rPr>
          <w:rFonts w:cs="Tahoma"/>
          <w:i/>
          <w:iCs/>
          <w:sz w:val="14"/>
          <w:szCs w:val="14"/>
        </w:rPr>
        <w:br/>
        <w:t>Academic includes Campus and School Agreement, Open Value Subscription – Education Solutions, Select - Academic, and Open - Academic Programs</w:t>
      </w:r>
      <w:r w:rsidRPr="0043735F">
        <w:rPr>
          <w:rFonts w:cs="Tahoma"/>
          <w:i/>
          <w:iCs/>
          <w:sz w:val="14"/>
          <w:szCs w:val="14"/>
        </w:rPr>
        <w:br/>
        <w:t>EA = Enterprise Agreement</w:t>
      </w:r>
      <w:r w:rsidRPr="0043735F">
        <w:rPr>
          <w:rFonts w:cs="Tahoma"/>
          <w:i/>
          <w:iCs/>
          <w:sz w:val="14"/>
          <w:szCs w:val="14"/>
        </w:rPr>
        <w:br/>
        <w:t>OV-CW = Open Value - Company-wide option</w:t>
      </w:r>
    </w:p>
    <w:p w14:paraId="35CD0759" w14:textId="77777777" w:rsidR="00B73A46" w:rsidRPr="0043735F" w:rsidRDefault="00B73A46" w:rsidP="002A6416">
      <w:pPr>
        <w:ind w:left="770"/>
        <w:rPr>
          <w:rFonts w:cs="Tahoma"/>
          <w:i/>
          <w:iCs/>
          <w:sz w:val="14"/>
          <w:szCs w:val="14"/>
        </w:rPr>
      </w:pPr>
      <w:r w:rsidRPr="0043735F">
        <w:rPr>
          <w:rFonts w:cs="Tahoma"/>
          <w:i/>
          <w:iCs/>
          <w:sz w:val="14"/>
          <w:szCs w:val="14"/>
        </w:rPr>
        <w:t>‘N,’ ‘K,’ and ‘KN’ are specialized editions available for certain markets.</w:t>
      </w:r>
    </w:p>
    <w:p w14:paraId="2A978746" w14:textId="2E868C9F" w:rsidR="002512D3" w:rsidRDefault="002512D3">
      <w:pPr>
        <w:rPr>
          <w:rFonts w:cs="Tahoma"/>
          <w:szCs w:val="18"/>
        </w:rPr>
      </w:pPr>
    </w:p>
    <w:p w14:paraId="122D40C7" w14:textId="77777777" w:rsidR="00B73A46" w:rsidRPr="0043735F" w:rsidRDefault="00B73A46" w:rsidP="00B24C9D">
      <w:pPr>
        <w:ind w:left="720"/>
        <w:rPr>
          <w:rFonts w:cs="Tahoma"/>
          <w:szCs w:val="18"/>
        </w:rPr>
      </w:pPr>
      <w:r w:rsidRPr="0043735F">
        <w:rPr>
          <w:rFonts w:cs="Tahoma"/>
          <w:szCs w:val="18"/>
        </w:rPr>
        <w:t>The following conditions apply for Windows XP Starter Edition (SE) and Windows Vista Starter Edition (SE) and Windows 7 Starter Edition:</w:t>
      </w:r>
    </w:p>
    <w:p w14:paraId="6D1ADC8B" w14:textId="77777777" w:rsidR="00B73A46" w:rsidRPr="0043735F" w:rsidRDefault="00B73A46" w:rsidP="00B24C9D">
      <w:pPr>
        <w:ind w:left="720"/>
        <w:rPr>
          <w:rFonts w:cs="Tahoma"/>
          <w:szCs w:val="18"/>
        </w:rPr>
      </w:pPr>
    </w:p>
    <w:p w14:paraId="3A8BC0ED" w14:textId="77777777" w:rsidR="00B73A46" w:rsidRPr="0043735F" w:rsidRDefault="00B73A46" w:rsidP="00346F4B">
      <w:pPr>
        <w:pStyle w:val="ColorfulList-Accent11"/>
        <w:numPr>
          <w:ilvl w:val="0"/>
          <w:numId w:val="33"/>
        </w:numPr>
        <w:ind w:left="1440"/>
        <w:rPr>
          <w:rFonts w:ascii="Tahoma" w:hAnsi="Tahoma" w:cs="Tahoma"/>
          <w:sz w:val="18"/>
          <w:szCs w:val="18"/>
        </w:rPr>
      </w:pPr>
      <w:r w:rsidRPr="0043735F">
        <w:rPr>
          <w:rFonts w:ascii="Tahoma" w:hAnsi="Tahoma" w:cs="Tahoma"/>
          <w:sz w:val="18"/>
          <w:szCs w:val="18"/>
        </w:rPr>
        <w:t>Academic customers (Academic Select, Academic Open, CASA, Open Value Subscription – Education Solutions) are permitted to acquire a Windows Upgrade license using Windows XP Starter Edition,</w:t>
      </w:r>
      <w:r w:rsidR="003A1942">
        <w:rPr>
          <w:rFonts w:ascii="Tahoma" w:hAnsi="Tahoma" w:cs="Tahoma"/>
          <w:sz w:val="18"/>
          <w:szCs w:val="18"/>
        </w:rPr>
        <w:t xml:space="preserve"> </w:t>
      </w:r>
      <w:r w:rsidRPr="0043735F">
        <w:rPr>
          <w:rFonts w:ascii="Tahoma" w:hAnsi="Tahoma" w:cs="Tahoma"/>
          <w:sz w:val="18"/>
          <w:szCs w:val="18"/>
        </w:rPr>
        <w:t>Windows Vista Starter Edition or Windows 7 Starter Edition as a qualifying OS.</w:t>
      </w:r>
      <w:r w:rsidR="003A1942">
        <w:rPr>
          <w:rFonts w:ascii="Tahoma" w:hAnsi="Tahoma" w:cs="Tahoma"/>
          <w:sz w:val="18"/>
          <w:szCs w:val="18"/>
        </w:rPr>
        <w:t xml:space="preserve"> </w:t>
      </w:r>
    </w:p>
    <w:p w14:paraId="1E750477" w14:textId="77777777" w:rsidR="00B73A46" w:rsidRPr="0043735F" w:rsidRDefault="00B73A46" w:rsidP="00B24C9D">
      <w:pPr>
        <w:pStyle w:val="ColorfulList-Accent11"/>
        <w:rPr>
          <w:rFonts w:ascii="Tahoma" w:hAnsi="Tahoma" w:cs="Tahoma"/>
          <w:sz w:val="18"/>
          <w:szCs w:val="18"/>
        </w:rPr>
      </w:pPr>
    </w:p>
    <w:p w14:paraId="0A38FDD5" w14:textId="77777777" w:rsidR="00B73A46" w:rsidRPr="0043735F" w:rsidRDefault="00B73A46" w:rsidP="00B24C9D">
      <w:pPr>
        <w:pStyle w:val="ColorfulList-Accent11"/>
        <w:rPr>
          <w:rFonts w:ascii="Tahoma" w:hAnsi="Tahoma" w:cs="Tahoma"/>
          <w:sz w:val="18"/>
          <w:szCs w:val="18"/>
        </w:rPr>
      </w:pPr>
      <w:r w:rsidRPr="0043735F">
        <w:rPr>
          <w:rFonts w:ascii="Tahoma" w:hAnsi="Tahoma" w:cs="Tahoma"/>
          <w:sz w:val="18"/>
          <w:szCs w:val="18"/>
        </w:rPr>
        <w:lastRenderedPageBreak/>
        <w:t xml:space="preserve">Customers acquiring the upgrade on this basis waive any right to transfer that license outside of the country of purchase. </w:t>
      </w:r>
    </w:p>
    <w:p w14:paraId="476E9B7C" w14:textId="77777777" w:rsidR="00B73A46" w:rsidRPr="0043735F" w:rsidRDefault="00B73A46" w:rsidP="00B24C9D">
      <w:pPr>
        <w:pStyle w:val="EndnoteText"/>
        <w:ind w:left="360"/>
        <w:rPr>
          <w:rFonts w:ascii="Tahoma" w:hAnsi="Tahoma" w:cs="Tahoma"/>
          <w:sz w:val="18"/>
          <w:szCs w:val="18"/>
        </w:rPr>
      </w:pPr>
    </w:p>
    <w:p w14:paraId="794FCC58" w14:textId="77777777" w:rsidR="00B73A46" w:rsidRDefault="00B73A46" w:rsidP="00B24C9D">
      <w:pPr>
        <w:pStyle w:val="FootnoteBulletLevel1"/>
        <w:tabs>
          <w:tab w:val="clear" w:pos="900"/>
        </w:tabs>
        <w:spacing w:before="0" w:after="0"/>
        <w:ind w:left="720" w:firstLine="0"/>
        <w:rPr>
          <w:rFonts w:ascii="Tahoma" w:hAnsi="Tahoma" w:cs="Tahoma"/>
          <w:sz w:val="18"/>
          <w:szCs w:val="18"/>
        </w:rPr>
      </w:pPr>
      <w:r w:rsidRPr="00B24C9D">
        <w:rPr>
          <w:rFonts w:ascii="Tahoma" w:hAnsi="Tahoma" w:cs="Tahoma"/>
          <w:sz w:val="18"/>
          <w:szCs w:val="18"/>
        </w:rPr>
        <w:t>Any operating system not listed above is not a qualifying OS, for example:</w:t>
      </w:r>
    </w:p>
    <w:p w14:paraId="055F462E" w14:textId="77777777" w:rsidR="00B24C9D" w:rsidRPr="00B24C9D" w:rsidRDefault="00B24C9D" w:rsidP="00B24C9D">
      <w:pPr>
        <w:pStyle w:val="FootnoteBulletLevel1"/>
        <w:tabs>
          <w:tab w:val="clear" w:pos="900"/>
        </w:tabs>
        <w:spacing w:before="0" w:after="0"/>
        <w:ind w:left="720" w:firstLine="0"/>
        <w:rPr>
          <w:rFonts w:ascii="Tahoma" w:hAnsi="Tahoma" w:cs="Tahoma"/>
          <w:sz w:val="18"/>
          <w:szCs w:val="18"/>
        </w:rPr>
      </w:pPr>
    </w:p>
    <w:p w14:paraId="33141014" w14:textId="77777777" w:rsidR="00B73A46" w:rsidRPr="00290BBF"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43735F">
        <w:rPr>
          <w:rFonts w:ascii="Tahoma" w:hAnsi="Tahoma" w:cs="Tahoma"/>
          <w:sz w:val="18"/>
          <w:szCs w:val="18"/>
        </w:rPr>
        <w:t xml:space="preserve">Embedded Systems (e.g. Windows 9.x for embedded, Windows XP embedded) do not qualify for the Windows </w:t>
      </w:r>
      <w:r w:rsidR="006C2A69">
        <w:rPr>
          <w:rFonts w:ascii="Tahoma" w:hAnsi="Tahoma" w:cs="Tahoma"/>
          <w:sz w:val="18"/>
          <w:szCs w:val="18"/>
        </w:rPr>
        <w:t>8</w:t>
      </w:r>
      <w:r w:rsidRPr="0043735F">
        <w:rPr>
          <w:rFonts w:ascii="Tahoma" w:hAnsi="Tahoma" w:cs="Tahoma"/>
          <w:sz w:val="18"/>
          <w:szCs w:val="18"/>
        </w:rPr>
        <w:t xml:space="preserve"> Pro Upgrades</w:t>
      </w:r>
      <w:r w:rsidRPr="00290BBF">
        <w:rPr>
          <w:rFonts w:ascii="Tahoma" w:hAnsi="Tahoma" w:cs="Tahoma"/>
          <w:sz w:val="18"/>
          <w:szCs w:val="18"/>
        </w:rPr>
        <w:t>.</w:t>
      </w:r>
    </w:p>
    <w:p w14:paraId="23B9A00A" w14:textId="77777777" w:rsidR="00B73A46" w:rsidRPr="00290BBF"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290BBF">
        <w:rPr>
          <w:rFonts w:ascii="Tahoma" w:hAnsi="Tahoma" w:cs="Tahoma"/>
          <w:sz w:val="18"/>
          <w:szCs w:val="18"/>
        </w:rPr>
        <w:t xml:space="preserve">Linux or OS/2 do not qualify for the Windows </w:t>
      </w:r>
      <w:r w:rsidR="006C2A69">
        <w:rPr>
          <w:rFonts w:ascii="Tahoma" w:hAnsi="Tahoma" w:cs="Tahoma"/>
          <w:sz w:val="18"/>
          <w:szCs w:val="18"/>
        </w:rPr>
        <w:t>8</w:t>
      </w:r>
      <w:r w:rsidRPr="00290BBF">
        <w:rPr>
          <w:rFonts w:ascii="Tahoma" w:hAnsi="Tahoma" w:cs="Tahoma"/>
          <w:sz w:val="18"/>
          <w:szCs w:val="18"/>
        </w:rPr>
        <w:t xml:space="preserve"> Pro Upgrades.</w:t>
      </w:r>
    </w:p>
    <w:p w14:paraId="233D7222" w14:textId="77777777" w:rsidR="00B73A46"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62012A">
        <w:rPr>
          <w:rFonts w:ascii="Tahoma" w:hAnsi="Tahoma" w:cs="Tahoma"/>
          <w:sz w:val="18"/>
          <w:szCs w:val="18"/>
        </w:rPr>
        <w:t xml:space="preserve">Windows Terminal Services Client Access License does not qualify for the Windows </w:t>
      </w:r>
      <w:r w:rsidR="006C2A69">
        <w:rPr>
          <w:rFonts w:ascii="Tahoma" w:hAnsi="Tahoma" w:cs="Tahoma"/>
          <w:sz w:val="18"/>
          <w:szCs w:val="18"/>
        </w:rPr>
        <w:t>8</w:t>
      </w:r>
      <w:r w:rsidRPr="0062012A">
        <w:rPr>
          <w:rFonts w:ascii="Tahoma" w:hAnsi="Tahoma" w:cs="Tahoma"/>
          <w:sz w:val="18"/>
          <w:szCs w:val="18"/>
        </w:rPr>
        <w:t xml:space="preserve"> Pro Upgrades</w:t>
      </w:r>
      <w:r w:rsidRPr="00290BBF">
        <w:rPr>
          <w:rFonts w:ascii="Tahoma" w:hAnsi="Tahoma" w:cs="Tahoma"/>
          <w:sz w:val="18"/>
          <w:szCs w:val="18"/>
        </w:rPr>
        <w:t>.</w:t>
      </w:r>
    </w:p>
    <w:p w14:paraId="0750354E" w14:textId="77777777" w:rsidR="00B24C9D" w:rsidRPr="00290BBF"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14:paraId="2B19B898" w14:textId="77777777" w:rsidR="00B24C9D" w:rsidRDefault="00B73A46" w:rsidP="00B24C9D">
      <w:pPr>
        <w:pStyle w:val="FootnoteBulletLevel2"/>
        <w:tabs>
          <w:tab w:val="clear" w:pos="1260"/>
        </w:tabs>
        <w:spacing w:before="0"/>
        <w:ind w:left="720" w:firstLine="0"/>
        <w:rPr>
          <w:rFonts w:ascii="Tahoma" w:hAnsi="Tahoma" w:cs="Tahoma"/>
          <w:sz w:val="18"/>
          <w:szCs w:val="18"/>
        </w:rPr>
      </w:pPr>
      <w:r w:rsidRPr="00290BBF">
        <w:rPr>
          <w:rFonts w:ascii="Tahoma" w:hAnsi="Tahoma" w:cs="Tahoma"/>
          <w:sz w:val="18"/>
          <w:szCs w:val="18"/>
        </w:rPr>
        <w:t>Th</w:t>
      </w:r>
      <w:r w:rsidRPr="00322128">
        <w:rPr>
          <w:rFonts w:ascii="Tahoma" w:hAnsi="Tahoma" w:cs="Tahoma"/>
          <w:sz w:val="18"/>
          <w:szCs w:val="18"/>
        </w:rPr>
        <w:t>e following requirements apply to the re-imaging of Windows:</w:t>
      </w:r>
    </w:p>
    <w:p w14:paraId="14CB6F18" w14:textId="77777777" w:rsidR="00B73A46" w:rsidRPr="00322128" w:rsidRDefault="00B73A46" w:rsidP="00B24C9D">
      <w:pPr>
        <w:pStyle w:val="FootnoteBulletLevel2"/>
        <w:tabs>
          <w:tab w:val="clear" w:pos="1260"/>
        </w:tabs>
        <w:spacing w:before="0"/>
        <w:ind w:left="720" w:firstLine="0"/>
        <w:rPr>
          <w:rFonts w:ascii="Tahoma" w:hAnsi="Tahoma" w:cs="Tahoma"/>
          <w:sz w:val="18"/>
          <w:szCs w:val="18"/>
        </w:rPr>
      </w:pPr>
      <w:r w:rsidRPr="00322128">
        <w:rPr>
          <w:rFonts w:ascii="Tahoma" w:hAnsi="Tahoma" w:cs="Tahoma"/>
          <w:sz w:val="18"/>
          <w:szCs w:val="18"/>
        </w:rPr>
        <w:t xml:space="preserve"> </w:t>
      </w:r>
    </w:p>
    <w:p w14:paraId="5B71B752" w14:textId="3BB70EC4" w:rsidR="00B73A46" w:rsidRPr="0043735F" w:rsidRDefault="00B73A46" w:rsidP="00B24C9D">
      <w:pPr>
        <w:pStyle w:val="FootnoteBulletLevel2"/>
        <w:tabs>
          <w:tab w:val="clear" w:pos="1260"/>
        </w:tabs>
        <w:spacing w:before="0"/>
        <w:ind w:left="720" w:firstLine="0"/>
        <w:rPr>
          <w:rFonts w:ascii="Tahoma" w:hAnsi="Tahoma" w:cs="Tahoma"/>
          <w:sz w:val="18"/>
          <w:szCs w:val="18"/>
        </w:rPr>
      </w:pPr>
      <w:r w:rsidRPr="0062012A">
        <w:rPr>
          <w:rFonts w:ascii="Tahoma" w:hAnsi="Tahoma" w:cs="Tahoma"/>
          <w:sz w:val="18"/>
          <w:szCs w:val="18"/>
        </w:rPr>
        <w:t xml:space="preserve">If a third party will re-image Windows on </w:t>
      </w:r>
      <w:r w:rsidRPr="00290BBF">
        <w:rPr>
          <w:rFonts w:ascii="Tahoma" w:hAnsi="Tahoma" w:cs="Tahoma"/>
          <w:sz w:val="18"/>
          <w:szCs w:val="18"/>
        </w:rPr>
        <w:t xml:space="preserve">a customer’s PCs, the customer must first provide that third party with either (a) a completed “Microsoft Customer License Verification for Upgrade Installation Services of Microsoft Windows Operating System Software by Third Parties” form or (b) copies of the signature form from the Microsoft </w:t>
      </w:r>
      <w:r w:rsidR="00AF43D7">
        <w:rPr>
          <w:rFonts w:ascii="Tahoma" w:hAnsi="Tahoma" w:cs="Tahoma"/>
          <w:sz w:val="18"/>
          <w:szCs w:val="18"/>
        </w:rPr>
        <w:t>V</w:t>
      </w:r>
      <w:r w:rsidR="009E5FF1">
        <w:rPr>
          <w:rFonts w:ascii="Tahoma" w:hAnsi="Tahoma" w:cs="Tahoma"/>
          <w:sz w:val="18"/>
          <w:szCs w:val="18"/>
        </w:rPr>
        <w:t xml:space="preserve">olume </w:t>
      </w:r>
      <w:r w:rsidR="00AF43D7">
        <w:rPr>
          <w:rFonts w:ascii="Tahoma" w:hAnsi="Tahoma" w:cs="Tahoma"/>
          <w:sz w:val="18"/>
          <w:szCs w:val="18"/>
        </w:rPr>
        <w:t>L</w:t>
      </w:r>
      <w:r w:rsidR="009E5FF1">
        <w:rPr>
          <w:rFonts w:ascii="Tahoma" w:hAnsi="Tahoma" w:cs="Tahoma"/>
          <w:sz w:val="18"/>
          <w:szCs w:val="18"/>
        </w:rPr>
        <w:t>icens</w:t>
      </w:r>
      <w:r w:rsidR="00AF43D7">
        <w:rPr>
          <w:rFonts w:ascii="Tahoma" w:hAnsi="Tahoma" w:cs="Tahoma"/>
          <w:sz w:val="18"/>
          <w:szCs w:val="18"/>
        </w:rPr>
        <w:t>ing</w:t>
      </w:r>
      <w:r w:rsidR="009E5FF1">
        <w:rPr>
          <w:rFonts w:ascii="Tahoma" w:hAnsi="Tahoma" w:cs="Tahoma"/>
          <w:sz w:val="18"/>
          <w:szCs w:val="18"/>
        </w:rPr>
        <w:t xml:space="preserve"> agreement</w:t>
      </w:r>
      <w:r w:rsidRPr="00290BBF">
        <w:rPr>
          <w:rFonts w:ascii="Tahoma" w:hAnsi="Tahoma" w:cs="Tahoma"/>
          <w:sz w:val="18"/>
          <w:szCs w:val="18"/>
        </w:rPr>
        <w:t xml:space="preserve"> applicable to the Microsoft operating system upgrade software being installed.  The </w:t>
      </w:r>
      <w:r w:rsidRPr="0062012A">
        <w:rPr>
          <w:rFonts w:ascii="Tahoma" w:hAnsi="Tahoma" w:cs="Tahoma"/>
          <w:sz w:val="18"/>
          <w:szCs w:val="18"/>
        </w:rPr>
        <w:t xml:space="preserve">“Microsoft License Verification for Third Party Imaging/Installing Microsoft Operating System Software” form is available at </w:t>
      </w:r>
      <w:hyperlink r:id="rId48" w:history="1">
        <w:r w:rsidRPr="0043735F">
          <w:rPr>
            <w:rStyle w:val="Hyperlink"/>
            <w:rFonts w:ascii="Tahoma" w:hAnsi="Tahoma" w:cs="Tahoma"/>
            <w:color w:val="auto"/>
            <w:sz w:val="18"/>
            <w:szCs w:val="18"/>
            <w:u w:val="none"/>
          </w:rPr>
          <w:t>www.microsoft.com/licensing/contracts</w:t>
        </w:r>
      </w:hyperlink>
      <w:r w:rsidRPr="0043735F">
        <w:rPr>
          <w:rFonts w:ascii="Tahoma" w:hAnsi="Tahoma" w:cs="Tahoma"/>
          <w:sz w:val="18"/>
          <w:szCs w:val="18"/>
        </w:rPr>
        <w:t>.</w:t>
      </w:r>
    </w:p>
    <w:p w14:paraId="3492A932" w14:textId="77777777" w:rsidR="00B24C9D" w:rsidRDefault="00B24C9D" w:rsidP="00B24C9D">
      <w:pPr>
        <w:pStyle w:val="FootnoteBulletLevel1"/>
        <w:tabs>
          <w:tab w:val="clear" w:pos="900"/>
        </w:tabs>
        <w:adjustRightInd/>
        <w:spacing w:before="0" w:after="0"/>
        <w:ind w:left="720" w:firstLine="0"/>
        <w:textAlignment w:val="auto"/>
        <w:rPr>
          <w:rFonts w:ascii="Tahoma" w:hAnsi="Tahoma" w:cs="Tahoma"/>
          <w:b/>
          <w:bCs/>
          <w:sz w:val="18"/>
          <w:szCs w:val="18"/>
        </w:rPr>
      </w:pPr>
    </w:p>
    <w:p w14:paraId="7971A5EC" w14:textId="77777777" w:rsidR="00B73A46" w:rsidRPr="00290BBF" w:rsidRDefault="005D46BA" w:rsidP="00B24C9D">
      <w:pPr>
        <w:pStyle w:val="FootnoteBulletLevel1"/>
        <w:tabs>
          <w:tab w:val="clear" w:pos="900"/>
        </w:tabs>
        <w:adjustRightInd/>
        <w:spacing w:before="0" w:after="60"/>
        <w:ind w:left="720" w:firstLine="0"/>
        <w:textAlignment w:val="auto"/>
        <w:rPr>
          <w:rFonts w:ascii="Tahoma" w:hAnsi="Tahoma" w:cs="Tahoma"/>
          <w:b/>
          <w:sz w:val="18"/>
          <w:szCs w:val="18"/>
        </w:rPr>
      </w:pPr>
      <w:r>
        <w:rPr>
          <w:rFonts w:ascii="Tahoma" w:hAnsi="Tahoma" w:cs="Tahoma"/>
          <w:b/>
          <w:bCs/>
          <w:sz w:val="18"/>
          <w:szCs w:val="18"/>
        </w:rPr>
        <w:t>Windows Intune</w:t>
      </w:r>
      <w:r w:rsidR="00997631">
        <w:rPr>
          <w:rFonts w:ascii="Tahoma" w:hAnsi="Tahoma" w:cs="Tahoma"/>
          <w:b/>
          <w:bCs/>
          <w:sz w:val="18"/>
          <w:szCs w:val="18"/>
        </w:rPr>
        <w:t xml:space="preserve"> (Per Device)</w:t>
      </w:r>
    </w:p>
    <w:p w14:paraId="17F748DF" w14:textId="77777777" w:rsidR="00B24C9D" w:rsidRDefault="0071258F" w:rsidP="00B24C9D">
      <w:pPr>
        <w:ind w:left="720"/>
        <w:rPr>
          <w:rFonts w:cs="Tahoma"/>
          <w:szCs w:val="18"/>
        </w:rPr>
      </w:pPr>
      <w:r>
        <w:rPr>
          <w:rFonts w:cs="Tahoma"/>
          <w:szCs w:val="18"/>
          <w:lang w:eastAsia="ja-JP"/>
        </w:rPr>
        <w:t>Windows Intune</w:t>
      </w:r>
      <w:r w:rsidR="00997631">
        <w:rPr>
          <w:rFonts w:cs="Tahoma"/>
          <w:szCs w:val="18"/>
          <w:lang w:eastAsia="ja-JP"/>
        </w:rPr>
        <w:t xml:space="preserve"> </w:t>
      </w:r>
      <w:r w:rsidR="00997631">
        <w:rPr>
          <w:rFonts w:cs="Tahoma"/>
          <w:szCs w:val="18"/>
        </w:rPr>
        <w:t>(Per Device)</w:t>
      </w:r>
      <w:r>
        <w:rPr>
          <w:rFonts w:cs="Tahoma"/>
          <w:szCs w:val="18"/>
          <w:lang w:eastAsia="ja-JP"/>
        </w:rPr>
        <w:t xml:space="preserve"> </w:t>
      </w:r>
      <w:r w:rsidR="00B73A46" w:rsidRPr="00290BBF">
        <w:rPr>
          <w:rFonts w:cs="Tahoma"/>
          <w:szCs w:val="18"/>
          <w:lang w:eastAsia="ja-JP"/>
        </w:rPr>
        <w:t xml:space="preserve">is available under a subscription license. It includes rights to upgrade to and use the Windows desktop operating system.  </w:t>
      </w:r>
      <w:r w:rsidR="00B73A46" w:rsidRPr="00290BBF">
        <w:rPr>
          <w:rFonts w:cs="Tahoma"/>
          <w:szCs w:val="18"/>
        </w:rPr>
        <w:t xml:space="preserve">Therefore, as with the Windows Pro Upgrade, each desktop for which you acquire and on which you will run </w:t>
      </w:r>
      <w:r w:rsidR="00997631">
        <w:rPr>
          <w:rFonts w:cs="Tahoma"/>
          <w:szCs w:val="18"/>
        </w:rPr>
        <w:t>Windows Intune (Per Device)</w:t>
      </w:r>
      <w:r>
        <w:rPr>
          <w:rFonts w:cs="Tahoma"/>
          <w:szCs w:val="18"/>
        </w:rPr>
        <w:t xml:space="preserve"> </w:t>
      </w:r>
      <w:r w:rsidR="00B73A46" w:rsidRPr="00290BBF">
        <w:rPr>
          <w:rFonts w:cs="Tahoma"/>
          <w:szCs w:val="18"/>
        </w:rPr>
        <w:t>must be licensed to run one of the applicable qualifying operating systems identified above.</w:t>
      </w:r>
    </w:p>
    <w:p w14:paraId="04B3497D" w14:textId="77777777" w:rsidR="00B73A46" w:rsidRPr="00290BBF" w:rsidRDefault="00B73A46" w:rsidP="00B24C9D">
      <w:pPr>
        <w:ind w:left="720"/>
        <w:rPr>
          <w:rFonts w:cs="Tahoma"/>
          <w:szCs w:val="18"/>
        </w:rPr>
      </w:pPr>
      <w:r w:rsidRPr="00290BBF">
        <w:rPr>
          <w:rFonts w:cs="Tahoma"/>
          <w:szCs w:val="18"/>
        </w:rPr>
        <w:t xml:space="preserve"> </w:t>
      </w:r>
    </w:p>
    <w:p w14:paraId="6D16F5E8" w14:textId="77777777" w:rsidR="00B73A46" w:rsidRDefault="00B73A46" w:rsidP="00B24C9D">
      <w:pPr>
        <w:ind w:left="720"/>
        <w:rPr>
          <w:rFonts w:cs="Tahoma"/>
          <w:szCs w:val="18"/>
          <w:lang w:eastAsia="ja-JP"/>
        </w:rPr>
      </w:pPr>
      <w:r w:rsidRPr="00290BBF">
        <w:rPr>
          <w:rFonts w:cs="Tahoma"/>
          <w:szCs w:val="18"/>
          <w:lang w:eastAsia="ja-JP"/>
        </w:rPr>
        <w:t>The conditions applicable to acquisition of the Windows Pro Upgrade License</w:t>
      </w:r>
      <w:r w:rsidRPr="00290BBF">
        <w:rPr>
          <w:rFonts w:cs="Tahoma"/>
          <w:szCs w:val="18"/>
        </w:rPr>
        <w:t xml:space="preserve">, as described above in the “Qualifying OS Rules,” </w:t>
      </w:r>
      <w:r w:rsidRPr="00290BBF">
        <w:rPr>
          <w:rFonts w:cs="Tahoma"/>
          <w:szCs w:val="18"/>
          <w:lang w:eastAsia="ja-JP"/>
        </w:rPr>
        <w:t xml:space="preserve">apply to acquisition of </w:t>
      </w:r>
      <w:r w:rsidR="00997631">
        <w:rPr>
          <w:rFonts w:cs="Tahoma"/>
          <w:szCs w:val="18"/>
          <w:lang w:eastAsia="ja-JP"/>
        </w:rPr>
        <w:t>Windows Intune (Per Device)</w:t>
      </w:r>
      <w:r w:rsidR="0071258F">
        <w:rPr>
          <w:rFonts w:cs="Tahoma"/>
          <w:szCs w:val="18"/>
          <w:lang w:eastAsia="ja-JP"/>
        </w:rPr>
        <w:t xml:space="preserve"> </w:t>
      </w:r>
      <w:r w:rsidRPr="00290BBF">
        <w:rPr>
          <w:rFonts w:cs="Tahoma"/>
          <w:szCs w:val="18"/>
          <w:lang w:eastAsia="ja-JP"/>
        </w:rPr>
        <w:t>licenses.</w:t>
      </w:r>
    </w:p>
    <w:p w14:paraId="24E4B9A6" w14:textId="77777777" w:rsidR="00B24C9D" w:rsidRPr="00290BBF" w:rsidRDefault="00B24C9D" w:rsidP="00B24C9D">
      <w:pPr>
        <w:ind w:left="720"/>
        <w:rPr>
          <w:rFonts w:cs="Tahoma"/>
          <w:szCs w:val="18"/>
          <w:lang w:eastAsia="ja-JP"/>
        </w:rPr>
      </w:pPr>
    </w:p>
    <w:p w14:paraId="75B2CC39" w14:textId="77777777" w:rsidR="00B24C9D" w:rsidRDefault="0085061F" w:rsidP="00B24C9D">
      <w:pPr>
        <w:keepNext/>
        <w:ind w:left="720"/>
        <w:rPr>
          <w:rFonts w:eastAsia="Calibri" w:cs="Tahoma"/>
          <w:szCs w:val="18"/>
        </w:rPr>
      </w:pPr>
      <w:r w:rsidRPr="00290BBF">
        <w:rPr>
          <w:rFonts w:eastAsia="Calibri" w:cs="Tahoma"/>
          <w:szCs w:val="18"/>
        </w:rPr>
        <w:t xml:space="preserve">For </w:t>
      </w:r>
      <w:r w:rsidR="00997631">
        <w:rPr>
          <w:rFonts w:eastAsia="Calibri" w:cs="Tahoma"/>
          <w:szCs w:val="18"/>
        </w:rPr>
        <w:t>Windows Intune (Per Device)</w:t>
      </w:r>
      <w:r w:rsidR="0071258F">
        <w:rPr>
          <w:rFonts w:eastAsia="Calibri" w:cs="Tahoma"/>
          <w:szCs w:val="18"/>
        </w:rPr>
        <w:t xml:space="preserve"> </w:t>
      </w:r>
      <w:r w:rsidRPr="00290BBF">
        <w:rPr>
          <w:rFonts w:eastAsia="Calibri" w:cs="Tahoma"/>
          <w:szCs w:val="18"/>
        </w:rPr>
        <w:t>acquired as</w:t>
      </w:r>
      <w:r w:rsidRPr="00322128">
        <w:rPr>
          <w:rFonts w:eastAsia="Calibri" w:cs="Tahoma"/>
          <w:szCs w:val="18"/>
        </w:rPr>
        <w:t xml:space="preserve"> an Enterprise Online Service to satisfy Enterprise</w:t>
      </w:r>
      <w:r w:rsidR="0053437B">
        <w:rPr>
          <w:rFonts w:eastAsia="Calibri" w:cs="Tahoma"/>
          <w:szCs w:val="18"/>
        </w:rPr>
        <w:t xml:space="preserve"> </w:t>
      </w:r>
      <w:r w:rsidRPr="00322128">
        <w:rPr>
          <w:rFonts w:eastAsia="Calibri" w:cs="Tahoma"/>
          <w:szCs w:val="18"/>
        </w:rPr>
        <w:t xml:space="preserve">Product requirements: Please </w:t>
      </w:r>
      <w:r w:rsidR="0053437B">
        <w:rPr>
          <w:rFonts w:eastAsia="Calibri" w:cs="Tahoma"/>
          <w:szCs w:val="18"/>
        </w:rPr>
        <w:t>r</w:t>
      </w:r>
      <w:r w:rsidRPr="00322128">
        <w:rPr>
          <w:rFonts w:eastAsia="Calibri" w:cs="Tahoma"/>
          <w:szCs w:val="18"/>
        </w:rPr>
        <w:t>efer to the “New EA/OV-CW” column in the table above for licenses acquired at signing and to the “Existing EA/OV-CW” Column in the table above for licenses acquired at any other time or reassigned as permitted in the “License Reassi</w:t>
      </w:r>
      <w:r w:rsidR="0053437B">
        <w:rPr>
          <w:rFonts w:eastAsia="Calibri" w:cs="Tahoma"/>
          <w:szCs w:val="18"/>
        </w:rPr>
        <w:t>n</w:t>
      </w:r>
      <w:r w:rsidRPr="00322128">
        <w:rPr>
          <w:rFonts w:eastAsia="Calibri" w:cs="Tahoma"/>
          <w:szCs w:val="18"/>
        </w:rPr>
        <w:t>gment” section below.</w:t>
      </w:r>
    </w:p>
    <w:p w14:paraId="6751AC61" w14:textId="77777777" w:rsidR="0085061F" w:rsidRPr="00322128" w:rsidRDefault="0085061F" w:rsidP="00B24C9D">
      <w:pPr>
        <w:keepNext/>
        <w:ind w:left="720"/>
        <w:rPr>
          <w:rFonts w:eastAsia="Calibri" w:cs="Tahoma"/>
          <w:szCs w:val="18"/>
        </w:rPr>
      </w:pPr>
      <w:r w:rsidRPr="00322128">
        <w:rPr>
          <w:rFonts w:eastAsia="Calibri" w:cs="Tahoma"/>
          <w:szCs w:val="18"/>
        </w:rPr>
        <w:t xml:space="preserve"> </w:t>
      </w:r>
    </w:p>
    <w:p w14:paraId="434EE0E0" w14:textId="77777777" w:rsidR="0053437B" w:rsidRDefault="0053437B" w:rsidP="00B24C9D">
      <w:pPr>
        <w:ind w:left="720"/>
        <w:rPr>
          <w:rFonts w:eastAsia="Calibri" w:cs="Tahoma"/>
          <w:szCs w:val="18"/>
        </w:rPr>
      </w:pPr>
      <w:r w:rsidRPr="0053437B">
        <w:rPr>
          <w:rFonts w:eastAsia="Calibri" w:cs="Tahoma"/>
          <w:szCs w:val="18"/>
        </w:rPr>
        <w:t xml:space="preserve">As an exception to the above rule, for </w:t>
      </w:r>
      <w:r w:rsidR="00997631">
        <w:rPr>
          <w:rFonts w:eastAsia="Calibri" w:cs="Tahoma"/>
          <w:szCs w:val="18"/>
        </w:rPr>
        <w:t>Windows Intune (Per Device)</w:t>
      </w:r>
      <w:r w:rsidR="0071258F">
        <w:rPr>
          <w:rFonts w:eastAsia="Calibri" w:cs="Tahoma"/>
          <w:szCs w:val="18"/>
        </w:rPr>
        <w:t xml:space="preserve"> </w:t>
      </w:r>
      <w:r w:rsidRPr="0053437B">
        <w:rPr>
          <w:rFonts w:eastAsia="Calibri" w:cs="Tahoma"/>
          <w:szCs w:val="18"/>
        </w:rPr>
        <w:t>acquired as an Enterprise Online Service, but not to satisfy Enterprise Product requirements: Please refer to “New EA/OV-CW” column in the table above for new licenses.</w:t>
      </w:r>
    </w:p>
    <w:p w14:paraId="4415D0D5" w14:textId="77777777" w:rsidR="00B24C9D" w:rsidRPr="0053437B" w:rsidRDefault="00B24C9D" w:rsidP="00B24C9D">
      <w:pPr>
        <w:ind w:left="720"/>
        <w:rPr>
          <w:rFonts w:eastAsia="Calibri" w:cs="Tahoma"/>
          <w:szCs w:val="18"/>
        </w:rPr>
      </w:pPr>
    </w:p>
    <w:p w14:paraId="13F964F5" w14:textId="77777777" w:rsidR="00B73A46" w:rsidRPr="00322128" w:rsidRDefault="00B73A46" w:rsidP="00B24C9D">
      <w:pPr>
        <w:pStyle w:val="FootnoteBulletLevel2"/>
        <w:spacing w:before="0"/>
        <w:ind w:left="720" w:firstLine="0"/>
        <w:rPr>
          <w:rFonts w:ascii="Tahoma" w:hAnsi="Tahoma" w:cs="Tahoma"/>
          <w:sz w:val="18"/>
          <w:szCs w:val="18"/>
        </w:rPr>
      </w:pPr>
      <w:r w:rsidRPr="00322128">
        <w:rPr>
          <w:rFonts w:ascii="Tahoma" w:hAnsi="Tahoma" w:cs="Tahoma"/>
          <w:sz w:val="18"/>
          <w:szCs w:val="18"/>
        </w:rPr>
        <w:t xml:space="preserve">Customers with active </w:t>
      </w:r>
      <w:r w:rsidR="00997631">
        <w:rPr>
          <w:rFonts w:ascii="Tahoma" w:hAnsi="Tahoma" w:cs="Tahoma"/>
          <w:sz w:val="18"/>
          <w:szCs w:val="18"/>
        </w:rPr>
        <w:t>Windows Intune (Per Device)</w:t>
      </w:r>
      <w:r w:rsidR="0071258F">
        <w:rPr>
          <w:rFonts w:ascii="Tahoma" w:hAnsi="Tahoma" w:cs="Tahoma"/>
          <w:sz w:val="18"/>
          <w:szCs w:val="18"/>
        </w:rPr>
        <w:t xml:space="preserve"> </w:t>
      </w:r>
      <w:r w:rsidRPr="00322128">
        <w:rPr>
          <w:rFonts w:ascii="Tahoma" w:hAnsi="Tahoma" w:cs="Tahoma"/>
          <w:sz w:val="18"/>
          <w:szCs w:val="18"/>
        </w:rPr>
        <w:t>subscriptions</w:t>
      </w:r>
      <w:r w:rsidR="003A1942">
        <w:rPr>
          <w:rFonts w:ascii="Tahoma" w:hAnsi="Tahoma" w:cs="Tahoma"/>
          <w:sz w:val="18"/>
          <w:szCs w:val="18"/>
        </w:rPr>
        <w:t xml:space="preserve"> </w:t>
      </w:r>
      <w:r w:rsidRPr="00322128">
        <w:rPr>
          <w:rFonts w:ascii="Tahoma" w:hAnsi="Tahoma" w:cs="Tahoma"/>
          <w:sz w:val="18"/>
          <w:szCs w:val="18"/>
        </w:rPr>
        <w:t xml:space="preserve">do not need to uninstall the qualifying OS on their licensed device, and may install and run the qualifying OS and the Windows desktop operating system at the same time. </w:t>
      </w:r>
    </w:p>
    <w:p w14:paraId="61A2BBDB" w14:textId="77777777" w:rsidR="00B73A46" w:rsidRPr="00322128" w:rsidRDefault="00B73A46" w:rsidP="00B24C9D">
      <w:pPr>
        <w:pStyle w:val="FootnoteBulletLevel1"/>
        <w:spacing w:before="0" w:after="0"/>
        <w:ind w:left="720" w:firstLine="0"/>
        <w:rPr>
          <w:rFonts w:ascii="Tahoma" w:hAnsi="Tahoma" w:cs="Tahoma"/>
          <w:bCs/>
          <w:sz w:val="18"/>
          <w:szCs w:val="18"/>
        </w:rPr>
      </w:pPr>
    </w:p>
    <w:p w14:paraId="3B0DAAE2" w14:textId="77777777" w:rsidR="00B24C9D" w:rsidRDefault="00B24C9D" w:rsidP="00B24C9D">
      <w:pPr>
        <w:tabs>
          <w:tab w:val="left" w:pos="900"/>
        </w:tabs>
        <w:ind w:left="720"/>
        <w:rPr>
          <w:rFonts w:cs="Tahoma"/>
          <w:szCs w:val="18"/>
        </w:rPr>
      </w:pPr>
      <w:r>
        <w:rPr>
          <w:rFonts w:cs="Tahoma"/>
          <w:szCs w:val="18"/>
          <w:u w:val="single"/>
        </w:rPr>
        <w:t>Assigning the License</w:t>
      </w:r>
      <w:r w:rsidR="00B73A46" w:rsidRPr="00290BBF">
        <w:rPr>
          <w:rFonts w:cs="Tahoma"/>
          <w:szCs w:val="18"/>
        </w:rPr>
        <w:t> </w:t>
      </w:r>
    </w:p>
    <w:p w14:paraId="16617047" w14:textId="77777777" w:rsidR="00B73A46" w:rsidRPr="00290BBF" w:rsidRDefault="00B73A46" w:rsidP="00B24C9D">
      <w:pPr>
        <w:tabs>
          <w:tab w:val="left" w:pos="900"/>
        </w:tabs>
        <w:ind w:left="720"/>
        <w:rPr>
          <w:rFonts w:cs="Tahoma"/>
          <w:strike/>
          <w:szCs w:val="18"/>
        </w:rPr>
      </w:pPr>
      <w:r w:rsidRPr="00290BBF">
        <w:rPr>
          <w:rFonts w:cs="Tahoma"/>
          <w:szCs w:val="18"/>
        </w:rPr>
        <w:t>Customers</w:t>
      </w:r>
      <w:r w:rsidR="003C65F4" w:rsidRPr="00290BBF">
        <w:rPr>
          <w:rFonts w:cs="Tahoma"/>
          <w:szCs w:val="18"/>
        </w:rPr>
        <w:t xml:space="preserve"> </w:t>
      </w:r>
      <w:r w:rsidRPr="00290BBF">
        <w:rPr>
          <w:rFonts w:cs="Tahoma"/>
          <w:szCs w:val="18"/>
        </w:rPr>
        <w:t xml:space="preserve">must assign their </w:t>
      </w:r>
      <w:r w:rsidR="00997631">
        <w:rPr>
          <w:rFonts w:cs="Tahoma"/>
          <w:szCs w:val="18"/>
        </w:rPr>
        <w:t>Windows Intune (Per Device)</w:t>
      </w:r>
      <w:r w:rsidR="0071258F">
        <w:rPr>
          <w:rFonts w:cs="Tahoma"/>
          <w:szCs w:val="18"/>
        </w:rPr>
        <w:t xml:space="preserve"> </w:t>
      </w:r>
      <w:r w:rsidRPr="00290BBF">
        <w:rPr>
          <w:rFonts w:cs="Tahoma"/>
          <w:szCs w:val="18"/>
        </w:rPr>
        <w:t xml:space="preserve">subscription license to the device upon which the qualifying operating system is installed. </w:t>
      </w:r>
    </w:p>
    <w:p w14:paraId="331D14E8" w14:textId="77777777" w:rsidR="00B73A46" w:rsidRPr="00290BBF" w:rsidRDefault="00B73A46" w:rsidP="00B24C9D">
      <w:pPr>
        <w:pStyle w:val="FootnoteBulletLevel2"/>
        <w:spacing w:before="0"/>
        <w:ind w:left="907" w:firstLine="0"/>
        <w:rPr>
          <w:rFonts w:ascii="Tahoma" w:hAnsi="Tahoma" w:cs="Tahoma"/>
          <w:sz w:val="18"/>
          <w:szCs w:val="18"/>
        </w:rPr>
      </w:pPr>
    </w:p>
    <w:p w14:paraId="7DB7DC33" w14:textId="77777777" w:rsidR="00B73A46" w:rsidRPr="002A3AE6" w:rsidRDefault="00B73A46" w:rsidP="00B24C9D">
      <w:pPr>
        <w:pStyle w:val="FootnoteBulletLevel1"/>
        <w:tabs>
          <w:tab w:val="clear" w:pos="900"/>
        </w:tabs>
        <w:spacing w:before="0" w:after="60"/>
        <w:ind w:left="720" w:firstLine="0"/>
        <w:rPr>
          <w:rFonts w:ascii="Tahoma" w:hAnsi="Tahoma" w:cs="Tahoma"/>
          <w:b/>
          <w:bCs/>
          <w:sz w:val="18"/>
          <w:szCs w:val="18"/>
        </w:rPr>
      </w:pPr>
      <w:r w:rsidRPr="00B24C9D">
        <w:rPr>
          <w:rFonts w:ascii="Tahoma" w:hAnsi="Tahoma" w:cs="Tahoma"/>
          <w:b/>
          <w:sz w:val="18"/>
          <w:szCs w:val="18"/>
        </w:rPr>
        <w:t>License Reassignment</w:t>
      </w:r>
      <w:r w:rsidRPr="002A3AE6">
        <w:rPr>
          <w:rFonts w:ascii="Tahoma" w:hAnsi="Tahoma" w:cs="Tahoma"/>
          <w:b/>
          <w:bCs/>
          <w:sz w:val="18"/>
          <w:szCs w:val="18"/>
        </w:rPr>
        <w:t xml:space="preserve"> </w:t>
      </w:r>
      <w:r w:rsidR="00997631">
        <w:rPr>
          <w:rFonts w:ascii="Tahoma" w:hAnsi="Tahoma" w:cs="Tahoma"/>
          <w:b/>
          <w:bCs/>
          <w:sz w:val="18"/>
          <w:szCs w:val="18"/>
        </w:rPr>
        <w:t>for Windows Intune (Per Device)</w:t>
      </w:r>
    </w:p>
    <w:p w14:paraId="11877B27" w14:textId="77777777" w:rsidR="00B73A46" w:rsidRDefault="00B73A46" w:rsidP="00B24C9D">
      <w:pPr>
        <w:pStyle w:val="BodyText"/>
        <w:spacing w:before="0" w:after="0" w:line="240" w:lineRule="auto"/>
        <w:ind w:left="720"/>
        <w:rPr>
          <w:rFonts w:ascii="Tahoma" w:hAnsi="Tahoma" w:cs="Tahoma"/>
          <w:color w:val="auto"/>
          <w:sz w:val="18"/>
          <w:szCs w:val="18"/>
          <w:lang w:val="en-US"/>
        </w:rPr>
      </w:pPr>
      <w:r w:rsidRPr="00290BBF">
        <w:rPr>
          <w:rFonts w:ascii="Tahoma" w:hAnsi="Tahoma" w:cs="Tahoma"/>
          <w:color w:val="auto"/>
          <w:sz w:val="18"/>
          <w:szCs w:val="18"/>
        </w:rPr>
        <w:t xml:space="preserve">Customers may reassign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licenses, but not on a short term basis (i.e., not within 90 days of the last assignment).  Customers may reassign a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 sooner if they retire the existing licensed device due to permanent hardware failure.  The device to which a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 is reassigned </w:t>
      </w:r>
      <w:r w:rsidRPr="00322128">
        <w:rPr>
          <w:rFonts w:ascii="Tahoma" w:hAnsi="Tahoma" w:cs="Tahoma"/>
          <w:color w:val="auto"/>
          <w:sz w:val="18"/>
          <w:szCs w:val="18"/>
        </w:rPr>
        <w:t xml:space="preserve">must meet the qualifying OS requirements described above.  The software must be removed and use of or access to the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322128">
        <w:rPr>
          <w:rFonts w:ascii="Tahoma" w:hAnsi="Tahoma" w:cs="Tahoma"/>
          <w:color w:val="auto"/>
          <w:sz w:val="18"/>
          <w:szCs w:val="18"/>
        </w:rPr>
        <w:t>service discontinued from the device from which the license is reassigned</w:t>
      </w:r>
      <w:r w:rsidR="003C65F4" w:rsidRPr="00322128">
        <w:rPr>
          <w:rFonts w:ascii="Tahoma" w:hAnsi="Tahoma" w:cs="Tahoma"/>
          <w:color w:val="auto"/>
          <w:sz w:val="18"/>
          <w:szCs w:val="18"/>
          <w:lang w:val="en-US"/>
        </w:rPr>
        <w:t>.</w:t>
      </w:r>
    </w:p>
    <w:p w14:paraId="158C4CEE" w14:textId="77777777" w:rsidR="00B24C9D" w:rsidRPr="00322128" w:rsidRDefault="00B24C9D" w:rsidP="00B24C9D">
      <w:pPr>
        <w:pStyle w:val="BodyText"/>
        <w:spacing w:before="0" w:after="0" w:line="240" w:lineRule="auto"/>
        <w:ind w:left="720"/>
        <w:rPr>
          <w:rFonts w:ascii="Tahoma" w:hAnsi="Tahoma" w:cs="Tahoma"/>
          <w:bCs/>
          <w:strike/>
          <w:color w:val="auto"/>
          <w:sz w:val="18"/>
          <w:szCs w:val="18"/>
          <w:lang w:val="en-US"/>
        </w:rPr>
      </w:pPr>
    </w:p>
    <w:p w14:paraId="426FFE0F" w14:textId="77777777" w:rsidR="00B73A46" w:rsidRDefault="00B73A46" w:rsidP="00B24C9D">
      <w:pPr>
        <w:autoSpaceDN w:val="0"/>
        <w:ind w:left="720"/>
        <w:rPr>
          <w:rFonts w:cs="Tahoma"/>
          <w:szCs w:val="18"/>
        </w:rPr>
      </w:pPr>
      <w:r w:rsidRPr="00322128">
        <w:rPr>
          <w:rFonts w:cs="Tahoma"/>
          <w:szCs w:val="18"/>
        </w:rPr>
        <w:t xml:space="preserve">As an exception to the qualifying OS requirements for </w:t>
      </w:r>
      <w:r w:rsidR="00997631">
        <w:rPr>
          <w:rFonts w:cs="Tahoma"/>
          <w:szCs w:val="18"/>
        </w:rPr>
        <w:t>Windows Intune (Per Device)</w:t>
      </w:r>
      <w:r w:rsidR="0071258F">
        <w:rPr>
          <w:rFonts w:cs="Tahoma"/>
          <w:szCs w:val="18"/>
        </w:rPr>
        <w:t xml:space="preserve"> </w:t>
      </w:r>
      <w:r w:rsidRPr="00322128">
        <w:rPr>
          <w:rFonts w:cs="Tahoma"/>
          <w:szCs w:val="18"/>
        </w:rPr>
        <w:t xml:space="preserve">licensed </w:t>
      </w:r>
      <w:r w:rsidR="0085061F" w:rsidRPr="00322128">
        <w:rPr>
          <w:rFonts w:cs="Tahoma"/>
          <w:szCs w:val="18"/>
        </w:rPr>
        <w:t>as Enterprise Online Services to satisfy En</w:t>
      </w:r>
      <w:r w:rsidR="0085061F" w:rsidRPr="00322128">
        <w:t xml:space="preserve">terprise Product requirements, </w:t>
      </w:r>
      <w:r w:rsidRPr="00322128">
        <w:rPr>
          <w:rFonts w:cs="Tahoma"/>
          <w:szCs w:val="18"/>
        </w:rPr>
        <w:t>customers</w:t>
      </w:r>
      <w:r w:rsidR="003C65F4" w:rsidRPr="00322128">
        <w:rPr>
          <w:rFonts w:cs="Tahoma"/>
          <w:strike/>
          <w:szCs w:val="18"/>
        </w:rPr>
        <w:t xml:space="preserve"> </w:t>
      </w:r>
      <w:r w:rsidRPr="00322128">
        <w:rPr>
          <w:rFonts w:cs="Tahoma"/>
          <w:szCs w:val="18"/>
        </w:rPr>
        <w:t xml:space="preserve">may reassign </w:t>
      </w:r>
      <w:r w:rsidR="00997631">
        <w:rPr>
          <w:rFonts w:cs="Tahoma"/>
          <w:szCs w:val="18"/>
        </w:rPr>
        <w:t>Windows Intune (Per Device)</w:t>
      </w:r>
      <w:r w:rsidR="0071258F">
        <w:rPr>
          <w:rFonts w:cs="Tahoma"/>
          <w:szCs w:val="18"/>
        </w:rPr>
        <w:t xml:space="preserve"> </w:t>
      </w:r>
      <w:r w:rsidRPr="00322128">
        <w:rPr>
          <w:rFonts w:cs="Tahoma"/>
          <w:szCs w:val="18"/>
        </w:rPr>
        <w:t>licenses to</w:t>
      </w:r>
      <w:r w:rsidR="003A1942">
        <w:rPr>
          <w:rFonts w:cs="Tahoma"/>
          <w:szCs w:val="18"/>
        </w:rPr>
        <w:t xml:space="preserve"> </w:t>
      </w:r>
      <w:r w:rsidRPr="00290BBF">
        <w:rPr>
          <w:rFonts w:cs="Tahoma"/>
          <w:szCs w:val="18"/>
        </w:rPr>
        <w:t>the following so long as the devices are licensed for one of the qualifying operating systems identified in the “New EA/OV-CW” c</w:t>
      </w:r>
      <w:r w:rsidRPr="00290BBF">
        <w:rPr>
          <w:rFonts w:cs="Tahoma"/>
          <w:szCs w:val="18"/>
          <w:lang w:eastAsia="ja-JP"/>
        </w:rPr>
        <w:t xml:space="preserve">olumn </w:t>
      </w:r>
      <w:r w:rsidRPr="00290BBF">
        <w:rPr>
          <w:rFonts w:cs="Tahoma"/>
          <w:szCs w:val="18"/>
        </w:rPr>
        <w:t xml:space="preserve">in the table above, and that qualifying operating system is installed on them: </w:t>
      </w:r>
    </w:p>
    <w:p w14:paraId="5D7256BF" w14:textId="77777777" w:rsidR="00B24C9D" w:rsidRPr="00290BBF" w:rsidRDefault="00B24C9D" w:rsidP="00B24C9D">
      <w:pPr>
        <w:autoSpaceDN w:val="0"/>
        <w:ind w:left="720"/>
        <w:rPr>
          <w:rFonts w:cs="Tahoma"/>
          <w:szCs w:val="18"/>
        </w:rPr>
      </w:pPr>
    </w:p>
    <w:p w14:paraId="0676BA4D" w14:textId="77777777" w:rsidR="00B73A46" w:rsidRPr="00290BBF" w:rsidRDefault="00B73A46" w:rsidP="00346F4B">
      <w:pPr>
        <w:numPr>
          <w:ilvl w:val="3"/>
          <w:numId w:val="27"/>
        </w:numPr>
        <w:autoSpaceDN w:val="0"/>
        <w:spacing w:after="60"/>
        <w:ind w:left="1440"/>
        <w:rPr>
          <w:rFonts w:cs="Tahoma"/>
          <w:szCs w:val="18"/>
        </w:rPr>
      </w:pPr>
      <w:r w:rsidRPr="00290BBF">
        <w:rPr>
          <w:rFonts w:cs="Tahoma"/>
          <w:szCs w:val="18"/>
        </w:rPr>
        <w:t xml:space="preserve">devices that you acquire in connection with a merger or acquisition, and </w:t>
      </w:r>
    </w:p>
    <w:p w14:paraId="13D5D871" w14:textId="77777777" w:rsidR="00DA7284" w:rsidRDefault="00B73A46" w:rsidP="00346F4B">
      <w:pPr>
        <w:numPr>
          <w:ilvl w:val="3"/>
          <w:numId w:val="27"/>
        </w:numPr>
        <w:autoSpaceDN w:val="0"/>
        <w:spacing w:after="60"/>
        <w:ind w:left="1440"/>
        <w:rPr>
          <w:rFonts w:cs="Tahoma"/>
          <w:szCs w:val="18"/>
        </w:rPr>
      </w:pPr>
      <w:r w:rsidRPr="00290BBF">
        <w:rPr>
          <w:rFonts w:cs="Tahoma"/>
          <w:szCs w:val="18"/>
        </w:rPr>
        <w:t>contractor and employee owned devices.</w:t>
      </w:r>
    </w:p>
    <w:p w14:paraId="0DDD30EF" w14:textId="77777777" w:rsidR="00A84DF7" w:rsidRPr="00E35CB6" w:rsidRDefault="00A84DF7" w:rsidP="00A84DF7">
      <w:pPr>
        <w:autoSpaceDN w:val="0"/>
        <w:spacing w:after="60"/>
        <w:rPr>
          <w:rFonts w:cs="Tahoma"/>
          <w:szCs w:val="18"/>
        </w:rPr>
      </w:pPr>
    </w:p>
    <w:p w14:paraId="79AAF80B" w14:textId="77777777" w:rsidR="00B73A46" w:rsidRPr="00322128" w:rsidRDefault="00B73A46" w:rsidP="00A84DF7">
      <w:pPr>
        <w:pStyle w:val="FootnoteBulletLevel1"/>
        <w:tabs>
          <w:tab w:val="clear" w:pos="900"/>
        </w:tabs>
        <w:adjustRightInd/>
        <w:spacing w:before="0" w:after="60"/>
        <w:ind w:left="720" w:firstLine="0"/>
        <w:textAlignment w:val="auto"/>
        <w:rPr>
          <w:rFonts w:ascii="Tahoma" w:hAnsi="Tahoma" w:cs="Tahoma"/>
          <w:b/>
          <w:sz w:val="18"/>
          <w:szCs w:val="18"/>
        </w:rPr>
      </w:pPr>
      <w:r w:rsidRPr="00290BBF">
        <w:rPr>
          <w:rFonts w:ascii="Tahoma" w:hAnsi="Tahoma" w:cs="Tahoma"/>
          <w:b/>
          <w:bCs/>
          <w:sz w:val="18"/>
          <w:szCs w:val="18"/>
        </w:rPr>
        <w:t xml:space="preserve">Windows </w:t>
      </w:r>
      <w:r w:rsidR="006C2A69">
        <w:rPr>
          <w:rFonts w:ascii="Tahoma" w:hAnsi="Tahoma" w:cs="Tahoma"/>
          <w:b/>
          <w:bCs/>
          <w:sz w:val="18"/>
          <w:szCs w:val="18"/>
        </w:rPr>
        <w:t>8</w:t>
      </w:r>
      <w:r w:rsidRPr="00290BBF">
        <w:rPr>
          <w:rFonts w:ascii="Tahoma" w:hAnsi="Tahoma" w:cs="Tahoma"/>
          <w:b/>
          <w:bCs/>
          <w:sz w:val="18"/>
          <w:szCs w:val="18"/>
        </w:rPr>
        <w:t xml:space="preserve"> Pro</w:t>
      </w:r>
      <w:r w:rsidRPr="00322128">
        <w:rPr>
          <w:rFonts w:ascii="Tahoma" w:hAnsi="Tahoma" w:cs="Tahoma"/>
          <w:b/>
          <w:bCs/>
          <w:i/>
          <w:iCs/>
          <w:sz w:val="18"/>
          <w:szCs w:val="18"/>
        </w:rPr>
        <w:t xml:space="preserve"> </w:t>
      </w:r>
      <w:r w:rsidRPr="00322128">
        <w:rPr>
          <w:rFonts w:ascii="Tahoma" w:hAnsi="Tahoma" w:cs="Tahoma"/>
          <w:b/>
          <w:bCs/>
          <w:sz w:val="18"/>
          <w:szCs w:val="18"/>
        </w:rPr>
        <w:t>Software Assurance</w:t>
      </w:r>
      <w:r w:rsidRPr="00322128">
        <w:rPr>
          <w:rFonts w:ascii="Tahoma" w:hAnsi="Tahoma" w:cs="Tahoma"/>
          <w:b/>
          <w:sz w:val="18"/>
          <w:szCs w:val="18"/>
          <w:u w:val="single"/>
        </w:rPr>
        <w:t xml:space="preserve"> </w:t>
      </w:r>
    </w:p>
    <w:p w14:paraId="2EFAB92E" w14:textId="77777777" w:rsidR="00B73A46" w:rsidRDefault="00B73A46" w:rsidP="00A84DF7">
      <w:pPr>
        <w:pStyle w:val="FootnoteBulletLevel1"/>
        <w:spacing w:before="0" w:after="0"/>
        <w:ind w:left="720" w:firstLine="0"/>
        <w:rPr>
          <w:rFonts w:ascii="Tahoma" w:hAnsi="Tahoma" w:cs="Tahoma"/>
          <w:sz w:val="18"/>
          <w:szCs w:val="18"/>
        </w:rPr>
      </w:pPr>
      <w:r w:rsidRPr="00322128">
        <w:rPr>
          <w:rFonts w:ascii="Tahoma" w:hAnsi="Tahoma" w:cs="Tahoma"/>
          <w:sz w:val="18"/>
          <w:szCs w:val="18"/>
        </w:rPr>
        <w:t xml:space="preserve">Customers who wish to enroll in Windows </w:t>
      </w:r>
      <w:r w:rsidR="006C2A69">
        <w:rPr>
          <w:rFonts w:ascii="Tahoma" w:hAnsi="Tahoma" w:cs="Tahoma"/>
          <w:sz w:val="18"/>
          <w:szCs w:val="18"/>
        </w:rPr>
        <w:t>8</w:t>
      </w:r>
      <w:r w:rsidRPr="00322128">
        <w:rPr>
          <w:rFonts w:ascii="Tahoma" w:hAnsi="Tahoma" w:cs="Tahoma"/>
          <w:sz w:val="18"/>
          <w:szCs w:val="18"/>
        </w:rPr>
        <w:t xml:space="preserve"> Pro Software Assurance have the following options:</w:t>
      </w:r>
    </w:p>
    <w:p w14:paraId="639EE4DD" w14:textId="77777777" w:rsidR="00A84DF7" w:rsidRPr="00322128" w:rsidRDefault="00A84DF7" w:rsidP="00A84DF7">
      <w:pPr>
        <w:pStyle w:val="FootnoteBulletLevel1"/>
        <w:spacing w:before="0" w:after="0"/>
        <w:ind w:left="720" w:firstLine="0"/>
        <w:rPr>
          <w:rFonts w:ascii="Tahoma" w:hAnsi="Tahoma" w:cs="Tahoma"/>
          <w:sz w:val="18"/>
          <w:szCs w:val="18"/>
          <w:lang w:eastAsia="ja-JP"/>
        </w:rPr>
      </w:pPr>
    </w:p>
    <w:p w14:paraId="61BED33E" w14:textId="77777777" w:rsidR="00A84DF7" w:rsidRPr="00A84DF7" w:rsidRDefault="00B73A46" w:rsidP="00346F4B">
      <w:pPr>
        <w:pStyle w:val="FootnoteBulletLevel1"/>
        <w:numPr>
          <w:ilvl w:val="0"/>
          <w:numId w:val="29"/>
        </w:numPr>
        <w:adjustRightInd/>
        <w:spacing w:before="0" w:after="60"/>
        <w:textAlignment w:val="auto"/>
        <w:rPr>
          <w:rFonts w:ascii="Tahoma" w:hAnsi="Tahoma" w:cs="Tahoma"/>
          <w:sz w:val="18"/>
          <w:szCs w:val="18"/>
        </w:rPr>
      </w:pPr>
      <w:r w:rsidRPr="00290BBF">
        <w:rPr>
          <w:rFonts w:ascii="Tahoma" w:hAnsi="Tahoma" w:cs="Tahoma"/>
          <w:sz w:val="18"/>
          <w:szCs w:val="18"/>
        </w:rPr>
        <w:t>Select</w:t>
      </w:r>
      <w:r w:rsidR="00E14562">
        <w:rPr>
          <w:rFonts w:ascii="Tahoma" w:hAnsi="Tahoma" w:cs="Tahoma"/>
          <w:sz w:val="18"/>
          <w:szCs w:val="18"/>
        </w:rPr>
        <w:t>.</w:t>
      </w:r>
      <w:r w:rsidRPr="00290BBF">
        <w:rPr>
          <w:rFonts w:ascii="Tahoma" w:hAnsi="Tahoma" w:cs="Tahoma"/>
          <w:sz w:val="18"/>
          <w:szCs w:val="18"/>
        </w:rPr>
        <w:t xml:space="preserve"> Open Value (Non company-wide), and Open License programs </w:t>
      </w:r>
    </w:p>
    <w:p w14:paraId="70BACD02" w14:textId="77777777" w:rsidR="00B73A46" w:rsidRPr="00290BBF" w:rsidRDefault="00B73A46" w:rsidP="00346F4B">
      <w:pPr>
        <w:numPr>
          <w:ilvl w:val="0"/>
          <w:numId w:val="30"/>
        </w:numPr>
        <w:spacing w:after="60"/>
        <w:ind w:left="1800"/>
        <w:rPr>
          <w:rFonts w:cs="Tahoma"/>
          <w:szCs w:val="18"/>
        </w:rPr>
      </w:pPr>
      <w:r w:rsidRPr="00290BBF">
        <w:rPr>
          <w:rFonts w:cs="Tahoma"/>
          <w:szCs w:val="18"/>
          <w:bdr w:val="none" w:sz="0" w:space="0" w:color="auto" w:frame="1"/>
        </w:rPr>
        <w:t xml:space="preserve">Acquire Software Assurance coverage for </w:t>
      </w:r>
      <w:r w:rsidR="006C2A69">
        <w:rPr>
          <w:rFonts w:cs="Tahoma"/>
          <w:szCs w:val="18"/>
          <w:bdr w:val="none" w:sz="0" w:space="0" w:color="auto" w:frame="1"/>
        </w:rPr>
        <w:t>Windows 8 Pro</w:t>
      </w:r>
      <w:r w:rsidR="00A77957">
        <w:rPr>
          <w:rFonts w:cs="Tahoma"/>
          <w:szCs w:val="18"/>
          <w:bdr w:val="none" w:sz="0" w:space="0" w:color="auto" w:frame="1"/>
        </w:rPr>
        <w:t xml:space="preserve"> or</w:t>
      </w:r>
      <w:r w:rsidR="006C2A69">
        <w:rPr>
          <w:rFonts w:cs="Tahoma"/>
          <w:szCs w:val="18"/>
          <w:bdr w:val="none" w:sz="0" w:space="0" w:color="auto" w:frame="1"/>
        </w:rPr>
        <w:t xml:space="preserve"> </w:t>
      </w:r>
      <w:r w:rsidRPr="00290BBF">
        <w:rPr>
          <w:rFonts w:cs="Tahoma"/>
          <w:szCs w:val="18"/>
          <w:bdr w:val="none" w:sz="0" w:space="0" w:color="auto" w:frame="1"/>
        </w:rPr>
        <w:t>Windows 7 Professional(32 bit or 64 bit or N, K, or KN editions) licensed through OEM, Retail, or the Get Genuine Windows Agreement (GGWA) (also known in certain countries as “Get Genuine Solution”) within 90 days from the OEM, Retail, or GGWA license purchase date. (Effective September 1, 2009)</w:t>
      </w:r>
    </w:p>
    <w:p w14:paraId="4957BD9D" w14:textId="77777777" w:rsidR="00B73A46" w:rsidRPr="00290BBF" w:rsidRDefault="00B73A46" w:rsidP="00346F4B">
      <w:pPr>
        <w:pStyle w:val="Footnotedash"/>
        <w:numPr>
          <w:ilvl w:val="0"/>
          <w:numId w:val="30"/>
        </w:numPr>
        <w:adjustRightInd/>
        <w:spacing w:before="0"/>
        <w:ind w:left="1800"/>
        <w:textAlignment w:val="auto"/>
        <w:rPr>
          <w:rFonts w:ascii="Tahoma" w:hAnsi="Tahoma" w:cs="Tahoma"/>
          <w:sz w:val="18"/>
          <w:szCs w:val="18"/>
        </w:rPr>
      </w:pPr>
      <w:r w:rsidRPr="00290BBF">
        <w:rPr>
          <w:rFonts w:ascii="Tahoma" w:hAnsi="Tahoma" w:cs="Tahoma"/>
          <w:sz w:val="18"/>
          <w:szCs w:val="18"/>
        </w:rPr>
        <w:t xml:space="preserve">Renew Software Assurance for the desktop operating system upon expiration of </w:t>
      </w:r>
      <w:r w:rsidR="006C2A69">
        <w:rPr>
          <w:rFonts w:ascii="Tahoma" w:hAnsi="Tahoma" w:cs="Tahoma"/>
          <w:sz w:val="18"/>
          <w:szCs w:val="18"/>
        </w:rPr>
        <w:t xml:space="preserve">Windows 8 Pro or </w:t>
      </w:r>
      <w:r w:rsidRPr="00290BBF">
        <w:rPr>
          <w:rFonts w:ascii="Tahoma" w:hAnsi="Tahoma" w:cs="Tahoma"/>
          <w:sz w:val="18"/>
          <w:szCs w:val="18"/>
        </w:rPr>
        <w:t xml:space="preserve">Windows 7 Professional Software Assurance coverage. </w:t>
      </w:r>
    </w:p>
    <w:p w14:paraId="4611FB7D" w14:textId="77777777" w:rsidR="00B73A46" w:rsidRDefault="00B73A46" w:rsidP="00A84DF7">
      <w:pPr>
        <w:pStyle w:val="Footnotedash"/>
        <w:spacing w:before="0" w:after="0"/>
        <w:ind w:left="720" w:firstLine="0"/>
        <w:rPr>
          <w:rFonts w:ascii="Tahoma" w:hAnsi="Tahoma" w:cs="Tahoma"/>
          <w:sz w:val="18"/>
          <w:szCs w:val="18"/>
        </w:rPr>
      </w:pPr>
      <w:r w:rsidRPr="00290BBF">
        <w:rPr>
          <w:rFonts w:ascii="Tahoma" w:hAnsi="Tahoma" w:cs="Tahoma"/>
          <w:sz w:val="18"/>
          <w:szCs w:val="18"/>
        </w:rPr>
        <w:t xml:space="preserve">The period of time established above might be expanded for promotional purposes for a limited time. Please consult </w:t>
      </w:r>
      <w:hyperlink w:anchor="_SECTION_3_–" w:history="1">
        <w:r w:rsidRPr="00322128">
          <w:rPr>
            <w:rStyle w:val="Hyperlink"/>
            <w:rFonts w:ascii="Tahoma" w:hAnsi="Tahoma" w:cs="Tahoma"/>
            <w:color w:val="auto"/>
            <w:sz w:val="18"/>
            <w:szCs w:val="18"/>
            <w:u w:val="none"/>
          </w:rPr>
          <w:t>Section 3</w:t>
        </w:r>
      </w:hyperlink>
      <w:r w:rsidRPr="00322128">
        <w:rPr>
          <w:rFonts w:ascii="Tahoma" w:hAnsi="Tahoma" w:cs="Tahoma"/>
          <w:sz w:val="18"/>
          <w:szCs w:val="18"/>
        </w:rPr>
        <w:t xml:space="preserve"> for details.</w:t>
      </w:r>
    </w:p>
    <w:p w14:paraId="3AE9C0E1" w14:textId="77777777" w:rsidR="00A84DF7" w:rsidRPr="00322128" w:rsidRDefault="00A84DF7" w:rsidP="00A84DF7">
      <w:pPr>
        <w:pStyle w:val="Footnotedash"/>
        <w:spacing w:before="0" w:after="0"/>
        <w:ind w:left="720" w:firstLine="0"/>
        <w:rPr>
          <w:rFonts w:ascii="Tahoma" w:hAnsi="Tahoma" w:cs="Tahoma"/>
          <w:sz w:val="18"/>
          <w:szCs w:val="18"/>
        </w:rPr>
      </w:pPr>
    </w:p>
    <w:p w14:paraId="349942BE" w14:textId="77777777" w:rsidR="00B73A46" w:rsidRDefault="00B73A46" w:rsidP="00346F4B">
      <w:pPr>
        <w:pStyle w:val="FootnoteBulletLevel2"/>
        <w:numPr>
          <w:ilvl w:val="0"/>
          <w:numId w:val="25"/>
        </w:numPr>
        <w:adjustRightInd/>
        <w:spacing w:before="0"/>
        <w:ind w:left="1440"/>
        <w:textAlignment w:val="auto"/>
        <w:rPr>
          <w:rFonts w:ascii="Tahoma" w:hAnsi="Tahoma" w:cs="Tahoma"/>
          <w:sz w:val="18"/>
          <w:szCs w:val="18"/>
        </w:rPr>
      </w:pPr>
      <w:r w:rsidRPr="00290BBF">
        <w:rPr>
          <w:rFonts w:ascii="Tahoma" w:hAnsi="Tahoma" w:cs="Tahoma"/>
          <w:sz w:val="18"/>
          <w:szCs w:val="18"/>
        </w:rPr>
        <w:t>Enterprise Enrollments: Upon expiration of an existing Enterprise Enrollment covering the Windows Desktop Operating System, renew that coverage under a new Enterprise Enrollment for the Windows Desktop Operating System.</w:t>
      </w:r>
    </w:p>
    <w:p w14:paraId="76A2460A" w14:textId="77777777" w:rsidR="00A84DF7" w:rsidRPr="00290BBF"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14:paraId="4A65F7BA" w14:textId="77777777" w:rsidR="002F7FB8" w:rsidRPr="00322128" w:rsidRDefault="002F7FB8" w:rsidP="00846611">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 xml:space="preserve">Windows </w:t>
      </w:r>
      <w:r>
        <w:rPr>
          <w:rFonts w:ascii="Tahoma" w:hAnsi="Tahoma" w:cs="Tahoma"/>
          <w:b/>
          <w:bCs/>
          <w:sz w:val="18"/>
          <w:szCs w:val="18"/>
        </w:rPr>
        <w:t>8</w:t>
      </w:r>
      <w:r w:rsidRPr="00322128">
        <w:rPr>
          <w:rFonts w:ascii="Tahoma" w:hAnsi="Tahoma" w:cs="Tahoma"/>
          <w:b/>
          <w:bCs/>
          <w:sz w:val="18"/>
          <w:szCs w:val="18"/>
        </w:rPr>
        <w:t xml:space="preserve"> Pro Upgrade &amp; Software Assurance</w:t>
      </w:r>
    </w:p>
    <w:p w14:paraId="44DD6B6B" w14:textId="77777777" w:rsidR="002F7FB8" w:rsidRPr="00290BBF" w:rsidRDefault="002F7FB8" w:rsidP="00846611">
      <w:pPr>
        <w:pStyle w:val="FootnoteBulletLevel1"/>
        <w:spacing w:before="0" w:after="0"/>
        <w:ind w:left="720" w:firstLine="0"/>
        <w:rPr>
          <w:rFonts w:ascii="Tahoma" w:hAnsi="Tahoma" w:cs="Tahoma"/>
          <w:sz w:val="18"/>
          <w:szCs w:val="18"/>
          <w:u w:val="single"/>
        </w:rPr>
      </w:pPr>
      <w:r w:rsidRPr="00290BBF">
        <w:rPr>
          <w:rFonts w:ascii="Tahoma" w:hAnsi="Tahoma" w:cs="Tahoma"/>
          <w:sz w:val="18"/>
          <w:szCs w:val="18"/>
          <w:u w:val="single"/>
        </w:rPr>
        <w:t>Operating System (OS) Upgrade License</w:t>
      </w:r>
    </w:p>
    <w:p w14:paraId="7D6EC155" w14:textId="77777777" w:rsidR="002F7FB8" w:rsidRPr="0097004C"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322128">
        <w:rPr>
          <w:rFonts w:ascii="Tahoma" w:hAnsi="Tahoma" w:cs="Tahoma"/>
          <w:sz w:val="18"/>
          <w:szCs w:val="18"/>
        </w:rPr>
        <w:t>The desktop operating system licenses granted under these programs are upgrade licenses only. Full desktop operating system licenses are not available under these programs. Therefore,</w:t>
      </w:r>
      <w:r>
        <w:rPr>
          <w:rFonts w:ascii="Tahoma" w:hAnsi="Tahoma" w:cs="Tahoma"/>
          <w:sz w:val="18"/>
          <w:szCs w:val="18"/>
        </w:rPr>
        <w:t xml:space="preserve"> the customer must have licensed and installed on</w:t>
      </w:r>
      <w:r w:rsidRPr="00322128">
        <w:rPr>
          <w:rFonts w:ascii="Tahoma" w:hAnsi="Tahoma" w:cs="Tahoma"/>
          <w:sz w:val="18"/>
          <w:szCs w:val="18"/>
        </w:rPr>
        <w:t xml:space="preserve"> each desktop for which </w:t>
      </w:r>
      <w:r>
        <w:rPr>
          <w:rFonts w:ascii="Tahoma" w:hAnsi="Tahoma" w:cs="Tahoma"/>
          <w:sz w:val="18"/>
          <w:szCs w:val="18"/>
        </w:rPr>
        <w:t>it</w:t>
      </w:r>
      <w:r w:rsidRPr="00322128">
        <w:rPr>
          <w:rFonts w:ascii="Tahoma" w:hAnsi="Tahoma" w:cs="Tahoma"/>
          <w:sz w:val="18"/>
          <w:szCs w:val="18"/>
        </w:rPr>
        <w:t xml:space="preserve"> acquire</w:t>
      </w:r>
      <w:r>
        <w:rPr>
          <w:rFonts w:ascii="Tahoma" w:hAnsi="Tahoma" w:cs="Tahoma"/>
          <w:sz w:val="18"/>
          <w:szCs w:val="18"/>
        </w:rPr>
        <w:t>s</w:t>
      </w:r>
      <w:r w:rsidRPr="00322128">
        <w:rPr>
          <w:rFonts w:ascii="Tahoma" w:hAnsi="Tahoma" w:cs="Tahoma"/>
          <w:sz w:val="18"/>
          <w:szCs w:val="18"/>
        </w:rPr>
        <w:t xml:space="preserve"> and on which</w:t>
      </w:r>
      <w:r>
        <w:rPr>
          <w:rFonts w:ascii="Tahoma" w:hAnsi="Tahoma" w:cs="Tahoma"/>
          <w:sz w:val="18"/>
          <w:szCs w:val="18"/>
        </w:rPr>
        <w:t xml:space="preserve"> it</w:t>
      </w:r>
      <w:r w:rsidRPr="00322128">
        <w:rPr>
          <w:rFonts w:ascii="Tahoma" w:hAnsi="Tahoma" w:cs="Tahoma"/>
          <w:sz w:val="18"/>
          <w:szCs w:val="18"/>
        </w:rPr>
        <w:t xml:space="preserve"> will run the Windows </w:t>
      </w:r>
      <w:r>
        <w:rPr>
          <w:rFonts w:ascii="Tahoma" w:hAnsi="Tahoma" w:cs="Tahoma"/>
          <w:sz w:val="18"/>
          <w:szCs w:val="18"/>
        </w:rPr>
        <w:t>8</w:t>
      </w:r>
      <w:r w:rsidRPr="00322128">
        <w:rPr>
          <w:rFonts w:ascii="Tahoma" w:hAnsi="Tahoma" w:cs="Tahoma"/>
          <w:sz w:val="18"/>
          <w:szCs w:val="18"/>
        </w:rPr>
        <w:t xml:space="preserve"> Pro Upgrade one of the applicable qualifying operating systems identified in the table above.</w:t>
      </w:r>
    </w:p>
    <w:p w14:paraId="1CFBD570" w14:textId="77777777" w:rsidR="00846611"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14:paraId="0437F166" w14:textId="2864A7CB" w:rsidR="002F7FB8"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322128">
        <w:rPr>
          <w:rFonts w:ascii="Tahoma" w:hAnsi="Tahoma" w:cs="Tahoma"/>
          <w:sz w:val="18"/>
          <w:szCs w:val="18"/>
        </w:rPr>
        <w:t xml:space="preserve">Customers who wish to acquire Windows </w:t>
      </w:r>
      <w:r>
        <w:rPr>
          <w:rFonts w:ascii="Tahoma" w:hAnsi="Tahoma" w:cs="Tahoma"/>
          <w:sz w:val="18"/>
          <w:szCs w:val="18"/>
        </w:rPr>
        <w:t>8</w:t>
      </w:r>
      <w:r w:rsidRPr="00322128">
        <w:rPr>
          <w:rFonts w:ascii="Tahoma" w:hAnsi="Tahoma" w:cs="Tahoma"/>
          <w:sz w:val="18"/>
          <w:szCs w:val="18"/>
        </w:rPr>
        <w:t xml:space="preserve"> Pro Upgrade &amp; Software Assurance have the following options:</w:t>
      </w:r>
    </w:p>
    <w:p w14:paraId="71348302" w14:textId="77777777" w:rsidR="00B04B81" w:rsidRPr="00322128"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14:paraId="0692E355" w14:textId="77777777" w:rsidR="002F7FB8" w:rsidRPr="0097004C"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290BBF">
        <w:rPr>
          <w:rFonts w:ascii="Tahoma" w:hAnsi="Tahoma" w:cs="Tahoma"/>
          <w:sz w:val="18"/>
          <w:szCs w:val="18"/>
        </w:rPr>
        <w:t>Select, Open Value (Non company-wide), and Open License programs:</w:t>
      </w:r>
    </w:p>
    <w:p w14:paraId="4C27F43E" w14:textId="3885D96F" w:rsidR="002F7FB8" w:rsidRPr="002756E8" w:rsidRDefault="002F7FB8" w:rsidP="00346F4B">
      <w:pPr>
        <w:pStyle w:val="Footnotedash"/>
        <w:numPr>
          <w:ilvl w:val="1"/>
          <w:numId w:val="31"/>
        </w:numPr>
        <w:spacing w:before="0"/>
        <w:ind w:left="1800"/>
        <w:rPr>
          <w:rFonts w:ascii="Tahoma" w:eastAsia="Calibri" w:hAnsi="Tahoma" w:cs="Tahoma"/>
          <w:color w:val="000000"/>
          <w:sz w:val="18"/>
          <w:szCs w:val="18"/>
        </w:rPr>
      </w:pPr>
      <w:r w:rsidRPr="002756E8">
        <w:rPr>
          <w:rFonts w:ascii="Tahoma" w:eastAsia="Calibri" w:hAnsi="Tahoma" w:cs="Tahoma"/>
          <w:color w:val="000000"/>
          <w:sz w:val="18"/>
          <w:szCs w:val="18"/>
        </w:rPr>
        <w:t>Acquire Windows 8 Pro Upgrade &amp; Software Assurance for desktops on which customer has licensed and installed one of the qualifying operating systems listed in the Windows Upgrade table above.</w:t>
      </w:r>
    </w:p>
    <w:p w14:paraId="33D1C97D" w14:textId="77777777" w:rsidR="002F7FB8" w:rsidRPr="0097004C" w:rsidRDefault="002F7FB8" w:rsidP="00346F4B">
      <w:pPr>
        <w:pStyle w:val="Footnotedash"/>
        <w:numPr>
          <w:ilvl w:val="2"/>
          <w:numId w:val="85"/>
        </w:numPr>
        <w:spacing w:before="0"/>
        <w:ind w:left="1800"/>
        <w:rPr>
          <w:rFonts w:ascii="Tahoma" w:hAnsi="Tahoma" w:cs="Tahoma"/>
          <w:sz w:val="18"/>
          <w:szCs w:val="18"/>
        </w:rPr>
      </w:pPr>
      <w:r w:rsidRPr="00E27537">
        <w:rPr>
          <w:rFonts w:ascii="Tahoma" w:eastAsia="Calibri" w:hAnsi="Tahoma" w:cs="Tahoma"/>
          <w:color w:val="000000"/>
          <w:sz w:val="18"/>
          <w:szCs w:val="18"/>
        </w:rPr>
        <w:t xml:space="preserve">Customer may reassign Software Assurance coverage for desktop operating systems upgrades from the original desktop to a replacement desktop, but not on a short-term basis (i.e., not within 90 days of the last assignment), as long as (1) </w:t>
      </w:r>
      <w:r>
        <w:rPr>
          <w:rFonts w:ascii="Tahoma" w:eastAsia="Calibri" w:hAnsi="Tahoma" w:cs="Tahoma"/>
          <w:color w:val="000000"/>
          <w:sz w:val="18"/>
          <w:szCs w:val="18"/>
        </w:rPr>
        <w:t xml:space="preserve">customer has licensed and installed on </w:t>
      </w:r>
      <w:r w:rsidRPr="00E27537">
        <w:rPr>
          <w:rFonts w:ascii="Tahoma" w:eastAsia="Calibri" w:hAnsi="Tahoma" w:cs="Tahoma"/>
          <w:color w:val="000000"/>
          <w:sz w:val="18"/>
          <w:szCs w:val="18"/>
        </w:rPr>
        <w:t>the replacement desktop the latest version of that operating system, and (2) customer removes any related desktop operating system upgrades from the original desktop.</w:t>
      </w:r>
    </w:p>
    <w:p w14:paraId="122B8785" w14:textId="77777777" w:rsidR="00A84DF7" w:rsidRPr="00B04B81"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290BBF">
        <w:rPr>
          <w:rFonts w:ascii="Tahoma" w:hAnsi="Tahoma" w:cs="Tahoma"/>
          <w:sz w:val="18"/>
          <w:szCs w:val="18"/>
        </w:rPr>
        <w:t>Enterprise Enrollments and Company-wide Open Value Agreements (perpetual and subscription):</w:t>
      </w:r>
    </w:p>
    <w:p w14:paraId="2AFABB41" w14:textId="77777777" w:rsidR="00A84DF7"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Initial Enterprise Enrollments or Open Value Agreements (installed base): </w:t>
      </w:r>
    </w:p>
    <w:p w14:paraId="6FEE8075" w14:textId="01F34421" w:rsidR="00A84DF7"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Acquire Windows 8 Pro Upgrade </w:t>
      </w:r>
      <w:r w:rsidR="00AF43D7">
        <w:rPr>
          <w:rFonts w:ascii="Tahoma" w:eastAsia="Calibri" w:hAnsi="Tahoma" w:cs="Tahoma"/>
          <w:color w:val="000000"/>
          <w:sz w:val="18"/>
          <w:szCs w:val="18"/>
        </w:rPr>
        <w:t>&amp;</w:t>
      </w:r>
      <w:r w:rsidRPr="00B04B81">
        <w:rPr>
          <w:rFonts w:ascii="Tahoma" w:eastAsia="Calibri" w:hAnsi="Tahoma" w:cs="Tahoma"/>
          <w:color w:val="000000"/>
          <w:sz w:val="18"/>
          <w:szCs w:val="18"/>
        </w:rPr>
        <w:t xml:space="preserve"> Software Assurance for all qualified desktops in the installed base.  The “installed base” is all of the customer’s and the customer’s covered affiliates’ qualified desktops as of the effective date of the enrollment or agreement.  The customer must have licensed and installed one of the qualifying operating systems listed in the Windows Upgrade table above under the “New EA/OV-CW” column on all installed base qualified desktops on which the Windows operating system will be run.</w:t>
      </w:r>
    </w:p>
    <w:p w14:paraId="2BC2EC29" w14:textId="77777777" w:rsidR="002F7FB8"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Existing Enterprise Enrollments or Open Value Agreements (true-up and replacements):</w:t>
      </w:r>
    </w:p>
    <w:p w14:paraId="6FEAAAD9" w14:textId="6C89606E" w:rsidR="002F7FB8"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Acquire Windows 8 Pro Upgrade </w:t>
      </w:r>
      <w:r w:rsidR="00AF43D7">
        <w:rPr>
          <w:rFonts w:ascii="Tahoma" w:eastAsia="Calibri" w:hAnsi="Tahoma" w:cs="Tahoma"/>
          <w:color w:val="000000"/>
          <w:sz w:val="18"/>
          <w:szCs w:val="18"/>
        </w:rPr>
        <w:t>&amp;</w:t>
      </w:r>
      <w:r w:rsidRPr="00B04B81">
        <w:rPr>
          <w:rFonts w:ascii="Tahoma" w:eastAsia="Calibri" w:hAnsi="Tahoma" w:cs="Tahoma"/>
          <w:color w:val="000000"/>
          <w:sz w:val="18"/>
          <w:szCs w:val="18"/>
        </w:rPr>
        <w:t xml:space="preserve"> Software Assurance for all new qualified desktops or devices on which the Windows opersating system will be run.  The customer must have licensed and installed on all such new and replacement qualified desktops or devices acquired from any source other than through a merger or acquisition one of the qualifying operating systems listed in the Windows Upgrade table above under the “Existing EA/OV-CW” column. The customer must have licensed and installed on all such new or replacement qualified desktops acquired througha merger or acquisition one of the qualifying operating systems listed in the Windows Upgrade table above under the “New EA/OV-CW” column.</w:t>
      </w:r>
    </w:p>
    <w:p w14:paraId="18A92B63" w14:textId="77777777" w:rsidR="002F7FB8" w:rsidRPr="00B04B81"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B04B81">
        <w:rPr>
          <w:rFonts w:ascii="Tahoma" w:hAnsi="Tahoma" w:cs="Tahoma"/>
          <w:sz w:val="18"/>
          <w:szCs w:val="18"/>
        </w:rPr>
        <w:lastRenderedPageBreak/>
        <w:t xml:space="preserve">Campus and School Agreement, and Open Value Subscription – Education Solutions customers: </w:t>
      </w:r>
    </w:p>
    <w:p w14:paraId="2CF245D0" w14:textId="77777777" w:rsidR="002F7FB8"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The Windows operating system is licensed only as an upgrade.  Accordingly, customers who wish to run the Windows operating system must first have licensed and installed a qualifying operating system on their desktop. A qualifying operating system is one of the qualifying operating systems listed the Windows Upgrade table above under the “academic” column. </w:t>
      </w:r>
    </w:p>
    <w:p w14:paraId="656D1606" w14:textId="77777777" w:rsidR="00B47893" w:rsidRPr="00B04B81" w:rsidRDefault="002F7FB8" w:rsidP="00346F4B">
      <w:pPr>
        <w:pStyle w:val="Footnotedash"/>
        <w:numPr>
          <w:ilvl w:val="1"/>
          <w:numId w:val="31"/>
        </w:numPr>
        <w:spacing w:before="0" w:after="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Despite anything to the contrary in the Product Use Rights (PUR), institutions electing the Student Option are permitted a maximum of one Windows To Go instance per licensed student device.  Institutions must ensure that students that are no longer enrolled at the institution cease their use of Windows To Go and return any USB devices with a Windows To Go instance to the institution.  </w:t>
      </w:r>
      <w:r w:rsidRPr="00B04B81">
        <w:rPr>
          <w:rFonts w:ascii="Tahoma" w:hAnsi="Tahoma" w:cs="Tahoma"/>
          <w:sz w:val="18"/>
          <w:szCs w:val="18"/>
        </w:rPr>
        <w:t>Institutions electing the Student Option may not install Windows Enterprise on any student owned devices.</w:t>
      </w:r>
    </w:p>
    <w:p w14:paraId="24F2DFBD" w14:textId="77777777" w:rsidR="00973A93" w:rsidRPr="00AF3B19" w:rsidRDefault="00973A93" w:rsidP="00AF3B19">
      <w:pPr>
        <w:rPr>
          <w:rFonts w:cs="Tahoma"/>
          <w:bCs/>
          <w:szCs w:val="18"/>
        </w:rPr>
      </w:pPr>
    </w:p>
    <w:p w14:paraId="147E1D4B"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Microsoft Windows XP Professional N (Not with Windows Media Player)</w:t>
      </w:r>
    </w:p>
    <w:p w14:paraId="45369299" w14:textId="6D454FE0" w:rsidR="00B73A46" w:rsidRDefault="00B73A46" w:rsidP="00F64DEA">
      <w:pPr>
        <w:pStyle w:val="FootnoteBulletLevel2"/>
        <w:tabs>
          <w:tab w:val="clear" w:pos="1260"/>
          <w:tab w:val="num" w:pos="900"/>
        </w:tabs>
        <w:spacing w:before="0"/>
        <w:ind w:left="720" w:firstLine="0"/>
        <w:rPr>
          <w:rFonts w:ascii="Tahoma" w:hAnsi="Tahoma" w:cs="Tahoma"/>
          <w:sz w:val="18"/>
          <w:szCs w:val="18"/>
        </w:rPr>
      </w:pPr>
      <w:r w:rsidRPr="00290BBF">
        <w:rPr>
          <w:rFonts w:ascii="Tahoma" w:hAnsi="Tahoma" w:cs="Tahoma"/>
          <w:sz w:val="18"/>
          <w:szCs w:val="18"/>
          <w:u w:val="single"/>
        </w:rPr>
        <w:t>Eligibility</w:t>
      </w:r>
      <w:r w:rsidRPr="00290BBF">
        <w:rPr>
          <w:rFonts w:ascii="Tahoma" w:hAnsi="Tahoma" w:cs="Tahoma"/>
          <w:sz w:val="18"/>
          <w:szCs w:val="18"/>
        </w:rPr>
        <w:br/>
        <w:t xml:space="preserve">Volume </w:t>
      </w:r>
      <w:r w:rsidR="009E5FF1">
        <w:rPr>
          <w:rFonts w:ascii="Tahoma" w:hAnsi="Tahoma" w:cs="Tahoma"/>
          <w:sz w:val="18"/>
          <w:szCs w:val="18"/>
        </w:rPr>
        <w:t>Licens</w:t>
      </w:r>
      <w:r w:rsidR="00AF43D7">
        <w:rPr>
          <w:rFonts w:ascii="Tahoma" w:hAnsi="Tahoma" w:cs="Tahoma"/>
          <w:sz w:val="18"/>
          <w:szCs w:val="18"/>
        </w:rPr>
        <w:t>ing</w:t>
      </w:r>
      <w:r w:rsidRPr="00290BBF">
        <w:rPr>
          <w:rFonts w:ascii="Tahoma" w:hAnsi="Tahoma" w:cs="Tahoma"/>
          <w:sz w:val="18"/>
          <w:szCs w:val="18"/>
        </w:rPr>
        <w:t xml:space="preserve"> customers who meet all of the following criteria are eligible to acquire the media for Microsoft Windows XP Professional N.</w:t>
      </w:r>
    </w:p>
    <w:p w14:paraId="59A2D4F1" w14:textId="77777777" w:rsidR="00F64DEA" w:rsidRPr="00290BBF" w:rsidRDefault="00F64DEA" w:rsidP="00F64DEA">
      <w:pPr>
        <w:pStyle w:val="FootnoteBulletLevel2"/>
        <w:tabs>
          <w:tab w:val="clear" w:pos="1260"/>
          <w:tab w:val="num" w:pos="900"/>
        </w:tabs>
        <w:spacing w:before="0"/>
        <w:ind w:left="720" w:firstLine="0"/>
        <w:rPr>
          <w:rFonts w:ascii="Tahoma" w:hAnsi="Tahoma" w:cs="Tahoma"/>
          <w:sz w:val="18"/>
          <w:szCs w:val="18"/>
        </w:rPr>
      </w:pPr>
    </w:p>
    <w:p w14:paraId="56D007D4" w14:textId="77777777" w:rsidR="00B73A46" w:rsidRDefault="00B73A46" w:rsidP="00F64DEA">
      <w:pPr>
        <w:pStyle w:val="Footnotedash"/>
        <w:tabs>
          <w:tab w:val="clear" w:pos="1620"/>
          <w:tab w:val="num" w:pos="2160"/>
        </w:tabs>
        <w:spacing w:before="0" w:after="0"/>
        <w:ind w:left="720" w:firstLine="7"/>
        <w:rPr>
          <w:rFonts w:ascii="Tahoma" w:hAnsi="Tahoma" w:cs="Tahoma"/>
          <w:sz w:val="18"/>
          <w:szCs w:val="18"/>
        </w:rPr>
      </w:pPr>
      <w:r w:rsidRPr="00290BBF">
        <w:rPr>
          <w:rFonts w:ascii="Tahoma" w:hAnsi="Tahoma" w:cs="Tahoma"/>
          <w:sz w:val="18"/>
          <w:szCs w:val="18"/>
        </w:rPr>
        <w:t xml:space="preserve">They must have at least one of the following active agreements or enrollments with Microsoft Ireland Operations Ltd: </w:t>
      </w:r>
    </w:p>
    <w:p w14:paraId="05C92789" w14:textId="77777777" w:rsidR="00F64DEA" w:rsidRPr="00290BBF" w:rsidRDefault="00F64DEA" w:rsidP="00F64DEA">
      <w:pPr>
        <w:pStyle w:val="Footnotedash"/>
        <w:tabs>
          <w:tab w:val="clear" w:pos="1620"/>
          <w:tab w:val="num" w:pos="2160"/>
        </w:tabs>
        <w:spacing w:before="0" w:after="0"/>
        <w:ind w:left="720" w:firstLine="7"/>
        <w:rPr>
          <w:rFonts w:ascii="Tahoma" w:hAnsi="Tahoma" w:cs="Tahoma"/>
          <w:sz w:val="18"/>
          <w:szCs w:val="18"/>
        </w:rPr>
      </w:pPr>
    </w:p>
    <w:p w14:paraId="10FE6C3E"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0B8B4637"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 and</w:t>
      </w:r>
      <w:r w:rsidR="003A1942">
        <w:rPr>
          <w:rFonts w:ascii="Tahoma" w:hAnsi="Tahoma" w:cs="Tahoma"/>
          <w:sz w:val="18"/>
          <w:szCs w:val="18"/>
        </w:rPr>
        <w:t xml:space="preserve"> </w:t>
      </w:r>
      <w:r w:rsidRPr="00322128">
        <w:rPr>
          <w:rFonts w:ascii="Tahoma" w:hAnsi="Tahoma" w:cs="Tahoma"/>
          <w:sz w:val="18"/>
          <w:szCs w:val="18"/>
        </w:rPr>
        <w:t xml:space="preserve">School Agreement, Open Value Subscription – Education Solutions </w:t>
      </w:r>
    </w:p>
    <w:p w14:paraId="79116E97" w14:textId="77777777" w:rsidR="00B73A46" w:rsidRDefault="00B73A46" w:rsidP="00F64DEA">
      <w:pPr>
        <w:pStyle w:val="Footnotedash"/>
        <w:spacing w:before="0"/>
        <w:ind w:left="1440" w:firstLine="0"/>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2CCC830E" w14:textId="77777777" w:rsidR="00F64DEA" w:rsidRPr="00322128" w:rsidRDefault="00F64DEA" w:rsidP="00F64DEA">
      <w:pPr>
        <w:pStyle w:val="Footnotedash"/>
        <w:spacing w:before="0" w:after="0"/>
        <w:ind w:left="1440" w:firstLine="0"/>
        <w:rPr>
          <w:rFonts w:ascii="Tahoma" w:hAnsi="Tahoma" w:cs="Tahoma"/>
          <w:sz w:val="18"/>
          <w:szCs w:val="18"/>
        </w:rPr>
      </w:pPr>
    </w:p>
    <w:p w14:paraId="3CCC6EA7" w14:textId="5BF85C17" w:rsidR="00B73A46" w:rsidRDefault="00B73A46" w:rsidP="00F64DEA">
      <w:pPr>
        <w:pStyle w:val="Footnotedash"/>
        <w:tabs>
          <w:tab w:val="left" w:pos="1620"/>
        </w:tabs>
        <w:spacing w:before="0" w:after="0"/>
        <w:ind w:left="720" w:firstLine="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 xml:space="preserve">Windows XP Professional </w:t>
      </w:r>
      <w:r w:rsidR="00585151">
        <w:rPr>
          <w:rFonts w:ascii="Tahoma" w:hAnsi="Tahoma" w:cs="Tahoma"/>
          <w:sz w:val="18"/>
          <w:szCs w:val="18"/>
        </w:rPr>
        <w:t>Upgrade</w:t>
      </w:r>
      <w:r w:rsidRPr="00322128">
        <w:rPr>
          <w:rFonts w:ascii="Tahoma" w:hAnsi="Tahoma" w:cs="Tahoma"/>
          <w:sz w:val="18"/>
          <w:szCs w:val="18"/>
        </w:rPr>
        <w:t xml:space="preserve"> licenses acquired on or after February 2, 2005</w:t>
      </w:r>
      <w:r w:rsidR="00F64DEA">
        <w:rPr>
          <w:rFonts w:ascii="Tahoma" w:hAnsi="Tahoma" w:cs="Tahoma"/>
          <w:sz w:val="18"/>
          <w:szCs w:val="18"/>
        </w:rPr>
        <w:t>.</w:t>
      </w:r>
    </w:p>
    <w:p w14:paraId="09BDC9D9" w14:textId="77777777" w:rsidR="00F64DEA" w:rsidRPr="00322128" w:rsidRDefault="00F64DEA" w:rsidP="00F64DEA">
      <w:pPr>
        <w:pStyle w:val="Footnotedash"/>
        <w:tabs>
          <w:tab w:val="left" w:pos="1620"/>
        </w:tabs>
        <w:spacing w:before="0" w:after="0"/>
        <w:ind w:left="720" w:firstLine="7"/>
        <w:rPr>
          <w:rFonts w:ascii="Tahoma" w:hAnsi="Tahoma" w:cs="Tahoma"/>
          <w:sz w:val="18"/>
          <w:szCs w:val="18"/>
        </w:rPr>
      </w:pPr>
    </w:p>
    <w:p w14:paraId="50F540C1" w14:textId="77777777" w:rsidR="00766C40" w:rsidRPr="00322128" w:rsidRDefault="00B73A46" w:rsidP="00F64DEA">
      <w:pPr>
        <w:pStyle w:val="Footnotedash"/>
        <w:tabs>
          <w:tab w:val="left" w:pos="1620"/>
        </w:tabs>
        <w:spacing w:before="0" w:after="0"/>
        <w:ind w:left="720" w:firstLine="7"/>
        <w:rPr>
          <w:rFonts w:ascii="Tahoma" w:hAnsi="Tahoma" w:cs="Tahoma"/>
          <w:sz w:val="18"/>
          <w:szCs w:val="18"/>
        </w:rPr>
      </w:pPr>
      <w:r w:rsidRPr="00322128">
        <w:rPr>
          <w:rFonts w:ascii="Tahoma" w:hAnsi="Tahoma" w:cs="Tahoma"/>
          <w:sz w:val="18"/>
          <w:szCs w:val="18"/>
        </w:rPr>
        <w:t xml:space="preserve">They must be located in a) one of the countries established in the European Union (EU), b) European Free Trade Association (EFTA), c) Bulgaria, Croatia,Romania, or Switzerland. </w:t>
      </w:r>
    </w:p>
    <w:p w14:paraId="6BC20B6B" w14:textId="77777777" w:rsidR="00F64DEA" w:rsidRDefault="00F64DEA" w:rsidP="00F64DEA">
      <w:pPr>
        <w:pStyle w:val="FootnoteBulletLevel1"/>
        <w:tabs>
          <w:tab w:val="clear" w:pos="900"/>
        </w:tabs>
        <w:adjustRightInd/>
        <w:spacing w:before="0" w:after="0"/>
        <w:ind w:left="720" w:firstLine="0"/>
        <w:textAlignment w:val="auto"/>
        <w:rPr>
          <w:rFonts w:ascii="Tahoma" w:hAnsi="Tahoma" w:cs="Tahoma"/>
          <w:b/>
          <w:bCs/>
          <w:sz w:val="18"/>
          <w:szCs w:val="18"/>
        </w:rPr>
      </w:pPr>
    </w:p>
    <w:p w14:paraId="0E3D09E0"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XP Professional</w:t>
      </w:r>
    </w:p>
    <w:p w14:paraId="56B08F8B" w14:textId="77777777" w:rsidR="00B73A46" w:rsidRPr="00322128" w:rsidRDefault="00B73A46" w:rsidP="00F64DEA">
      <w:pPr>
        <w:pStyle w:val="FootnoteBulletLevel2"/>
        <w:spacing w:before="0"/>
        <w:ind w:left="720" w:firstLine="0"/>
        <w:rPr>
          <w:rFonts w:ascii="Tahoma" w:hAnsi="Tahoma" w:cs="Tahoma"/>
          <w:sz w:val="18"/>
          <w:szCs w:val="18"/>
        </w:rPr>
      </w:pPr>
      <w:r w:rsidRPr="00322128">
        <w:rPr>
          <w:rFonts w:ascii="Tahoma" w:hAnsi="Tahoma" w:cs="Tahoma"/>
          <w:sz w:val="18"/>
          <w:szCs w:val="18"/>
        </w:rPr>
        <w:t>Usage restrictions for Windows XP Professional in the Korea:</w:t>
      </w:r>
    </w:p>
    <w:p w14:paraId="4E7FB80A" w14:textId="77777777" w:rsidR="00B73A46" w:rsidRDefault="00B73A46" w:rsidP="00F64DEA">
      <w:pPr>
        <w:pStyle w:val="FootnoteBulletLevel2"/>
        <w:spacing w:before="0"/>
        <w:ind w:left="720" w:firstLine="0"/>
        <w:rPr>
          <w:rFonts w:ascii="Tahoma" w:hAnsi="Tahoma" w:cs="Tahoma"/>
          <w:sz w:val="18"/>
          <w:szCs w:val="18"/>
        </w:rPr>
      </w:pPr>
      <w:r w:rsidRPr="00322128">
        <w:rPr>
          <w:rFonts w:ascii="Tahoma" w:hAnsi="Tahoma" w:cs="Tahoma"/>
          <w:sz w:val="18"/>
          <w:szCs w:val="18"/>
        </w:rPr>
        <w:t>These also apply to any use of Windows XP Professional pursuant to downgrade rights.</w:t>
      </w:r>
    </w:p>
    <w:p w14:paraId="14C42ABB" w14:textId="77777777" w:rsidR="00F64DEA" w:rsidRPr="00322128" w:rsidRDefault="00F64DEA" w:rsidP="00F64DEA">
      <w:pPr>
        <w:pStyle w:val="FootnoteBulletLevel2"/>
        <w:spacing w:before="0"/>
        <w:ind w:left="720" w:firstLine="0"/>
        <w:rPr>
          <w:rFonts w:ascii="Tahoma" w:hAnsi="Tahoma" w:cs="Tahoma"/>
          <w:sz w:val="18"/>
          <w:szCs w:val="18"/>
        </w:rPr>
      </w:pPr>
    </w:p>
    <w:p w14:paraId="44A80C45" w14:textId="61F1C083"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 Korean Fair Trade Commission (KFTC) requires certain restrictions on when </w:t>
      </w:r>
      <w:r w:rsidR="009E5FF1">
        <w:rPr>
          <w:rFonts w:ascii="Tahoma" w:hAnsi="Tahoma" w:cs="Tahoma"/>
          <w:sz w:val="18"/>
          <w:szCs w:val="18"/>
        </w:rPr>
        <w:t>Volume Licensing</w:t>
      </w:r>
      <w:r w:rsidRPr="00322128">
        <w:rPr>
          <w:rFonts w:ascii="Tahoma" w:hAnsi="Tahoma" w:cs="Tahoma"/>
          <w:sz w:val="18"/>
          <w:szCs w:val="18"/>
        </w:rPr>
        <w:t xml:space="preserve"> customers and their affiliates may deploy the Korean language version of Windows XP Professional for use in the Korea. </w:t>
      </w:r>
    </w:p>
    <w:p w14:paraId="7DEB7FB7"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These restrictions do not apply to licenses customers have acquired for the Korean language version of Windows XP Professional prior to August 24, 2006. </w:t>
      </w:r>
    </w:p>
    <w:p w14:paraId="4E8F88B7"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These restrictions also do not apply to multinational customers headquartered outside of the Korea who use a single image of the software.</w:t>
      </w:r>
    </w:p>
    <w:p w14:paraId="737CAA6C"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These restrictions do not apply to customers under agreements effective on or before August 23, 2006 who, under exceptional circumstances, use a single image of the software continuously.</w:t>
      </w:r>
    </w:p>
    <w:p w14:paraId="10A2D830"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 KFTC has imposed no restrictions on use of non-Korean language versions. </w:t>
      </w:r>
    </w:p>
    <w:p w14:paraId="524C7317" w14:textId="77777777" w:rsidR="00B73A46"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The KFTC has imposed no restrictions on Tablet PC or 64-bit editions in any language version.</w:t>
      </w:r>
    </w:p>
    <w:p w14:paraId="59E82866" w14:textId="77777777" w:rsidR="00F64DEA" w:rsidRPr="00322128"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14:paraId="3A62B23D" w14:textId="77777777" w:rsidR="00B73A46" w:rsidRPr="00290BBF" w:rsidRDefault="00B73A46" w:rsidP="00F64DEA">
      <w:pPr>
        <w:pStyle w:val="FootnoteBulletLevel2"/>
        <w:spacing w:before="0"/>
        <w:ind w:left="720" w:hanging="7"/>
        <w:rPr>
          <w:rFonts w:ascii="Tahoma" w:hAnsi="Tahoma" w:cs="Tahoma"/>
          <w:sz w:val="18"/>
          <w:szCs w:val="18"/>
          <w:u w:val="single"/>
        </w:rPr>
      </w:pPr>
      <w:r w:rsidRPr="00322128">
        <w:rPr>
          <w:rFonts w:ascii="Tahoma" w:hAnsi="Tahoma" w:cs="Tahoma"/>
          <w:sz w:val="18"/>
          <w:szCs w:val="18"/>
          <w:u w:val="single"/>
        </w:rPr>
        <w:t>Restrictions</w:t>
      </w:r>
      <w:r w:rsidRPr="00290BBF">
        <w:rPr>
          <w:rFonts w:ascii="Tahoma" w:hAnsi="Tahoma" w:cs="Tahoma"/>
          <w:sz w:val="18"/>
          <w:szCs w:val="18"/>
          <w:u w:val="single"/>
        </w:rPr>
        <w:t>:</w:t>
      </w:r>
    </w:p>
    <w:p w14:paraId="775C9830" w14:textId="1273397C" w:rsidR="00B73A46" w:rsidRDefault="00B73A46" w:rsidP="00F64DEA">
      <w:pPr>
        <w:pStyle w:val="FootnoteBulletLevel2"/>
        <w:spacing w:before="0"/>
        <w:ind w:left="720" w:hanging="7"/>
        <w:rPr>
          <w:rFonts w:ascii="Tahoma" w:hAnsi="Tahoma" w:cs="Tahoma"/>
          <w:sz w:val="18"/>
          <w:szCs w:val="18"/>
        </w:rPr>
      </w:pPr>
      <w:r w:rsidRPr="00290BBF">
        <w:rPr>
          <w:rFonts w:ascii="Tahoma" w:hAnsi="Tahoma" w:cs="Tahoma"/>
          <w:sz w:val="18"/>
          <w:szCs w:val="18"/>
        </w:rPr>
        <w:t xml:space="preserve">As of August 24, 2006, </w:t>
      </w:r>
      <w:r w:rsidR="009E5FF1">
        <w:rPr>
          <w:rFonts w:ascii="Tahoma" w:hAnsi="Tahoma" w:cs="Tahoma"/>
          <w:sz w:val="18"/>
          <w:szCs w:val="18"/>
        </w:rPr>
        <w:t>Volume Licensing</w:t>
      </w:r>
      <w:r w:rsidRPr="00290BBF">
        <w:rPr>
          <w:rFonts w:ascii="Tahoma" w:hAnsi="Tahoma" w:cs="Tahoma"/>
          <w:sz w:val="18"/>
          <w:szCs w:val="18"/>
        </w:rPr>
        <w:t xml:space="preserve"> customers in Korea who do not meet the exception criteria and wish to use Korean language versions must deploy either Windows XP Professional K or Windows XP Professional KN.</w:t>
      </w:r>
    </w:p>
    <w:p w14:paraId="3955B3EE" w14:textId="578F1655" w:rsidR="00676723" w:rsidRDefault="00676723">
      <w:pPr>
        <w:rPr>
          <w:rFonts w:cs="Tahoma"/>
          <w:b/>
          <w:bCs/>
          <w:szCs w:val="18"/>
        </w:rPr>
      </w:pPr>
    </w:p>
    <w:p w14:paraId="69932E04" w14:textId="7ACD8434"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sz w:val="18"/>
          <w:szCs w:val="18"/>
        </w:rPr>
      </w:pPr>
      <w:r w:rsidRPr="00322128">
        <w:rPr>
          <w:rFonts w:ascii="Tahoma" w:hAnsi="Tahoma" w:cs="Tahoma"/>
          <w:b/>
          <w:bCs/>
          <w:sz w:val="18"/>
          <w:szCs w:val="18"/>
        </w:rPr>
        <w:t>Windows XP Professional K and KN</w:t>
      </w:r>
    </w:p>
    <w:p w14:paraId="4E5948B0" w14:textId="6970FFFE"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rPr>
        <w:t xml:space="preserve">Volume </w:t>
      </w:r>
      <w:r w:rsidR="009E5FF1">
        <w:rPr>
          <w:rFonts w:ascii="Tahoma" w:hAnsi="Tahoma" w:cs="Tahoma"/>
          <w:sz w:val="18"/>
          <w:szCs w:val="18"/>
        </w:rPr>
        <w:t>Licensing</w:t>
      </w:r>
      <w:r w:rsidRPr="00322128">
        <w:rPr>
          <w:rFonts w:ascii="Tahoma" w:hAnsi="Tahoma" w:cs="Tahoma"/>
          <w:sz w:val="18"/>
          <w:szCs w:val="18"/>
        </w:rPr>
        <w:t xml:space="preserve"> customers and their affiliates may deploy Windows XP Professional K or KN for use only in Korea. </w:t>
      </w:r>
    </w:p>
    <w:p w14:paraId="52465DBB" w14:textId="77777777" w:rsidR="00F64DEA" w:rsidRPr="00322128" w:rsidRDefault="00F64DEA" w:rsidP="00F64DEA">
      <w:pPr>
        <w:pStyle w:val="FootnoteBulletLevel2"/>
        <w:spacing w:before="0"/>
        <w:ind w:left="720" w:hanging="7"/>
        <w:rPr>
          <w:rFonts w:ascii="Tahoma" w:hAnsi="Tahoma" w:cs="Tahoma"/>
          <w:sz w:val="18"/>
          <w:szCs w:val="18"/>
        </w:rPr>
      </w:pPr>
    </w:p>
    <w:p w14:paraId="7086A7F2"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Vista Business KN</w:t>
      </w:r>
    </w:p>
    <w:p w14:paraId="78E5E705" w14:textId="38B75379"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00F64DEA">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9E5FF1">
        <w:rPr>
          <w:rFonts w:ascii="Tahoma" w:hAnsi="Tahoma" w:cs="Tahoma"/>
          <w:sz w:val="18"/>
          <w:szCs w:val="18"/>
        </w:rPr>
        <w:t>Licensing</w:t>
      </w:r>
      <w:r w:rsidRPr="00322128">
        <w:rPr>
          <w:rFonts w:ascii="Tahoma" w:hAnsi="Tahoma" w:cs="Tahoma"/>
          <w:sz w:val="18"/>
          <w:szCs w:val="18"/>
        </w:rPr>
        <w:t xml:space="preserve"> customers located in Korea who have an active </w:t>
      </w:r>
      <w:r w:rsidR="00AF43D7">
        <w:rPr>
          <w:rFonts w:ascii="Tahoma" w:hAnsi="Tahoma" w:cs="Tahoma"/>
          <w:sz w:val="18"/>
          <w:szCs w:val="18"/>
        </w:rPr>
        <w:t>V</w:t>
      </w:r>
      <w:r w:rsidR="009E5FF1">
        <w:rPr>
          <w:rFonts w:ascii="Tahoma" w:hAnsi="Tahoma" w:cs="Tahoma"/>
          <w:sz w:val="18"/>
          <w:szCs w:val="18"/>
        </w:rPr>
        <w:t xml:space="preserve">olume </w:t>
      </w:r>
      <w:r w:rsidR="00AF43D7">
        <w:rPr>
          <w:rFonts w:ascii="Tahoma" w:hAnsi="Tahoma" w:cs="Tahoma"/>
          <w:sz w:val="18"/>
          <w:szCs w:val="18"/>
        </w:rPr>
        <w:t>L</w:t>
      </w:r>
      <w:r w:rsidR="009E5FF1">
        <w:rPr>
          <w:rFonts w:ascii="Tahoma" w:hAnsi="Tahoma" w:cs="Tahoma"/>
          <w:sz w:val="18"/>
          <w:szCs w:val="18"/>
        </w:rPr>
        <w:t>icens</w:t>
      </w:r>
      <w:r w:rsidR="00AF43D7">
        <w:rPr>
          <w:rFonts w:ascii="Tahoma" w:hAnsi="Tahoma" w:cs="Tahoma"/>
          <w:sz w:val="18"/>
          <w:szCs w:val="18"/>
        </w:rPr>
        <w:t>ing</w:t>
      </w:r>
      <w:r w:rsidRPr="00322128">
        <w:rPr>
          <w:rFonts w:ascii="Tahoma" w:hAnsi="Tahoma" w:cs="Tahoma"/>
          <w:sz w:val="18"/>
          <w:szCs w:val="18"/>
        </w:rPr>
        <w:t xml:space="preserve"> agreement or enrollment with Microsoft Operations Pte Ltd are eligible to acquire the media for Windows Vista Business KN for deployment and use in Korea. No other use is permitted.</w:t>
      </w:r>
    </w:p>
    <w:p w14:paraId="26DCB19D" w14:textId="77777777" w:rsidR="00F64DEA" w:rsidRPr="00322128" w:rsidRDefault="00F64DEA" w:rsidP="00F64DEA">
      <w:pPr>
        <w:pStyle w:val="FootnoteBulletLevel2"/>
        <w:spacing w:before="0"/>
        <w:ind w:left="720" w:hanging="7"/>
        <w:rPr>
          <w:rFonts w:ascii="Tahoma" w:hAnsi="Tahoma" w:cs="Tahoma"/>
          <w:sz w:val="18"/>
          <w:szCs w:val="18"/>
        </w:rPr>
      </w:pPr>
    </w:p>
    <w:p w14:paraId="7B96A52E"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7 Professional KN</w:t>
      </w:r>
    </w:p>
    <w:p w14:paraId="5D4BCB0C" w14:textId="0C4522D1" w:rsidR="00B47893"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00F64DEA">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9E5FF1">
        <w:rPr>
          <w:rFonts w:ascii="Tahoma" w:hAnsi="Tahoma" w:cs="Tahoma"/>
          <w:sz w:val="18"/>
          <w:szCs w:val="18"/>
        </w:rPr>
        <w:t>Licensing</w:t>
      </w:r>
      <w:r w:rsidRPr="00322128">
        <w:rPr>
          <w:rFonts w:ascii="Tahoma" w:hAnsi="Tahoma" w:cs="Tahoma"/>
          <w:sz w:val="18"/>
          <w:szCs w:val="18"/>
        </w:rPr>
        <w:t xml:space="preserve"> customers located in Korea who have an active </w:t>
      </w:r>
      <w:r w:rsidR="00AF43D7">
        <w:rPr>
          <w:rFonts w:ascii="Tahoma" w:hAnsi="Tahoma" w:cs="Tahoma"/>
          <w:sz w:val="18"/>
          <w:szCs w:val="18"/>
        </w:rPr>
        <w:t>V</w:t>
      </w:r>
      <w:r w:rsidR="009E5FF1">
        <w:rPr>
          <w:rFonts w:ascii="Tahoma" w:hAnsi="Tahoma" w:cs="Tahoma"/>
          <w:sz w:val="18"/>
          <w:szCs w:val="18"/>
        </w:rPr>
        <w:t xml:space="preserve">olume </w:t>
      </w:r>
      <w:r w:rsidR="00AF43D7">
        <w:rPr>
          <w:rFonts w:ascii="Tahoma" w:hAnsi="Tahoma" w:cs="Tahoma"/>
          <w:sz w:val="18"/>
          <w:szCs w:val="18"/>
        </w:rPr>
        <w:t>L</w:t>
      </w:r>
      <w:r w:rsidR="009E5FF1">
        <w:rPr>
          <w:rFonts w:ascii="Tahoma" w:hAnsi="Tahoma" w:cs="Tahoma"/>
          <w:sz w:val="18"/>
          <w:szCs w:val="18"/>
        </w:rPr>
        <w:t>icens</w:t>
      </w:r>
      <w:r w:rsidR="00AF43D7">
        <w:rPr>
          <w:rFonts w:ascii="Tahoma" w:hAnsi="Tahoma" w:cs="Tahoma"/>
          <w:sz w:val="18"/>
          <w:szCs w:val="18"/>
        </w:rPr>
        <w:t>ing</w:t>
      </w:r>
      <w:r w:rsidRPr="00322128">
        <w:rPr>
          <w:rFonts w:ascii="Tahoma" w:hAnsi="Tahoma" w:cs="Tahoma"/>
          <w:sz w:val="18"/>
          <w:szCs w:val="18"/>
        </w:rPr>
        <w:t xml:space="preserve"> agreement or enrollment with Microsoft Operations Pte Ltd are eligible to acquire the media for Windows 7 Professional KN for deployment and use in Ko</w:t>
      </w:r>
      <w:r w:rsidR="00F64DEA">
        <w:rPr>
          <w:rFonts w:ascii="Tahoma" w:hAnsi="Tahoma" w:cs="Tahoma"/>
          <w:sz w:val="18"/>
          <w:szCs w:val="18"/>
        </w:rPr>
        <w:t>rea. No other use is permitted.</w:t>
      </w:r>
    </w:p>
    <w:p w14:paraId="3FB97695" w14:textId="77777777" w:rsidR="00F64DEA" w:rsidRPr="00F64DEA" w:rsidRDefault="00F64DEA" w:rsidP="00F64DEA">
      <w:pPr>
        <w:pStyle w:val="FootnoteBulletLevel2"/>
        <w:spacing w:before="0"/>
        <w:ind w:left="720" w:hanging="7"/>
        <w:rPr>
          <w:rFonts w:ascii="Tahoma" w:hAnsi="Tahoma" w:cs="Tahoma"/>
          <w:sz w:val="18"/>
          <w:szCs w:val="18"/>
        </w:rPr>
      </w:pPr>
    </w:p>
    <w:p w14:paraId="49070932"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Vista Business N (Not with Windows Media Player)</w:t>
      </w:r>
    </w:p>
    <w:p w14:paraId="2DF89F8D" w14:textId="2167B1F9"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00F64DEA">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9E5FF1">
        <w:rPr>
          <w:rFonts w:ascii="Tahoma" w:hAnsi="Tahoma" w:cs="Tahoma"/>
          <w:sz w:val="18"/>
          <w:szCs w:val="18"/>
        </w:rPr>
        <w:t>Licensing</w:t>
      </w:r>
      <w:r w:rsidRPr="00322128">
        <w:rPr>
          <w:rFonts w:ascii="Tahoma" w:hAnsi="Tahoma" w:cs="Tahoma"/>
          <w:sz w:val="18"/>
          <w:szCs w:val="18"/>
        </w:rPr>
        <w:t xml:space="preserve"> customers who meet all of the following criteria are eligible to acquire the media for Microsoft Windows Vista Business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360DBCA4" w14:textId="77777777" w:rsidR="00F64DEA" w:rsidRPr="00322128" w:rsidRDefault="00F64DEA" w:rsidP="00F64DEA">
      <w:pPr>
        <w:pStyle w:val="FootnoteBulletLevel2"/>
        <w:spacing w:before="0"/>
        <w:ind w:left="720" w:hanging="7"/>
        <w:rPr>
          <w:rFonts w:ascii="Tahoma" w:hAnsi="Tahoma" w:cs="Tahoma"/>
          <w:sz w:val="18"/>
          <w:szCs w:val="18"/>
        </w:rPr>
      </w:pPr>
    </w:p>
    <w:p w14:paraId="480A9FF1" w14:textId="77777777"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5AA6BB83" w14:textId="77777777" w:rsidR="00F64DEA" w:rsidRPr="00322128" w:rsidRDefault="00F64DEA" w:rsidP="00F64DEA">
      <w:pPr>
        <w:pStyle w:val="Footnotedash"/>
        <w:spacing w:before="0" w:after="0"/>
        <w:ind w:left="720" w:hanging="7"/>
        <w:rPr>
          <w:rFonts w:ascii="Tahoma" w:hAnsi="Tahoma" w:cs="Tahoma"/>
          <w:sz w:val="18"/>
          <w:szCs w:val="18"/>
        </w:rPr>
      </w:pPr>
    </w:p>
    <w:p w14:paraId="49747E0F"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1514EDC1"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sidR="00322128">
        <w:rPr>
          <w:rFonts w:ascii="Tahoma" w:hAnsi="Tahoma" w:cs="Tahoma"/>
          <w:sz w:val="18"/>
          <w:szCs w:val="18"/>
        </w:rPr>
        <w:t xml:space="preserve"> </w:t>
      </w:r>
      <w:r w:rsidRPr="00322128">
        <w:rPr>
          <w:rFonts w:ascii="Tahoma" w:hAnsi="Tahoma" w:cs="Tahoma"/>
          <w:sz w:val="18"/>
          <w:szCs w:val="18"/>
        </w:rPr>
        <w:t xml:space="preserve">and School Agreement, Open Value Subscription – Education Solutions </w:t>
      </w:r>
    </w:p>
    <w:p w14:paraId="5EF1B298" w14:textId="77777777" w:rsidR="00B73A46"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795D54DF" w14:textId="77777777" w:rsidR="00F64DEA" w:rsidRPr="00322128"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14:paraId="0C8DDF2F" w14:textId="22236F6E"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 xml:space="preserve">Windows Vista Business </w:t>
      </w:r>
      <w:r w:rsidR="00585151">
        <w:rPr>
          <w:rFonts w:ascii="Tahoma" w:hAnsi="Tahoma" w:cs="Tahoma"/>
          <w:sz w:val="18"/>
          <w:szCs w:val="18"/>
        </w:rPr>
        <w:t>Upgrade</w:t>
      </w:r>
      <w:r w:rsidRPr="00322128">
        <w:rPr>
          <w:rFonts w:ascii="Tahoma" w:hAnsi="Tahoma" w:cs="Tahoma"/>
          <w:sz w:val="18"/>
          <w:szCs w:val="18"/>
        </w:rPr>
        <w:t xml:space="preserve"> licenses</w:t>
      </w:r>
      <w:r w:rsidR="00870095">
        <w:rPr>
          <w:rFonts w:ascii="Tahoma" w:hAnsi="Tahoma" w:cs="Tahoma"/>
          <w:sz w:val="18"/>
          <w:szCs w:val="18"/>
        </w:rPr>
        <w:t>.</w:t>
      </w:r>
    </w:p>
    <w:p w14:paraId="39B7BE67" w14:textId="77777777" w:rsidR="00F64DEA" w:rsidRPr="00322128" w:rsidRDefault="00F64DEA" w:rsidP="00F64DEA">
      <w:pPr>
        <w:pStyle w:val="Footnotedash"/>
        <w:spacing w:before="0" w:after="0"/>
        <w:ind w:left="720" w:hanging="7"/>
        <w:rPr>
          <w:rFonts w:ascii="Tahoma" w:hAnsi="Tahoma" w:cs="Tahoma"/>
          <w:sz w:val="18"/>
          <w:szCs w:val="18"/>
        </w:rPr>
      </w:pPr>
    </w:p>
    <w:p w14:paraId="59105553" w14:textId="77777777"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be located in one of the countries established in the European Union (EU), European Free Trade Association (EFTA), Bulgaria, Croatia, Romania, or Switzerland. </w:t>
      </w:r>
    </w:p>
    <w:p w14:paraId="62A63E2C" w14:textId="77777777" w:rsidR="00EB3E62" w:rsidRPr="00322128" w:rsidRDefault="00EB3E62" w:rsidP="00F64DEA">
      <w:pPr>
        <w:pStyle w:val="Footnotedash"/>
        <w:spacing w:before="0" w:after="0"/>
        <w:ind w:left="720" w:hanging="7"/>
        <w:rPr>
          <w:rFonts w:ascii="Tahoma" w:hAnsi="Tahoma" w:cs="Tahoma"/>
          <w:sz w:val="18"/>
          <w:szCs w:val="18"/>
        </w:rPr>
      </w:pPr>
    </w:p>
    <w:p w14:paraId="1EAC02D7" w14:textId="77777777" w:rsidR="00B73A46" w:rsidRPr="00322128" w:rsidRDefault="00B73A46" w:rsidP="00EB3E62">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7 Professional N (Not with Windows Media Player)</w:t>
      </w:r>
    </w:p>
    <w:p w14:paraId="47F5B850" w14:textId="44769DDC" w:rsidR="00B73A46" w:rsidRPr="00322128" w:rsidRDefault="00B73A46" w:rsidP="00EB3E62">
      <w:pPr>
        <w:pStyle w:val="FootnoteBulletLevel2"/>
        <w:spacing w:before="0"/>
        <w:ind w:left="720" w:firstLine="0"/>
        <w:rPr>
          <w:rFonts w:ascii="Tahoma" w:hAnsi="Tahoma" w:cs="Tahoma"/>
          <w:sz w:val="18"/>
          <w:szCs w:val="18"/>
        </w:rPr>
      </w:pPr>
      <w:r w:rsidRPr="00322128">
        <w:rPr>
          <w:rFonts w:ascii="Tahoma" w:hAnsi="Tahoma" w:cs="Tahoma"/>
          <w:sz w:val="18"/>
          <w:szCs w:val="18"/>
          <w:u w:val="single"/>
        </w:rPr>
        <w:t>Eligibility</w:t>
      </w:r>
      <w:r w:rsidR="00F64DEA">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682E27">
        <w:rPr>
          <w:rFonts w:ascii="Tahoma" w:hAnsi="Tahoma" w:cs="Tahoma"/>
          <w:sz w:val="18"/>
          <w:szCs w:val="18"/>
        </w:rPr>
        <w:t>Licensing</w:t>
      </w:r>
      <w:r w:rsidRPr="00322128">
        <w:rPr>
          <w:rFonts w:ascii="Tahoma" w:hAnsi="Tahoma" w:cs="Tahoma"/>
          <w:sz w:val="18"/>
          <w:szCs w:val="18"/>
        </w:rPr>
        <w:t xml:space="preserve"> customers who meet all of the following criteria are eligible to acquire the media for Microsoft Windows 7 Professional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38ACB678"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54E0F887"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55AB3233"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sidR="00322128">
        <w:rPr>
          <w:rFonts w:ascii="Tahoma" w:hAnsi="Tahoma" w:cs="Tahoma"/>
          <w:sz w:val="18"/>
          <w:szCs w:val="18"/>
        </w:rPr>
        <w:t xml:space="preserve"> </w:t>
      </w:r>
      <w:r w:rsidRPr="00322128">
        <w:rPr>
          <w:rFonts w:ascii="Tahoma" w:hAnsi="Tahoma" w:cs="Tahoma"/>
          <w:sz w:val="18"/>
          <w:szCs w:val="18"/>
        </w:rPr>
        <w:t xml:space="preserve">and School Agreement, </w:t>
      </w:r>
      <w:r w:rsidRPr="002A3AE6">
        <w:rPr>
          <w:rFonts w:ascii="Tahoma" w:hAnsi="Tahoma" w:cs="Tahoma"/>
          <w:sz w:val="18"/>
          <w:szCs w:val="18"/>
        </w:rPr>
        <w:t>Open Value Subscription – Education Solutions</w:t>
      </w:r>
      <w:r w:rsidRPr="00322128">
        <w:rPr>
          <w:rFonts w:ascii="Tahoma" w:hAnsi="Tahoma" w:cs="Tahoma"/>
          <w:sz w:val="18"/>
          <w:szCs w:val="18"/>
        </w:rPr>
        <w:t xml:space="preserve"> </w:t>
      </w:r>
    </w:p>
    <w:p w14:paraId="23B1C298" w14:textId="77777777" w:rsidR="00B73A46" w:rsidRPr="00322128"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7583028E"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 xml:space="preserve">Windows </w:t>
      </w:r>
      <w:r w:rsidR="00BF7A97">
        <w:rPr>
          <w:rFonts w:ascii="Tahoma" w:hAnsi="Tahoma" w:cs="Tahoma"/>
          <w:sz w:val="18"/>
          <w:szCs w:val="18"/>
        </w:rPr>
        <w:t>8</w:t>
      </w:r>
      <w:r w:rsidRPr="00322128">
        <w:rPr>
          <w:rFonts w:ascii="Tahoma" w:hAnsi="Tahoma" w:cs="Tahoma"/>
          <w:sz w:val="18"/>
          <w:szCs w:val="18"/>
        </w:rPr>
        <w:t xml:space="preserve"> Pro or upgrade licenses.</w:t>
      </w:r>
    </w:p>
    <w:p w14:paraId="3E05EA69" w14:textId="77777777" w:rsidR="00EB3E62" w:rsidRDefault="00EB3E62" w:rsidP="00EB3E62">
      <w:pPr>
        <w:pStyle w:val="Footnotedash"/>
        <w:spacing w:before="0" w:after="0"/>
        <w:ind w:left="720" w:firstLine="0"/>
        <w:rPr>
          <w:rFonts w:ascii="Tahoma" w:hAnsi="Tahoma" w:cs="Tahoma"/>
          <w:sz w:val="18"/>
          <w:szCs w:val="18"/>
        </w:rPr>
      </w:pPr>
    </w:p>
    <w:p w14:paraId="03FE9C7C"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be located in one of the countries established in the European Union (EU), European Free Trade Association (EFTA), Bulgaria, Croatia, Romania or Switzerland. </w:t>
      </w:r>
    </w:p>
    <w:p w14:paraId="59C5E875" w14:textId="77777777" w:rsidR="00EB3E62" w:rsidRDefault="00EB3E62" w:rsidP="00EB3E62">
      <w:pPr>
        <w:pStyle w:val="Footnotedash"/>
        <w:spacing w:before="0" w:after="0"/>
        <w:ind w:left="720" w:firstLine="0"/>
        <w:rPr>
          <w:rFonts w:ascii="Tahoma" w:hAnsi="Tahoma" w:cs="Tahoma"/>
          <w:sz w:val="18"/>
          <w:szCs w:val="18"/>
        </w:rPr>
      </w:pPr>
    </w:p>
    <w:p w14:paraId="1873BF2D" w14:textId="77777777" w:rsidR="00697E59"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Customers may disregard the notice in the July 2009 Product Use Rights regarding the absence of Internet Explorer 8 and the corresponding disclaimer of warranty. </w:t>
      </w:r>
    </w:p>
    <w:p w14:paraId="2B79DFB1"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7D874192" w14:textId="77777777" w:rsidR="008A5D64" w:rsidRPr="00322128" w:rsidRDefault="008A5D64" w:rsidP="007B35CE">
      <w:pPr>
        <w:pStyle w:val="FootnoteBulletLevel1"/>
        <w:keepNext/>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lastRenderedPageBreak/>
        <w:t>W</w:t>
      </w:r>
      <w:r>
        <w:rPr>
          <w:rFonts w:ascii="Tahoma" w:hAnsi="Tahoma" w:cs="Tahoma"/>
          <w:b/>
          <w:bCs/>
          <w:sz w:val="18"/>
          <w:szCs w:val="18"/>
        </w:rPr>
        <w:t>indows 8</w:t>
      </w:r>
      <w:r w:rsidRPr="00322128">
        <w:rPr>
          <w:rFonts w:ascii="Tahoma" w:hAnsi="Tahoma" w:cs="Tahoma"/>
          <w:b/>
          <w:bCs/>
          <w:sz w:val="18"/>
          <w:szCs w:val="18"/>
        </w:rPr>
        <w:t xml:space="preserve"> Pro KN</w:t>
      </w:r>
    </w:p>
    <w:p w14:paraId="48EB67B0" w14:textId="3744287B" w:rsidR="008A5D64" w:rsidRPr="00322128" w:rsidRDefault="008A5D64" w:rsidP="00804794">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 xml:space="preserve">Volume </w:t>
      </w:r>
      <w:r w:rsidR="00682E27">
        <w:rPr>
          <w:rFonts w:ascii="Tahoma" w:hAnsi="Tahoma" w:cs="Tahoma"/>
          <w:sz w:val="18"/>
          <w:szCs w:val="18"/>
        </w:rPr>
        <w:t>Licensing</w:t>
      </w:r>
      <w:r w:rsidRPr="00322128">
        <w:rPr>
          <w:rFonts w:ascii="Tahoma" w:hAnsi="Tahoma" w:cs="Tahoma"/>
          <w:sz w:val="18"/>
          <w:szCs w:val="18"/>
        </w:rPr>
        <w:t xml:space="preserve"> customers located in Korea who have an active </w:t>
      </w:r>
      <w:r w:rsidR="00AF43D7">
        <w:rPr>
          <w:rFonts w:ascii="Tahoma" w:hAnsi="Tahoma" w:cs="Tahoma"/>
          <w:sz w:val="18"/>
          <w:szCs w:val="18"/>
        </w:rPr>
        <w:t>V</w:t>
      </w:r>
      <w:r w:rsidR="00682E27">
        <w:rPr>
          <w:rFonts w:ascii="Tahoma" w:hAnsi="Tahoma" w:cs="Tahoma"/>
          <w:sz w:val="18"/>
          <w:szCs w:val="18"/>
        </w:rPr>
        <w:t xml:space="preserve">olume </w:t>
      </w:r>
      <w:r w:rsidR="00AF43D7">
        <w:rPr>
          <w:rFonts w:ascii="Tahoma" w:hAnsi="Tahoma" w:cs="Tahoma"/>
          <w:sz w:val="18"/>
          <w:szCs w:val="18"/>
        </w:rPr>
        <w:t>L</w:t>
      </w:r>
      <w:r w:rsidR="00682E27">
        <w:rPr>
          <w:rFonts w:ascii="Tahoma" w:hAnsi="Tahoma" w:cs="Tahoma"/>
          <w:sz w:val="18"/>
          <w:szCs w:val="18"/>
        </w:rPr>
        <w:t>icens</w:t>
      </w:r>
      <w:r w:rsidR="00AF43D7">
        <w:rPr>
          <w:rFonts w:ascii="Tahoma" w:hAnsi="Tahoma" w:cs="Tahoma"/>
          <w:sz w:val="18"/>
          <w:szCs w:val="18"/>
        </w:rPr>
        <w:t>ing</w:t>
      </w:r>
      <w:r w:rsidRPr="00322128">
        <w:rPr>
          <w:rFonts w:ascii="Tahoma" w:hAnsi="Tahoma" w:cs="Tahoma"/>
          <w:sz w:val="18"/>
          <w:szCs w:val="18"/>
        </w:rPr>
        <w:t xml:space="preserve"> agreement or enrollment with Microsoft Operations Pte Ltd are eligible to</w:t>
      </w:r>
      <w:r>
        <w:rPr>
          <w:rFonts w:ascii="Tahoma" w:hAnsi="Tahoma" w:cs="Tahoma"/>
          <w:sz w:val="18"/>
          <w:szCs w:val="18"/>
        </w:rPr>
        <w:t xml:space="preserve"> acquire the media for Windows 8</w:t>
      </w:r>
      <w:r w:rsidRPr="00322128">
        <w:rPr>
          <w:rFonts w:ascii="Tahoma" w:hAnsi="Tahoma" w:cs="Tahoma"/>
          <w:sz w:val="18"/>
          <w:szCs w:val="18"/>
        </w:rPr>
        <w:t xml:space="preserve"> Pro</w:t>
      </w:r>
      <w:r>
        <w:rPr>
          <w:rFonts w:ascii="Tahoma" w:hAnsi="Tahoma" w:cs="Tahoma"/>
          <w:sz w:val="18"/>
          <w:szCs w:val="18"/>
        </w:rPr>
        <w:t xml:space="preserve"> </w:t>
      </w:r>
      <w:r w:rsidRPr="00322128">
        <w:rPr>
          <w:rFonts w:ascii="Tahoma" w:hAnsi="Tahoma" w:cs="Tahoma"/>
          <w:sz w:val="18"/>
          <w:szCs w:val="18"/>
        </w:rPr>
        <w:t>KN for deployment and use in Korea. No other use is permitted.</w:t>
      </w:r>
    </w:p>
    <w:p w14:paraId="09F5A947"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306BB035" w14:textId="77777777" w:rsidR="008A5D64" w:rsidRPr="00322128" w:rsidRDefault="008A5D64" w:rsidP="00804794">
      <w:pPr>
        <w:pStyle w:val="FootnoteBulletLevel1"/>
        <w:tabs>
          <w:tab w:val="clear" w:pos="900"/>
        </w:tabs>
        <w:adjustRightInd/>
        <w:spacing w:before="0" w:after="60"/>
        <w:ind w:left="720" w:firstLine="0"/>
        <w:textAlignment w:val="auto"/>
        <w:rPr>
          <w:rFonts w:ascii="Tahoma" w:hAnsi="Tahoma" w:cs="Tahoma"/>
          <w:b/>
          <w:bCs/>
          <w:sz w:val="18"/>
          <w:szCs w:val="18"/>
        </w:rPr>
      </w:pPr>
      <w:r>
        <w:rPr>
          <w:rFonts w:ascii="Tahoma" w:hAnsi="Tahoma" w:cs="Tahoma"/>
          <w:b/>
          <w:bCs/>
          <w:sz w:val="18"/>
          <w:szCs w:val="18"/>
        </w:rPr>
        <w:t>Windows 8</w:t>
      </w:r>
      <w:r w:rsidRPr="00322128">
        <w:rPr>
          <w:rFonts w:ascii="Tahoma" w:hAnsi="Tahoma" w:cs="Tahoma"/>
          <w:b/>
          <w:bCs/>
          <w:sz w:val="18"/>
          <w:szCs w:val="18"/>
        </w:rPr>
        <w:t xml:space="preserve"> Pro N (Not with Windows Media Player)</w:t>
      </w:r>
    </w:p>
    <w:p w14:paraId="2E53A990" w14:textId="3BCFF200" w:rsidR="008A5D64" w:rsidRPr="00322128" w:rsidRDefault="008A5D64" w:rsidP="00804794">
      <w:pPr>
        <w:pStyle w:val="FootnoteBulletLevel2"/>
        <w:spacing w:before="0"/>
        <w:ind w:left="720" w:firstLine="0"/>
        <w:rPr>
          <w:rFonts w:ascii="Tahoma" w:hAnsi="Tahoma" w:cs="Tahoma"/>
          <w:sz w:val="18"/>
          <w:szCs w:val="18"/>
        </w:rPr>
      </w:pPr>
      <w:r w:rsidRPr="00322128">
        <w:rPr>
          <w:rFonts w:ascii="Tahoma" w:hAnsi="Tahoma" w:cs="Tahoma"/>
          <w:sz w:val="18"/>
          <w:szCs w:val="18"/>
          <w:u w:val="single"/>
        </w:rPr>
        <w:t>Eligibility</w:t>
      </w:r>
      <w:r w:rsidR="00804794">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682E27">
        <w:rPr>
          <w:rFonts w:ascii="Tahoma" w:hAnsi="Tahoma" w:cs="Tahoma"/>
          <w:sz w:val="18"/>
          <w:szCs w:val="18"/>
        </w:rPr>
        <w:t>Licensing</w:t>
      </w:r>
      <w:r w:rsidRPr="00322128">
        <w:rPr>
          <w:rFonts w:ascii="Tahoma" w:hAnsi="Tahoma" w:cs="Tahoma"/>
          <w:sz w:val="18"/>
          <w:szCs w:val="18"/>
        </w:rPr>
        <w:t xml:space="preserve"> customers who meet all of the following criteria are eligible to acquire t</w:t>
      </w:r>
      <w:r>
        <w:rPr>
          <w:rFonts w:ascii="Tahoma" w:hAnsi="Tahoma" w:cs="Tahoma"/>
          <w:sz w:val="18"/>
          <w:szCs w:val="18"/>
        </w:rPr>
        <w:t>he media for Microsoft Windows 8</w:t>
      </w:r>
      <w:r w:rsidRPr="00322128">
        <w:rPr>
          <w:rFonts w:ascii="Tahoma" w:hAnsi="Tahoma" w:cs="Tahoma"/>
          <w:sz w:val="18"/>
          <w:szCs w:val="18"/>
        </w:rPr>
        <w:t xml:space="preserve"> Pro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5A9CB7A7" w14:textId="77777777" w:rsidR="008A5D64"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493E604D" w14:textId="77777777" w:rsidR="00804794" w:rsidRPr="00322128" w:rsidRDefault="00804794" w:rsidP="00804794">
      <w:pPr>
        <w:pStyle w:val="Footnotedash"/>
        <w:spacing w:before="0" w:after="0"/>
        <w:ind w:left="720" w:hanging="7"/>
        <w:rPr>
          <w:rFonts w:ascii="Tahoma" w:hAnsi="Tahoma" w:cs="Tahoma"/>
          <w:sz w:val="18"/>
          <w:szCs w:val="18"/>
        </w:rPr>
      </w:pPr>
    </w:p>
    <w:p w14:paraId="7901539E" w14:textId="77777777" w:rsidR="008A5D64" w:rsidRPr="00322128" w:rsidRDefault="008A5D64"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42F1D8F2" w14:textId="77777777" w:rsidR="008A5D64" w:rsidRPr="00322128" w:rsidRDefault="008A5D64"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Pr>
          <w:rFonts w:ascii="Tahoma" w:hAnsi="Tahoma" w:cs="Tahoma"/>
          <w:sz w:val="18"/>
          <w:szCs w:val="18"/>
        </w:rPr>
        <w:t xml:space="preserve"> </w:t>
      </w:r>
      <w:r w:rsidRPr="00322128">
        <w:rPr>
          <w:rFonts w:ascii="Tahoma" w:hAnsi="Tahoma" w:cs="Tahoma"/>
          <w:sz w:val="18"/>
          <w:szCs w:val="18"/>
        </w:rPr>
        <w:t xml:space="preserve">and School Agreement, </w:t>
      </w:r>
      <w:r w:rsidRPr="002A3AE6">
        <w:rPr>
          <w:rFonts w:ascii="Tahoma" w:hAnsi="Tahoma" w:cs="Tahoma"/>
          <w:sz w:val="18"/>
          <w:szCs w:val="18"/>
        </w:rPr>
        <w:t>Open Value Subscription – Education Solutions</w:t>
      </w:r>
      <w:r w:rsidRPr="00322128">
        <w:rPr>
          <w:rFonts w:ascii="Tahoma" w:hAnsi="Tahoma" w:cs="Tahoma"/>
          <w:sz w:val="18"/>
          <w:szCs w:val="18"/>
        </w:rPr>
        <w:t xml:space="preserve"> </w:t>
      </w:r>
    </w:p>
    <w:p w14:paraId="531CA231" w14:textId="77777777" w:rsidR="008A5D64"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0C870952" w14:textId="77777777" w:rsidR="00804794" w:rsidRPr="00322128"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14:paraId="337D4843" w14:textId="3383C530" w:rsidR="008A5D64"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active Software Assurance for </w:t>
      </w:r>
      <w:r>
        <w:rPr>
          <w:rFonts w:ascii="Tahoma" w:hAnsi="Tahoma" w:cs="Tahoma"/>
          <w:sz w:val="18"/>
          <w:szCs w:val="18"/>
        </w:rPr>
        <w:t xml:space="preserve">the Windows Desktop Operating System or </w:t>
      </w:r>
      <w:r w:rsidRPr="00322128">
        <w:rPr>
          <w:rFonts w:ascii="Tahoma" w:hAnsi="Tahoma" w:cs="Tahoma"/>
          <w:sz w:val="18"/>
          <w:szCs w:val="18"/>
        </w:rPr>
        <w:t xml:space="preserve">Windows </w:t>
      </w:r>
      <w:r>
        <w:rPr>
          <w:rFonts w:ascii="Tahoma" w:hAnsi="Tahoma" w:cs="Tahoma"/>
          <w:sz w:val="18"/>
          <w:szCs w:val="18"/>
        </w:rPr>
        <w:t>8</w:t>
      </w:r>
      <w:r w:rsidRPr="00322128">
        <w:rPr>
          <w:rFonts w:ascii="Tahoma" w:hAnsi="Tahoma" w:cs="Tahoma"/>
          <w:sz w:val="18"/>
          <w:szCs w:val="18"/>
        </w:rPr>
        <w:t xml:space="preserve"> Pro </w:t>
      </w:r>
      <w:r w:rsidR="00585151">
        <w:rPr>
          <w:rFonts w:ascii="Tahoma" w:hAnsi="Tahoma" w:cs="Tahoma"/>
          <w:sz w:val="18"/>
          <w:szCs w:val="18"/>
        </w:rPr>
        <w:t>Upgrade</w:t>
      </w:r>
      <w:r w:rsidRPr="00322128">
        <w:rPr>
          <w:rFonts w:ascii="Tahoma" w:hAnsi="Tahoma" w:cs="Tahoma"/>
          <w:sz w:val="18"/>
          <w:szCs w:val="18"/>
        </w:rPr>
        <w:t xml:space="preserve"> licenses.</w:t>
      </w:r>
    </w:p>
    <w:p w14:paraId="6849F207" w14:textId="77777777" w:rsidR="00804794" w:rsidRPr="00322128" w:rsidRDefault="00804794" w:rsidP="00804794">
      <w:pPr>
        <w:pStyle w:val="Footnotedash"/>
        <w:spacing w:before="0" w:after="0"/>
        <w:ind w:left="720" w:hanging="7"/>
        <w:rPr>
          <w:rFonts w:ascii="Tahoma" w:hAnsi="Tahoma" w:cs="Tahoma"/>
          <w:sz w:val="18"/>
          <w:szCs w:val="18"/>
        </w:rPr>
      </w:pPr>
    </w:p>
    <w:p w14:paraId="77D6DF84" w14:textId="77777777" w:rsidR="008A5D64" w:rsidRPr="00322128"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They must be located in one of the countries established in the European Union (EU), European Free Trade Association (EFTA), Bulgaria, Croatia, Romania or Switzerland.</w:t>
      </w:r>
    </w:p>
    <w:p w14:paraId="0949B727"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6C0411BB" w14:textId="77777777" w:rsidR="00B73A46" w:rsidRPr="002A3AE6" w:rsidRDefault="00B73A46" w:rsidP="00804794">
      <w:pPr>
        <w:pStyle w:val="FootnoteBulletLevel1"/>
        <w:tabs>
          <w:tab w:val="clear" w:pos="900"/>
        </w:tabs>
        <w:adjustRightInd/>
        <w:spacing w:before="0" w:after="60"/>
        <w:ind w:left="720" w:firstLine="0"/>
        <w:textAlignment w:val="auto"/>
        <w:rPr>
          <w:rFonts w:ascii="Tahoma" w:hAnsi="Tahoma" w:cs="Tahoma"/>
          <w:b/>
          <w:bCs/>
          <w:sz w:val="18"/>
          <w:szCs w:val="18"/>
        </w:rPr>
      </w:pPr>
      <w:r w:rsidRPr="002A3AE6">
        <w:rPr>
          <w:rFonts w:ascii="Tahoma" w:hAnsi="Tahoma" w:cs="Tahoma"/>
          <w:b/>
          <w:bCs/>
          <w:sz w:val="18"/>
          <w:szCs w:val="18"/>
        </w:rPr>
        <w:t>Rental Rights for Windows</w:t>
      </w:r>
    </w:p>
    <w:p w14:paraId="73292678" w14:textId="77777777" w:rsidR="00B73A4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322128">
        <w:rPr>
          <w:rFonts w:ascii="Tahoma" w:hAnsi="Tahoma" w:cs="Tahoma"/>
          <w:sz w:val="18"/>
          <w:szCs w:val="18"/>
          <w:u w:val="single"/>
        </w:rPr>
        <w:t>Rental Rights Licenses</w:t>
      </w:r>
      <w:r w:rsidR="00804794">
        <w:rPr>
          <w:rFonts w:ascii="Tahoma" w:hAnsi="Tahoma" w:cs="Tahoma"/>
          <w:sz w:val="18"/>
          <w:szCs w:val="18"/>
          <w:u w:val="single"/>
        </w:rPr>
        <w:t>:</w:t>
      </w:r>
      <w:r w:rsidRPr="00322128">
        <w:rPr>
          <w:rFonts w:ascii="Tahoma" w:hAnsi="Tahoma" w:cs="Tahoma"/>
          <w:sz w:val="18"/>
          <w:szCs w:val="18"/>
        </w:rPr>
        <w:br/>
        <w:t>The rental rights licenses granted under these programs are add-on licenses only. These licenses are neither a full operating system nor a replacement for the volume licensing upgrade. Therefore, each desktop to which you assign a rental rights license must be licensed to run one of the qualifying operating systems identified below.</w:t>
      </w:r>
    </w:p>
    <w:p w14:paraId="0CB5CD65" w14:textId="77777777" w:rsidR="00804794" w:rsidRPr="0032212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359562A6" w14:textId="77777777" w:rsidR="005F52C6" w:rsidRPr="00A46969"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02E9F">
        <w:rPr>
          <w:rFonts w:ascii="Tahoma" w:hAnsi="Tahoma" w:cs="Tahoma"/>
          <w:sz w:val="18"/>
          <w:szCs w:val="18"/>
          <w:u w:val="single"/>
        </w:rPr>
        <w:t>Windows Vista</w:t>
      </w:r>
      <w:r w:rsidR="00BF7A97" w:rsidRPr="00F02E9F">
        <w:rPr>
          <w:rFonts w:ascii="Tahoma" w:hAnsi="Tahoma" w:cs="Tahoma"/>
          <w:sz w:val="18"/>
          <w:szCs w:val="18"/>
          <w:u w:val="single"/>
        </w:rPr>
        <w:t>,</w:t>
      </w:r>
      <w:r w:rsidRPr="00F02E9F">
        <w:rPr>
          <w:rFonts w:ascii="Tahoma" w:hAnsi="Tahoma" w:cs="Tahoma"/>
          <w:sz w:val="18"/>
          <w:szCs w:val="18"/>
          <w:u w:val="single"/>
        </w:rPr>
        <w:t xml:space="preserve"> Windows 7 Professional</w:t>
      </w:r>
      <w:r w:rsidR="00BF7A97" w:rsidRPr="00F02E9F">
        <w:rPr>
          <w:rFonts w:ascii="Tahoma" w:hAnsi="Tahoma" w:cs="Tahoma"/>
          <w:sz w:val="18"/>
          <w:szCs w:val="18"/>
          <w:u w:val="single"/>
        </w:rPr>
        <w:t>, and Windows 8 Pro</w:t>
      </w:r>
      <w:r w:rsidR="00804794">
        <w:rPr>
          <w:rFonts w:ascii="Tahoma" w:hAnsi="Tahoma" w:cs="Tahoma"/>
          <w:sz w:val="18"/>
          <w:szCs w:val="18"/>
          <w:u w:val="single"/>
        </w:rPr>
        <w:t>:</w:t>
      </w:r>
    </w:p>
    <w:p w14:paraId="3EF654AB" w14:textId="77777777" w:rsidR="00B73A46" w:rsidRPr="00F02E9F"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02E9F">
        <w:rPr>
          <w:rFonts w:ascii="Tahoma" w:hAnsi="Tahoma" w:cs="Tahoma"/>
          <w:sz w:val="18"/>
          <w:szCs w:val="18"/>
        </w:rPr>
        <w:t>Customers who seek to acquire rental rights licenses through the Select or Open License programs must first license and install a qualifying operating system on their desktop</w:t>
      </w:r>
      <w:r w:rsidRPr="00F02E9F">
        <w:rPr>
          <w:rFonts w:ascii="Tahoma" w:hAnsi="Tahoma" w:cs="Tahoma"/>
          <w:i/>
          <w:iCs/>
          <w:sz w:val="18"/>
          <w:szCs w:val="18"/>
        </w:rPr>
        <w:t>.</w:t>
      </w:r>
      <w:r w:rsidRPr="00F02E9F">
        <w:rPr>
          <w:rFonts w:ascii="Tahoma" w:hAnsi="Tahoma" w:cs="Tahoma"/>
          <w:sz w:val="18"/>
          <w:szCs w:val="18"/>
        </w:rPr>
        <w:t xml:space="preserve"> </w:t>
      </w:r>
      <w:r w:rsidR="00E31CC0" w:rsidRPr="00F02E9F">
        <w:rPr>
          <w:rFonts w:ascii="Tahoma" w:hAnsi="Tahoma" w:cs="Tahoma"/>
          <w:sz w:val="18"/>
          <w:szCs w:val="18"/>
        </w:rPr>
        <w:t>Licensed qualifying operating systems also include licenses acquired through the Get Genuine Windows Agreement under those programs.</w:t>
      </w:r>
    </w:p>
    <w:p w14:paraId="0B1B0036" w14:textId="77777777" w:rsidR="00B73A46" w:rsidRPr="00322128" w:rsidRDefault="00B73A46" w:rsidP="00804794">
      <w:pPr>
        <w:ind w:left="720"/>
        <w:rPr>
          <w:rFonts w:cs="Tahoma"/>
          <w:szCs w:val="18"/>
        </w:rPr>
      </w:pPr>
    </w:p>
    <w:p w14:paraId="25E3D429" w14:textId="77777777" w:rsidR="00B73A46" w:rsidRPr="00322128" w:rsidRDefault="00B73A46" w:rsidP="00804794">
      <w:pPr>
        <w:ind w:left="720"/>
        <w:rPr>
          <w:rFonts w:cs="Tahoma"/>
          <w:szCs w:val="18"/>
        </w:rPr>
      </w:pPr>
      <w:r w:rsidRPr="00322128">
        <w:rPr>
          <w:rFonts w:cs="Tahoma"/>
          <w:szCs w:val="18"/>
          <w:u w:val="single"/>
        </w:rPr>
        <w:t>Qualifying OS Rules</w:t>
      </w:r>
      <w:r w:rsidR="00804794">
        <w:rPr>
          <w:rFonts w:cs="Tahoma"/>
          <w:szCs w:val="18"/>
          <w:u w:val="single"/>
        </w:rPr>
        <w:t>:</w:t>
      </w:r>
      <w:r w:rsidRPr="00322128">
        <w:rPr>
          <w:rFonts w:cs="Tahoma"/>
          <w:szCs w:val="18"/>
        </w:rPr>
        <w:t xml:space="preserve"> (Each of these conditions must be met in order for the base OS to qualify you for the Rental Rights license): </w:t>
      </w:r>
    </w:p>
    <w:p w14:paraId="304EF9BE" w14:textId="77777777" w:rsidR="00B73A46" w:rsidRPr="00322128" w:rsidRDefault="00B73A46" w:rsidP="00F02E9F">
      <w:pPr>
        <w:ind w:left="1440"/>
        <w:rPr>
          <w:rFonts w:cs="Tahoma"/>
          <w:szCs w:val="18"/>
        </w:rPr>
      </w:pPr>
    </w:p>
    <w:p w14:paraId="60CFC77C" w14:textId="77777777" w:rsidR="00B73A46" w:rsidRPr="00322128" w:rsidRDefault="00B73A46" w:rsidP="00346F4B">
      <w:pPr>
        <w:numPr>
          <w:ilvl w:val="0"/>
          <w:numId w:val="28"/>
        </w:numPr>
        <w:ind w:left="1440"/>
        <w:rPr>
          <w:rFonts w:cs="Tahoma"/>
          <w:szCs w:val="18"/>
        </w:rPr>
      </w:pPr>
      <w:r w:rsidRPr="00322128">
        <w:rPr>
          <w:rFonts w:cs="Tahoma"/>
          <w:szCs w:val="18"/>
        </w:rPr>
        <w:t>The license for the qualifying OS must be assigned to the same device to which the VL Rental Rights license is to be assigned.</w:t>
      </w:r>
    </w:p>
    <w:p w14:paraId="1E24DB9B" w14:textId="77777777" w:rsidR="00B73A46" w:rsidRDefault="00B73A46" w:rsidP="00346F4B">
      <w:pPr>
        <w:numPr>
          <w:ilvl w:val="0"/>
          <w:numId w:val="28"/>
        </w:numPr>
        <w:ind w:left="1440"/>
        <w:rPr>
          <w:rFonts w:cs="Tahoma"/>
          <w:szCs w:val="18"/>
        </w:rPr>
      </w:pPr>
      <w:r w:rsidRPr="00322128">
        <w:rPr>
          <w:rFonts w:cs="Tahoma"/>
          <w:szCs w:val="18"/>
        </w:rPr>
        <w:t>The qualifying OS must be installed on that device.</w:t>
      </w:r>
    </w:p>
    <w:p w14:paraId="070990F2" w14:textId="77777777" w:rsidR="00E31CC0" w:rsidRDefault="00E31CC0" w:rsidP="00997D81">
      <w:pPr>
        <w:rPr>
          <w:rFonts w:cs="Tahoma"/>
          <w:szCs w:val="18"/>
        </w:rPr>
      </w:pPr>
    </w:p>
    <w:p w14:paraId="445C3047" w14:textId="77777777" w:rsidR="00B73A46" w:rsidRPr="00804794" w:rsidRDefault="00B73A46" w:rsidP="00EE035D">
      <w:pPr>
        <w:pStyle w:val="EndnoteText"/>
        <w:ind w:left="720"/>
        <w:rPr>
          <w:rFonts w:ascii="Tahoma" w:hAnsi="Tahoma" w:cs="Tahoma"/>
          <w:sz w:val="18"/>
          <w:szCs w:val="18"/>
        </w:rPr>
      </w:pPr>
      <w:r w:rsidRPr="00804794">
        <w:rPr>
          <w:rFonts w:ascii="Tahoma" w:hAnsi="Tahoma" w:cs="Tahoma"/>
          <w:sz w:val="18"/>
          <w:szCs w:val="18"/>
        </w:rPr>
        <w:t>The qualifying operating systems by Program type are:</w:t>
      </w:r>
    </w:p>
    <w:p w14:paraId="1FB4FA13" w14:textId="77777777" w:rsidR="00B73A46" w:rsidRPr="002A3AE6"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22128" w14:paraId="3EE7A24D"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CEA5C0D" w14:textId="77777777" w:rsidR="00B73A46" w:rsidRPr="00322128" w:rsidRDefault="009B3FA2" w:rsidP="00713A6C">
            <w:pPr>
              <w:rPr>
                <w:rFonts w:eastAsia="Calibri" w:cs="Tahoma"/>
                <w:bCs/>
                <w:szCs w:val="18"/>
              </w:rPr>
            </w:pPr>
            <w:r w:rsidRPr="00290BBF">
              <w:rPr>
                <w:rFonts w:cs="Tahoma"/>
                <w:b/>
                <w:bCs/>
                <w:szCs w:val="18"/>
              </w:rPr>
              <w:t>Qualifying Operating Systems for purchase of Rental Rights for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5DA64EB" w14:textId="77777777" w:rsidR="00B73A46" w:rsidRPr="00322128" w:rsidRDefault="00B73A46" w:rsidP="009B3FA2">
            <w:pPr>
              <w:jc w:val="center"/>
              <w:rPr>
                <w:rFonts w:eastAsia="Calibri" w:cs="Tahoma"/>
                <w:b/>
                <w:bCs/>
                <w:sz w:val="14"/>
                <w:szCs w:val="18"/>
              </w:rPr>
            </w:pPr>
            <w:r w:rsidRPr="00322128">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5E717F" w14:textId="77777777" w:rsidR="00B73A46" w:rsidRPr="00322128" w:rsidRDefault="00B73A46" w:rsidP="001B15A5">
            <w:pPr>
              <w:jc w:val="center"/>
              <w:rPr>
                <w:rFonts w:eastAsia="Calibri" w:cs="Tahoma"/>
                <w:b/>
                <w:bCs/>
                <w:sz w:val="14"/>
                <w:szCs w:val="18"/>
              </w:rPr>
            </w:pPr>
            <w:r w:rsidRPr="00322128">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350514" w14:textId="77777777" w:rsidR="00B73A46" w:rsidRPr="00322128" w:rsidRDefault="00B73A46" w:rsidP="0050116B">
            <w:pPr>
              <w:jc w:val="center"/>
              <w:rPr>
                <w:rFonts w:eastAsia="Calibri" w:cs="Tahoma"/>
                <w:b/>
                <w:bCs/>
                <w:sz w:val="14"/>
                <w:szCs w:val="18"/>
              </w:rPr>
            </w:pPr>
            <w:r w:rsidRPr="00322128">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D10B858" w14:textId="77777777" w:rsidR="00B73A46" w:rsidRPr="00322128" w:rsidRDefault="00B73A46" w:rsidP="005F0406">
            <w:pPr>
              <w:jc w:val="center"/>
              <w:rPr>
                <w:rFonts w:eastAsia="Calibri" w:cs="Tahoma"/>
                <w:b/>
                <w:bCs/>
                <w:sz w:val="14"/>
                <w:szCs w:val="18"/>
              </w:rPr>
            </w:pPr>
            <w:r w:rsidRPr="00322128">
              <w:rPr>
                <w:rFonts w:cs="Tahoma"/>
                <w:b/>
                <w:bCs/>
                <w:sz w:val="14"/>
                <w:szCs w:val="18"/>
              </w:rPr>
              <w:t>Open License</w:t>
            </w:r>
          </w:p>
        </w:tc>
        <w:tc>
          <w:tcPr>
            <w:tcW w:w="16" w:type="dxa"/>
            <w:vAlign w:val="center"/>
          </w:tcPr>
          <w:p w14:paraId="257CC6E9" w14:textId="77777777" w:rsidR="00B73A46" w:rsidRPr="00322128" w:rsidRDefault="00B73A46" w:rsidP="00713A6C">
            <w:pPr>
              <w:rPr>
                <w:rFonts w:eastAsia="Calibri" w:cs="Tahoma"/>
                <w:szCs w:val="18"/>
              </w:rPr>
            </w:pPr>
          </w:p>
        </w:tc>
      </w:tr>
      <w:tr w:rsidR="00BF7A97" w:rsidRPr="00322128" w14:paraId="47CC2E4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74A2CA7" w14:textId="77777777" w:rsidR="00BF7A97" w:rsidRPr="00322128" w:rsidRDefault="00BF7A97" w:rsidP="00713A6C">
            <w:pPr>
              <w:rPr>
                <w:rFonts w:cs="Tahoma"/>
                <w:b/>
                <w:bCs/>
                <w:szCs w:val="18"/>
              </w:rPr>
            </w:pPr>
            <w:r>
              <w:rPr>
                <w:rFonts w:cs="Tahoma"/>
                <w:b/>
                <w:bCs/>
                <w:szCs w:val="18"/>
              </w:rPr>
              <w:t>Windows 8</w:t>
            </w:r>
            <w:r w:rsidR="003A1942">
              <w:rPr>
                <w:rFonts w:cs="Tahoma"/>
                <w:b/>
                <w:bCs/>
                <w:szCs w:val="18"/>
              </w:rPr>
              <w:t xml:space="preserve"> </w:t>
            </w:r>
            <w:r w:rsidRPr="00322128">
              <w:rPr>
                <w:rFonts w:cs="Tahoma"/>
                <w:b/>
                <w:bCs/>
                <w:szCs w:val="18"/>
              </w:rPr>
              <w:t>(32-bit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9FE3D9" w14:textId="77777777" w:rsidR="00BF7A97" w:rsidRPr="00322128"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F4EC3A"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17323B" w14:textId="77777777" w:rsidR="00BF7A97" w:rsidRPr="00322128"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EECE02" w14:textId="77777777" w:rsidR="00BF7A97" w:rsidRPr="00322128" w:rsidRDefault="00BF7A97" w:rsidP="00BF7A97">
            <w:pPr>
              <w:jc w:val="center"/>
              <w:rPr>
                <w:rFonts w:eastAsia="Times New Roman" w:cs="Tahoma"/>
                <w:szCs w:val="18"/>
              </w:rPr>
            </w:pPr>
          </w:p>
        </w:tc>
        <w:tc>
          <w:tcPr>
            <w:tcW w:w="16" w:type="dxa"/>
            <w:vAlign w:val="center"/>
          </w:tcPr>
          <w:p w14:paraId="426214FE" w14:textId="77777777" w:rsidR="00BF7A97" w:rsidRPr="00322128" w:rsidRDefault="00BF7A97" w:rsidP="00713A6C">
            <w:pPr>
              <w:rPr>
                <w:rFonts w:eastAsia="Calibri" w:cs="Tahoma"/>
                <w:szCs w:val="18"/>
              </w:rPr>
            </w:pPr>
          </w:p>
        </w:tc>
      </w:tr>
      <w:tr w:rsidR="00BF7A97" w:rsidRPr="00322128" w14:paraId="102DF9F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179FF2" w14:textId="77777777" w:rsidR="00BF7A97" w:rsidRPr="00322128" w:rsidRDefault="00BF7A97" w:rsidP="00BF7A97">
            <w:pPr>
              <w:ind w:left="522"/>
              <w:rPr>
                <w:rFonts w:cs="Tahoma"/>
                <w:b/>
                <w:bCs/>
                <w:szCs w:val="18"/>
              </w:rPr>
            </w:pPr>
            <w:r>
              <w:rPr>
                <w:rFonts w:cs="Tahoma"/>
                <w:szCs w:val="18"/>
              </w:rPr>
              <w:t>Pro</w:t>
            </w:r>
            <w:r w:rsidR="003A1942">
              <w:rPr>
                <w:rFonts w:cs="Tahoma"/>
                <w:szCs w:val="18"/>
              </w:rPr>
              <w:t xml:space="preserve"> </w:t>
            </w:r>
            <w:r w:rsidRPr="00322128">
              <w:rPr>
                <w:rFonts w:cs="Tahoma"/>
                <w:szCs w:val="18"/>
              </w:rPr>
              <w:t>(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5FFE6D"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B06AA6"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F82DFB"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08E18D"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6" w:type="dxa"/>
            <w:vAlign w:val="center"/>
          </w:tcPr>
          <w:p w14:paraId="1EC1E9AB" w14:textId="77777777" w:rsidR="00BF7A97" w:rsidRPr="00322128" w:rsidRDefault="00BF7A97" w:rsidP="00713A6C">
            <w:pPr>
              <w:rPr>
                <w:rFonts w:eastAsia="Calibri" w:cs="Tahoma"/>
                <w:szCs w:val="18"/>
              </w:rPr>
            </w:pPr>
          </w:p>
        </w:tc>
      </w:tr>
      <w:tr w:rsidR="00B73A46" w:rsidRPr="00322128" w14:paraId="7206F19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DA94ED" w14:textId="77777777" w:rsidR="00B73A46" w:rsidRPr="00322128" w:rsidRDefault="00B73A46" w:rsidP="00713A6C">
            <w:pPr>
              <w:rPr>
                <w:rFonts w:eastAsia="Calibri" w:cs="Tahoma"/>
                <w:b/>
                <w:bCs/>
                <w:szCs w:val="18"/>
              </w:rPr>
            </w:pPr>
            <w:r w:rsidRPr="00322128">
              <w:rPr>
                <w:rFonts w:cs="Tahoma"/>
                <w:b/>
                <w:bCs/>
                <w:szCs w:val="18"/>
              </w:rPr>
              <w:t>Windows 7</w:t>
            </w:r>
            <w:r w:rsidR="003A1942">
              <w:rPr>
                <w:rFonts w:cs="Tahoma"/>
                <w:b/>
                <w:bCs/>
                <w:szCs w:val="18"/>
              </w:rPr>
              <w:t xml:space="preserve"> </w:t>
            </w:r>
            <w:r w:rsidRPr="00322128">
              <w:rPr>
                <w:rFonts w:cs="Tahoma"/>
                <w:b/>
                <w:bCs/>
                <w:szCs w:val="18"/>
              </w:rPr>
              <w:t>(32-bit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902409" w14:textId="77777777" w:rsidR="00B73A46" w:rsidRPr="00322128"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C3423D" w14:textId="77777777" w:rsidR="00B73A46" w:rsidRPr="00322128"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D0F741" w14:textId="77777777" w:rsidR="00B73A46" w:rsidRPr="00322128"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AA2AF8" w14:textId="77777777" w:rsidR="00B73A46" w:rsidRPr="00322128" w:rsidRDefault="00B73A46" w:rsidP="00BF7A97">
            <w:pPr>
              <w:jc w:val="center"/>
              <w:rPr>
                <w:rFonts w:eastAsia="Times New Roman" w:cs="Tahoma"/>
                <w:szCs w:val="18"/>
              </w:rPr>
            </w:pPr>
          </w:p>
        </w:tc>
        <w:tc>
          <w:tcPr>
            <w:tcW w:w="16" w:type="dxa"/>
            <w:vAlign w:val="center"/>
          </w:tcPr>
          <w:p w14:paraId="553F21F7" w14:textId="77777777" w:rsidR="00B73A46" w:rsidRPr="00322128" w:rsidRDefault="00B73A46" w:rsidP="00713A6C">
            <w:pPr>
              <w:rPr>
                <w:rFonts w:eastAsia="Calibri" w:cs="Tahoma"/>
                <w:szCs w:val="18"/>
              </w:rPr>
            </w:pPr>
          </w:p>
        </w:tc>
      </w:tr>
      <w:tr w:rsidR="00B73A46" w:rsidRPr="00322128" w14:paraId="1AA1F83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6E7404" w14:textId="77777777" w:rsidR="00B73A46" w:rsidRPr="00322128" w:rsidRDefault="00B73A46" w:rsidP="00BF7A97">
            <w:pPr>
              <w:ind w:left="522"/>
              <w:rPr>
                <w:rFonts w:eastAsia="Calibri" w:cs="Tahoma"/>
                <w:bCs/>
                <w:szCs w:val="18"/>
              </w:rPr>
            </w:pPr>
            <w:r w:rsidRPr="00322128">
              <w:rPr>
                <w:rFonts w:cs="Tahoma"/>
                <w:szCs w:val="18"/>
              </w:rPr>
              <w:t>Professional</w:t>
            </w:r>
            <w:r w:rsidR="003A1942">
              <w:rPr>
                <w:rFonts w:cs="Tahoma"/>
                <w:szCs w:val="18"/>
              </w:rPr>
              <w:t xml:space="preserve"> </w:t>
            </w:r>
            <w:r w:rsidRPr="00322128">
              <w:rPr>
                <w:rFonts w:cs="Tahoma"/>
                <w:szCs w:val="18"/>
              </w:rPr>
              <w:t>(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65683D" w14:textId="77777777" w:rsidR="00B73A46" w:rsidRPr="00322128" w:rsidRDefault="00B73A46" w:rsidP="00713A6C">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5CBB23" w14:textId="77777777" w:rsidR="00B73A46" w:rsidRPr="00322128" w:rsidRDefault="00B73A46" w:rsidP="00713A6C">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83F26D" w14:textId="77777777" w:rsidR="00B73A46" w:rsidRPr="00322128" w:rsidRDefault="00B73A46" w:rsidP="00713A6C">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F808BA" w14:textId="77777777" w:rsidR="00B73A46" w:rsidRPr="00322128" w:rsidRDefault="00B73A46" w:rsidP="00713A6C">
            <w:pPr>
              <w:jc w:val="center"/>
              <w:rPr>
                <w:rFonts w:eastAsia="Calibri" w:cs="Tahoma"/>
                <w:szCs w:val="18"/>
              </w:rPr>
            </w:pPr>
            <w:r w:rsidRPr="00322128">
              <w:rPr>
                <w:rFonts w:cs="Tahoma"/>
                <w:szCs w:val="18"/>
              </w:rPr>
              <w:t>x</w:t>
            </w:r>
          </w:p>
        </w:tc>
        <w:tc>
          <w:tcPr>
            <w:tcW w:w="16" w:type="dxa"/>
            <w:vAlign w:val="center"/>
          </w:tcPr>
          <w:p w14:paraId="3273AC33" w14:textId="77777777" w:rsidR="00B73A46" w:rsidRPr="00322128" w:rsidRDefault="00B73A46" w:rsidP="00713A6C">
            <w:pPr>
              <w:rPr>
                <w:rFonts w:eastAsia="Calibri" w:cs="Tahoma"/>
                <w:szCs w:val="18"/>
              </w:rPr>
            </w:pPr>
          </w:p>
        </w:tc>
      </w:tr>
      <w:tr w:rsidR="00B73A46" w:rsidRPr="00322128" w14:paraId="4502728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BB5D92" w14:textId="77777777" w:rsidR="00B73A46" w:rsidRPr="00322128" w:rsidRDefault="00B73A46" w:rsidP="00DF3AED">
            <w:pPr>
              <w:keepNext/>
              <w:rPr>
                <w:rFonts w:eastAsia="Calibri" w:cs="Tahoma"/>
                <w:b/>
                <w:bCs/>
                <w:szCs w:val="18"/>
              </w:rPr>
            </w:pPr>
            <w:r w:rsidRPr="00322128">
              <w:rPr>
                <w:rFonts w:cs="Tahoma"/>
                <w:b/>
                <w:bCs/>
                <w:szCs w:val="18"/>
              </w:rPr>
              <w:lastRenderedPageBreak/>
              <w:t>Windows Vista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187D9" w14:textId="77777777" w:rsidR="00B73A46" w:rsidRPr="00322128" w:rsidRDefault="00B73A46" w:rsidP="00713A6C">
            <w:pPr>
              <w:jc w:val="center"/>
              <w:rPr>
                <w:rFonts w:eastAsia="Calibri" w:cs="Tahoma"/>
                <w:szCs w:val="18"/>
              </w:rPr>
            </w:pPr>
            <w:r w:rsidRPr="00322128">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C5798E" w14:textId="77777777" w:rsidR="00B73A46" w:rsidRPr="00322128" w:rsidRDefault="00B73A46" w:rsidP="00713A6C">
            <w:pPr>
              <w:jc w:val="center"/>
              <w:rPr>
                <w:rFonts w:eastAsia="Calibri" w:cs="Tahoma"/>
                <w:szCs w:val="18"/>
              </w:rPr>
            </w:pPr>
            <w:r w:rsidRPr="00322128">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D521D1" w14:textId="77777777" w:rsidR="00B73A46" w:rsidRPr="00322128" w:rsidRDefault="00B73A46" w:rsidP="00713A6C">
            <w:pPr>
              <w:jc w:val="center"/>
              <w:rPr>
                <w:rFonts w:eastAsia="Calibri" w:cs="Tahoma"/>
                <w:szCs w:val="18"/>
              </w:rPr>
            </w:pPr>
            <w:r w:rsidRPr="00322128">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7F119D" w14:textId="77777777" w:rsidR="00B73A46" w:rsidRPr="00322128" w:rsidRDefault="00B73A46" w:rsidP="00713A6C">
            <w:pPr>
              <w:jc w:val="center"/>
              <w:rPr>
                <w:rFonts w:eastAsia="Calibri" w:cs="Tahoma"/>
                <w:szCs w:val="18"/>
              </w:rPr>
            </w:pPr>
            <w:r w:rsidRPr="00322128">
              <w:rPr>
                <w:rFonts w:cs="Tahoma"/>
                <w:szCs w:val="18"/>
              </w:rPr>
              <w:t> </w:t>
            </w:r>
          </w:p>
        </w:tc>
        <w:tc>
          <w:tcPr>
            <w:tcW w:w="16" w:type="dxa"/>
            <w:vAlign w:val="center"/>
          </w:tcPr>
          <w:p w14:paraId="58D380D6" w14:textId="77777777" w:rsidR="00B73A46" w:rsidRPr="00322128" w:rsidRDefault="00B73A46" w:rsidP="00713A6C">
            <w:pPr>
              <w:rPr>
                <w:rFonts w:eastAsia="Calibri" w:cs="Tahoma"/>
                <w:szCs w:val="18"/>
              </w:rPr>
            </w:pPr>
          </w:p>
        </w:tc>
      </w:tr>
      <w:tr w:rsidR="00B73A46" w:rsidRPr="00322128" w14:paraId="2E87CD7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F158C7" w14:textId="77777777" w:rsidR="00B73A46" w:rsidRPr="00322128" w:rsidRDefault="00B73A46" w:rsidP="00713A6C">
            <w:pPr>
              <w:ind w:firstLine="540"/>
              <w:rPr>
                <w:rFonts w:eastAsia="Calibri" w:cs="Tahoma"/>
                <w:szCs w:val="18"/>
              </w:rPr>
            </w:pPr>
            <w:r w:rsidRPr="00322128">
              <w:rPr>
                <w:rFonts w:cs="Tahoma"/>
                <w:szCs w:val="18"/>
              </w:rPr>
              <w:t xml:space="preserve">Business </w:t>
            </w:r>
            <w:r w:rsidR="009B3FA2">
              <w:rPr>
                <w:rFonts w:cs="Tahoma"/>
                <w:szCs w:val="18"/>
              </w:rPr>
              <w:t>(</w:t>
            </w:r>
            <w:r w:rsidRPr="00322128">
              <w:rPr>
                <w:rFonts w:cs="Tahoma"/>
                <w:szCs w:val="18"/>
              </w:rPr>
              <w:t>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E77DB3" w14:textId="77777777" w:rsidR="00B73A46" w:rsidRPr="00322128" w:rsidRDefault="00B73A46" w:rsidP="00713A6C">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CDE05D" w14:textId="77777777" w:rsidR="00B73A46" w:rsidRPr="00322128" w:rsidRDefault="00B73A46" w:rsidP="00713A6C">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2553AA" w14:textId="77777777" w:rsidR="00B73A46" w:rsidRPr="00322128" w:rsidRDefault="00B73A46" w:rsidP="00713A6C">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07483F" w14:textId="77777777" w:rsidR="00B73A46" w:rsidRPr="00322128" w:rsidRDefault="00B73A46" w:rsidP="00713A6C">
            <w:pPr>
              <w:jc w:val="center"/>
              <w:rPr>
                <w:rFonts w:eastAsia="Calibri" w:cs="Tahoma"/>
                <w:szCs w:val="18"/>
              </w:rPr>
            </w:pPr>
            <w:r w:rsidRPr="00322128">
              <w:rPr>
                <w:rFonts w:cs="Tahoma"/>
                <w:szCs w:val="18"/>
              </w:rPr>
              <w:t>x</w:t>
            </w:r>
          </w:p>
        </w:tc>
        <w:tc>
          <w:tcPr>
            <w:tcW w:w="16" w:type="dxa"/>
            <w:vAlign w:val="center"/>
          </w:tcPr>
          <w:p w14:paraId="376B6829" w14:textId="77777777" w:rsidR="00B73A46" w:rsidRPr="00322128" w:rsidRDefault="00B73A46" w:rsidP="00713A6C">
            <w:pPr>
              <w:rPr>
                <w:rFonts w:eastAsia="Calibri" w:cs="Tahoma"/>
                <w:szCs w:val="18"/>
              </w:rPr>
            </w:pPr>
          </w:p>
        </w:tc>
      </w:tr>
    </w:tbl>
    <w:p w14:paraId="2AE2A055" w14:textId="77777777" w:rsidR="00B73A46" w:rsidRPr="00322128" w:rsidRDefault="00B73A46" w:rsidP="00B73A46">
      <w:pPr>
        <w:rPr>
          <w:rFonts w:eastAsia="Calibri" w:cs="Tahoma"/>
          <w:szCs w:val="18"/>
        </w:rPr>
      </w:pPr>
    </w:p>
    <w:p w14:paraId="532D9CA4" w14:textId="77777777" w:rsidR="00B73A46" w:rsidRPr="00322128" w:rsidRDefault="00B73A46" w:rsidP="00EE035D">
      <w:pPr>
        <w:ind w:left="720"/>
        <w:rPr>
          <w:rFonts w:cs="Tahoma"/>
          <w:szCs w:val="18"/>
        </w:rPr>
      </w:pPr>
      <w:r w:rsidRPr="00322128">
        <w:rPr>
          <w:rFonts w:cs="Tahoma"/>
          <w:szCs w:val="18"/>
        </w:rPr>
        <w:t>Customers acquiring the rental rights license on top of a license for qualifying operating system</w:t>
      </w:r>
      <w:r w:rsidRPr="002A3AE6">
        <w:rPr>
          <w:rStyle w:val="CommentReference"/>
          <w:rFonts w:cs="Tahoma"/>
          <w:sz w:val="18"/>
          <w:szCs w:val="18"/>
        </w:rPr>
        <w:t> </w:t>
      </w:r>
      <w:r w:rsidRPr="00322128">
        <w:rPr>
          <w:rFonts w:cs="Tahoma"/>
          <w:szCs w:val="18"/>
        </w:rPr>
        <w:t>will have their rights under that qualifying operating system</w:t>
      </w:r>
      <w:r w:rsidR="00DA7284" w:rsidRPr="002A3AE6">
        <w:rPr>
          <w:rStyle w:val="CommentReference"/>
          <w:rFonts w:cs="Tahoma"/>
          <w:sz w:val="18"/>
          <w:szCs w:val="18"/>
        </w:rPr>
        <w:t> </w:t>
      </w:r>
      <w:r w:rsidRPr="00322128">
        <w:rPr>
          <w:rFonts w:cs="Tahoma"/>
          <w:szCs w:val="18"/>
        </w:rPr>
        <w:t xml:space="preserve">license extended to permit third party use the same software. The rental license is not a grant for a version upgrade. </w:t>
      </w:r>
    </w:p>
    <w:p w14:paraId="17DF2F86" w14:textId="77777777" w:rsidR="00B73A46" w:rsidRPr="00322128" w:rsidRDefault="00B73A46" w:rsidP="00804794">
      <w:pPr>
        <w:ind w:left="720"/>
        <w:rPr>
          <w:rFonts w:cs="Tahoma"/>
          <w:szCs w:val="18"/>
        </w:rPr>
      </w:pPr>
    </w:p>
    <w:p w14:paraId="682EE964" w14:textId="77777777" w:rsidR="00B73A46" w:rsidRPr="00322128" w:rsidRDefault="00B73A46" w:rsidP="00804794">
      <w:pPr>
        <w:ind w:left="720"/>
        <w:rPr>
          <w:rFonts w:cs="Tahoma"/>
          <w:szCs w:val="18"/>
          <w:u w:val="single"/>
        </w:rPr>
      </w:pPr>
      <w:r w:rsidRPr="00322128">
        <w:rPr>
          <w:rFonts w:cs="Tahoma"/>
          <w:szCs w:val="18"/>
          <w:u w:val="single"/>
        </w:rPr>
        <w:t>Software Assurance Exception</w:t>
      </w:r>
    </w:p>
    <w:p w14:paraId="6ABC86A1" w14:textId="58EAA14E" w:rsidR="00B73A46" w:rsidRPr="00322128" w:rsidRDefault="00B73A46" w:rsidP="00804794">
      <w:pPr>
        <w:ind w:left="720"/>
        <w:rPr>
          <w:rFonts w:cs="Tahoma"/>
          <w:szCs w:val="18"/>
        </w:rPr>
      </w:pPr>
      <w:r w:rsidRPr="00322128">
        <w:rPr>
          <w:rFonts w:cs="Tahoma"/>
          <w:szCs w:val="18"/>
        </w:rPr>
        <w:t xml:space="preserve">Customers acquiring rental rights licenses are not eligible to obtain Software Assurance for the same underlying software licenses. However, users who rent/lease and use devices to which rental rights licenses are assigned may acquire </w:t>
      </w:r>
      <w:r w:rsidR="00585151">
        <w:rPr>
          <w:rFonts w:cs="Tahoma"/>
          <w:szCs w:val="18"/>
        </w:rPr>
        <w:t>upgrades</w:t>
      </w:r>
      <w:r w:rsidRPr="00322128">
        <w:rPr>
          <w:rFonts w:cs="Tahoma"/>
          <w:szCs w:val="18"/>
        </w:rPr>
        <w:t xml:space="preserve"> or </w:t>
      </w:r>
      <w:r w:rsidR="00AF43D7">
        <w:rPr>
          <w:rFonts w:cs="Tahoma"/>
          <w:szCs w:val="18"/>
        </w:rPr>
        <w:t>U</w:t>
      </w:r>
      <w:r w:rsidR="00585151">
        <w:rPr>
          <w:rFonts w:cs="Tahoma"/>
          <w:szCs w:val="18"/>
        </w:rPr>
        <w:t>pgrade</w:t>
      </w:r>
      <w:r w:rsidRPr="00322128">
        <w:rPr>
          <w:rFonts w:cs="Tahoma"/>
          <w:szCs w:val="18"/>
        </w:rPr>
        <w:t xml:space="preserve"> &amp; Software Assurance for the underlying software licenses under their own </w:t>
      </w:r>
      <w:r w:rsidR="00AF43D7">
        <w:rPr>
          <w:rFonts w:cs="Tahoma"/>
          <w:szCs w:val="18"/>
        </w:rPr>
        <w:t>V</w:t>
      </w:r>
      <w:r w:rsidRPr="00322128">
        <w:rPr>
          <w:rFonts w:cs="Tahoma"/>
          <w:szCs w:val="18"/>
        </w:rPr>
        <w:t xml:space="preserve">olume </w:t>
      </w:r>
      <w:r w:rsidR="00AF43D7">
        <w:rPr>
          <w:rFonts w:cs="Tahoma"/>
          <w:szCs w:val="18"/>
        </w:rPr>
        <w:t>L</w:t>
      </w:r>
      <w:r w:rsidR="00682E27">
        <w:rPr>
          <w:rFonts w:cs="Tahoma"/>
          <w:szCs w:val="18"/>
        </w:rPr>
        <w:t>icens</w:t>
      </w:r>
      <w:r w:rsidR="00AF43D7">
        <w:rPr>
          <w:rFonts w:cs="Tahoma"/>
          <w:szCs w:val="18"/>
        </w:rPr>
        <w:t>ing</w:t>
      </w:r>
      <w:r w:rsidRPr="00322128">
        <w:rPr>
          <w:rFonts w:cs="Tahoma"/>
          <w:szCs w:val="18"/>
        </w:rPr>
        <w:t xml:space="preserve"> agreements, subject to the terms and conditions of that agreement governing acquisition of </w:t>
      </w:r>
      <w:r w:rsidR="00AF43D7">
        <w:rPr>
          <w:rFonts w:cs="Tahoma"/>
          <w:szCs w:val="18"/>
        </w:rPr>
        <w:t>U</w:t>
      </w:r>
      <w:r w:rsidR="00585151">
        <w:rPr>
          <w:rFonts w:cs="Tahoma"/>
          <w:szCs w:val="18"/>
        </w:rPr>
        <w:t>pgrade</w:t>
      </w:r>
      <w:r w:rsidRPr="00322128">
        <w:rPr>
          <w:rFonts w:cs="Tahoma"/>
          <w:szCs w:val="18"/>
        </w:rPr>
        <w:t xml:space="preserve"> </w:t>
      </w:r>
      <w:r w:rsidR="00AF43D7">
        <w:rPr>
          <w:rFonts w:cs="Tahoma"/>
          <w:szCs w:val="18"/>
        </w:rPr>
        <w:t>&amp;</w:t>
      </w:r>
      <w:r w:rsidRPr="00322128">
        <w:rPr>
          <w:rFonts w:cs="Tahoma"/>
          <w:szCs w:val="18"/>
        </w:rPr>
        <w:t xml:space="preserve"> Software Assurance. Despite anything to the contrary in that customer’s agreement regarding the accrual of perpetual rights, the right to use software under that coverage expires when corresponding rental rights licenses expire. </w:t>
      </w:r>
    </w:p>
    <w:p w14:paraId="5D85BE81" w14:textId="77777777" w:rsidR="00B73A46" w:rsidRPr="002A3AE6" w:rsidRDefault="00B73A46" w:rsidP="00B73A46">
      <w:pPr>
        <w:rPr>
          <w:lang w:eastAsia="x-none"/>
        </w:rPr>
      </w:pPr>
    </w:p>
    <w:bookmarkEnd w:id="1122"/>
    <w:bookmarkEnd w:id="1123"/>
    <w:bookmarkEnd w:id="1124"/>
    <w:p w14:paraId="6EEA49E8" w14:textId="77777777" w:rsidR="00104195" w:rsidRPr="00697E59" w:rsidRDefault="00104195" w:rsidP="00104195">
      <w:pPr>
        <w:tabs>
          <w:tab w:val="left" w:pos="1440"/>
        </w:tabs>
        <w:ind w:left="1080"/>
        <w:contextualSpacing/>
      </w:pPr>
    </w:p>
    <w:p w14:paraId="2D222A77" w14:textId="7FD398B4" w:rsidR="00104195" w:rsidRPr="00BD1A6A" w:rsidRDefault="00A560B6" w:rsidP="00104195">
      <w:pPr>
        <w:pStyle w:val="Heading2"/>
        <w:ind w:hanging="720"/>
        <w:rPr>
          <w:rFonts w:ascii="Tahoma" w:hAnsi="Tahoma" w:cs="Tahoma"/>
          <w:color w:val="EE6000"/>
          <w:sz w:val="22"/>
          <w:szCs w:val="18"/>
          <w:lang w:val="en-US"/>
        </w:rPr>
      </w:pPr>
      <w:bookmarkStart w:id="1125" w:name="_98_Windows_Multipoint"/>
      <w:bookmarkStart w:id="1126" w:name="_98Windows_Intune_Add-on"/>
      <w:bookmarkStart w:id="1127" w:name="_97_Windows_Intune"/>
      <w:bookmarkStart w:id="1128" w:name="_33_Windows_Intune"/>
      <w:bookmarkStart w:id="1129" w:name="Srv_110WindowsIntuneAddOn"/>
      <w:bookmarkStart w:id="1130" w:name="_Toc336338366"/>
      <w:bookmarkStart w:id="1131" w:name="_Toc362940521"/>
      <w:bookmarkStart w:id="1132" w:name="Srv_104WindowsIntuneAddOn"/>
      <w:bookmarkEnd w:id="1125"/>
      <w:bookmarkEnd w:id="1126"/>
      <w:bookmarkEnd w:id="1127"/>
      <w:bookmarkEnd w:id="1128"/>
      <w:r>
        <w:rPr>
          <w:rFonts w:ascii="Tahoma" w:hAnsi="Tahoma" w:cs="Tahoma"/>
          <w:caps/>
          <w:color w:val="EE6000"/>
          <w:sz w:val="22"/>
          <w:szCs w:val="18"/>
          <w:vertAlign w:val="superscript"/>
          <w:lang w:val="en-US"/>
        </w:rPr>
        <w:t xml:space="preserve">34 </w:t>
      </w:r>
      <w:r w:rsidR="00104195">
        <w:rPr>
          <w:rFonts w:ascii="Tahoma" w:hAnsi="Tahoma" w:cs="Tahoma"/>
          <w:color w:val="EE6000"/>
          <w:sz w:val="22"/>
          <w:szCs w:val="18"/>
        </w:rPr>
        <w:t xml:space="preserve">Windows Intune </w:t>
      </w:r>
      <w:r w:rsidR="00104195" w:rsidRPr="006A10F4">
        <w:rPr>
          <w:rFonts w:ascii="Tahoma" w:hAnsi="Tahoma" w:cs="Tahoma"/>
          <w:color w:val="EE6000"/>
          <w:sz w:val="22"/>
          <w:szCs w:val="18"/>
        </w:rPr>
        <w:t>Add-on</w:t>
      </w:r>
      <w:bookmarkEnd w:id="1129"/>
      <w:bookmarkEnd w:id="1130"/>
      <w:r w:rsidR="00104195">
        <w:rPr>
          <w:rFonts w:ascii="Tahoma" w:hAnsi="Tahoma" w:cs="Tahoma"/>
          <w:color w:val="EE6000"/>
          <w:sz w:val="22"/>
          <w:szCs w:val="18"/>
          <w:lang w:val="en-US"/>
        </w:rPr>
        <w:t xml:space="preserve"> (Per Device)</w:t>
      </w:r>
      <w:bookmarkEnd w:id="1131"/>
    </w:p>
    <w:bookmarkEnd w:id="1132"/>
    <w:p w14:paraId="12C3E156" w14:textId="77777777" w:rsidR="00104195" w:rsidRDefault="00104195" w:rsidP="00104195">
      <w:pPr>
        <w:ind w:left="720"/>
        <w:rPr>
          <w:lang w:eastAsia="ja-JP"/>
        </w:rPr>
      </w:pPr>
    </w:p>
    <w:p w14:paraId="7FA86C5E" w14:textId="77777777" w:rsidR="00104195" w:rsidRDefault="00104195" w:rsidP="00104195">
      <w:pPr>
        <w:ind w:left="720"/>
        <w:rPr>
          <w:lang w:eastAsia="ja-JP"/>
        </w:rPr>
      </w:pPr>
      <w:r>
        <w:rPr>
          <w:lang w:eastAsia="ja-JP"/>
        </w:rPr>
        <w:t>Enterprise c</w:t>
      </w:r>
      <w:r w:rsidRPr="002160EB">
        <w:rPr>
          <w:lang w:eastAsia="ja-JP"/>
        </w:rPr>
        <w:t>ustomers who wish to acquire</w:t>
      </w:r>
      <w:r>
        <w:rPr>
          <w:lang w:eastAsia="ja-JP"/>
        </w:rPr>
        <w:t xml:space="preserve"> additional</w:t>
      </w:r>
      <w:r w:rsidRPr="002160EB">
        <w:rPr>
          <w:lang w:eastAsia="ja-JP"/>
        </w:rPr>
        <w:t xml:space="preserve"> </w:t>
      </w:r>
      <w:r>
        <w:rPr>
          <w:lang w:eastAsia="ja-JP"/>
        </w:rPr>
        <w:t xml:space="preserve">Windows Intune </w:t>
      </w:r>
      <w:r w:rsidRPr="002160EB">
        <w:rPr>
          <w:lang w:eastAsia="ja-JP"/>
        </w:rPr>
        <w:t>Add-on</w:t>
      </w:r>
      <w:r>
        <w:rPr>
          <w:lang w:eastAsia="ja-JP"/>
        </w:rPr>
        <w:t xml:space="preserve"> </w:t>
      </w:r>
      <w:r w:rsidRPr="00997631">
        <w:rPr>
          <w:lang w:eastAsia="ja-JP"/>
        </w:rPr>
        <w:t>(Per Device)</w:t>
      </w:r>
      <w:r w:rsidRPr="002160EB">
        <w:rPr>
          <w:lang w:eastAsia="ja-JP"/>
        </w:rPr>
        <w:t xml:space="preserve"> license</w:t>
      </w:r>
      <w:r>
        <w:rPr>
          <w:lang w:eastAsia="ja-JP"/>
        </w:rPr>
        <w:t>s</w:t>
      </w:r>
      <w:r w:rsidRPr="002160EB">
        <w:rPr>
          <w:lang w:eastAsia="ja-JP"/>
        </w:rPr>
        <w:t xml:space="preserve"> must first have acquired and assigned to their desktop for which they are acquiring the </w:t>
      </w:r>
      <w:r>
        <w:rPr>
          <w:lang w:eastAsia="ja-JP"/>
        </w:rPr>
        <w:t xml:space="preserve">Windows Intune </w:t>
      </w:r>
      <w:r w:rsidRPr="002160EB">
        <w:rPr>
          <w:lang w:eastAsia="ja-JP"/>
        </w:rPr>
        <w:t>Add-on license</w:t>
      </w:r>
      <w:r>
        <w:rPr>
          <w:lang w:eastAsia="ja-JP"/>
        </w:rPr>
        <w:t>z</w:t>
      </w:r>
      <w:r w:rsidRPr="002160EB">
        <w:rPr>
          <w:lang w:eastAsia="ja-JP"/>
        </w:rPr>
        <w:t xml:space="preserve"> either active Windows Software Assurance or an active license for Windows Virtual Desktop Access (Windows VDA).  </w:t>
      </w:r>
      <w:r>
        <w:rPr>
          <w:lang w:eastAsia="ja-JP"/>
        </w:rPr>
        <w:t xml:space="preserve">Windows Intune </w:t>
      </w:r>
      <w:r w:rsidRPr="002160EB">
        <w:rPr>
          <w:lang w:eastAsia="ja-JP"/>
        </w:rPr>
        <w:t>Add-on</w:t>
      </w:r>
      <w:r>
        <w:rPr>
          <w:lang w:eastAsia="ja-JP"/>
        </w:rPr>
        <w:t xml:space="preserve"> </w:t>
      </w:r>
      <w:r w:rsidRPr="000A305F">
        <w:rPr>
          <w:lang w:eastAsia="ja-JP"/>
        </w:rPr>
        <w:t>(Per Device)</w:t>
      </w:r>
      <w:r w:rsidRPr="002160EB">
        <w:rPr>
          <w:lang w:eastAsia="ja-JP"/>
        </w:rPr>
        <w:t xml:space="preserve"> licenses must be acquired under the same enrollment as the corresponding Software Assurance coverage or Windows VDA license. </w:t>
      </w:r>
    </w:p>
    <w:p w14:paraId="7B5240F7" w14:textId="77777777" w:rsidR="00104195" w:rsidRDefault="00104195" w:rsidP="00104195">
      <w:pPr>
        <w:ind w:left="720"/>
        <w:rPr>
          <w:lang w:eastAsia="ja-JP"/>
        </w:rPr>
      </w:pPr>
    </w:p>
    <w:p w14:paraId="1D933673" w14:textId="77777777" w:rsidR="00104195" w:rsidRPr="00A434A4" w:rsidRDefault="00104195" w:rsidP="00104195">
      <w:pPr>
        <w:spacing w:after="60"/>
        <w:ind w:left="720"/>
        <w:rPr>
          <w:b/>
          <w:lang w:eastAsia="ja-JP"/>
        </w:rPr>
      </w:pPr>
      <w:r w:rsidRPr="00A434A4">
        <w:rPr>
          <w:b/>
          <w:lang w:eastAsia="ja-JP"/>
        </w:rPr>
        <w:t>License Reassignment</w:t>
      </w:r>
    </w:p>
    <w:p w14:paraId="339C90DA" w14:textId="77777777" w:rsidR="00104195" w:rsidRDefault="00104195" w:rsidP="00104195">
      <w:pPr>
        <w:ind w:left="720"/>
        <w:rPr>
          <w:lang w:eastAsia="ja-JP"/>
        </w:rPr>
      </w:pPr>
      <w:r w:rsidRPr="002160EB">
        <w:rPr>
          <w:lang w:eastAsia="ja-JP"/>
        </w:rPr>
        <w:t xml:space="preserve">Customers may reassign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licenses, but not on a short term basis (i.e., not within 90 days of the last assignment).  Customers may reassign a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 sooner if they retire the existing licensed device due to permanent hardware failure.  The device to which a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 is reassigned must have either active Windows Software Assurance or an active license for Windows VDA acquired under the same enrollment as the </w:t>
      </w:r>
      <w:r>
        <w:rPr>
          <w:lang w:eastAsia="ja-JP"/>
        </w:rPr>
        <w:t xml:space="preserve">Windows Intune </w:t>
      </w:r>
      <w:r w:rsidRPr="002531FE">
        <w:rPr>
          <w:lang w:eastAsia="ja-JP"/>
        </w:rPr>
        <w:t xml:space="preserve">Add-on </w:t>
      </w:r>
      <w:r w:rsidRPr="000A305F">
        <w:rPr>
          <w:lang w:eastAsia="ja-JP"/>
        </w:rPr>
        <w:t xml:space="preserve">(Per Device) </w:t>
      </w:r>
      <w:r w:rsidRPr="002531FE">
        <w:rPr>
          <w:lang w:eastAsia="ja-JP"/>
        </w:rPr>
        <w:t xml:space="preserve">license. </w:t>
      </w:r>
    </w:p>
    <w:p w14:paraId="186DC215" w14:textId="77777777" w:rsidR="00023FE7" w:rsidRDefault="00113665">
      <w:pPr>
        <w:pStyle w:val="Heading2"/>
        <w:ind w:left="0"/>
        <w:rPr>
          <w:rFonts w:ascii="Tahoma" w:hAnsi="Tahoma" w:cs="Tahoma"/>
          <w:sz w:val="28"/>
        </w:rPr>
      </w:pPr>
      <w:r>
        <w:rPr>
          <w:rFonts w:ascii="Tahoma" w:hAnsi="Tahoma" w:cs="Tahoma"/>
          <w:sz w:val="28"/>
        </w:rPr>
        <w:br w:type="page"/>
      </w:r>
      <w:bookmarkStart w:id="1133" w:name="_Toc336338287"/>
      <w:bookmarkStart w:id="1134" w:name="_Toc362940522"/>
      <w:r w:rsidR="00023FE7">
        <w:rPr>
          <w:rFonts w:ascii="Tahoma" w:hAnsi="Tahoma" w:cs="Tahoma"/>
          <w:sz w:val="28"/>
        </w:rPr>
        <w:lastRenderedPageBreak/>
        <w:t>Servers Pool</w:t>
      </w:r>
      <w:bookmarkEnd w:id="1133"/>
      <w:bookmarkEnd w:id="1134"/>
    </w:p>
    <w:p w14:paraId="45BB4CA9" w14:textId="77777777" w:rsidR="00023FE7" w:rsidRDefault="00023FE7">
      <w:pPr>
        <w:pStyle w:val="EndnoteText"/>
        <w:rPr>
          <w:rFonts w:ascii="Tahoma" w:hAnsi="Tahoma" w:cs="Tahoma"/>
        </w:rPr>
      </w:pPr>
    </w:p>
    <w:p w14:paraId="3D78CF9A" w14:textId="77777777" w:rsidR="003C75C8" w:rsidRDefault="003C75C8" w:rsidP="003C75C8">
      <w:pPr>
        <w:pStyle w:val="EndnoteText"/>
        <w:rPr>
          <w:sz w:val="18"/>
        </w:rPr>
      </w:pPr>
      <w:bookmarkStart w:id="1135" w:name="Srv_25BingMapsandAddons"/>
    </w:p>
    <w:p w14:paraId="5EC12979" w14:textId="5900A979" w:rsidR="004640EC" w:rsidRPr="004668D9" w:rsidRDefault="00A560B6" w:rsidP="00AF219D">
      <w:pPr>
        <w:pStyle w:val="Heading2"/>
        <w:ind w:hanging="720"/>
        <w:rPr>
          <w:rFonts w:ascii="Tahoma" w:hAnsi="Tahoma" w:cs="Tahoma"/>
          <w:color w:val="EE6000"/>
          <w:sz w:val="22"/>
          <w:szCs w:val="20"/>
          <w:u w:val="single"/>
        </w:rPr>
      </w:pPr>
      <w:bookmarkStart w:id="1136" w:name="_34_Bing_Maps"/>
      <w:bookmarkStart w:id="1137" w:name="Srv_27BingMapsSvrandContentPack"/>
      <w:bookmarkStart w:id="1138" w:name="_Toc336338288"/>
      <w:bookmarkStart w:id="1139" w:name="_Toc362940523"/>
      <w:bookmarkEnd w:id="1136"/>
      <w:r w:rsidRPr="004668D9">
        <w:rPr>
          <w:rFonts w:ascii="Tahoma" w:hAnsi="Tahoma" w:cs="Tahoma"/>
          <w:caps/>
          <w:color w:val="EE6000"/>
          <w:sz w:val="22"/>
          <w:vertAlign w:val="superscript"/>
        </w:rPr>
        <w:t>3</w:t>
      </w:r>
      <w:r>
        <w:rPr>
          <w:rFonts w:ascii="Tahoma" w:hAnsi="Tahoma" w:cs="Tahoma"/>
          <w:caps/>
          <w:color w:val="EE6000"/>
          <w:sz w:val="22"/>
          <w:vertAlign w:val="superscript"/>
          <w:lang w:val="en-US"/>
        </w:rPr>
        <w:t>5</w:t>
      </w:r>
      <w:r w:rsidRPr="004668D9">
        <w:rPr>
          <w:rFonts w:ascii="Tahoma" w:hAnsi="Tahoma" w:cs="Tahoma"/>
          <w:color w:val="EE6000"/>
          <w:sz w:val="22"/>
        </w:rPr>
        <w:t xml:space="preserve"> </w:t>
      </w:r>
      <w:r w:rsidR="003C75C8" w:rsidRPr="004668D9">
        <w:rPr>
          <w:rFonts w:ascii="Tahoma" w:hAnsi="Tahoma" w:cs="Tahoma"/>
          <w:color w:val="EE6000"/>
          <w:sz w:val="22"/>
        </w:rPr>
        <w:t xml:space="preserve">Bing Maps </w:t>
      </w:r>
      <w:r w:rsidR="004640EC" w:rsidRPr="004668D9">
        <w:rPr>
          <w:rFonts w:ascii="Tahoma" w:hAnsi="Tahoma" w:cs="Tahoma"/>
          <w:color w:val="EE6000"/>
          <w:sz w:val="22"/>
        </w:rPr>
        <w:t>Public Website Usage Add-On and Bing Maps Internal Website Usage Add-On SL</w:t>
      </w:r>
      <w:bookmarkEnd w:id="1137"/>
      <w:bookmarkEnd w:id="1138"/>
      <w:bookmarkEnd w:id="1139"/>
    </w:p>
    <w:p w14:paraId="336101B1" w14:textId="77777777" w:rsidR="004668D9" w:rsidRDefault="004668D9" w:rsidP="004640EC">
      <w:pPr>
        <w:pStyle w:val="NormalWeb"/>
        <w:spacing w:before="0" w:beforeAutospacing="0" w:after="0" w:afterAutospacing="0"/>
        <w:ind w:left="720"/>
        <w:rPr>
          <w:rFonts w:ascii="Tahoma" w:hAnsi="Tahoma" w:cs="Tahoma"/>
          <w:sz w:val="18"/>
          <w:szCs w:val="18"/>
        </w:rPr>
      </w:pPr>
    </w:p>
    <w:p w14:paraId="2B8AAB02" w14:textId="77777777" w:rsidR="004640EC" w:rsidRP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 xml:space="preserve">Each Bing Maps Public Website Usage Add-on SL and Bing Maps Internal Website Usage Add-on SL offering consists of a varying number of Billable Transactions (defined herein).  “Billable Transactions” means  any of the following (with all capitalized terms as defined in the Bing Maps Platform SDKs or the Microsoft Bing Maps Platform APIs’ Terms of Use): (a) web services methods including but not limited to Imagery, Route, Geocode, Spatial and Search in the Services; (b) a session in the Bing Maps AJAX Control API, Bing Maps Windows Presentation Foundation API Beta, or Bing Maps Silverlight Control API, where a session begins with the load of any of the aformentioned controls into a user’s browser and includes all transactions until the browser is closed or the user moves to a different page; and (c) any new Services functionalities may constitute a Billable Transaction as described in the SDKs. </w:t>
      </w:r>
    </w:p>
    <w:p w14:paraId="01CF3F0D" w14:textId="77777777" w:rsidR="004640EC" w:rsidRDefault="004640EC" w:rsidP="004640EC">
      <w:pPr>
        <w:ind w:left="720"/>
        <w:rPr>
          <w:rFonts w:cs="Tahoma"/>
          <w:szCs w:val="18"/>
        </w:rPr>
      </w:pPr>
    </w:p>
    <w:p w14:paraId="06B2889A" w14:textId="77777777" w:rsidR="004640EC" w:rsidRPr="004640EC" w:rsidRDefault="004640EC" w:rsidP="004640EC">
      <w:pPr>
        <w:ind w:left="720"/>
        <w:rPr>
          <w:rFonts w:cs="Tahoma"/>
          <w:szCs w:val="18"/>
        </w:rPr>
      </w:pPr>
      <w:r w:rsidRPr="004640EC">
        <w:rPr>
          <w:rFonts w:cs="Tahoma"/>
          <w:szCs w:val="18"/>
        </w:rPr>
        <w:t>Customers may purchase multiple Bing Maps Public Website Usage Add-on SL and Bing Maps Internal Website Usage Add-on SL offerings in order to purchase more Billable Transactions per month, with the exception of the Bing Maps Unlimited Add-on SL which may only be purchased once.    Unused monthly Billable Transactions may be rolled over on a monthly basis up to the enrollment expiration date.  On the enrollment expiration date, all purchased unused Billable Transactions are forfeited. Customers may exceed the number of Billable Transactions purchased in any month as long as the total number of Billable Transactions used does not exceed the total number of Billable Transactions purchased over the enrollment term.  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0A2F3C3D" w14:textId="77777777" w:rsidR="004640EC" w:rsidRPr="004640EC" w:rsidRDefault="004640EC" w:rsidP="004640EC">
      <w:pPr>
        <w:ind w:left="720"/>
        <w:rPr>
          <w:rFonts w:cs="Tahoma"/>
          <w:szCs w:val="18"/>
        </w:rPr>
      </w:pPr>
    </w:p>
    <w:p w14:paraId="5126B4C9" w14:textId="77777777" w:rsidR="004640EC" w:rsidRPr="004640EC" w:rsidRDefault="004640EC" w:rsidP="004640EC">
      <w:pPr>
        <w:spacing w:after="60"/>
        <w:ind w:left="720"/>
        <w:rPr>
          <w:rFonts w:cs="Tahoma"/>
          <w:b/>
          <w:color w:val="000000" w:themeColor="text1"/>
          <w:szCs w:val="18"/>
        </w:rPr>
      </w:pPr>
      <w:r w:rsidRPr="004640EC">
        <w:rPr>
          <w:rFonts w:cs="Tahoma"/>
          <w:b/>
          <w:color w:val="000000" w:themeColor="text1"/>
          <w:szCs w:val="18"/>
        </w:rPr>
        <w:t>Bing Maps Unlimited Add-on SL</w:t>
      </w:r>
    </w:p>
    <w:p w14:paraId="54F25C49" w14:textId="77777777" w:rsid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The Bing Maps Unlimited Add-on SL offering has a usage cap of 400 million Billable Transactions per year.  If during any year of the enrollment term, a customer exceeds the usage cap of 400 million Billable Transactions, within 60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w:t>
      </w:r>
      <w:r>
        <w:rPr>
          <w:rFonts w:ascii="Tahoma" w:hAnsi="Tahoma" w:cs="Tahoma"/>
          <w:sz w:val="18"/>
          <w:szCs w:val="18"/>
        </w:rPr>
        <w:t>mer’s access to Bing Maps.</w:t>
      </w:r>
    </w:p>
    <w:p w14:paraId="70CB4A96" w14:textId="77777777" w:rsidR="004640EC" w:rsidRPr="004640EC" w:rsidRDefault="004640EC" w:rsidP="004640EC">
      <w:pPr>
        <w:pStyle w:val="NormalWeb"/>
        <w:spacing w:before="0" w:beforeAutospacing="0" w:after="0" w:afterAutospacing="0"/>
        <w:ind w:left="720"/>
        <w:rPr>
          <w:rFonts w:ascii="Tahoma" w:hAnsi="Tahoma" w:cs="Tahoma"/>
          <w:sz w:val="18"/>
          <w:szCs w:val="18"/>
        </w:rPr>
      </w:pPr>
    </w:p>
    <w:p w14:paraId="41F9562D" w14:textId="77777777" w:rsidR="004640EC" w:rsidRPr="004640EC" w:rsidRDefault="004640EC" w:rsidP="004640EC">
      <w:pPr>
        <w:spacing w:after="60"/>
        <w:ind w:left="720"/>
        <w:rPr>
          <w:rFonts w:cs="Tahoma"/>
          <w:b/>
          <w:color w:val="000000" w:themeColor="text1"/>
          <w:szCs w:val="18"/>
        </w:rPr>
      </w:pPr>
      <w:r w:rsidRPr="004640EC">
        <w:rPr>
          <w:rFonts w:cs="Tahoma"/>
          <w:b/>
          <w:color w:val="000000" w:themeColor="text1"/>
          <w:szCs w:val="18"/>
        </w:rPr>
        <w:t>Bing Maps Customer Support</w:t>
      </w:r>
    </w:p>
    <w:p w14:paraId="156BD597" w14:textId="77777777" w:rsid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Bing Maps Customer Support is available to all customers purchasing Bing Maps as foll</w:t>
      </w:r>
      <w:r>
        <w:rPr>
          <w:rFonts w:ascii="Tahoma" w:hAnsi="Tahoma" w:cs="Tahoma"/>
          <w:sz w:val="18"/>
          <w:szCs w:val="18"/>
        </w:rPr>
        <w:t>ows.</w:t>
      </w:r>
    </w:p>
    <w:p w14:paraId="64EDC224" w14:textId="77777777" w:rsidR="004640EC" w:rsidRPr="004640EC" w:rsidRDefault="004640EC" w:rsidP="004640EC">
      <w:pPr>
        <w:pStyle w:val="NormalWeb"/>
        <w:spacing w:before="0" w:beforeAutospacing="0" w:after="0" w:afterAutospacing="0"/>
        <w:ind w:left="720"/>
        <w:rPr>
          <w:rFonts w:ascii="Tahoma" w:hAnsi="Tahoma" w:cs="Tahoma"/>
          <w:sz w:val="18"/>
          <w:szCs w:val="18"/>
        </w:rPr>
      </w:pPr>
    </w:p>
    <w:p w14:paraId="103DD970" w14:textId="77777777" w:rsidR="004640EC" w:rsidRPr="004640EC" w:rsidRDefault="004640EC" w:rsidP="004640EC">
      <w:pPr>
        <w:spacing w:after="60"/>
        <w:ind w:left="720"/>
        <w:rPr>
          <w:rFonts w:cs="Tahoma"/>
          <w:b/>
          <w:bCs/>
          <w:color w:val="000000"/>
          <w:szCs w:val="18"/>
        </w:rPr>
      </w:pPr>
      <w:r w:rsidRPr="004640EC">
        <w:rPr>
          <w:rFonts w:cs="Tahoma"/>
          <w:b/>
          <w:bCs/>
          <w:color w:val="000000"/>
          <w:szCs w:val="18"/>
        </w:rPr>
        <w:t>Bing Maps Customer Support Includes:</w:t>
      </w:r>
    </w:p>
    <w:p w14:paraId="2FCB68EB" w14:textId="77777777" w:rsidR="004640EC" w:rsidRPr="004640EC" w:rsidRDefault="004640EC" w:rsidP="004640EC">
      <w:pPr>
        <w:ind w:left="720"/>
        <w:rPr>
          <w:rFonts w:cs="Tahoma"/>
          <w:color w:val="000000"/>
          <w:szCs w:val="18"/>
        </w:rPr>
      </w:pPr>
      <w:r w:rsidRPr="004640EC">
        <w:rPr>
          <w:rFonts w:cs="Tahoma"/>
          <w:color w:val="000000"/>
          <w:szCs w:val="18"/>
        </w:rPr>
        <w:t>Direct access to the Bing Maps Technical Support Team via email, telephone and Web during the following business hours, 8 AM – 2 AM GMT, Monday through Friday, excluding public U.S. holidays.  Customer also has emergency off hours (2 AM – 8 AM GMT) access to the Support Team for emergency service related issues (via the phone number below only).  All other issues reported during off hours will be deferred to normal business hours.  The Support Team can be contacted via the following methods, or any successors thereof:</w:t>
      </w:r>
    </w:p>
    <w:p w14:paraId="2984C0EF" w14:textId="77777777" w:rsidR="004640EC" w:rsidRPr="004640EC" w:rsidRDefault="004640EC" w:rsidP="004640EC">
      <w:pPr>
        <w:ind w:left="720"/>
        <w:rPr>
          <w:rFonts w:cs="Tahoma"/>
          <w:color w:val="000000"/>
          <w:szCs w:val="18"/>
        </w:rPr>
      </w:pPr>
    </w:p>
    <w:p w14:paraId="64EA6830" w14:textId="77777777" w:rsidR="004640EC" w:rsidRPr="004640EC" w:rsidRDefault="004640EC" w:rsidP="004640EC">
      <w:pPr>
        <w:ind w:left="720"/>
        <w:rPr>
          <w:rFonts w:cs="Tahoma"/>
          <w:color w:val="000000"/>
          <w:szCs w:val="18"/>
        </w:rPr>
      </w:pPr>
      <w:r w:rsidRPr="004640EC">
        <w:rPr>
          <w:rFonts w:cs="Tahoma"/>
          <w:color w:val="000000"/>
          <w:szCs w:val="18"/>
        </w:rPr>
        <w:t>Email:</w:t>
      </w:r>
    </w:p>
    <w:p w14:paraId="0FABF1B3" w14:textId="77777777" w:rsidR="004640EC" w:rsidRPr="004640EC" w:rsidRDefault="00C242B7" w:rsidP="004640EC">
      <w:pPr>
        <w:ind w:left="720"/>
        <w:rPr>
          <w:rFonts w:cs="Tahoma"/>
          <w:szCs w:val="18"/>
        </w:rPr>
      </w:pPr>
      <w:hyperlink r:id="rId49" w:history="1">
        <w:r w:rsidR="004640EC" w:rsidRPr="004640EC">
          <w:rPr>
            <w:rStyle w:val="Hyperlink"/>
            <w:rFonts w:cs="Tahoma"/>
            <w:szCs w:val="18"/>
          </w:rPr>
          <w:t>bmesupp@microsoft.com</w:t>
        </w:r>
      </w:hyperlink>
    </w:p>
    <w:p w14:paraId="526427F5" w14:textId="77777777" w:rsidR="004640EC" w:rsidRPr="004640EC" w:rsidRDefault="004640EC" w:rsidP="004640EC">
      <w:pPr>
        <w:ind w:left="720"/>
        <w:rPr>
          <w:rFonts w:cs="Tahoma"/>
          <w:color w:val="000000"/>
          <w:szCs w:val="18"/>
        </w:rPr>
      </w:pPr>
    </w:p>
    <w:p w14:paraId="675DCA3A" w14:textId="77777777" w:rsidR="004640EC" w:rsidRPr="004640EC" w:rsidRDefault="004640EC" w:rsidP="004640EC">
      <w:pPr>
        <w:ind w:left="720"/>
        <w:rPr>
          <w:rFonts w:cs="Tahoma"/>
          <w:color w:val="000000"/>
          <w:szCs w:val="18"/>
        </w:rPr>
      </w:pPr>
      <w:r w:rsidRPr="004640EC">
        <w:rPr>
          <w:rFonts w:cs="Tahoma"/>
          <w:color w:val="000000"/>
          <w:szCs w:val="18"/>
        </w:rPr>
        <w:t>Telephone:</w:t>
      </w:r>
    </w:p>
    <w:p w14:paraId="14240650" w14:textId="77777777" w:rsidR="004640EC" w:rsidRPr="004640EC" w:rsidRDefault="004640EC" w:rsidP="004640EC">
      <w:pPr>
        <w:ind w:left="720"/>
        <w:rPr>
          <w:rFonts w:cs="Tahoma"/>
          <w:color w:val="000000"/>
          <w:szCs w:val="18"/>
        </w:rPr>
      </w:pPr>
      <w:r w:rsidRPr="004640EC">
        <w:rPr>
          <w:rFonts w:cs="Tahoma"/>
          <w:color w:val="000000"/>
          <w:szCs w:val="18"/>
        </w:rPr>
        <w:t>+1 (800) 552-8872 (if inside the US and Canada)</w:t>
      </w:r>
    </w:p>
    <w:p w14:paraId="4512EC7A" w14:textId="77777777" w:rsidR="004640EC" w:rsidRPr="004640EC" w:rsidRDefault="004640EC" w:rsidP="004640EC">
      <w:pPr>
        <w:ind w:left="720"/>
        <w:rPr>
          <w:rFonts w:cs="Tahoma"/>
          <w:color w:val="000000"/>
          <w:szCs w:val="18"/>
        </w:rPr>
      </w:pPr>
      <w:r w:rsidRPr="004640EC">
        <w:rPr>
          <w:rFonts w:cs="Tahoma"/>
          <w:color w:val="000000"/>
          <w:szCs w:val="18"/>
        </w:rPr>
        <w:t>+1 (425) 705-2737 (if outside the US and Canada)</w:t>
      </w:r>
    </w:p>
    <w:p w14:paraId="0206CDC1" w14:textId="77777777" w:rsidR="004640EC" w:rsidRPr="004640EC" w:rsidRDefault="004640EC" w:rsidP="004640EC">
      <w:pPr>
        <w:ind w:left="720"/>
        <w:rPr>
          <w:rFonts w:cs="Tahoma"/>
          <w:color w:val="000000"/>
          <w:szCs w:val="18"/>
        </w:rPr>
      </w:pPr>
    </w:p>
    <w:p w14:paraId="5A1018E3" w14:textId="77777777" w:rsidR="004640EC" w:rsidRPr="004640EC" w:rsidRDefault="004640EC" w:rsidP="004640EC">
      <w:pPr>
        <w:ind w:left="720"/>
        <w:rPr>
          <w:rFonts w:cs="Tahoma"/>
          <w:color w:val="000000"/>
          <w:szCs w:val="18"/>
        </w:rPr>
      </w:pPr>
      <w:r w:rsidRPr="004640EC">
        <w:rPr>
          <w:rFonts w:cs="Tahoma"/>
          <w:color w:val="000000"/>
          <w:szCs w:val="18"/>
        </w:rPr>
        <w:t>Web Form</w:t>
      </w:r>
    </w:p>
    <w:p w14:paraId="3697AA03" w14:textId="77777777" w:rsidR="004640EC" w:rsidRPr="004640EC" w:rsidRDefault="00C242B7" w:rsidP="004640EC">
      <w:pPr>
        <w:ind w:left="720"/>
        <w:rPr>
          <w:rFonts w:cs="Tahoma"/>
          <w:szCs w:val="18"/>
        </w:rPr>
      </w:pPr>
      <w:hyperlink r:id="rId50" w:history="1">
        <w:r w:rsidR="004640EC" w:rsidRPr="004640EC">
          <w:rPr>
            <w:rStyle w:val="Hyperlink"/>
            <w:rFonts w:cs="Tahoma"/>
            <w:szCs w:val="18"/>
          </w:rPr>
          <w:t>https://support.microsoft.com/oas/default.aspx?prid=13766&amp;st=1</w:t>
        </w:r>
      </w:hyperlink>
    </w:p>
    <w:p w14:paraId="736214FF" w14:textId="77777777" w:rsidR="004640EC" w:rsidRPr="004640EC" w:rsidRDefault="004640EC" w:rsidP="004640EC">
      <w:pPr>
        <w:ind w:left="720"/>
        <w:rPr>
          <w:rFonts w:cs="Tahoma"/>
          <w:color w:val="000000"/>
          <w:szCs w:val="18"/>
        </w:rPr>
      </w:pPr>
    </w:p>
    <w:p w14:paraId="14CC67A9" w14:textId="77777777" w:rsidR="004640EC" w:rsidRPr="004640EC" w:rsidRDefault="004640EC" w:rsidP="004640EC">
      <w:pPr>
        <w:ind w:left="720"/>
        <w:rPr>
          <w:rFonts w:cs="Tahoma"/>
          <w:color w:val="000000"/>
          <w:szCs w:val="18"/>
        </w:rPr>
      </w:pPr>
      <w:r w:rsidRPr="004640EC">
        <w:rPr>
          <w:rFonts w:cs="Tahoma"/>
          <w:b/>
          <w:bCs/>
          <w:color w:val="000000"/>
          <w:szCs w:val="18"/>
        </w:rPr>
        <w:lastRenderedPageBreak/>
        <w:t>Priority</w:t>
      </w:r>
      <w:r w:rsidRPr="004640EC">
        <w:rPr>
          <w:rFonts w:cs="Tahoma"/>
          <w:color w:val="000000"/>
          <w:szCs w:val="18"/>
        </w:rPr>
        <w:t>.  All Bing Maps customer  support requests to the Support Team will be designated as Severity Level A, B, C, or D as described in the Severity Levels and Target Response Times chart below.  A Support Engineer will respond in accordance with the Target Response Times stated in the chart below.  The Support Engineer will determine the final severity level designation in accordance with the Description of Service Issues in the chart below.</w:t>
      </w:r>
    </w:p>
    <w:p w14:paraId="00B17CF7" w14:textId="77777777" w:rsidR="004640EC" w:rsidRPr="004640EC" w:rsidRDefault="004640EC" w:rsidP="004640EC">
      <w:pPr>
        <w:ind w:left="720"/>
        <w:rPr>
          <w:rFonts w:cs="Tahoma"/>
          <w:b/>
          <w:bCs/>
          <w:color w:val="000000"/>
          <w:szCs w:val="18"/>
        </w:rPr>
      </w:pPr>
      <w:r w:rsidRPr="004640EC">
        <w:rPr>
          <w:rFonts w:cs="Tahoma"/>
          <w:b/>
          <w:bCs/>
          <w:color w:val="000000"/>
          <w:szCs w:val="18"/>
        </w:rPr>
        <w:t xml:space="preserve">Normal Business Hours Severity Levels and Target Response Times: </w:t>
      </w:r>
    </w:p>
    <w:p w14:paraId="3413B68B" w14:textId="77777777" w:rsidR="004640EC" w:rsidRPr="004640EC" w:rsidRDefault="004640EC" w:rsidP="004640EC">
      <w:pPr>
        <w:ind w:left="720"/>
        <w:rPr>
          <w:rFonts w:cs="Tahoma"/>
          <w:color w:val="000000"/>
          <w:szCs w:val="18"/>
        </w:rPr>
      </w:pPr>
    </w:p>
    <w:p w14:paraId="734ECFC8" w14:textId="77777777" w:rsidR="004640EC" w:rsidRPr="004640EC" w:rsidRDefault="004640EC" w:rsidP="004640EC">
      <w:pPr>
        <w:ind w:left="720"/>
        <w:rPr>
          <w:rFonts w:cs="Tahoma"/>
          <w:color w:val="000000"/>
          <w:szCs w:val="18"/>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4640EC" w14:paraId="5FEBB9F4" w14:textId="77777777"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31861678" w14:textId="77777777" w:rsidR="004640EC" w:rsidRPr="004640EC" w:rsidRDefault="004640EC" w:rsidP="00136585">
            <w:pPr>
              <w:rPr>
                <w:rFonts w:cs="Tahoma"/>
                <w:color w:val="000000"/>
                <w:szCs w:val="18"/>
              </w:rPr>
            </w:pPr>
            <w:r w:rsidRPr="004640EC">
              <w:rPr>
                <w:rFonts w:cs="Tahoma"/>
                <w:b/>
                <w:bCs/>
                <w:color w:val="000000"/>
                <w:szCs w:val="18"/>
              </w:rPr>
              <w:t>Issue Severity Level</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0018BD8F" w14:textId="77777777" w:rsidR="004640EC" w:rsidRPr="004640EC" w:rsidRDefault="004640EC" w:rsidP="00136585">
            <w:pPr>
              <w:rPr>
                <w:rFonts w:cs="Tahoma"/>
                <w:color w:val="000000"/>
                <w:szCs w:val="18"/>
              </w:rPr>
            </w:pPr>
            <w:r w:rsidRPr="004640EC">
              <w:rPr>
                <w:rFonts w:cs="Tahoma"/>
                <w:b/>
                <w:bCs/>
                <w:color w:val="000000"/>
                <w:szCs w:val="18"/>
              </w:rPr>
              <w:t>Target Response Time</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02CC0C2" w14:textId="77777777" w:rsidR="004640EC" w:rsidRPr="004640EC" w:rsidRDefault="004640EC" w:rsidP="00136585">
            <w:pPr>
              <w:rPr>
                <w:rFonts w:cs="Tahoma"/>
                <w:color w:val="000000"/>
                <w:szCs w:val="18"/>
              </w:rPr>
            </w:pPr>
            <w:r w:rsidRPr="004640EC">
              <w:rPr>
                <w:rFonts w:cs="Tahoma"/>
                <w:b/>
                <w:bCs/>
                <w:color w:val="000000"/>
                <w:szCs w:val="18"/>
              </w:rPr>
              <w:t>Description of Service Issues</w:t>
            </w:r>
          </w:p>
        </w:tc>
      </w:tr>
      <w:tr w:rsidR="004640EC" w:rsidRPr="004640EC" w14:paraId="1B4D95C3"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49A732" w14:textId="77777777" w:rsidR="004640EC" w:rsidRPr="004640EC" w:rsidRDefault="004640EC" w:rsidP="00136585">
            <w:pPr>
              <w:rPr>
                <w:rFonts w:cs="Tahoma"/>
                <w:color w:val="000000"/>
                <w:szCs w:val="18"/>
              </w:rPr>
            </w:pPr>
            <w:r w:rsidRPr="004640EC">
              <w:rPr>
                <w:rFonts w:cs="Tahoma"/>
                <w:color w:val="000000"/>
                <w:szCs w:val="18"/>
              </w:rPr>
              <w:t>Severity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A01609" w14:textId="77777777" w:rsidR="004640EC" w:rsidRPr="004640EC" w:rsidRDefault="004640EC" w:rsidP="00136585">
            <w:pPr>
              <w:rPr>
                <w:rFonts w:cs="Tahoma"/>
                <w:color w:val="000000"/>
                <w:szCs w:val="18"/>
              </w:rPr>
            </w:pPr>
            <w:r w:rsidRPr="004640EC">
              <w:rPr>
                <w:rFonts w:cs="Tahoma"/>
                <w:color w:val="000000"/>
                <w:szCs w:val="18"/>
              </w:rPr>
              <w:t>1 Business Hour</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7A2E42" w14:textId="77777777" w:rsidR="004640EC" w:rsidRPr="004640EC" w:rsidRDefault="004640EC" w:rsidP="00136585">
            <w:pPr>
              <w:rPr>
                <w:rFonts w:cs="Tahoma"/>
                <w:color w:val="000000"/>
                <w:szCs w:val="18"/>
              </w:rPr>
            </w:pPr>
            <w:r w:rsidRPr="004640EC">
              <w:rPr>
                <w:rFonts w:cs="Tahoma"/>
                <w:color w:val="000000"/>
                <w:szCs w:val="18"/>
              </w:rPr>
              <w:t>Customer is reporting a Services outage or other issue that is critical to production applications.</w:t>
            </w:r>
          </w:p>
        </w:tc>
      </w:tr>
      <w:tr w:rsidR="004640EC" w:rsidRPr="004640EC" w14:paraId="49660D7B"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771004" w14:textId="77777777" w:rsidR="004640EC" w:rsidRPr="004640EC" w:rsidRDefault="004640EC" w:rsidP="00136585">
            <w:pPr>
              <w:rPr>
                <w:rFonts w:cs="Tahoma"/>
                <w:color w:val="000000"/>
                <w:szCs w:val="18"/>
              </w:rPr>
            </w:pPr>
            <w:r w:rsidRPr="004640EC">
              <w:rPr>
                <w:rFonts w:cs="Tahoma"/>
                <w:color w:val="000000"/>
                <w:szCs w:val="18"/>
              </w:rPr>
              <w:t>Severity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AE2972" w14:textId="77777777" w:rsidR="004640EC" w:rsidRPr="004640EC" w:rsidRDefault="004640EC" w:rsidP="00136585">
            <w:pPr>
              <w:rPr>
                <w:rFonts w:cs="Tahoma"/>
                <w:color w:val="000000"/>
                <w:szCs w:val="18"/>
              </w:rPr>
            </w:pPr>
            <w:r w:rsidRPr="004640EC">
              <w:rPr>
                <w:rFonts w:cs="Tahoma"/>
                <w:color w:val="000000"/>
                <w:szCs w:val="18"/>
              </w:rPr>
              <w:t>4 Business Hours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78B288" w14:textId="77777777" w:rsidR="004640EC" w:rsidRPr="004640EC" w:rsidRDefault="004640EC" w:rsidP="00136585">
            <w:pPr>
              <w:rPr>
                <w:rFonts w:cs="Tahoma"/>
                <w:color w:val="000000"/>
                <w:szCs w:val="18"/>
              </w:rPr>
            </w:pPr>
            <w:r w:rsidRPr="004640EC">
              <w:rPr>
                <w:rFonts w:cs="Tahoma"/>
                <w:color w:val="000000"/>
                <w:szCs w:val="18"/>
              </w:rPr>
              <w:t>Customer is reporting a major issue that is causing significant issue to production applications.</w:t>
            </w:r>
          </w:p>
        </w:tc>
      </w:tr>
      <w:tr w:rsidR="004640EC" w:rsidRPr="004640EC" w14:paraId="228A5507"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200E1C" w14:textId="77777777" w:rsidR="004640EC" w:rsidRPr="004640EC" w:rsidRDefault="004640EC" w:rsidP="00136585">
            <w:pPr>
              <w:rPr>
                <w:rFonts w:cs="Tahoma"/>
                <w:color w:val="000000"/>
                <w:szCs w:val="18"/>
              </w:rPr>
            </w:pPr>
            <w:r w:rsidRPr="004640EC">
              <w:rPr>
                <w:rFonts w:cs="Tahoma"/>
                <w:color w:val="000000"/>
                <w:szCs w:val="18"/>
              </w:rPr>
              <w:t>Severity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CA2DA0" w14:textId="77777777" w:rsidR="004640EC" w:rsidRPr="004640EC" w:rsidRDefault="004640EC" w:rsidP="00136585">
            <w:pPr>
              <w:rPr>
                <w:rFonts w:cs="Tahoma"/>
                <w:color w:val="000000"/>
                <w:szCs w:val="18"/>
              </w:rPr>
            </w:pPr>
            <w:r w:rsidRPr="004640EC">
              <w:rPr>
                <w:rFonts w:cs="Tahoma"/>
                <w:color w:val="000000"/>
                <w:szCs w:val="18"/>
              </w:rPr>
              <w:t>1 Business Day</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452ADE" w14:textId="77777777" w:rsidR="004640EC" w:rsidRPr="004640EC" w:rsidRDefault="004640EC" w:rsidP="00136585">
            <w:pPr>
              <w:rPr>
                <w:rFonts w:cs="Tahoma"/>
                <w:color w:val="000000"/>
                <w:szCs w:val="18"/>
              </w:rPr>
            </w:pPr>
            <w:r w:rsidRPr="004640EC">
              <w:rPr>
                <w:rFonts w:cs="Tahoma"/>
                <w:color w:val="000000"/>
                <w:szCs w:val="18"/>
              </w:rPr>
              <w:t>Customer is reporting non-critical issues (such as general development or product questions, etc.).</w:t>
            </w:r>
          </w:p>
        </w:tc>
      </w:tr>
      <w:tr w:rsidR="004640EC" w:rsidRPr="004640EC" w14:paraId="101EA84C"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ECA0DF" w14:textId="77777777" w:rsidR="004640EC" w:rsidRPr="004640EC" w:rsidRDefault="004640EC" w:rsidP="00136585">
            <w:pPr>
              <w:rPr>
                <w:rFonts w:cs="Tahoma"/>
                <w:color w:val="000000"/>
                <w:szCs w:val="18"/>
              </w:rPr>
            </w:pPr>
            <w:r w:rsidRPr="004640EC">
              <w:rPr>
                <w:rFonts w:cs="Tahoma"/>
                <w:color w:val="000000"/>
                <w:szCs w:val="18"/>
              </w:rPr>
              <w:t>Severity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E44EC0" w14:textId="77777777" w:rsidR="004640EC" w:rsidRPr="004640EC" w:rsidRDefault="004640EC" w:rsidP="00136585">
            <w:pPr>
              <w:rPr>
                <w:rFonts w:cs="Tahoma"/>
                <w:color w:val="000000"/>
                <w:szCs w:val="18"/>
              </w:rPr>
            </w:pPr>
            <w:r w:rsidRPr="004640EC">
              <w:rPr>
                <w:rFonts w:cs="Tahoma"/>
                <w:color w:val="000000"/>
                <w:szCs w:val="18"/>
              </w:rPr>
              <w:t>3 Business Days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ADD706" w14:textId="77777777" w:rsidR="004640EC" w:rsidRPr="004640EC" w:rsidRDefault="004640EC" w:rsidP="00136585">
            <w:pPr>
              <w:rPr>
                <w:rFonts w:cs="Tahoma"/>
                <w:color w:val="000000"/>
                <w:szCs w:val="18"/>
              </w:rPr>
            </w:pPr>
            <w:r w:rsidRPr="004640EC">
              <w:rPr>
                <w:rFonts w:cs="Tahoma"/>
                <w:color w:val="000000"/>
                <w:szCs w:val="18"/>
              </w:rPr>
              <w:t>Customer is providing feedback on a mapping, driving direction or geocoding issue.</w:t>
            </w:r>
          </w:p>
        </w:tc>
      </w:tr>
    </w:tbl>
    <w:p w14:paraId="032B180C" w14:textId="77777777" w:rsidR="004640EC" w:rsidRPr="004640EC" w:rsidRDefault="004640EC" w:rsidP="004640EC">
      <w:pPr>
        <w:ind w:left="720"/>
        <w:rPr>
          <w:rFonts w:cs="Tahoma"/>
          <w:color w:val="000000"/>
          <w:szCs w:val="18"/>
        </w:rPr>
      </w:pPr>
    </w:p>
    <w:p w14:paraId="27462CD3" w14:textId="77777777" w:rsidR="004640EC" w:rsidRPr="004640EC" w:rsidRDefault="004640EC" w:rsidP="004640EC">
      <w:pPr>
        <w:ind w:left="720"/>
        <w:rPr>
          <w:rFonts w:cs="Tahoma"/>
          <w:b/>
          <w:bCs/>
          <w:color w:val="000000"/>
          <w:szCs w:val="18"/>
        </w:rPr>
      </w:pPr>
      <w:r w:rsidRPr="004640EC">
        <w:rPr>
          <w:rFonts w:cs="Tahoma"/>
          <w:b/>
          <w:bCs/>
          <w:color w:val="000000"/>
          <w:szCs w:val="18"/>
        </w:rPr>
        <w:t xml:space="preserve">Contact Information for 24x7 Bing Maps for Customer Outage Emergency Support: </w:t>
      </w:r>
    </w:p>
    <w:p w14:paraId="4A32516D" w14:textId="77777777" w:rsidR="004640EC" w:rsidRPr="004640EC" w:rsidRDefault="004640EC" w:rsidP="004640EC">
      <w:pPr>
        <w:ind w:left="720"/>
        <w:rPr>
          <w:rFonts w:cs="Tahoma"/>
          <w:i/>
          <w:iCs/>
          <w:szCs w:val="18"/>
        </w:rPr>
      </w:pPr>
    </w:p>
    <w:p w14:paraId="076AAAFA" w14:textId="77777777" w:rsidR="004640EC" w:rsidRPr="004640EC" w:rsidRDefault="004640EC" w:rsidP="004640EC">
      <w:pPr>
        <w:ind w:left="720"/>
        <w:rPr>
          <w:rFonts w:cs="Tahoma"/>
          <w:szCs w:val="18"/>
        </w:rPr>
      </w:pPr>
      <w:r w:rsidRPr="004640EC">
        <w:rPr>
          <w:rFonts w:cs="Tahoma"/>
          <w:szCs w:val="18"/>
        </w:rPr>
        <w:t>Telephone:</w:t>
      </w:r>
    </w:p>
    <w:p w14:paraId="222DED46" w14:textId="77777777" w:rsidR="004640EC" w:rsidRPr="004640EC" w:rsidRDefault="004640EC" w:rsidP="004640EC">
      <w:pPr>
        <w:ind w:left="720"/>
        <w:rPr>
          <w:rFonts w:cs="Tahoma"/>
          <w:color w:val="000000"/>
          <w:szCs w:val="18"/>
        </w:rPr>
      </w:pPr>
      <w:r w:rsidRPr="004640EC">
        <w:rPr>
          <w:rFonts w:cs="Tahoma"/>
          <w:color w:val="000000"/>
          <w:szCs w:val="18"/>
        </w:rPr>
        <w:t xml:space="preserve">+1 (800) 552-8872 (if inside the US and Canada) </w:t>
      </w:r>
    </w:p>
    <w:p w14:paraId="56F44F99" w14:textId="77777777" w:rsidR="004640EC" w:rsidRPr="004640EC" w:rsidRDefault="004640EC" w:rsidP="004640EC">
      <w:pPr>
        <w:ind w:left="720"/>
        <w:rPr>
          <w:rFonts w:cs="Tahoma"/>
          <w:color w:val="000000"/>
          <w:szCs w:val="18"/>
        </w:rPr>
      </w:pPr>
      <w:r w:rsidRPr="004640EC">
        <w:rPr>
          <w:rFonts w:cs="Tahoma"/>
          <w:color w:val="000000"/>
          <w:szCs w:val="18"/>
        </w:rPr>
        <w:t xml:space="preserve">+1 (425) 705-2737 (if outside the US and Canada) </w:t>
      </w:r>
    </w:p>
    <w:p w14:paraId="759E911F" w14:textId="77777777" w:rsidR="004640EC" w:rsidRPr="004640EC" w:rsidRDefault="004640EC" w:rsidP="004640EC">
      <w:pPr>
        <w:ind w:left="720"/>
        <w:rPr>
          <w:rFonts w:cs="Tahoma"/>
          <w:szCs w:val="18"/>
        </w:rPr>
      </w:pPr>
    </w:p>
    <w:p w14:paraId="5F324BB8" w14:textId="77777777" w:rsidR="004640EC" w:rsidRPr="004640EC" w:rsidRDefault="004640EC" w:rsidP="004640EC">
      <w:pPr>
        <w:ind w:left="720"/>
        <w:rPr>
          <w:rFonts w:cs="Tahoma"/>
          <w:color w:val="000000"/>
          <w:szCs w:val="18"/>
        </w:rPr>
      </w:pPr>
      <w:r w:rsidRPr="004640EC">
        <w:rPr>
          <w:rFonts w:cs="Tahoma"/>
          <w:color w:val="000000"/>
          <w:szCs w:val="18"/>
        </w:rPr>
        <w:t>Important Note: 24x7 (off-hours) emergency support is only available for issues falling under Severity Level A (a Services outage or Services degradation affecting Customer’s production applications). Microsoft will respond to all other off-hours issues that do not fall under Severity Level A on the next business day, based on the Target Response Time outlined above. Also, please note that issues submitted via email (</w:t>
      </w:r>
      <w:hyperlink r:id="rId51" w:history="1">
        <w:r w:rsidRPr="004640EC">
          <w:rPr>
            <w:rStyle w:val="Hyperlink"/>
            <w:rFonts w:cs="Tahoma"/>
            <w:szCs w:val="18"/>
          </w:rPr>
          <w:t>bmesupp@microsoft.com</w:t>
        </w:r>
      </w:hyperlink>
      <w:r w:rsidRPr="004640EC">
        <w:rPr>
          <w:rFonts w:cs="Tahoma"/>
          <w:color w:val="000000"/>
          <w:szCs w:val="18"/>
        </w:rPr>
        <w:t xml:space="preserve">) or Web form are not monitored outside of the Bing Maps for Customer Support Team’s normal business hours. </w:t>
      </w:r>
    </w:p>
    <w:p w14:paraId="278FBC9E" w14:textId="77777777" w:rsidR="004640EC" w:rsidRPr="004640EC" w:rsidRDefault="004640EC" w:rsidP="004640EC">
      <w:pPr>
        <w:ind w:left="720"/>
        <w:rPr>
          <w:rFonts w:cs="Tahoma"/>
          <w:szCs w:val="18"/>
        </w:rPr>
      </w:pPr>
    </w:p>
    <w:p w14:paraId="5043CD05" w14:textId="77777777" w:rsidR="004640EC" w:rsidRPr="004640EC" w:rsidRDefault="004640EC" w:rsidP="004640EC">
      <w:pPr>
        <w:ind w:left="720"/>
        <w:rPr>
          <w:rFonts w:cs="Tahoma"/>
          <w:b/>
          <w:bCs/>
          <w:color w:val="000000"/>
          <w:szCs w:val="18"/>
        </w:rPr>
      </w:pPr>
      <w:r w:rsidRPr="004640EC">
        <w:rPr>
          <w:rFonts w:cs="Tahoma"/>
          <w:b/>
          <w:bCs/>
          <w:color w:val="000000"/>
          <w:szCs w:val="18"/>
        </w:rPr>
        <w:t>Emergency Off-Hours Severity Levels and Target Response Times:</w:t>
      </w:r>
    </w:p>
    <w:p w14:paraId="541D0791" w14:textId="77777777" w:rsidR="004640EC" w:rsidRPr="004640EC" w:rsidRDefault="004640EC" w:rsidP="004640EC">
      <w:pPr>
        <w:ind w:left="720"/>
        <w:rPr>
          <w:rFonts w:cs="Tahoma"/>
          <w:color w:val="000000"/>
          <w:szCs w:val="18"/>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4640EC" w14:paraId="12987F1E" w14:textId="77777777"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78B81BD7" w14:textId="77777777" w:rsidR="004640EC" w:rsidRPr="004640EC" w:rsidRDefault="004640EC" w:rsidP="00136585">
            <w:pPr>
              <w:rPr>
                <w:rFonts w:cs="Tahoma"/>
                <w:color w:val="000000"/>
                <w:szCs w:val="18"/>
              </w:rPr>
            </w:pPr>
            <w:r w:rsidRPr="004640EC">
              <w:rPr>
                <w:rFonts w:cs="Tahoma"/>
                <w:b/>
                <w:bCs/>
                <w:color w:val="000000"/>
                <w:szCs w:val="18"/>
              </w:rPr>
              <w:t>Issue Severity Level</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1102F6" w14:textId="77777777" w:rsidR="004640EC" w:rsidRPr="004640EC" w:rsidRDefault="004640EC" w:rsidP="00136585">
            <w:pPr>
              <w:rPr>
                <w:rFonts w:cs="Tahoma"/>
                <w:color w:val="000000"/>
                <w:szCs w:val="18"/>
              </w:rPr>
            </w:pPr>
            <w:r w:rsidRPr="004640EC">
              <w:rPr>
                <w:rFonts w:cs="Tahoma"/>
                <w:b/>
                <w:bCs/>
                <w:color w:val="000000"/>
                <w:szCs w:val="18"/>
              </w:rPr>
              <w:t>Target Response Time</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09AB7AF3" w14:textId="77777777" w:rsidR="004640EC" w:rsidRPr="004640EC" w:rsidRDefault="004640EC" w:rsidP="00136585">
            <w:pPr>
              <w:rPr>
                <w:rFonts w:cs="Tahoma"/>
                <w:color w:val="000000"/>
                <w:szCs w:val="18"/>
              </w:rPr>
            </w:pPr>
            <w:r w:rsidRPr="004640EC">
              <w:rPr>
                <w:rFonts w:cs="Tahoma"/>
                <w:b/>
                <w:bCs/>
                <w:color w:val="000000"/>
                <w:szCs w:val="18"/>
              </w:rPr>
              <w:t>Description of Service Issues</w:t>
            </w:r>
          </w:p>
        </w:tc>
      </w:tr>
      <w:tr w:rsidR="004640EC" w:rsidRPr="004640EC" w14:paraId="633068B9" w14:textId="7777777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515645" w14:textId="77777777" w:rsidR="004640EC" w:rsidRPr="004640EC" w:rsidRDefault="004640EC" w:rsidP="00136585">
            <w:pPr>
              <w:rPr>
                <w:rFonts w:cs="Tahoma"/>
                <w:color w:val="000000"/>
                <w:szCs w:val="18"/>
              </w:rPr>
            </w:pPr>
            <w:r w:rsidRPr="004640EC">
              <w:rPr>
                <w:rFonts w:cs="Tahoma"/>
                <w:color w:val="000000"/>
                <w:szCs w:val="18"/>
              </w:rPr>
              <w:t>Severity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6793FE" w14:textId="77777777" w:rsidR="004640EC" w:rsidRPr="004640EC" w:rsidRDefault="004640EC" w:rsidP="00136585">
            <w:pPr>
              <w:rPr>
                <w:rFonts w:cs="Tahoma"/>
                <w:color w:val="000000"/>
                <w:szCs w:val="18"/>
              </w:rPr>
            </w:pPr>
            <w:r w:rsidRPr="004640EC">
              <w:rPr>
                <w:rFonts w:cs="Tahoma"/>
                <w:color w:val="000000"/>
                <w:szCs w:val="18"/>
              </w:rPr>
              <w:t>1 Business Hour</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A56C17" w14:textId="77777777" w:rsidR="004640EC" w:rsidRPr="004640EC" w:rsidRDefault="004640EC" w:rsidP="00136585">
            <w:pPr>
              <w:rPr>
                <w:rFonts w:cs="Tahoma"/>
                <w:color w:val="000000"/>
                <w:szCs w:val="18"/>
              </w:rPr>
            </w:pPr>
            <w:r w:rsidRPr="004640EC">
              <w:rPr>
                <w:rFonts w:cs="Tahoma"/>
                <w:color w:val="000000"/>
                <w:szCs w:val="18"/>
              </w:rPr>
              <w:t>Customer is reporting a Services outage or other issue that is critical to production applications.</w:t>
            </w:r>
          </w:p>
        </w:tc>
      </w:tr>
    </w:tbl>
    <w:p w14:paraId="532E6E27" w14:textId="77777777" w:rsidR="004640EC" w:rsidRPr="004640EC" w:rsidRDefault="004640EC" w:rsidP="004640EC">
      <w:pPr>
        <w:ind w:left="720"/>
        <w:rPr>
          <w:rFonts w:cs="Tahoma"/>
          <w:szCs w:val="18"/>
        </w:rPr>
      </w:pPr>
    </w:p>
    <w:bookmarkEnd w:id="1135"/>
    <w:p w14:paraId="7CA7CE0E" w14:textId="77777777" w:rsidR="00AD481C" w:rsidRPr="003C3A72" w:rsidRDefault="00AD481C" w:rsidP="00AD481C">
      <w:pPr>
        <w:ind w:left="720"/>
        <w:rPr>
          <w:rFonts w:cs="Tahoma"/>
          <w:b/>
          <w:bCs/>
          <w:color w:val="000000"/>
          <w:szCs w:val="18"/>
        </w:rPr>
      </w:pPr>
      <w:r w:rsidRPr="003C3A72">
        <w:rPr>
          <w:rFonts w:cs="Tahoma"/>
          <w:b/>
          <w:bCs/>
          <w:color w:val="000000"/>
          <w:szCs w:val="18"/>
        </w:rPr>
        <w:t>How to access the Bing Maps Service:</w:t>
      </w:r>
    </w:p>
    <w:p w14:paraId="4C98E732" w14:textId="77777777" w:rsidR="00AD481C" w:rsidRPr="009D42D5" w:rsidRDefault="00AD481C" w:rsidP="00AD481C">
      <w:pPr>
        <w:ind w:left="720"/>
        <w:rPr>
          <w:rFonts w:cs="Tahoma"/>
          <w:color w:val="000000"/>
          <w:szCs w:val="18"/>
        </w:rPr>
      </w:pPr>
    </w:p>
    <w:p w14:paraId="20EA4999" w14:textId="77777777" w:rsidR="00AD481C" w:rsidRPr="009D42D5" w:rsidRDefault="00AD481C" w:rsidP="00AD481C">
      <w:pPr>
        <w:ind w:left="720"/>
        <w:rPr>
          <w:rFonts w:cs="Tahoma"/>
          <w:color w:val="000000"/>
          <w:szCs w:val="18"/>
        </w:rPr>
      </w:pPr>
      <w:r w:rsidRPr="009D42D5">
        <w:rPr>
          <w:rFonts w:cs="Tahoma"/>
          <w:color w:val="000000"/>
          <w:szCs w:val="18"/>
        </w:rPr>
        <w:t xml:space="preserve">The Bing Maps service can be provisioned at The Bing Maps Account Center: </w:t>
      </w:r>
      <w:hyperlink r:id="rId52" w:history="1">
        <w:r w:rsidRPr="009D42D5">
          <w:rPr>
            <w:rFonts w:cs="Tahoma"/>
            <w:color w:val="000000"/>
            <w:szCs w:val="18"/>
          </w:rPr>
          <w:t>https://www.bingmapsportal.com/</w:t>
        </w:r>
      </w:hyperlink>
      <w:r w:rsidRPr="009D42D5">
        <w:rPr>
          <w:rFonts w:cs="Tahoma"/>
          <w:color w:val="000000"/>
          <w:szCs w:val="18"/>
        </w:rPr>
        <w:t>.</w:t>
      </w:r>
    </w:p>
    <w:p w14:paraId="571643A7" w14:textId="77777777" w:rsidR="00AD481C" w:rsidRDefault="00AD481C" w:rsidP="00AD481C">
      <w:pPr>
        <w:pStyle w:val="EndnoteText"/>
        <w:ind w:left="0"/>
        <w:rPr>
          <w:rFonts w:ascii="Tahoma" w:hAnsi="Tahoma" w:cs="Tahoma"/>
          <w:sz w:val="18"/>
          <w:szCs w:val="18"/>
          <w:lang w:val="en-US"/>
        </w:rPr>
      </w:pPr>
    </w:p>
    <w:p w14:paraId="0C2E4C0A" w14:textId="77777777" w:rsidR="00AD481C" w:rsidRDefault="00AD481C" w:rsidP="00AD481C">
      <w:pPr>
        <w:pStyle w:val="NormalWeb"/>
        <w:spacing w:before="0" w:beforeAutospacing="0" w:after="0" w:afterAutospacing="0"/>
        <w:ind w:left="720"/>
        <w:rPr>
          <w:rFonts w:ascii="Tahoma" w:hAnsi="Tahoma" w:cs="Tahoma"/>
          <w:sz w:val="18"/>
          <w:szCs w:val="22"/>
        </w:rPr>
      </w:pPr>
      <w:r w:rsidRPr="003C3A72">
        <w:rPr>
          <w:rFonts w:ascii="Tahoma" w:hAnsi="Tahoma" w:cs="Tahoma"/>
          <w:sz w:val="18"/>
          <w:szCs w:val="22"/>
        </w:rPr>
        <w:t xml:space="preserve">You must create a separate  Account ID for each offering as well as the scenarios where the offering is the same, but has different coverage periods. </w:t>
      </w:r>
    </w:p>
    <w:p w14:paraId="2E7202C0" w14:textId="77777777" w:rsidR="00AD481C" w:rsidRPr="003C3A72" w:rsidRDefault="00AD481C" w:rsidP="00AD481C">
      <w:pPr>
        <w:pStyle w:val="NormalWeb"/>
        <w:spacing w:before="0" w:beforeAutospacing="0" w:after="0" w:afterAutospacing="0"/>
        <w:ind w:left="720"/>
        <w:rPr>
          <w:rFonts w:ascii="Tahoma" w:hAnsi="Tahoma" w:cs="Tahoma"/>
          <w:sz w:val="18"/>
          <w:szCs w:val="22"/>
        </w:rPr>
      </w:pPr>
    </w:p>
    <w:p w14:paraId="6727E476" w14:textId="77777777" w:rsidR="00AD481C" w:rsidRPr="003C3A72" w:rsidRDefault="00AD481C" w:rsidP="003C3A72">
      <w:pPr>
        <w:numPr>
          <w:ilvl w:val="0"/>
          <w:numId w:val="53"/>
        </w:numPr>
        <w:spacing w:after="60"/>
        <w:ind w:left="1440"/>
        <w:rPr>
          <w:rFonts w:eastAsia="Calibri" w:cs="Tahoma"/>
          <w:b/>
          <w:color w:val="000000"/>
          <w:szCs w:val="18"/>
        </w:rPr>
      </w:pPr>
      <w:r w:rsidRPr="003C3A72">
        <w:rPr>
          <w:rFonts w:eastAsia="Calibri" w:cs="Tahoma"/>
          <w:b/>
          <w:color w:val="000000"/>
          <w:szCs w:val="18"/>
        </w:rPr>
        <w:t xml:space="preserve">Scenario 1: </w:t>
      </w:r>
      <w:r w:rsidRPr="003C3A72">
        <w:rPr>
          <w:rFonts w:eastAsia="Calibri" w:cs="Tahoma"/>
          <w:color w:val="000000"/>
          <w:szCs w:val="18"/>
        </w:rPr>
        <w:t>You ordered Bing Maps Known Users under an enrollment with coterminous coverage. This would only require one Bing Maps Account ID.</w:t>
      </w:r>
    </w:p>
    <w:p w14:paraId="007471FD" w14:textId="77777777" w:rsidR="00AD481C" w:rsidRPr="003C3A72" w:rsidRDefault="00AD481C" w:rsidP="003C3A72">
      <w:pPr>
        <w:numPr>
          <w:ilvl w:val="0"/>
          <w:numId w:val="53"/>
        </w:numPr>
        <w:spacing w:after="60"/>
        <w:ind w:left="1440"/>
        <w:rPr>
          <w:rFonts w:eastAsia="Calibri" w:cs="Tahoma"/>
          <w:b/>
          <w:color w:val="000000"/>
          <w:szCs w:val="18"/>
        </w:rPr>
      </w:pPr>
      <w:r w:rsidRPr="003C3A72">
        <w:rPr>
          <w:rFonts w:eastAsia="Calibri" w:cs="Tahoma"/>
          <w:b/>
          <w:color w:val="000000"/>
          <w:szCs w:val="18"/>
        </w:rPr>
        <w:t xml:space="preserve">Scenario 2: </w:t>
      </w:r>
      <w:r w:rsidRPr="003C3A72">
        <w:rPr>
          <w:rFonts w:eastAsia="Calibri" w:cs="Tahoma"/>
          <w:color w:val="000000"/>
          <w:szCs w:val="18"/>
        </w:rPr>
        <w:t xml:space="preserve">You ordered Bing Maps Mobile Asset Management under an enrollment with different coverage lengths (one for 12 months and the other for 36). This would require two Bing Maps Account IDs; one for each product offering with the unique coverage length. </w:t>
      </w:r>
    </w:p>
    <w:p w14:paraId="0E45B8B3" w14:textId="77777777" w:rsidR="00AD481C" w:rsidRPr="003C3A72" w:rsidRDefault="00AD481C" w:rsidP="003C3A72">
      <w:pPr>
        <w:numPr>
          <w:ilvl w:val="0"/>
          <w:numId w:val="53"/>
        </w:numPr>
        <w:spacing w:after="60"/>
        <w:ind w:left="1440"/>
        <w:rPr>
          <w:rFonts w:eastAsia="Calibri" w:cs="Tahoma"/>
          <w:b/>
          <w:color w:val="000000"/>
          <w:szCs w:val="18"/>
        </w:rPr>
      </w:pPr>
      <w:r w:rsidRPr="003C3A72">
        <w:rPr>
          <w:rFonts w:eastAsia="Calibri" w:cs="Tahoma"/>
          <w:b/>
          <w:color w:val="000000"/>
          <w:szCs w:val="18"/>
        </w:rPr>
        <w:t xml:space="preserve">Scenario 3: </w:t>
      </w:r>
      <w:r w:rsidRPr="003C3A72">
        <w:rPr>
          <w:rFonts w:eastAsia="Calibri" w:cs="Tahoma"/>
          <w:color w:val="000000"/>
          <w:szCs w:val="18"/>
        </w:rPr>
        <w:t>You ordered Bing Maps Mobile Asset Management and Bing Maps Light Known User under the same enrollment with coterminous coverage. This would require two Bing Maps Account IDs to cover each offering  (one for Mobile Asset Management and one for Light Known User).</w:t>
      </w:r>
      <w:r w:rsidRPr="003C3A72">
        <w:rPr>
          <w:rFonts w:eastAsia="Calibri" w:cs="Tahoma"/>
          <w:b/>
          <w:color w:val="000000"/>
          <w:szCs w:val="18"/>
        </w:rPr>
        <w:t xml:space="preserve"> </w:t>
      </w:r>
    </w:p>
    <w:p w14:paraId="6C3B13CD" w14:textId="77777777" w:rsidR="00E03856" w:rsidRPr="00E52E72" w:rsidRDefault="00E03856" w:rsidP="00676723">
      <w:pPr>
        <w:pStyle w:val="EndnoteText"/>
        <w:ind w:left="0"/>
        <w:rPr>
          <w:rFonts w:ascii="Tahoma" w:hAnsi="Tahoma" w:cs="Tahoma"/>
          <w:sz w:val="18"/>
          <w:szCs w:val="18"/>
          <w:lang w:val="en-US"/>
        </w:rPr>
      </w:pPr>
    </w:p>
    <w:p w14:paraId="3AB90D7E" w14:textId="6B1F8C4A" w:rsidR="008233B3" w:rsidRPr="00BC7DFA" w:rsidRDefault="00A560B6" w:rsidP="008233B3">
      <w:pPr>
        <w:pStyle w:val="Heading3"/>
        <w:rPr>
          <w:rFonts w:ascii="Tahoma" w:eastAsia="Calibri" w:hAnsi="Tahoma" w:cs="Tahoma"/>
          <w:color w:val="F66400"/>
          <w:sz w:val="22"/>
          <w:szCs w:val="18"/>
          <w:lang w:val="en-US"/>
        </w:rPr>
      </w:pPr>
      <w:bookmarkStart w:id="1140" w:name="_29_BizTalk®_Server"/>
      <w:bookmarkStart w:id="1141" w:name="_32_BizTalk_Server®"/>
      <w:bookmarkStart w:id="1142" w:name="_35_BizTalk_Server®"/>
      <w:bookmarkStart w:id="1143" w:name="_Toc362940524"/>
      <w:bookmarkEnd w:id="1140"/>
      <w:bookmarkEnd w:id="1141"/>
      <w:bookmarkEnd w:id="1142"/>
      <w:r>
        <w:rPr>
          <w:rFonts w:ascii="Tahoma" w:hAnsi="Tahoma" w:cs="Tahoma"/>
          <w:caps/>
          <w:color w:val="F66400"/>
          <w:sz w:val="22"/>
          <w:vertAlign w:val="superscript"/>
          <w:lang w:val="en-US"/>
        </w:rPr>
        <w:t xml:space="preserve">36 </w:t>
      </w:r>
      <w:r w:rsidR="008233B3" w:rsidRPr="00BC7DFA">
        <w:rPr>
          <w:rFonts w:ascii="Tahoma" w:hAnsi="Tahoma" w:cs="Tahoma"/>
          <w:color w:val="F66400"/>
          <w:sz w:val="22"/>
        </w:rPr>
        <w:t>BizTalk Server</w:t>
      </w:r>
      <w:r w:rsidR="008233B3" w:rsidRPr="00BC7DFA">
        <w:rPr>
          <w:rFonts w:ascii="Tahoma" w:hAnsi="Tahoma" w:cs="Tahoma"/>
          <w:color w:val="F66400"/>
          <w:sz w:val="22"/>
          <w:vertAlign w:val="superscript"/>
        </w:rPr>
        <w:t>®</w:t>
      </w:r>
      <w:r w:rsidR="008233B3" w:rsidRPr="00BC7DFA">
        <w:rPr>
          <w:rFonts w:ascii="Tahoma" w:hAnsi="Tahoma" w:cs="Tahoma"/>
          <w:color w:val="F66400"/>
          <w:sz w:val="22"/>
        </w:rPr>
        <w:t xml:space="preserve"> </w:t>
      </w:r>
      <w:r w:rsidR="008233B3" w:rsidRPr="00BC7DFA">
        <w:rPr>
          <w:rFonts w:ascii="Tahoma" w:hAnsi="Tahoma" w:cs="Tahoma"/>
          <w:color w:val="F66400"/>
          <w:sz w:val="22"/>
          <w:lang w:val="en-US"/>
        </w:rPr>
        <w:t>2013 Branch</w:t>
      </w:r>
      <w:bookmarkEnd w:id="1143"/>
    </w:p>
    <w:p w14:paraId="684776A2" w14:textId="77777777" w:rsidR="008233B3" w:rsidRPr="00BC7DFA" w:rsidRDefault="008233B3" w:rsidP="008233B3">
      <w:pPr>
        <w:rPr>
          <w:lang w:eastAsia="x-none"/>
        </w:rPr>
      </w:pPr>
    </w:p>
    <w:p w14:paraId="189F1938"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2A973031" w14:textId="2C00A54E"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w:t>
      </w:r>
      <w:r w:rsidR="00682E27">
        <w:rPr>
          <w:rFonts w:eastAsia="Calibri" w:cs="Tahoma"/>
          <w:color w:val="000000"/>
          <w:szCs w:val="18"/>
        </w:rPr>
        <w:t>Volume Licensing</w:t>
      </w:r>
      <w:r w:rsidRPr="00BC7DFA">
        <w:rPr>
          <w:rFonts w:eastAsia="Calibri" w:cs="Tahoma"/>
          <w:color w:val="000000"/>
          <w:szCs w:val="18"/>
        </w:rPr>
        <w:t xml:space="preserve"> customers with active Software Assurance for BizTalk Server 2010 Branch processor licenses</w:t>
      </w:r>
      <w:r w:rsidR="00AF7294">
        <w:rPr>
          <w:rFonts w:eastAsia="Calibri" w:cs="Tahoma"/>
          <w:color w:val="000000"/>
          <w:szCs w:val="18"/>
        </w:rPr>
        <w:t xml:space="preserve"> as of the publication of this Product List</w:t>
      </w:r>
      <w:r w:rsidRPr="00BC7DFA">
        <w:rPr>
          <w:rFonts w:eastAsia="Calibri" w:cs="Tahoma"/>
          <w:color w:val="000000"/>
          <w:szCs w:val="18"/>
        </w:rPr>
        <w:t xml:space="preserve"> (“qualifying licenses”) </w:t>
      </w:r>
      <w:r w:rsidR="00CA3884" w:rsidRPr="00BC7DFA">
        <w:rPr>
          <w:rFonts w:eastAsia="Calibri" w:cs="Tahoma"/>
          <w:color w:val="000000"/>
          <w:szCs w:val="18"/>
        </w:rPr>
        <w:t xml:space="preserve">are given the following options. </w:t>
      </w:r>
    </w:p>
    <w:p w14:paraId="0520A025" w14:textId="77777777" w:rsidR="008233B3" w:rsidRPr="00BC7DFA" w:rsidRDefault="008233B3" w:rsidP="008233B3">
      <w:pPr>
        <w:ind w:left="720"/>
        <w:rPr>
          <w:rFonts w:eastAsia="Calibri" w:cs="Tahoma"/>
          <w:color w:val="000000"/>
          <w:szCs w:val="18"/>
        </w:rPr>
      </w:pPr>
    </w:p>
    <w:p w14:paraId="4FAC64D6"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23A544D4" w14:textId="3650FB9A"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customers (including customers under subscription agreements) may, under any qualifying licenses, upgrade to and use </w:t>
      </w:r>
      <w:r w:rsidR="00AF7294">
        <w:rPr>
          <w:rFonts w:eastAsia="Calibri" w:cs="Tahoma"/>
          <w:color w:val="000000"/>
          <w:szCs w:val="18"/>
        </w:rPr>
        <w:t xml:space="preserve">the latest version of </w:t>
      </w:r>
      <w:r w:rsidRPr="00BC7DFA">
        <w:rPr>
          <w:rFonts w:eastAsia="Calibri" w:cs="Tahoma"/>
          <w:color w:val="000000"/>
          <w:szCs w:val="18"/>
        </w:rPr>
        <w:t xml:space="preserve">BizTalk Server Branch software in place of BizTalk Server 2010 Branch subject to the BizTalk Server 2010 Branch processor license product use rights (as reflected in the January 2013 Product Use Rights). </w:t>
      </w:r>
    </w:p>
    <w:p w14:paraId="5B80B001" w14:textId="045C686C" w:rsidR="00D57009" w:rsidRDefault="00D57009">
      <w:pPr>
        <w:rPr>
          <w:rFonts w:eastAsia="Calibri" w:cs="Tahoma"/>
          <w:b/>
          <w:color w:val="000000"/>
          <w:szCs w:val="18"/>
        </w:rPr>
      </w:pPr>
    </w:p>
    <w:p w14:paraId="52F06E35" w14:textId="65AA90C5"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6CC0CFB4"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Branch core licenses without acquiring the underlying core licenses for a number of core licenses equal to the number of qualifying processor licenses assigned to the server multiplied by the greater of: </w:t>
      </w:r>
    </w:p>
    <w:p w14:paraId="3BED0E2C"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1045897A"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56B7B87A" w14:textId="77777777" w:rsidR="008233B3" w:rsidRPr="00BC7DFA" w:rsidRDefault="008233B3" w:rsidP="008233B3">
      <w:pPr>
        <w:tabs>
          <w:tab w:val="left" w:pos="1800"/>
        </w:tabs>
        <w:ind w:left="1080"/>
        <w:rPr>
          <w:rFonts w:eastAsia="Calibri" w:cs="Tahoma"/>
          <w:color w:val="000000"/>
          <w:szCs w:val="18"/>
        </w:rPr>
      </w:pPr>
    </w:p>
    <w:p w14:paraId="612D1222"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191D9F2F" w14:textId="77777777" w:rsidR="008233B3" w:rsidRPr="00BC7DFA" w:rsidRDefault="008233B3" w:rsidP="008233B3">
      <w:pPr>
        <w:ind w:left="1440"/>
        <w:rPr>
          <w:rFonts w:eastAsia="Calibri" w:cs="Tahoma"/>
          <w:color w:val="000000"/>
          <w:szCs w:val="18"/>
        </w:rPr>
      </w:pPr>
    </w:p>
    <w:p w14:paraId="20709914"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t>For Customers with Software Assurance coverage who choose not to renew</w:t>
      </w:r>
    </w:p>
    <w:p w14:paraId="1AAD674A" w14:textId="5BD1125E"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 xml:space="preserve">customers electing to buyout processor licenses and any other customers who acquire perpetual licenses under their agreement and choose not to renew </w:t>
      </w:r>
      <w:r w:rsidR="00AF7294">
        <w:rPr>
          <w:rFonts w:eastAsia="Calibri" w:cs="Tahoma"/>
          <w:color w:val="000000"/>
          <w:szCs w:val="18"/>
        </w:rPr>
        <w:t xml:space="preserve">their expiring </w:t>
      </w:r>
      <w:r w:rsidRPr="00BC7DFA">
        <w:rPr>
          <w:rFonts w:eastAsia="Calibri" w:cs="Tahoma"/>
          <w:color w:val="000000"/>
          <w:szCs w:val="18"/>
        </w:rPr>
        <w:t xml:space="preserve">Software Assurance may run BizTalk Server 2010 or </w:t>
      </w:r>
      <w:r w:rsidR="00AF7294">
        <w:rPr>
          <w:rFonts w:eastAsia="Calibri" w:cs="Tahoma"/>
          <w:color w:val="000000"/>
          <w:szCs w:val="18"/>
        </w:rPr>
        <w:t xml:space="preserve">the latest version of </w:t>
      </w:r>
      <w:r w:rsidRPr="00BC7DFA">
        <w:rPr>
          <w:rFonts w:eastAsia="Calibri" w:cs="Tahoma"/>
          <w:color w:val="000000"/>
          <w:szCs w:val="18"/>
        </w:rPr>
        <w:t xml:space="preserve">BizTalk Server </w:t>
      </w:r>
      <w:r w:rsidR="00AF7294">
        <w:rPr>
          <w:rFonts w:eastAsia="Calibri" w:cs="Tahoma"/>
          <w:color w:val="000000"/>
          <w:szCs w:val="18"/>
        </w:rPr>
        <w:t xml:space="preserve">then available </w:t>
      </w:r>
      <w:r w:rsidRPr="00BC7DFA">
        <w:rPr>
          <w:rFonts w:eastAsia="Calibri" w:cs="Tahoma"/>
          <w:color w:val="000000"/>
          <w:szCs w:val="18"/>
        </w:rPr>
        <w:t>under those licenses as follows:</w:t>
      </w:r>
    </w:p>
    <w:p w14:paraId="09603F41" w14:textId="77777777" w:rsidR="008233B3" w:rsidRPr="00BC7DFA" w:rsidRDefault="008233B3" w:rsidP="008233B3">
      <w:pPr>
        <w:tabs>
          <w:tab w:val="left" w:pos="1440"/>
        </w:tabs>
        <w:ind w:left="720"/>
        <w:rPr>
          <w:rFonts w:eastAsia="Calibri" w:cs="Tahoma"/>
          <w:color w:val="000000"/>
          <w:szCs w:val="18"/>
        </w:rPr>
      </w:pPr>
    </w:p>
    <w:p w14:paraId="4C674B06" w14:textId="77777777" w:rsidR="008233B3" w:rsidRPr="00BC7DFA" w:rsidRDefault="008233B3" w:rsidP="00346F4B">
      <w:pPr>
        <w:numPr>
          <w:ilvl w:val="0"/>
          <w:numId w:val="53"/>
        </w:numPr>
        <w:spacing w:after="60"/>
        <w:ind w:left="1440"/>
        <w:rPr>
          <w:rFonts w:eastAsia="Calibri" w:cs="Tahoma"/>
          <w:color w:val="000000"/>
          <w:szCs w:val="18"/>
        </w:rPr>
      </w:pPr>
      <w:r w:rsidRPr="00BC7DFA">
        <w:rPr>
          <w:rFonts w:eastAsia="Calibri" w:cs="Tahoma"/>
          <w:b/>
          <w:color w:val="000000"/>
          <w:szCs w:val="18"/>
        </w:rPr>
        <w:t>BizTalk Server 2010 Branch:</w:t>
      </w:r>
      <w:r w:rsidRPr="00BC7DFA">
        <w:rPr>
          <w:rFonts w:eastAsia="Calibri" w:cs="Tahoma"/>
          <w:color w:val="000000"/>
          <w:szCs w:val="18"/>
        </w:rPr>
        <w:t xml:space="preserve"> Ongoing use of this version of the software is subject to BizTalk Server 2010 Branch processor license product use rights however customers no longer have License Mobility through Software Assurance.</w:t>
      </w:r>
    </w:p>
    <w:p w14:paraId="31B5F7AD" w14:textId="7EBA8EAA" w:rsidR="008233B3" w:rsidRPr="00BC7DFA" w:rsidRDefault="00AF7294" w:rsidP="00346F4B">
      <w:pPr>
        <w:numPr>
          <w:ilvl w:val="0"/>
          <w:numId w:val="53"/>
        </w:numPr>
        <w:tabs>
          <w:tab w:val="left" w:pos="1800"/>
        </w:tabs>
        <w:spacing w:after="60"/>
        <w:ind w:left="1440"/>
        <w:rPr>
          <w:rFonts w:eastAsia="Calibri" w:cs="Tahoma"/>
          <w:color w:val="000000"/>
          <w:szCs w:val="18"/>
        </w:rPr>
      </w:pPr>
      <w:r>
        <w:rPr>
          <w:rFonts w:eastAsia="Calibri" w:cs="Tahoma"/>
          <w:b/>
          <w:color w:val="000000"/>
          <w:szCs w:val="18"/>
        </w:rPr>
        <w:t xml:space="preserve">Latest version of </w:t>
      </w:r>
      <w:r w:rsidR="008233B3" w:rsidRPr="00BC7DFA">
        <w:rPr>
          <w:rFonts w:eastAsia="Calibri" w:cs="Tahoma"/>
          <w:b/>
          <w:color w:val="000000"/>
          <w:szCs w:val="18"/>
        </w:rPr>
        <w:t xml:space="preserve">BizTalk Server Branch: </w:t>
      </w:r>
      <w:r w:rsidR="008233B3" w:rsidRPr="00BC7DFA">
        <w:rPr>
          <w:rFonts w:eastAsia="Calibri" w:cs="Tahoma"/>
          <w:color w:val="000000"/>
          <w:szCs w:val="18"/>
        </w:rPr>
        <w:t xml:space="preserve">Use of this version of the software is subject to BizTalk Server 2010 Branch processor license product use rights; however: </w:t>
      </w:r>
    </w:p>
    <w:p w14:paraId="2CEB812A" w14:textId="77777777" w:rsidR="008233B3" w:rsidRPr="00BC7DFA" w:rsidRDefault="008233B3" w:rsidP="00346F4B">
      <w:pPr>
        <w:numPr>
          <w:ilvl w:val="1"/>
          <w:numId w:val="53"/>
        </w:numPr>
        <w:tabs>
          <w:tab w:val="left" w:pos="2160"/>
        </w:tabs>
        <w:spacing w:after="60"/>
        <w:ind w:left="2160"/>
        <w:rPr>
          <w:rFonts w:eastAsia="Calibri" w:cs="Tahoma"/>
          <w:color w:val="000000"/>
          <w:szCs w:val="18"/>
        </w:rPr>
      </w:pPr>
      <w:r w:rsidRPr="00BC7DFA">
        <w:rPr>
          <w:rFonts w:eastAsia="Calibri" w:cs="Tahoma"/>
          <w:color w:val="000000"/>
          <w:szCs w:val="18"/>
        </w:rPr>
        <w:t xml:space="preserve">customers no longer have License Mobility within Server Farms or License Mobility through Software Assurance; and </w:t>
      </w:r>
    </w:p>
    <w:p w14:paraId="61C6EF83" w14:textId="77777777" w:rsidR="008233B3" w:rsidRPr="00BC7DFA" w:rsidRDefault="008233B3" w:rsidP="00346F4B">
      <w:pPr>
        <w:numPr>
          <w:ilvl w:val="1"/>
          <w:numId w:val="53"/>
        </w:numPr>
        <w:tabs>
          <w:tab w:val="left" w:pos="2160"/>
          <w:tab w:val="left" w:pos="2970"/>
        </w:tabs>
        <w:spacing w:after="60"/>
        <w:ind w:left="2160"/>
        <w:rPr>
          <w:rFonts w:eastAsia="Calibri" w:cs="Tahoma"/>
          <w:color w:val="000000"/>
          <w:szCs w:val="18"/>
        </w:rPr>
      </w:pPr>
      <w:r w:rsidRPr="00BC7DFA">
        <w:rPr>
          <w:rFonts w:eastAsia="Calibri" w:cs="Tahoma"/>
          <w:color w:val="000000"/>
          <w:szCs w:val="18"/>
        </w:rPr>
        <w:t xml:space="preserve">any reassignment of licenses is subject to limitations below related to their “core license equivalency.”  Core license equivalency is determined as follows. </w:t>
      </w:r>
    </w:p>
    <w:p w14:paraId="27DF6AD4" w14:textId="77777777" w:rsidR="008233B3" w:rsidRPr="00BC7DFA" w:rsidRDefault="008233B3" w:rsidP="00346F4B">
      <w:pPr>
        <w:numPr>
          <w:ilvl w:val="2"/>
          <w:numId w:val="53"/>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4112129E"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6D611BCD"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w:t>
      </w:r>
      <w:r w:rsidRPr="00BC7DFA">
        <w:rPr>
          <w:rFonts w:eastAsia="Calibri" w:cs="Tahoma"/>
          <w:color w:val="000000"/>
          <w:szCs w:val="18"/>
        </w:rPr>
        <w:lastRenderedPageBreak/>
        <w:t xml:space="preserve">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1747099" w14:textId="74ECBD81" w:rsidR="008233B3" w:rsidRPr="00BC7DFA" w:rsidRDefault="008233B3" w:rsidP="00346F4B">
      <w:pPr>
        <w:numPr>
          <w:ilvl w:val="1"/>
          <w:numId w:val="128"/>
        </w:numPr>
        <w:tabs>
          <w:tab w:val="left" w:pos="1800"/>
        </w:tabs>
        <w:spacing w:after="60"/>
        <w:rPr>
          <w:rFonts w:eastAsia="Calibri" w:cs="Tahoma"/>
          <w:color w:val="000000"/>
          <w:szCs w:val="18"/>
        </w:rPr>
      </w:pPr>
      <w:r w:rsidRPr="00BC7DFA">
        <w:rPr>
          <w:rFonts w:eastAsia="Calibri" w:cs="Tahoma"/>
          <w:color w:val="000000"/>
          <w:szCs w:val="18"/>
        </w:rPr>
        <w:t xml:space="preserve">Customers </w:t>
      </w:r>
      <w:r w:rsidRPr="00BC7DFA">
        <w:rPr>
          <w:rFonts w:eastAsia="Calibri" w:cs="Tahoma"/>
          <w:szCs w:val="18"/>
        </w:rPr>
        <w:t xml:space="preserve">may reassign licenses to another server. However, if the customer reassigns a license to another server customer will have to follow </w:t>
      </w:r>
      <w:r w:rsidR="00AF7294">
        <w:rPr>
          <w:rFonts w:eastAsia="Calibri" w:cs="Tahoma"/>
          <w:szCs w:val="18"/>
        </w:rPr>
        <w:t>the use rights of the version of software they are using</w:t>
      </w:r>
      <w:r w:rsidRPr="00BC7DFA">
        <w:rPr>
          <w:rFonts w:eastAsia="Calibri" w:cs="Tahoma"/>
          <w:szCs w:val="18"/>
        </w:rPr>
        <w:t xml:space="preserve">. When assigning core licenses to servers under </w:t>
      </w:r>
      <w:r w:rsidR="00E90839">
        <w:rPr>
          <w:rFonts w:eastAsia="Calibri" w:cs="Tahoma"/>
          <w:szCs w:val="18"/>
        </w:rPr>
        <w:t xml:space="preserve">such scenarios </w:t>
      </w:r>
      <w:r w:rsidRPr="00BC7DFA">
        <w:rPr>
          <w:rFonts w:eastAsia="Calibri" w:cs="Tahoma"/>
          <w:szCs w:val="18"/>
        </w:rPr>
        <w:t>customer may combine the core equivalency of their existing licenses with additional BizTalk Server core licenses.</w:t>
      </w:r>
    </w:p>
    <w:p w14:paraId="2B10716E" w14:textId="77777777" w:rsidR="008233B3" w:rsidRPr="00BC7DFA" w:rsidRDefault="008233B3" w:rsidP="00346F4B">
      <w:pPr>
        <w:numPr>
          <w:ilvl w:val="1"/>
          <w:numId w:val="128"/>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30DC4641" w14:textId="77777777" w:rsidR="008233B3" w:rsidRPr="00BC7DFA" w:rsidRDefault="008233B3" w:rsidP="008233B3">
      <w:pPr>
        <w:ind w:left="1440"/>
        <w:rPr>
          <w:rFonts w:eastAsia="Calibri" w:cs="Tahoma"/>
          <w:szCs w:val="18"/>
        </w:rPr>
      </w:pPr>
    </w:p>
    <w:p w14:paraId="1A0EF45A" w14:textId="77777777" w:rsidR="008233B3" w:rsidRDefault="008233B3" w:rsidP="008233B3">
      <w:pPr>
        <w:rPr>
          <w:lang w:eastAsia="x-none"/>
        </w:rPr>
      </w:pPr>
    </w:p>
    <w:p w14:paraId="4AC0EB79" w14:textId="0CCFD4BA" w:rsidR="008233B3" w:rsidRPr="00BC7DFA" w:rsidRDefault="00A560B6" w:rsidP="008233B3">
      <w:pPr>
        <w:pStyle w:val="Heading3"/>
        <w:rPr>
          <w:rFonts w:ascii="Tahoma" w:hAnsi="Tahoma"/>
          <w:color w:val="F66400"/>
          <w:sz w:val="22"/>
          <w:lang w:val="en-US"/>
        </w:rPr>
      </w:pPr>
      <w:bookmarkStart w:id="1144" w:name="_36_BizTalk_Server®"/>
      <w:bookmarkStart w:id="1145" w:name="_Toc362940525"/>
      <w:bookmarkStart w:id="1146" w:name="_Toc343596567"/>
      <w:bookmarkEnd w:id="1144"/>
      <w:r>
        <w:rPr>
          <w:rFonts w:ascii="Tahoma" w:hAnsi="Tahoma"/>
          <w:caps/>
          <w:color w:val="F66400"/>
          <w:sz w:val="22"/>
          <w:vertAlign w:val="superscript"/>
          <w:lang w:val="en-US"/>
        </w:rPr>
        <w:t>37</w:t>
      </w:r>
      <w:r w:rsidRPr="00BC7DFA">
        <w:rPr>
          <w:rFonts w:ascii="Tahoma" w:hAnsi="Tahoma"/>
          <w:caps/>
          <w:color w:val="F66400"/>
          <w:sz w:val="22"/>
          <w:vertAlign w:val="superscript"/>
          <w:lang w:val="en-US"/>
        </w:rPr>
        <w:t xml:space="preserve"> </w:t>
      </w:r>
      <w:r w:rsidR="008233B3" w:rsidRPr="00BC7DFA">
        <w:rPr>
          <w:rFonts w:ascii="Tahoma" w:hAnsi="Tahoma"/>
          <w:color w:val="F66400"/>
          <w:sz w:val="22"/>
        </w:rPr>
        <w:t>BizTalk Server</w:t>
      </w:r>
      <w:r w:rsidR="008233B3" w:rsidRPr="00BC7DFA">
        <w:rPr>
          <w:rFonts w:ascii="Tahoma" w:hAnsi="Tahoma"/>
          <w:color w:val="F66400"/>
          <w:sz w:val="22"/>
          <w:vertAlign w:val="superscript"/>
        </w:rPr>
        <w:t>®</w:t>
      </w:r>
      <w:r w:rsidR="008233B3" w:rsidRPr="00BC7DFA">
        <w:rPr>
          <w:rFonts w:ascii="Tahoma" w:hAnsi="Tahoma"/>
          <w:color w:val="F66400"/>
          <w:sz w:val="22"/>
        </w:rPr>
        <w:t xml:space="preserve"> </w:t>
      </w:r>
      <w:r w:rsidR="008233B3" w:rsidRPr="00BC7DFA">
        <w:rPr>
          <w:rFonts w:ascii="Tahoma" w:hAnsi="Tahoma"/>
          <w:color w:val="F66400"/>
          <w:sz w:val="22"/>
          <w:lang w:val="en-US"/>
        </w:rPr>
        <w:t xml:space="preserve">2013 </w:t>
      </w:r>
      <w:r w:rsidR="008233B3" w:rsidRPr="00BC7DFA">
        <w:rPr>
          <w:rFonts w:ascii="Tahoma" w:hAnsi="Tahoma"/>
          <w:color w:val="F66400"/>
          <w:sz w:val="22"/>
        </w:rPr>
        <w:t>Enterprise</w:t>
      </w:r>
      <w:bookmarkEnd w:id="1145"/>
      <w:r w:rsidR="008233B3" w:rsidRPr="00BC7DFA">
        <w:rPr>
          <w:rFonts w:ascii="Tahoma" w:hAnsi="Tahoma"/>
          <w:color w:val="F66400"/>
          <w:sz w:val="22"/>
        </w:rPr>
        <w:t xml:space="preserve"> </w:t>
      </w:r>
      <w:bookmarkEnd w:id="1146"/>
    </w:p>
    <w:p w14:paraId="661670EF" w14:textId="77777777" w:rsidR="008233B3" w:rsidRPr="00BC7DFA" w:rsidRDefault="008233B3" w:rsidP="008233B3">
      <w:pPr>
        <w:ind w:left="720"/>
        <w:rPr>
          <w:rFonts w:eastAsia="Calibri" w:cs="Tahoma"/>
          <w:color w:val="000000"/>
          <w:szCs w:val="18"/>
        </w:rPr>
      </w:pPr>
    </w:p>
    <w:p w14:paraId="05F77F9B"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02E71DAD" w14:textId="35EB31FC"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w:t>
      </w:r>
      <w:r w:rsidR="00682E27">
        <w:rPr>
          <w:rFonts w:eastAsia="Calibri" w:cs="Tahoma"/>
          <w:color w:val="000000"/>
          <w:szCs w:val="18"/>
        </w:rPr>
        <w:t>Volume Licensing</w:t>
      </w:r>
      <w:r w:rsidRPr="00BC7DFA">
        <w:rPr>
          <w:rFonts w:eastAsia="Calibri" w:cs="Tahoma"/>
          <w:color w:val="000000"/>
          <w:szCs w:val="18"/>
        </w:rPr>
        <w:t xml:space="preserve"> customers with active Software Assurance for BizTalk Server 2010 Enterprise processor licenses</w:t>
      </w:r>
      <w:r w:rsidR="00F3254C">
        <w:rPr>
          <w:rFonts w:eastAsia="Calibri" w:cs="Tahoma"/>
          <w:color w:val="000000"/>
          <w:szCs w:val="18"/>
        </w:rPr>
        <w:t xml:space="preserve"> as of the publication of this Product List</w:t>
      </w:r>
      <w:r w:rsidRPr="00BC7DFA">
        <w:rPr>
          <w:rFonts w:eastAsia="Calibri" w:cs="Tahoma"/>
          <w:color w:val="000000"/>
          <w:szCs w:val="18"/>
        </w:rPr>
        <w:t xml:space="preserve"> (“qualifying licenses”)</w:t>
      </w:r>
      <w:r w:rsidR="00CA3884" w:rsidRPr="00CA3884">
        <w:rPr>
          <w:rFonts w:eastAsia="Calibri" w:cs="Tahoma"/>
          <w:color w:val="000000"/>
          <w:szCs w:val="18"/>
        </w:rPr>
        <w:t xml:space="preserve"> </w:t>
      </w:r>
      <w:r w:rsidR="00CA3884">
        <w:rPr>
          <w:rFonts w:eastAsia="Calibri" w:cs="Tahoma"/>
          <w:color w:val="000000"/>
          <w:szCs w:val="18"/>
        </w:rPr>
        <w:t>are given the following options</w:t>
      </w:r>
      <w:r w:rsidRPr="00BC7DFA">
        <w:rPr>
          <w:rFonts w:cs="Tahoma"/>
          <w:bCs/>
          <w:color w:val="000000"/>
          <w:szCs w:val="18"/>
        </w:rPr>
        <w:t>.</w:t>
      </w:r>
    </w:p>
    <w:p w14:paraId="776A2A72" w14:textId="77777777" w:rsidR="008233B3" w:rsidRPr="00BC7DFA" w:rsidRDefault="008233B3" w:rsidP="008233B3">
      <w:pPr>
        <w:ind w:left="720"/>
        <w:rPr>
          <w:rFonts w:eastAsia="Calibri" w:cs="Tahoma"/>
          <w:color w:val="000000"/>
          <w:szCs w:val="18"/>
        </w:rPr>
      </w:pPr>
    </w:p>
    <w:p w14:paraId="3EEB44E3"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62BE9167" w14:textId="05F3FD0A"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customers (including customers under subscription agreements) may, under any qualifying licenses, upgrade to and use </w:t>
      </w:r>
      <w:r w:rsidR="00F3254C">
        <w:rPr>
          <w:rFonts w:eastAsia="Calibri" w:cs="Tahoma"/>
          <w:color w:val="000000"/>
          <w:szCs w:val="18"/>
        </w:rPr>
        <w:t xml:space="preserve">the latest version of </w:t>
      </w:r>
      <w:r w:rsidRPr="00BC7DFA">
        <w:rPr>
          <w:rFonts w:eastAsia="Calibri" w:cs="Tahoma"/>
          <w:color w:val="000000"/>
          <w:szCs w:val="18"/>
        </w:rPr>
        <w:t xml:space="preserve">BizTalk Server Enterprise software in place of BizTalk Server 2010 Enterprise subject to the BizTalk Server 2010 Enterprise processor license product use rights (as reflected in the January 2013 Product Use Rights). </w:t>
      </w:r>
    </w:p>
    <w:p w14:paraId="43DD0D8F" w14:textId="77777777" w:rsidR="008233B3" w:rsidRPr="00BC7DFA" w:rsidRDefault="008233B3" w:rsidP="008233B3">
      <w:pPr>
        <w:ind w:left="720"/>
        <w:rPr>
          <w:rFonts w:eastAsia="Calibri" w:cs="Tahoma"/>
          <w:color w:val="000000"/>
          <w:szCs w:val="18"/>
        </w:rPr>
      </w:pPr>
    </w:p>
    <w:p w14:paraId="125E0B6E"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3CE944B1"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Enterprise core licenses without acquiring the underlying core licenses for a number of core licenses equal to the number of qualifying processor licenses assigned to the server multiplied by the greater of: </w:t>
      </w:r>
    </w:p>
    <w:p w14:paraId="5BFD09F3"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15738C57"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0CDBB003" w14:textId="77777777" w:rsidR="008233B3" w:rsidRPr="00BC7DFA" w:rsidRDefault="008233B3" w:rsidP="008233B3">
      <w:pPr>
        <w:tabs>
          <w:tab w:val="left" w:pos="1800"/>
        </w:tabs>
        <w:ind w:left="1080"/>
        <w:rPr>
          <w:rFonts w:eastAsia="Calibri" w:cs="Tahoma"/>
          <w:color w:val="000000"/>
          <w:szCs w:val="18"/>
        </w:rPr>
      </w:pPr>
    </w:p>
    <w:p w14:paraId="62FC24BA"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7E19D1E7" w14:textId="77777777" w:rsidR="008233B3" w:rsidRPr="00BC7DFA" w:rsidRDefault="008233B3" w:rsidP="008233B3">
      <w:pPr>
        <w:ind w:left="1440"/>
        <w:rPr>
          <w:rFonts w:eastAsia="Calibri" w:cs="Tahoma"/>
          <w:color w:val="000000"/>
          <w:szCs w:val="18"/>
        </w:rPr>
      </w:pPr>
    </w:p>
    <w:p w14:paraId="3F967F0F"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t>For Customers with Software Assurance coverage who choose not to renew</w:t>
      </w:r>
    </w:p>
    <w:p w14:paraId="0B952AE9" w14:textId="7C3F2000"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 xml:space="preserve">customers electing to buyout processor licenses and any other customers who acquire perpetual licenses under their agreement and choose not to renew </w:t>
      </w:r>
      <w:r w:rsidR="00F3254C">
        <w:rPr>
          <w:rFonts w:eastAsia="Calibri" w:cs="Tahoma"/>
          <w:color w:val="000000"/>
          <w:szCs w:val="18"/>
        </w:rPr>
        <w:t xml:space="preserve">their expiring </w:t>
      </w:r>
      <w:r w:rsidRPr="00BC7DFA">
        <w:rPr>
          <w:rFonts w:eastAsia="Calibri" w:cs="Tahoma"/>
          <w:color w:val="000000"/>
          <w:szCs w:val="18"/>
        </w:rPr>
        <w:t xml:space="preserve">Software Assurance may run BizTalk Server 2010 or </w:t>
      </w:r>
      <w:r w:rsidR="00F3254C">
        <w:rPr>
          <w:rFonts w:eastAsia="Calibri" w:cs="Tahoma"/>
          <w:color w:val="000000"/>
          <w:szCs w:val="18"/>
        </w:rPr>
        <w:t xml:space="preserve">the latest version of </w:t>
      </w:r>
      <w:r w:rsidRPr="00BC7DFA">
        <w:rPr>
          <w:rFonts w:eastAsia="Calibri" w:cs="Tahoma"/>
          <w:color w:val="000000"/>
          <w:szCs w:val="18"/>
        </w:rPr>
        <w:t xml:space="preserve">BizTalk Server </w:t>
      </w:r>
      <w:r w:rsidR="00F3254C">
        <w:rPr>
          <w:rFonts w:eastAsia="Calibri" w:cs="Tahoma"/>
          <w:color w:val="000000"/>
          <w:szCs w:val="18"/>
        </w:rPr>
        <w:t xml:space="preserve">then available </w:t>
      </w:r>
      <w:r w:rsidRPr="00BC7DFA">
        <w:rPr>
          <w:rFonts w:eastAsia="Calibri" w:cs="Tahoma"/>
          <w:color w:val="000000"/>
          <w:szCs w:val="18"/>
        </w:rPr>
        <w:t>under those licenses as follows:</w:t>
      </w:r>
    </w:p>
    <w:p w14:paraId="749BD28E" w14:textId="77777777" w:rsidR="008233B3" w:rsidRPr="00BC7DFA" w:rsidRDefault="008233B3" w:rsidP="008233B3">
      <w:pPr>
        <w:tabs>
          <w:tab w:val="left" w:pos="1440"/>
        </w:tabs>
        <w:ind w:left="720"/>
        <w:rPr>
          <w:rFonts w:eastAsia="Calibri" w:cs="Tahoma"/>
          <w:color w:val="000000"/>
          <w:szCs w:val="18"/>
        </w:rPr>
      </w:pPr>
    </w:p>
    <w:p w14:paraId="18E98E58" w14:textId="77777777" w:rsidR="008233B3" w:rsidRPr="00BC7DFA" w:rsidRDefault="008233B3" w:rsidP="00346F4B">
      <w:pPr>
        <w:numPr>
          <w:ilvl w:val="0"/>
          <w:numId w:val="53"/>
        </w:numPr>
        <w:spacing w:after="60"/>
        <w:ind w:left="1440"/>
        <w:rPr>
          <w:rFonts w:eastAsia="Calibri" w:cs="Tahoma"/>
          <w:color w:val="000000"/>
          <w:szCs w:val="18"/>
        </w:rPr>
      </w:pPr>
      <w:r w:rsidRPr="00BC7DFA">
        <w:rPr>
          <w:rFonts w:eastAsia="Calibri" w:cs="Tahoma"/>
          <w:b/>
          <w:color w:val="000000"/>
          <w:szCs w:val="18"/>
        </w:rPr>
        <w:t>BizTalk Server 2010 Enterprise:</w:t>
      </w:r>
      <w:r w:rsidRPr="00BC7DFA">
        <w:rPr>
          <w:rFonts w:eastAsia="Calibri" w:cs="Tahoma"/>
          <w:color w:val="000000"/>
          <w:szCs w:val="18"/>
        </w:rPr>
        <w:t xml:space="preserve"> Ongoing use of this version of the software is subject to BizTalk Server 2010 Enterprise processor license product use rights however customers no longer have License Mobility through Software Assurance.</w:t>
      </w:r>
    </w:p>
    <w:p w14:paraId="53068A14" w14:textId="1CBBA91F" w:rsidR="008233B3" w:rsidRPr="00BC7DFA" w:rsidRDefault="00F3254C" w:rsidP="00346F4B">
      <w:pPr>
        <w:numPr>
          <w:ilvl w:val="0"/>
          <w:numId w:val="53"/>
        </w:numPr>
        <w:tabs>
          <w:tab w:val="left" w:pos="1800"/>
        </w:tabs>
        <w:spacing w:after="60"/>
        <w:ind w:left="1440"/>
        <w:rPr>
          <w:rFonts w:eastAsia="Calibri" w:cs="Tahoma"/>
          <w:color w:val="000000"/>
          <w:szCs w:val="18"/>
        </w:rPr>
      </w:pPr>
      <w:r>
        <w:rPr>
          <w:rFonts w:eastAsia="Calibri" w:cs="Tahoma"/>
          <w:b/>
          <w:color w:val="000000"/>
          <w:szCs w:val="18"/>
        </w:rPr>
        <w:t xml:space="preserve">Latest version of </w:t>
      </w:r>
      <w:r w:rsidR="008233B3" w:rsidRPr="00BC7DFA">
        <w:rPr>
          <w:rFonts w:eastAsia="Calibri" w:cs="Tahoma"/>
          <w:b/>
          <w:color w:val="000000"/>
          <w:szCs w:val="18"/>
        </w:rPr>
        <w:t xml:space="preserve">BizTalk Server Enterprise: </w:t>
      </w:r>
      <w:r w:rsidR="008233B3" w:rsidRPr="00BC7DFA">
        <w:rPr>
          <w:rFonts w:eastAsia="Calibri" w:cs="Tahoma"/>
          <w:color w:val="000000"/>
          <w:szCs w:val="18"/>
        </w:rPr>
        <w:t xml:space="preserve">Use of this version of the software is subject to BizTalk Server 2010 Enterprise processor license product use rights; however: </w:t>
      </w:r>
    </w:p>
    <w:p w14:paraId="3CEBFF60" w14:textId="77777777" w:rsidR="008233B3" w:rsidRPr="00BC7DFA" w:rsidRDefault="008233B3" w:rsidP="00346F4B">
      <w:pPr>
        <w:numPr>
          <w:ilvl w:val="1"/>
          <w:numId w:val="53"/>
        </w:numPr>
        <w:tabs>
          <w:tab w:val="left" w:pos="2160"/>
        </w:tabs>
        <w:spacing w:after="60"/>
        <w:ind w:left="2160"/>
        <w:rPr>
          <w:rFonts w:eastAsia="Calibri" w:cs="Tahoma"/>
          <w:color w:val="000000"/>
          <w:szCs w:val="18"/>
        </w:rPr>
      </w:pPr>
      <w:r w:rsidRPr="00BC7DFA">
        <w:rPr>
          <w:rFonts w:eastAsia="Calibri" w:cs="Tahoma"/>
          <w:color w:val="000000"/>
          <w:szCs w:val="18"/>
        </w:rPr>
        <w:lastRenderedPageBreak/>
        <w:t xml:space="preserve">customers no longer have License Mobility within Server Farms or License Mobility through Software Assurance; and </w:t>
      </w:r>
    </w:p>
    <w:p w14:paraId="44B0E51C" w14:textId="77777777" w:rsidR="008233B3" w:rsidRPr="00BC7DFA" w:rsidRDefault="008233B3" w:rsidP="00346F4B">
      <w:pPr>
        <w:numPr>
          <w:ilvl w:val="1"/>
          <w:numId w:val="53"/>
        </w:numPr>
        <w:tabs>
          <w:tab w:val="left" w:pos="2160"/>
          <w:tab w:val="left" w:pos="2970"/>
        </w:tabs>
        <w:spacing w:after="60"/>
        <w:ind w:left="2160"/>
        <w:rPr>
          <w:rFonts w:eastAsia="Calibri" w:cs="Tahoma"/>
          <w:color w:val="000000"/>
          <w:szCs w:val="18"/>
        </w:rPr>
      </w:pPr>
      <w:r w:rsidRPr="00BC7DFA">
        <w:rPr>
          <w:rFonts w:eastAsia="Calibri" w:cs="Tahoma"/>
          <w:color w:val="000000"/>
          <w:szCs w:val="18"/>
        </w:rPr>
        <w:t xml:space="preserve">any reassignment of licenses is subject to limitations below related to their “core license equivalency.”  Core license equivalency is determined as follows. </w:t>
      </w:r>
    </w:p>
    <w:p w14:paraId="515237D7" w14:textId="77777777" w:rsidR="008233B3" w:rsidRPr="00BC7DFA" w:rsidRDefault="008233B3" w:rsidP="00346F4B">
      <w:pPr>
        <w:numPr>
          <w:ilvl w:val="2"/>
          <w:numId w:val="53"/>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5A3516AF"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41B420C6"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365A26AB" w14:textId="7E5544BE" w:rsidR="008233B3" w:rsidRPr="00BC7DFA" w:rsidRDefault="008233B3" w:rsidP="00346F4B">
      <w:pPr>
        <w:numPr>
          <w:ilvl w:val="1"/>
          <w:numId w:val="127"/>
        </w:numPr>
        <w:tabs>
          <w:tab w:val="left" w:pos="1800"/>
        </w:tabs>
        <w:spacing w:after="60"/>
        <w:rPr>
          <w:rFonts w:eastAsia="Calibri" w:cs="Tahoma"/>
          <w:color w:val="000000"/>
          <w:szCs w:val="18"/>
        </w:rPr>
      </w:pPr>
      <w:r w:rsidRPr="00BC7DFA">
        <w:rPr>
          <w:rFonts w:eastAsia="Calibri" w:cs="Tahoma"/>
          <w:color w:val="000000"/>
          <w:szCs w:val="18"/>
        </w:rPr>
        <w:t xml:space="preserve">Customers may reassign licenses to another server. However, if the customer reassigns a license to another server customer will have to follow </w:t>
      </w:r>
      <w:r w:rsidR="00F3254C">
        <w:rPr>
          <w:rFonts w:eastAsia="Calibri" w:cs="Tahoma"/>
          <w:color w:val="000000"/>
          <w:szCs w:val="18"/>
        </w:rPr>
        <w:t>the use rights of the version of software they are using</w:t>
      </w:r>
      <w:r w:rsidRPr="00BC7DFA">
        <w:rPr>
          <w:rFonts w:eastAsia="Calibri" w:cs="Tahoma"/>
          <w:color w:val="000000"/>
          <w:szCs w:val="18"/>
        </w:rPr>
        <w:t xml:space="preserve">. When assigning core licenses to servers under </w:t>
      </w:r>
      <w:r w:rsidR="00F3254C">
        <w:rPr>
          <w:rFonts w:eastAsia="Calibri" w:cs="Tahoma"/>
          <w:color w:val="000000"/>
          <w:szCs w:val="18"/>
        </w:rPr>
        <w:t xml:space="preserve">such scenarios </w:t>
      </w:r>
      <w:r w:rsidRPr="00BC7DFA">
        <w:rPr>
          <w:rFonts w:eastAsia="Calibri" w:cs="Tahoma"/>
          <w:color w:val="000000"/>
          <w:szCs w:val="18"/>
        </w:rPr>
        <w:t>, customer may combine the core equivalency of their existing licenses with additional BizTalk Server core licenses.</w:t>
      </w:r>
    </w:p>
    <w:p w14:paraId="3B8A46B0" w14:textId="77777777" w:rsidR="008233B3" w:rsidRPr="00BC7DFA" w:rsidRDefault="008233B3" w:rsidP="00346F4B">
      <w:pPr>
        <w:numPr>
          <w:ilvl w:val="1"/>
          <w:numId w:val="127"/>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27C97FF6" w14:textId="3A836606" w:rsidR="008233B3" w:rsidRPr="00BC7DFA" w:rsidRDefault="008233B3" w:rsidP="008233B3">
      <w:pPr>
        <w:tabs>
          <w:tab w:val="left" w:pos="720"/>
        </w:tabs>
        <w:ind w:left="720"/>
        <w:rPr>
          <w:rFonts w:eastAsia="Calibri" w:cs="Tahoma"/>
          <w:szCs w:val="18"/>
        </w:rPr>
      </w:pPr>
    </w:p>
    <w:p w14:paraId="783EBB42" w14:textId="77777777" w:rsidR="008233B3" w:rsidRPr="00BC7DFA" w:rsidRDefault="008233B3" w:rsidP="008233B3">
      <w:pPr>
        <w:ind w:left="720"/>
        <w:rPr>
          <w:rFonts w:eastAsia="Calibri" w:cs="Tahoma"/>
          <w:szCs w:val="18"/>
        </w:rPr>
      </w:pPr>
    </w:p>
    <w:p w14:paraId="19A2CA57" w14:textId="7B46DDFE" w:rsidR="008233B3" w:rsidRPr="00BC7DFA" w:rsidRDefault="00A560B6" w:rsidP="008233B3">
      <w:pPr>
        <w:pStyle w:val="Heading3"/>
        <w:rPr>
          <w:rFonts w:ascii="Tahoma" w:eastAsia="Calibri" w:hAnsi="Tahoma" w:cs="Tahoma"/>
          <w:color w:val="F66400"/>
          <w:sz w:val="22"/>
          <w:szCs w:val="18"/>
          <w:lang w:val="en-US"/>
        </w:rPr>
      </w:pPr>
      <w:bookmarkStart w:id="1147" w:name="_37_BizTalk_Server®"/>
      <w:bookmarkStart w:id="1148" w:name="_Toc362940526"/>
      <w:bookmarkStart w:id="1149" w:name="_Toc343596569"/>
      <w:bookmarkEnd w:id="1147"/>
      <w:r>
        <w:rPr>
          <w:rFonts w:ascii="Tahoma" w:hAnsi="Tahoma" w:cs="Tahoma"/>
          <w:caps/>
          <w:color w:val="F66400"/>
          <w:sz w:val="22"/>
          <w:vertAlign w:val="superscript"/>
          <w:lang w:val="en-US"/>
        </w:rPr>
        <w:t>38</w:t>
      </w:r>
      <w:r w:rsidRPr="00BC7DFA">
        <w:rPr>
          <w:rFonts w:ascii="Tahoma" w:hAnsi="Tahoma" w:cs="Tahoma"/>
          <w:color w:val="F66400"/>
          <w:sz w:val="22"/>
        </w:rPr>
        <w:t xml:space="preserve"> </w:t>
      </w:r>
      <w:r w:rsidR="008233B3" w:rsidRPr="00BC7DFA">
        <w:rPr>
          <w:rFonts w:ascii="Tahoma" w:hAnsi="Tahoma" w:cs="Tahoma"/>
          <w:color w:val="F66400"/>
          <w:sz w:val="22"/>
        </w:rPr>
        <w:t>BizTalk Server</w:t>
      </w:r>
      <w:r w:rsidR="008233B3" w:rsidRPr="00BC7DFA">
        <w:rPr>
          <w:rFonts w:ascii="Tahoma" w:hAnsi="Tahoma" w:cs="Tahoma"/>
          <w:color w:val="F66400"/>
          <w:sz w:val="22"/>
          <w:vertAlign w:val="superscript"/>
        </w:rPr>
        <w:t>®</w:t>
      </w:r>
      <w:r w:rsidR="008233B3" w:rsidRPr="00BC7DFA">
        <w:rPr>
          <w:rFonts w:ascii="Tahoma" w:hAnsi="Tahoma" w:cs="Tahoma"/>
          <w:color w:val="F66400"/>
          <w:sz w:val="22"/>
        </w:rPr>
        <w:t xml:space="preserve"> </w:t>
      </w:r>
      <w:r w:rsidR="008233B3" w:rsidRPr="00BC7DFA">
        <w:rPr>
          <w:rFonts w:ascii="Tahoma" w:hAnsi="Tahoma" w:cs="Tahoma"/>
          <w:color w:val="F66400"/>
          <w:sz w:val="22"/>
          <w:lang w:val="en-US"/>
        </w:rPr>
        <w:t xml:space="preserve">2013 </w:t>
      </w:r>
      <w:r w:rsidR="008233B3" w:rsidRPr="00BC7DFA">
        <w:rPr>
          <w:rFonts w:ascii="Tahoma" w:hAnsi="Tahoma" w:cs="Tahoma"/>
          <w:color w:val="F66400"/>
          <w:sz w:val="22"/>
        </w:rPr>
        <w:t>Standard</w:t>
      </w:r>
      <w:bookmarkEnd w:id="1148"/>
      <w:r w:rsidR="008233B3" w:rsidRPr="00BC7DFA">
        <w:rPr>
          <w:rFonts w:ascii="Tahoma" w:eastAsia="Calibri" w:hAnsi="Tahoma" w:cs="Tahoma"/>
          <w:color w:val="F66400"/>
          <w:sz w:val="22"/>
          <w:szCs w:val="18"/>
        </w:rPr>
        <w:t xml:space="preserve"> </w:t>
      </w:r>
      <w:bookmarkEnd w:id="1149"/>
    </w:p>
    <w:p w14:paraId="15392CB9" w14:textId="77777777" w:rsidR="008233B3" w:rsidRPr="00BC7DFA" w:rsidRDefault="008233B3" w:rsidP="008233B3">
      <w:pPr>
        <w:rPr>
          <w:lang w:eastAsia="x-none"/>
        </w:rPr>
      </w:pPr>
    </w:p>
    <w:p w14:paraId="4D7562C3"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2B5ABD77" w14:textId="42F15539"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w:t>
      </w:r>
      <w:r w:rsidR="00682E27">
        <w:rPr>
          <w:rFonts w:eastAsia="Calibri" w:cs="Tahoma"/>
          <w:color w:val="000000"/>
          <w:szCs w:val="18"/>
        </w:rPr>
        <w:t>Volume Licensing</w:t>
      </w:r>
      <w:r w:rsidRPr="00BC7DFA">
        <w:rPr>
          <w:rFonts w:eastAsia="Calibri" w:cs="Tahoma"/>
          <w:color w:val="000000"/>
          <w:szCs w:val="18"/>
        </w:rPr>
        <w:t xml:space="preserve"> customers with active Software Assurance for BizTalk Server 2010 Standard processor licenses </w:t>
      </w:r>
      <w:r w:rsidR="00F3254C">
        <w:rPr>
          <w:rFonts w:eastAsia="Calibri" w:cs="Tahoma"/>
          <w:color w:val="000000"/>
          <w:szCs w:val="18"/>
        </w:rPr>
        <w:t>as of the publication of this Product List</w:t>
      </w:r>
      <w:r w:rsidRPr="00BC7DFA">
        <w:rPr>
          <w:rFonts w:eastAsia="Calibri" w:cs="Tahoma"/>
          <w:color w:val="000000"/>
          <w:szCs w:val="18"/>
        </w:rPr>
        <w:t xml:space="preserve"> (“qualifying licenses”)</w:t>
      </w:r>
      <w:r w:rsidR="00CA3884" w:rsidRPr="00CA3884">
        <w:rPr>
          <w:rFonts w:eastAsia="Calibri" w:cs="Tahoma"/>
          <w:color w:val="000000"/>
          <w:szCs w:val="18"/>
        </w:rPr>
        <w:t xml:space="preserve"> </w:t>
      </w:r>
      <w:r w:rsidR="00CA3884" w:rsidRPr="00BC7DFA">
        <w:rPr>
          <w:rFonts w:eastAsia="Calibri" w:cs="Tahoma"/>
          <w:color w:val="000000"/>
          <w:szCs w:val="18"/>
        </w:rPr>
        <w:t xml:space="preserve">are given the following options. </w:t>
      </w:r>
      <w:r w:rsidRPr="00BC7DFA">
        <w:rPr>
          <w:rFonts w:cs="Tahoma"/>
          <w:bCs/>
          <w:color w:val="000000"/>
          <w:szCs w:val="18"/>
        </w:rPr>
        <w:t>.</w:t>
      </w:r>
    </w:p>
    <w:p w14:paraId="532343EA" w14:textId="77777777" w:rsidR="008233B3" w:rsidRPr="00BC7DFA" w:rsidRDefault="008233B3" w:rsidP="008233B3">
      <w:pPr>
        <w:ind w:left="720"/>
        <w:rPr>
          <w:rFonts w:eastAsia="Calibri" w:cs="Tahoma"/>
          <w:color w:val="000000"/>
          <w:szCs w:val="18"/>
        </w:rPr>
      </w:pPr>
    </w:p>
    <w:p w14:paraId="0AF13F01"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640AB86B" w14:textId="446F03DE"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customers (including customers under subscription agreements) may, under any qualifying licenses, upgrade to and use </w:t>
      </w:r>
      <w:r w:rsidR="00F3254C">
        <w:rPr>
          <w:rFonts w:eastAsia="Calibri" w:cs="Tahoma"/>
          <w:color w:val="000000"/>
          <w:szCs w:val="18"/>
        </w:rPr>
        <w:t xml:space="preserve">the latest version of </w:t>
      </w:r>
      <w:r w:rsidRPr="00BC7DFA">
        <w:rPr>
          <w:rFonts w:eastAsia="Calibri" w:cs="Tahoma"/>
          <w:color w:val="000000"/>
          <w:szCs w:val="18"/>
        </w:rPr>
        <w:t xml:space="preserve">BizTalk Server Standard software in place of BizTalk Server 2010 Standard subject to the BizTalk Server 2010 Standard processor license product use rights (as reflected in the January 2013 Product Use Rights). </w:t>
      </w:r>
    </w:p>
    <w:p w14:paraId="0A51BD69" w14:textId="77777777" w:rsidR="008233B3" w:rsidRPr="00BC7DFA" w:rsidRDefault="008233B3" w:rsidP="008233B3">
      <w:pPr>
        <w:ind w:left="720"/>
        <w:rPr>
          <w:rFonts w:eastAsia="Calibri" w:cs="Tahoma"/>
          <w:color w:val="000000"/>
          <w:szCs w:val="18"/>
        </w:rPr>
      </w:pPr>
    </w:p>
    <w:p w14:paraId="7CDC2521"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248967D7"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Standard core licenses without acquiring the underlying core licenses for a number of core licenses equal to the number of qualifying processor licenses assigned to the server multiplied by the greater of: </w:t>
      </w:r>
    </w:p>
    <w:p w14:paraId="46615887"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1F8E2071"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2A7F4A05" w14:textId="77777777" w:rsidR="008233B3" w:rsidRPr="00BC7DFA" w:rsidRDefault="008233B3" w:rsidP="008233B3">
      <w:pPr>
        <w:tabs>
          <w:tab w:val="left" w:pos="1800"/>
        </w:tabs>
        <w:ind w:left="1080"/>
        <w:rPr>
          <w:rFonts w:eastAsia="Calibri" w:cs="Tahoma"/>
          <w:color w:val="000000"/>
          <w:szCs w:val="18"/>
        </w:rPr>
      </w:pPr>
    </w:p>
    <w:p w14:paraId="704779C8"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0117D0F1" w14:textId="77777777" w:rsidR="008233B3" w:rsidRPr="00BC7DFA" w:rsidRDefault="008233B3" w:rsidP="008233B3">
      <w:pPr>
        <w:ind w:left="1440"/>
        <w:rPr>
          <w:rFonts w:eastAsia="Calibri" w:cs="Tahoma"/>
          <w:color w:val="000000"/>
          <w:szCs w:val="18"/>
        </w:rPr>
      </w:pPr>
    </w:p>
    <w:p w14:paraId="09B75498"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lastRenderedPageBreak/>
        <w:t>For Customers with Software Assurance coverage who choose not to renew</w:t>
      </w:r>
    </w:p>
    <w:p w14:paraId="5934F0AF" w14:textId="71F43F27"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 xml:space="preserve">customers electing to buyout processor licenses and any other customers who acquire perpetual licenses under their agreement and choose not to renew </w:t>
      </w:r>
      <w:r w:rsidR="00F3254C">
        <w:rPr>
          <w:rFonts w:eastAsia="Calibri" w:cs="Tahoma"/>
          <w:color w:val="000000"/>
          <w:szCs w:val="18"/>
        </w:rPr>
        <w:t xml:space="preserve">their expiring </w:t>
      </w:r>
      <w:r w:rsidRPr="00BC7DFA">
        <w:rPr>
          <w:rFonts w:eastAsia="Calibri" w:cs="Tahoma"/>
          <w:color w:val="000000"/>
          <w:szCs w:val="18"/>
        </w:rPr>
        <w:t xml:space="preserve">Software Assurance may run BizTalk Server 2010 or </w:t>
      </w:r>
      <w:r w:rsidR="00F3254C">
        <w:rPr>
          <w:rFonts w:eastAsia="Calibri" w:cs="Tahoma"/>
          <w:color w:val="000000"/>
          <w:szCs w:val="18"/>
        </w:rPr>
        <w:t xml:space="preserve">the latest version of </w:t>
      </w:r>
      <w:r w:rsidRPr="00BC7DFA">
        <w:rPr>
          <w:rFonts w:eastAsia="Calibri" w:cs="Tahoma"/>
          <w:color w:val="000000"/>
          <w:szCs w:val="18"/>
        </w:rPr>
        <w:t>BizTalk Server under those licenses as follows:</w:t>
      </w:r>
    </w:p>
    <w:p w14:paraId="5F024805" w14:textId="77777777" w:rsidR="008233B3" w:rsidRPr="00BC7DFA" w:rsidRDefault="008233B3" w:rsidP="008233B3">
      <w:pPr>
        <w:tabs>
          <w:tab w:val="left" w:pos="1440"/>
        </w:tabs>
        <w:ind w:left="720"/>
        <w:rPr>
          <w:rFonts w:eastAsia="Calibri" w:cs="Tahoma"/>
          <w:color w:val="000000"/>
          <w:szCs w:val="18"/>
        </w:rPr>
      </w:pPr>
    </w:p>
    <w:p w14:paraId="7591D343" w14:textId="77777777" w:rsidR="008233B3" w:rsidRPr="00BC7DFA" w:rsidRDefault="008233B3" w:rsidP="00346F4B">
      <w:pPr>
        <w:numPr>
          <w:ilvl w:val="0"/>
          <w:numId w:val="53"/>
        </w:numPr>
        <w:spacing w:after="60"/>
        <w:ind w:left="1440"/>
        <w:rPr>
          <w:rFonts w:eastAsia="Calibri" w:cs="Tahoma"/>
          <w:color w:val="000000"/>
          <w:szCs w:val="18"/>
        </w:rPr>
      </w:pPr>
      <w:r w:rsidRPr="00BC7DFA">
        <w:rPr>
          <w:rFonts w:eastAsia="Calibri" w:cs="Tahoma"/>
          <w:b/>
          <w:color w:val="000000"/>
          <w:szCs w:val="18"/>
        </w:rPr>
        <w:t>BizTalk Server 2010 Standard:</w:t>
      </w:r>
      <w:r w:rsidRPr="00BC7DFA">
        <w:rPr>
          <w:rFonts w:eastAsia="Calibri" w:cs="Tahoma"/>
          <w:color w:val="000000"/>
          <w:szCs w:val="18"/>
        </w:rPr>
        <w:t xml:space="preserve"> Ongoing use of this version of the software is subject to BizTalk Server 2010 Standard processor license product use rights however customers no longer have License Mobility through Software Assurance.</w:t>
      </w:r>
    </w:p>
    <w:p w14:paraId="76629D4F" w14:textId="42279D66" w:rsidR="008233B3" w:rsidRPr="00BC7DFA" w:rsidRDefault="00F3254C" w:rsidP="00346F4B">
      <w:pPr>
        <w:numPr>
          <w:ilvl w:val="0"/>
          <w:numId w:val="53"/>
        </w:numPr>
        <w:tabs>
          <w:tab w:val="left" w:pos="1800"/>
        </w:tabs>
        <w:spacing w:after="60"/>
        <w:ind w:left="1440"/>
        <w:rPr>
          <w:rFonts w:eastAsia="Calibri" w:cs="Tahoma"/>
          <w:color w:val="000000"/>
          <w:szCs w:val="18"/>
        </w:rPr>
      </w:pPr>
      <w:r>
        <w:rPr>
          <w:rFonts w:eastAsia="Calibri" w:cs="Tahoma"/>
          <w:b/>
          <w:color w:val="000000"/>
          <w:szCs w:val="18"/>
        </w:rPr>
        <w:t xml:space="preserve">Latest version of </w:t>
      </w:r>
      <w:r w:rsidR="008233B3" w:rsidRPr="00BC7DFA">
        <w:rPr>
          <w:rFonts w:eastAsia="Calibri" w:cs="Tahoma"/>
          <w:b/>
          <w:color w:val="000000"/>
          <w:szCs w:val="18"/>
        </w:rPr>
        <w:t xml:space="preserve">BizTalk Server Standard: </w:t>
      </w:r>
      <w:r w:rsidR="008233B3" w:rsidRPr="00BC7DFA">
        <w:rPr>
          <w:rFonts w:eastAsia="Calibri" w:cs="Tahoma"/>
          <w:color w:val="000000"/>
          <w:szCs w:val="18"/>
        </w:rPr>
        <w:t xml:space="preserve">Use of this version of the software is subject to BizTalk Server 2010 Standard processor license product use rights; however: </w:t>
      </w:r>
    </w:p>
    <w:p w14:paraId="4039D629" w14:textId="77777777" w:rsidR="008233B3" w:rsidRPr="00BC7DFA" w:rsidRDefault="008233B3" w:rsidP="00346F4B">
      <w:pPr>
        <w:numPr>
          <w:ilvl w:val="1"/>
          <w:numId w:val="53"/>
        </w:numPr>
        <w:tabs>
          <w:tab w:val="left" w:pos="2160"/>
        </w:tabs>
        <w:spacing w:after="60"/>
        <w:ind w:left="2160"/>
        <w:rPr>
          <w:rFonts w:eastAsia="Calibri" w:cs="Tahoma"/>
          <w:color w:val="000000"/>
          <w:szCs w:val="18"/>
        </w:rPr>
      </w:pPr>
      <w:r w:rsidRPr="00BC7DFA">
        <w:rPr>
          <w:rFonts w:eastAsia="Calibri" w:cs="Tahoma"/>
          <w:color w:val="000000"/>
          <w:szCs w:val="18"/>
        </w:rPr>
        <w:t xml:space="preserve">customers no longer have License Mobility within Server Farms or License Mobility through Software Assurance; and </w:t>
      </w:r>
    </w:p>
    <w:p w14:paraId="05D9C37B" w14:textId="77777777" w:rsidR="008233B3" w:rsidRPr="00BC7DFA" w:rsidRDefault="008233B3" w:rsidP="00346F4B">
      <w:pPr>
        <w:numPr>
          <w:ilvl w:val="1"/>
          <w:numId w:val="53"/>
        </w:numPr>
        <w:tabs>
          <w:tab w:val="left" w:pos="2160"/>
          <w:tab w:val="left" w:pos="2970"/>
        </w:tabs>
        <w:spacing w:after="60"/>
        <w:ind w:left="2160"/>
        <w:rPr>
          <w:rFonts w:eastAsia="Calibri" w:cs="Tahoma"/>
          <w:color w:val="000000"/>
          <w:szCs w:val="18"/>
        </w:rPr>
      </w:pPr>
      <w:r w:rsidRPr="00BC7DFA">
        <w:rPr>
          <w:rFonts w:eastAsia="Calibri" w:cs="Tahoma"/>
          <w:color w:val="000000"/>
          <w:szCs w:val="18"/>
        </w:rPr>
        <w:t xml:space="preserve">any reassignment of licenses is subject to limitations below related to their “core license equivalency.”  Core license equivalency is determined as follows. </w:t>
      </w:r>
    </w:p>
    <w:p w14:paraId="0E2CFE55" w14:textId="77777777" w:rsidR="008233B3" w:rsidRPr="00BC7DFA" w:rsidRDefault="008233B3" w:rsidP="00346F4B">
      <w:pPr>
        <w:numPr>
          <w:ilvl w:val="2"/>
          <w:numId w:val="53"/>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6F25C2A4"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16A8FD86"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6C12BF8A" w14:textId="55AC353D" w:rsidR="008233B3" w:rsidRPr="00BC7DFA" w:rsidRDefault="008233B3" w:rsidP="00346F4B">
      <w:pPr>
        <w:numPr>
          <w:ilvl w:val="1"/>
          <w:numId w:val="128"/>
        </w:numPr>
        <w:tabs>
          <w:tab w:val="left" w:pos="1800"/>
        </w:tabs>
        <w:spacing w:after="60"/>
        <w:rPr>
          <w:rFonts w:eastAsia="Calibri" w:cs="Tahoma"/>
          <w:color w:val="000000"/>
          <w:szCs w:val="18"/>
        </w:rPr>
      </w:pPr>
      <w:r w:rsidRPr="00BC7DFA">
        <w:rPr>
          <w:rFonts w:eastAsia="Calibri" w:cs="Tahoma"/>
          <w:color w:val="000000"/>
          <w:szCs w:val="18"/>
        </w:rPr>
        <w:t xml:space="preserve">Customers </w:t>
      </w:r>
      <w:r w:rsidRPr="00BC7DFA">
        <w:rPr>
          <w:rFonts w:eastAsia="Calibri" w:cs="Tahoma"/>
          <w:szCs w:val="18"/>
        </w:rPr>
        <w:t xml:space="preserve">may reassign licenses to another server. However, if the customer reassigns a license to another server customer will have to follow </w:t>
      </w:r>
      <w:r w:rsidR="00F3254C">
        <w:rPr>
          <w:rFonts w:eastAsia="Calibri" w:cs="Tahoma"/>
          <w:szCs w:val="18"/>
        </w:rPr>
        <w:t>the use rights of the version of software they are using</w:t>
      </w:r>
      <w:r w:rsidRPr="00BC7DFA">
        <w:rPr>
          <w:rFonts w:eastAsia="Calibri" w:cs="Tahoma"/>
          <w:szCs w:val="18"/>
        </w:rPr>
        <w:t xml:space="preserve">. When assigning core licenses to servers under </w:t>
      </w:r>
      <w:r w:rsidR="00F3254C">
        <w:rPr>
          <w:rFonts w:eastAsia="Calibri" w:cs="Tahoma"/>
          <w:szCs w:val="18"/>
        </w:rPr>
        <w:t xml:space="preserve">such scenarios </w:t>
      </w:r>
      <w:r w:rsidRPr="00BC7DFA">
        <w:rPr>
          <w:rFonts w:eastAsia="Calibri" w:cs="Tahoma"/>
          <w:szCs w:val="18"/>
        </w:rPr>
        <w:t>, customer may combine the core equivalency of their existing licenses with additional BizTalk Server core licenses.</w:t>
      </w:r>
    </w:p>
    <w:p w14:paraId="264B0460" w14:textId="77777777" w:rsidR="008233B3" w:rsidRPr="00BC7DFA" w:rsidRDefault="008233B3" w:rsidP="00346F4B">
      <w:pPr>
        <w:numPr>
          <w:ilvl w:val="1"/>
          <w:numId w:val="128"/>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093E257B" w14:textId="77777777" w:rsidR="003540FA" w:rsidRDefault="003540FA" w:rsidP="00A66BD2">
      <w:pPr>
        <w:ind w:left="540"/>
        <w:rPr>
          <w:rFonts w:cs="Tahoma"/>
          <w:color w:val="000000"/>
          <w:szCs w:val="18"/>
        </w:rPr>
      </w:pPr>
    </w:p>
    <w:p w14:paraId="4846AC27" w14:textId="77777777" w:rsidR="00676723" w:rsidRDefault="00676723" w:rsidP="00A66BD2">
      <w:pPr>
        <w:ind w:left="540"/>
        <w:rPr>
          <w:rFonts w:cs="Tahoma"/>
          <w:color w:val="000000"/>
          <w:szCs w:val="18"/>
        </w:rPr>
      </w:pPr>
    </w:p>
    <w:p w14:paraId="3030A18C" w14:textId="0AB3C68E" w:rsidR="007B48BC" w:rsidRDefault="00A560B6" w:rsidP="000773D2">
      <w:pPr>
        <w:pStyle w:val="Heading3"/>
        <w:ind w:left="270" w:hanging="270"/>
        <w:rPr>
          <w:rFonts w:ascii="Tahoma" w:hAnsi="Tahoma"/>
          <w:caps/>
          <w:color w:val="F66400"/>
          <w:sz w:val="22"/>
          <w:vertAlign w:val="superscript"/>
          <w:lang w:val="en-US"/>
        </w:rPr>
      </w:pPr>
      <w:bookmarkStart w:id="1150" w:name="_38_Business_Intelligence"/>
      <w:bookmarkStart w:id="1151" w:name="_Toc336338293"/>
      <w:bookmarkStart w:id="1152" w:name="_Toc362940527"/>
      <w:bookmarkStart w:id="1153" w:name="Srv_35BusinessIntellApp2012"/>
      <w:bookmarkStart w:id="1154" w:name="Srv_35CoreCALBridgeWinIntune"/>
      <w:bookmarkEnd w:id="1150"/>
      <w:r>
        <w:rPr>
          <w:rFonts w:ascii="Tahoma" w:hAnsi="Tahoma"/>
          <w:caps/>
          <w:color w:val="F66400"/>
          <w:sz w:val="22"/>
          <w:vertAlign w:val="superscript"/>
          <w:lang w:val="en-US"/>
        </w:rPr>
        <w:t>39</w:t>
      </w:r>
      <w:r>
        <w:rPr>
          <w:rFonts w:ascii="Tahoma" w:hAnsi="Tahoma"/>
          <w:caps/>
          <w:color w:val="F66400"/>
          <w:sz w:val="22"/>
          <w:vertAlign w:val="superscript"/>
        </w:rPr>
        <w:t xml:space="preserve"> </w:t>
      </w:r>
      <w:r w:rsidR="007B48BC">
        <w:rPr>
          <w:rFonts w:ascii="Tahoma" w:hAnsi="Tahoma"/>
          <w:color w:val="F66400"/>
          <w:sz w:val="22"/>
        </w:rPr>
        <w:t>B</w:t>
      </w:r>
      <w:r w:rsidR="007B48BC">
        <w:rPr>
          <w:rFonts w:ascii="Tahoma" w:hAnsi="Tahoma"/>
          <w:color w:val="F66400"/>
          <w:sz w:val="22"/>
          <w:lang w:val="en-US"/>
        </w:rPr>
        <w:t>usiness Intelligence Appliance 201</w:t>
      </w:r>
      <w:r w:rsidR="00AC7C0C">
        <w:rPr>
          <w:rFonts w:ascii="Tahoma" w:hAnsi="Tahoma"/>
          <w:color w:val="F66400"/>
          <w:sz w:val="22"/>
          <w:lang w:val="en-US"/>
        </w:rPr>
        <w:t>2</w:t>
      </w:r>
      <w:bookmarkEnd w:id="1151"/>
      <w:bookmarkEnd w:id="1152"/>
      <w:r w:rsidR="007B48BC">
        <w:rPr>
          <w:rFonts w:ascii="Tahoma" w:hAnsi="Tahoma"/>
          <w:caps/>
          <w:color w:val="F66400"/>
          <w:sz w:val="22"/>
          <w:vertAlign w:val="superscript"/>
        </w:rPr>
        <w:t xml:space="preserve"> </w:t>
      </w:r>
    </w:p>
    <w:bookmarkEnd w:id="1153"/>
    <w:p w14:paraId="54B244BC" w14:textId="77777777" w:rsidR="007B48BC" w:rsidRPr="007B48BC" w:rsidRDefault="007B48BC" w:rsidP="007B48BC">
      <w:pPr>
        <w:rPr>
          <w:lang w:eastAsia="x-none"/>
        </w:rPr>
      </w:pPr>
    </w:p>
    <w:p w14:paraId="5603C812" w14:textId="77777777" w:rsidR="00E03856" w:rsidRDefault="00E50460" w:rsidP="00A66BD2">
      <w:pPr>
        <w:ind w:left="720"/>
        <w:rPr>
          <w:rFonts w:cs="Tahoma"/>
          <w:szCs w:val="18"/>
        </w:rPr>
      </w:pPr>
      <w:r w:rsidRPr="00E50460">
        <w:rPr>
          <w:rFonts w:cs="Tahoma"/>
          <w:szCs w:val="18"/>
        </w:rPr>
        <w:t>The Business Intelligence Appliance 2012 software, which incorporates SQL Server 2008 R2 and SharePoint Server 2010, is available only in Microsoft-approved hardware and software configurations.  Use of the software in other configurations is not supported and may impact performance.  For more information, please visit</w:t>
      </w:r>
      <w:r w:rsidRPr="00E50460">
        <w:rPr>
          <w:rFonts w:cs="Tahoma"/>
          <w:color w:val="1F497D"/>
          <w:szCs w:val="18"/>
        </w:rPr>
        <w:t xml:space="preserve"> </w:t>
      </w:r>
      <w:hyperlink r:id="rId53" w:tooltip="http://www.microsoft.com/sqlserver/en/us/get-sql-server/how-to-buy.aspx" w:history="1">
        <w:r w:rsidRPr="00E50460">
          <w:rPr>
            <w:rStyle w:val="Hyperlink"/>
            <w:rFonts w:cs="Tahoma"/>
            <w:szCs w:val="18"/>
          </w:rPr>
          <w:t>http://www.microsoft.com/sqlserver/en/us/get-sql-server/how-to-buy.aspx</w:t>
        </w:r>
      </w:hyperlink>
      <w:r w:rsidR="00A66BD2">
        <w:rPr>
          <w:rFonts w:cs="Tahoma"/>
          <w:szCs w:val="18"/>
        </w:rPr>
        <w:t xml:space="preserve">.  </w:t>
      </w:r>
    </w:p>
    <w:p w14:paraId="6A1F4A54" w14:textId="77777777" w:rsidR="00A66BD2" w:rsidRDefault="00A66BD2" w:rsidP="00A66BD2">
      <w:pPr>
        <w:rPr>
          <w:rFonts w:cs="Tahoma"/>
          <w:szCs w:val="18"/>
        </w:rPr>
      </w:pPr>
    </w:p>
    <w:p w14:paraId="4D737904" w14:textId="77777777" w:rsidR="00A66BD2" w:rsidRPr="00A66BD2" w:rsidRDefault="00A66BD2" w:rsidP="00A66BD2">
      <w:pPr>
        <w:rPr>
          <w:rFonts w:cs="Tahoma"/>
          <w:szCs w:val="18"/>
        </w:rPr>
      </w:pPr>
    </w:p>
    <w:p w14:paraId="61F67BFF" w14:textId="0D42F1AA" w:rsidR="003540FA" w:rsidRPr="00285E3D" w:rsidRDefault="00A560B6" w:rsidP="000773D2">
      <w:pPr>
        <w:pStyle w:val="Heading3"/>
        <w:ind w:left="270" w:hanging="270"/>
        <w:rPr>
          <w:rFonts w:ascii="Tahoma" w:hAnsi="Tahoma"/>
          <w:color w:val="F66400"/>
          <w:sz w:val="22"/>
          <w:lang w:val="en-US"/>
        </w:rPr>
      </w:pPr>
      <w:bookmarkStart w:id="1155" w:name="_39_Core_CAL"/>
      <w:bookmarkStart w:id="1156" w:name="_Toc336338294"/>
      <w:bookmarkStart w:id="1157" w:name="_Toc362940528"/>
      <w:bookmarkEnd w:id="1155"/>
      <w:r>
        <w:rPr>
          <w:rFonts w:ascii="Tahoma" w:hAnsi="Tahoma"/>
          <w:caps/>
          <w:color w:val="F66400"/>
          <w:sz w:val="22"/>
          <w:vertAlign w:val="superscript"/>
          <w:lang w:val="en-US"/>
        </w:rPr>
        <w:t>40</w:t>
      </w:r>
      <w:r>
        <w:rPr>
          <w:rFonts w:ascii="Tahoma" w:hAnsi="Tahoma"/>
          <w:color w:val="F66400"/>
          <w:sz w:val="22"/>
        </w:rPr>
        <w:t xml:space="preserve"> </w:t>
      </w:r>
      <w:r w:rsidR="000773D2">
        <w:rPr>
          <w:rFonts w:ascii="Tahoma" w:hAnsi="Tahoma"/>
          <w:color w:val="F66400"/>
          <w:sz w:val="22"/>
        </w:rPr>
        <w:t xml:space="preserve">Core </w:t>
      </w:r>
      <w:r w:rsidR="000773D2" w:rsidRPr="00465757">
        <w:rPr>
          <w:rFonts w:ascii="Tahoma" w:hAnsi="Tahoma"/>
          <w:color w:val="FF6600"/>
          <w:sz w:val="22"/>
        </w:rPr>
        <w:t xml:space="preserve">CAL </w:t>
      </w:r>
      <w:r w:rsidR="000773D2" w:rsidRPr="00465757">
        <w:rPr>
          <w:rFonts w:ascii="Tahoma" w:hAnsi="Tahoma"/>
          <w:color w:val="FF6600"/>
          <w:sz w:val="22"/>
          <w:lang w:val="en-US"/>
        </w:rPr>
        <w:t>Suite Bridge for Office 365, Core CAL Suite Bridge for Office 365 and Windows Intune, and Core CAL Suite Bridge for Windows Intune</w:t>
      </w:r>
      <w:bookmarkEnd w:id="1156"/>
      <w:bookmarkEnd w:id="1157"/>
    </w:p>
    <w:bookmarkEnd w:id="1154"/>
    <w:p w14:paraId="47FFD4E8" w14:textId="77777777" w:rsidR="003540FA" w:rsidRDefault="003540FA" w:rsidP="00A66BD2">
      <w:pPr>
        <w:ind w:left="540"/>
        <w:rPr>
          <w:rFonts w:cs="Tahoma"/>
          <w:color w:val="000000"/>
          <w:szCs w:val="18"/>
        </w:rPr>
      </w:pPr>
    </w:p>
    <w:p w14:paraId="3C979801" w14:textId="77777777" w:rsidR="00A66BD2" w:rsidRPr="00A66BD2" w:rsidRDefault="000773D2" w:rsidP="00A66BD2">
      <w:pPr>
        <w:spacing w:after="60"/>
        <w:ind w:left="720"/>
        <w:rPr>
          <w:b/>
          <w:szCs w:val="18"/>
        </w:rPr>
      </w:pPr>
      <w:r w:rsidRPr="00A66BD2">
        <w:rPr>
          <w:b/>
          <w:szCs w:val="18"/>
        </w:rPr>
        <w:t>Definition</w:t>
      </w:r>
    </w:p>
    <w:p w14:paraId="1EAF4265" w14:textId="77777777" w:rsidR="000773D2" w:rsidRDefault="00A66BD2" w:rsidP="00A66BD2">
      <w:pPr>
        <w:ind w:left="720"/>
        <w:rPr>
          <w:rFonts w:cs="Tahoma"/>
          <w:szCs w:val="18"/>
        </w:rPr>
      </w:pPr>
      <w:r>
        <w:rPr>
          <w:b/>
          <w:szCs w:val="18"/>
        </w:rPr>
        <w:t>“</w:t>
      </w:r>
      <w:r w:rsidR="000773D2" w:rsidRPr="000773D2">
        <w:rPr>
          <w:szCs w:val="18"/>
        </w:rPr>
        <w:t xml:space="preserve">Transition” means the conversion of a License </w:t>
      </w:r>
      <w:r w:rsidR="000773D2" w:rsidRPr="000773D2">
        <w:rPr>
          <w:rFonts w:cs="Tahoma"/>
          <w:szCs w:val="18"/>
        </w:rPr>
        <w:t xml:space="preserve">with current Software Assurance to or from a subscription license.  </w:t>
      </w:r>
    </w:p>
    <w:p w14:paraId="4492E2F9" w14:textId="77777777" w:rsidR="00A66BD2" w:rsidRPr="000773D2" w:rsidRDefault="00A66BD2" w:rsidP="00A66BD2">
      <w:pPr>
        <w:ind w:left="720"/>
        <w:rPr>
          <w:rFonts w:cs="Tahoma"/>
          <w:b/>
          <w:szCs w:val="18"/>
        </w:rPr>
      </w:pPr>
    </w:p>
    <w:p w14:paraId="521A52D5" w14:textId="5A473EB7" w:rsidR="00A66BD2" w:rsidRPr="00A66BD2" w:rsidRDefault="000773D2" w:rsidP="00A66BD2">
      <w:pPr>
        <w:spacing w:after="60"/>
        <w:ind w:left="720"/>
        <w:rPr>
          <w:b/>
          <w:szCs w:val="18"/>
        </w:rPr>
      </w:pPr>
      <w:r w:rsidRPr="00A66BD2">
        <w:rPr>
          <w:b/>
          <w:szCs w:val="18"/>
        </w:rPr>
        <w:t xml:space="preserve">Applicable </w:t>
      </w:r>
      <w:r w:rsidR="00A66BD2">
        <w:rPr>
          <w:b/>
          <w:szCs w:val="18"/>
        </w:rPr>
        <w:t>Use R</w:t>
      </w:r>
      <w:r w:rsidRPr="00A66BD2">
        <w:rPr>
          <w:b/>
          <w:szCs w:val="18"/>
        </w:rPr>
        <w:t>ights</w:t>
      </w:r>
      <w:r w:rsidR="00A66BD2" w:rsidRPr="00A66BD2">
        <w:rPr>
          <w:b/>
          <w:szCs w:val="18"/>
        </w:rPr>
        <w:t xml:space="preserve"> </w:t>
      </w:r>
    </w:p>
    <w:p w14:paraId="56E89031" w14:textId="77777777" w:rsidR="000773D2" w:rsidRPr="000773D2" w:rsidRDefault="000773D2" w:rsidP="00A66BD2">
      <w:pPr>
        <w:spacing w:line="276" w:lineRule="auto"/>
        <w:ind w:left="720"/>
        <w:rPr>
          <w:rFonts w:eastAsia="Calibri" w:cs="Tahoma"/>
          <w:szCs w:val="18"/>
        </w:rPr>
      </w:pPr>
      <w:r w:rsidRPr="000773D2">
        <w:rPr>
          <w:rFonts w:eastAsia="Calibri" w:cs="Tahoma"/>
          <w:szCs w:val="18"/>
        </w:rPr>
        <w:t>A CAL Suite Bridge is version-less and the Product Use Rights are determined by the status of the Software Assurance coverage on it.  If Software Assurance coverage lapses, access rights under perpetual Licenses are determined based on the Product Use Rights in effect prior to the lapse.  A License for a CAL Suite Bridge is a single license that must be assigned to a single user or device.</w:t>
      </w:r>
    </w:p>
    <w:p w14:paraId="32F08756" w14:textId="77777777" w:rsidR="00A66BD2" w:rsidRDefault="00A66BD2" w:rsidP="00A66BD2">
      <w:pPr>
        <w:spacing w:line="276" w:lineRule="auto"/>
        <w:ind w:left="720"/>
        <w:rPr>
          <w:rFonts w:eastAsia="Calibri" w:cs="Tahoma"/>
          <w:szCs w:val="18"/>
          <w:u w:val="single"/>
        </w:rPr>
      </w:pPr>
    </w:p>
    <w:p w14:paraId="5084B86C" w14:textId="77777777" w:rsidR="00A66BD2" w:rsidRPr="00A66BD2" w:rsidRDefault="000773D2" w:rsidP="00A66BD2">
      <w:pPr>
        <w:spacing w:after="60"/>
        <w:ind w:left="720"/>
        <w:rPr>
          <w:b/>
          <w:szCs w:val="18"/>
        </w:rPr>
      </w:pPr>
      <w:r w:rsidRPr="00A66BD2">
        <w:rPr>
          <w:b/>
          <w:szCs w:val="18"/>
        </w:rPr>
        <w:lastRenderedPageBreak/>
        <w:t>Requirements</w:t>
      </w:r>
    </w:p>
    <w:p w14:paraId="0EA3DA55" w14:textId="77777777" w:rsidR="000773D2" w:rsidRDefault="000773D2" w:rsidP="00A66BD2">
      <w:pPr>
        <w:spacing w:line="276" w:lineRule="auto"/>
        <w:ind w:left="720"/>
        <w:rPr>
          <w:rFonts w:eastAsia="Calibri" w:cs="Tahoma"/>
          <w:szCs w:val="18"/>
        </w:rPr>
      </w:pPr>
      <w:r w:rsidRPr="000773D2">
        <w:rPr>
          <w:rFonts w:eastAsia="Calibri" w:cs="Tahoma"/>
          <w:szCs w:val="18"/>
        </w:rPr>
        <w:t xml:space="preserve">A CAL Suite Bridge may be required when Transitioning from a CAL Suite to a comparable Product and Online Service combination.  When a Transition requires a CAL Suite Bridge, and the qualifying License has been fully paid by the Customer, no License purchase is required of the CAL Suite Bridge.  Instead, Software Assurance may be purchased for the CAL Suite Bridge at the Enrollment anniversary in which the Transition is effective.  In such circumstances, the Transition ratio may only be one CAL Suite Bridge Software Assurance for one CAL Suite Software Assurance, and for the same user or device License as the qualifying CAL Suite.  </w:t>
      </w:r>
    </w:p>
    <w:p w14:paraId="3EFBB337" w14:textId="77777777" w:rsidR="00A66BD2" w:rsidRPr="000773D2" w:rsidRDefault="00A66BD2" w:rsidP="00A66BD2">
      <w:pPr>
        <w:spacing w:line="276" w:lineRule="auto"/>
        <w:ind w:left="720"/>
        <w:rPr>
          <w:rFonts w:eastAsia="Calibri" w:cs="Tahoma"/>
          <w:szCs w:val="18"/>
        </w:rPr>
      </w:pPr>
    </w:p>
    <w:p w14:paraId="591711A2" w14:textId="77777777" w:rsidR="000773D2" w:rsidRDefault="000773D2" w:rsidP="00A66BD2">
      <w:pPr>
        <w:spacing w:line="276" w:lineRule="auto"/>
        <w:ind w:left="720"/>
        <w:rPr>
          <w:rFonts w:eastAsia="Calibri" w:cs="Tahoma"/>
          <w:szCs w:val="18"/>
        </w:rPr>
      </w:pPr>
      <w:r w:rsidRPr="000773D2">
        <w:rPr>
          <w:rFonts w:eastAsia="Calibri" w:cs="Tahoma"/>
          <w:szCs w:val="18"/>
        </w:rPr>
        <w:t>A CAL Suite Bridge is an Enterprise Product, and may only be licensed in conjunction with its qualifying Online Service to satisfy the company-wide requirement of either that CAL Suite Bridge or its parent CAL Suite.</w:t>
      </w:r>
    </w:p>
    <w:p w14:paraId="2301FD01" w14:textId="77777777" w:rsidR="002A6416" w:rsidRPr="000773D2" w:rsidRDefault="002A6416" w:rsidP="002A6416">
      <w:pPr>
        <w:spacing w:line="276" w:lineRule="auto"/>
        <w:ind w:left="720"/>
        <w:rPr>
          <w:rFonts w:eastAsia="Calibri" w:cs="Tahoma"/>
          <w:szCs w:val="18"/>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0773D2" w14:paraId="64F58F91"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E53C204" w14:textId="77777777" w:rsidR="000773D2" w:rsidRPr="000773D2" w:rsidRDefault="000773D2" w:rsidP="000773D2">
            <w:pPr>
              <w:spacing w:before="80" w:after="200" w:line="276" w:lineRule="auto"/>
              <w:jc w:val="center"/>
              <w:rPr>
                <w:rFonts w:eastAsia="Calibri" w:cs="Tahoma"/>
                <w:b/>
                <w:bCs/>
                <w:color w:val="000000"/>
                <w:szCs w:val="18"/>
                <w:lang w:eastAsia="ja-JP"/>
              </w:rPr>
            </w:pPr>
            <w:r w:rsidRPr="000773D2">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0E46E534" w14:textId="77777777" w:rsidR="000773D2" w:rsidRPr="000773D2" w:rsidRDefault="000773D2" w:rsidP="000773D2">
            <w:pPr>
              <w:spacing w:before="80" w:after="200" w:line="276" w:lineRule="auto"/>
              <w:jc w:val="center"/>
              <w:rPr>
                <w:rFonts w:eastAsia="Calibri" w:cs="Tahoma"/>
                <w:b/>
                <w:bCs/>
                <w:color w:val="000000"/>
                <w:szCs w:val="18"/>
                <w:lang w:eastAsia="ja-JP"/>
              </w:rPr>
            </w:pPr>
            <w:r w:rsidRPr="000773D2">
              <w:rPr>
                <w:rFonts w:eastAsia="Calibri" w:cs="Tahoma"/>
                <w:b/>
                <w:bCs/>
                <w:szCs w:val="18"/>
              </w:rPr>
              <w:t>Parent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50D3B5E2" w14:textId="77777777" w:rsidR="000773D2" w:rsidRPr="000773D2" w:rsidRDefault="000773D2" w:rsidP="005A36EF">
            <w:pPr>
              <w:spacing w:before="80" w:after="200" w:line="276" w:lineRule="auto"/>
              <w:ind w:left="180" w:right="180"/>
              <w:jc w:val="center"/>
              <w:rPr>
                <w:rFonts w:eastAsia="Calibri" w:cs="Tahoma"/>
                <w:b/>
                <w:bCs/>
                <w:color w:val="000000"/>
                <w:szCs w:val="18"/>
                <w:lang w:eastAsia="ja-JP"/>
              </w:rPr>
            </w:pPr>
            <w:r w:rsidRPr="000773D2">
              <w:rPr>
                <w:rFonts w:eastAsia="Calibri" w:cs="Tahoma"/>
                <w:b/>
                <w:bCs/>
                <w:szCs w:val="18"/>
              </w:rPr>
              <w:t>Qualifying Online Services</w:t>
            </w:r>
          </w:p>
        </w:tc>
      </w:tr>
      <w:tr w:rsidR="005A36EF" w:rsidRPr="000773D2" w14:paraId="6EA9E0D7" w14:textId="77777777" w:rsidTr="002A6416">
        <w:trPr>
          <w:trHeight w:val="576"/>
        </w:trPr>
        <w:tc>
          <w:tcPr>
            <w:tcW w:w="1704" w:type="pct"/>
            <w:tcBorders>
              <w:top w:val="nil"/>
              <w:left w:val="single" w:sz="8" w:space="0" w:color="auto"/>
              <w:bottom w:val="single" w:sz="8" w:space="0" w:color="auto"/>
              <w:right w:val="single" w:sz="8" w:space="0" w:color="auto"/>
            </w:tcBorders>
          </w:tcPr>
          <w:p w14:paraId="3B91A02B" w14:textId="77777777" w:rsidR="000773D2" w:rsidRPr="000773D2" w:rsidRDefault="000773D2" w:rsidP="00346F4B">
            <w:pPr>
              <w:numPr>
                <w:ilvl w:val="0"/>
                <w:numId w:val="40"/>
              </w:numPr>
              <w:spacing w:before="120" w:after="200" w:line="276" w:lineRule="auto"/>
              <w:ind w:left="679" w:right="181" w:hanging="450"/>
              <w:rPr>
                <w:rFonts w:eastAsia="Calibri" w:cs="Tahoma"/>
                <w:color w:val="000000"/>
                <w:szCs w:val="18"/>
              </w:rPr>
            </w:pPr>
            <w:r w:rsidRPr="000773D2">
              <w:rPr>
                <w:rFonts w:eastAsia="Calibri"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5CBA5A13" w14:textId="77777777" w:rsidR="000773D2" w:rsidRPr="000773D2" w:rsidRDefault="000773D2" w:rsidP="00346F4B">
            <w:pPr>
              <w:numPr>
                <w:ilvl w:val="0"/>
                <w:numId w:val="41"/>
              </w:numPr>
              <w:spacing w:before="120" w:after="200" w:line="276" w:lineRule="auto"/>
              <w:ind w:left="682" w:hanging="450"/>
              <w:rPr>
                <w:rFonts w:eastAsia="Calibri" w:cs="Tahoma"/>
                <w:color w:val="000000"/>
                <w:szCs w:val="18"/>
              </w:rPr>
            </w:pPr>
            <w:r w:rsidRPr="000773D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41E7D8A"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E1, or</w:t>
            </w:r>
          </w:p>
          <w:p w14:paraId="50C313E3"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E2, or</w:t>
            </w:r>
          </w:p>
          <w:p w14:paraId="66DED5F0"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E3, or</w:t>
            </w:r>
          </w:p>
          <w:p w14:paraId="0DC2364D"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E4</w:t>
            </w:r>
          </w:p>
        </w:tc>
      </w:tr>
      <w:tr w:rsidR="005A36EF" w:rsidRPr="000773D2" w14:paraId="2A4CD31E" w14:textId="77777777" w:rsidTr="002A6416">
        <w:trPr>
          <w:trHeight w:val="576"/>
        </w:trPr>
        <w:tc>
          <w:tcPr>
            <w:tcW w:w="1704" w:type="pct"/>
            <w:tcBorders>
              <w:top w:val="nil"/>
              <w:left w:val="single" w:sz="8" w:space="0" w:color="auto"/>
              <w:bottom w:val="single" w:sz="8" w:space="0" w:color="auto"/>
              <w:right w:val="single" w:sz="8" w:space="0" w:color="auto"/>
            </w:tcBorders>
          </w:tcPr>
          <w:p w14:paraId="06239324" w14:textId="77777777" w:rsidR="000773D2" w:rsidRPr="000773D2" w:rsidRDefault="000773D2" w:rsidP="00346F4B">
            <w:pPr>
              <w:numPr>
                <w:ilvl w:val="0"/>
                <w:numId w:val="40"/>
              </w:numPr>
              <w:spacing w:before="120" w:after="200" w:line="276" w:lineRule="auto"/>
              <w:ind w:left="679" w:right="181" w:hanging="450"/>
              <w:rPr>
                <w:rFonts w:eastAsia="Calibri" w:cs="Tahoma"/>
                <w:color w:val="000000"/>
                <w:szCs w:val="18"/>
              </w:rPr>
            </w:pPr>
            <w:r w:rsidRPr="000773D2">
              <w:rPr>
                <w:rFonts w:eastAsia="Calibri" w:cs="Tahoma"/>
                <w:color w:val="000000"/>
                <w:szCs w:val="18"/>
              </w:rPr>
              <w:t>Core CAL Suite Bridge for Office 365 and Windows Intune</w:t>
            </w:r>
          </w:p>
        </w:tc>
        <w:tc>
          <w:tcPr>
            <w:tcW w:w="1593" w:type="pct"/>
            <w:tcBorders>
              <w:top w:val="nil"/>
              <w:left w:val="nil"/>
              <w:bottom w:val="single" w:sz="8" w:space="0" w:color="auto"/>
              <w:right w:val="single" w:sz="8" w:space="0" w:color="auto"/>
            </w:tcBorders>
          </w:tcPr>
          <w:p w14:paraId="1DD08972" w14:textId="77777777" w:rsidR="000773D2" w:rsidRPr="000773D2" w:rsidRDefault="000773D2" w:rsidP="00346F4B">
            <w:pPr>
              <w:numPr>
                <w:ilvl w:val="0"/>
                <w:numId w:val="41"/>
              </w:numPr>
              <w:spacing w:before="120" w:after="200" w:line="276" w:lineRule="auto"/>
              <w:ind w:left="682" w:hanging="450"/>
              <w:rPr>
                <w:rFonts w:eastAsia="Calibri" w:cs="Tahoma"/>
                <w:color w:val="000000"/>
                <w:szCs w:val="18"/>
              </w:rPr>
            </w:pPr>
            <w:r w:rsidRPr="000773D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6435AB2F"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 xml:space="preserve">E1 and </w:t>
            </w:r>
            <w:r w:rsidR="006705D4">
              <w:rPr>
                <w:rFonts w:eastAsia="Calibri" w:cs="Tahoma"/>
                <w:color w:val="000000"/>
                <w:szCs w:val="18"/>
              </w:rPr>
              <w:t>Windows Intune</w:t>
            </w:r>
            <w:r w:rsidRPr="000773D2">
              <w:rPr>
                <w:rFonts w:eastAsia="Calibri" w:cs="Tahoma"/>
                <w:color w:val="000000"/>
                <w:szCs w:val="18"/>
              </w:rPr>
              <w:t>, or</w:t>
            </w:r>
          </w:p>
          <w:p w14:paraId="79F522EE"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E2 and Windows Intune, or</w:t>
            </w:r>
          </w:p>
          <w:p w14:paraId="4C4A0423"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E3 and Windows Intune, or</w:t>
            </w:r>
          </w:p>
          <w:p w14:paraId="4E8DA056"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E4 and Windows Intune</w:t>
            </w:r>
          </w:p>
        </w:tc>
      </w:tr>
      <w:tr w:rsidR="00A2083B" w:rsidRPr="000773D2" w14:paraId="49985BC4"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604BF180" w14:textId="77777777" w:rsidR="00A2083B" w:rsidRPr="000773D2" w:rsidRDefault="00A2083B" w:rsidP="00346F4B">
            <w:pPr>
              <w:numPr>
                <w:ilvl w:val="0"/>
                <w:numId w:val="40"/>
              </w:numPr>
              <w:spacing w:before="120" w:after="200" w:line="276" w:lineRule="auto"/>
              <w:ind w:left="679" w:right="181" w:hanging="450"/>
              <w:rPr>
                <w:rFonts w:eastAsia="Calibri" w:cs="Tahoma"/>
                <w:color w:val="000000"/>
                <w:szCs w:val="18"/>
              </w:rPr>
            </w:pPr>
            <w:r w:rsidRPr="003540FA">
              <w:rPr>
                <w:rFonts w:cs="Tahoma"/>
                <w:color w:val="000000"/>
                <w:szCs w:val="18"/>
              </w:rPr>
              <w:t xml:space="preserve">Core CAL </w:t>
            </w:r>
            <w:r>
              <w:rPr>
                <w:rFonts w:cs="Tahoma"/>
                <w:color w:val="000000"/>
                <w:szCs w:val="18"/>
              </w:rPr>
              <w:t xml:space="preserve">Suite </w:t>
            </w:r>
            <w:r w:rsidRPr="003540FA">
              <w:rPr>
                <w:rFonts w:cs="Tahoma"/>
                <w:color w:val="000000"/>
                <w:szCs w:val="18"/>
              </w:rPr>
              <w:t xml:space="preserve">Bridge for </w:t>
            </w:r>
            <w:r w:rsidR="005D46BA">
              <w:rPr>
                <w:rFonts w:cs="Tahoma"/>
                <w:color w:val="000000"/>
                <w:szCs w:val="18"/>
              </w:rPr>
              <w:t>Windows Intune</w:t>
            </w:r>
          </w:p>
        </w:tc>
        <w:tc>
          <w:tcPr>
            <w:tcW w:w="1593" w:type="pct"/>
            <w:tcBorders>
              <w:top w:val="single" w:sz="8" w:space="0" w:color="auto"/>
              <w:left w:val="nil"/>
              <w:bottom w:val="single" w:sz="8" w:space="0" w:color="auto"/>
              <w:right w:val="single" w:sz="8" w:space="0" w:color="auto"/>
            </w:tcBorders>
          </w:tcPr>
          <w:p w14:paraId="5C7C9FE7" w14:textId="77777777" w:rsidR="00A2083B" w:rsidRPr="000773D2" w:rsidRDefault="00A2083B" w:rsidP="00346F4B">
            <w:pPr>
              <w:numPr>
                <w:ilvl w:val="0"/>
                <w:numId w:val="41"/>
              </w:numPr>
              <w:spacing w:before="120" w:after="200" w:line="276" w:lineRule="auto"/>
              <w:ind w:left="682" w:hanging="450"/>
              <w:rPr>
                <w:rFonts w:eastAsia="Calibri" w:cs="Tahoma"/>
                <w:color w:val="000000"/>
                <w:szCs w:val="18"/>
              </w:rPr>
            </w:pPr>
            <w:r w:rsidRPr="003540FA">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340F4A0B" w14:textId="77777777" w:rsidR="00A2083B" w:rsidRPr="000773D2" w:rsidRDefault="00A2083B" w:rsidP="00346F4B">
            <w:pPr>
              <w:numPr>
                <w:ilvl w:val="0"/>
                <w:numId w:val="42"/>
              </w:numPr>
              <w:spacing w:before="120" w:after="200" w:line="276" w:lineRule="auto"/>
              <w:ind w:left="684" w:right="181" w:hanging="450"/>
              <w:rPr>
                <w:rFonts w:eastAsia="Calibri" w:cs="Tahoma"/>
                <w:color w:val="000000"/>
                <w:szCs w:val="18"/>
              </w:rPr>
            </w:pPr>
            <w:r w:rsidRPr="003540FA">
              <w:rPr>
                <w:rFonts w:cs="Tahoma"/>
                <w:color w:val="000000"/>
                <w:szCs w:val="18"/>
              </w:rPr>
              <w:t>Windows</w:t>
            </w:r>
            <w:r w:rsidR="003A1942">
              <w:rPr>
                <w:rFonts w:cs="Tahoma"/>
                <w:color w:val="000000"/>
                <w:szCs w:val="18"/>
                <w:vertAlign w:val="superscript"/>
              </w:rPr>
              <w:t xml:space="preserve"> </w:t>
            </w:r>
            <w:r w:rsidRPr="003540FA">
              <w:rPr>
                <w:rFonts w:cs="Tahoma"/>
                <w:color w:val="000000"/>
                <w:szCs w:val="18"/>
              </w:rPr>
              <w:t>Intune</w:t>
            </w:r>
          </w:p>
        </w:tc>
      </w:tr>
    </w:tbl>
    <w:p w14:paraId="75054AE3" w14:textId="77777777" w:rsidR="00A66BD2" w:rsidRPr="009C2B6B" w:rsidRDefault="00A66BD2" w:rsidP="00AF3B19">
      <w:pPr>
        <w:pStyle w:val="Heading3"/>
        <w:rPr>
          <w:rFonts w:ascii="Tahoma" w:hAnsi="Tahoma"/>
          <w:b w:val="0"/>
          <w:caps/>
          <w:color w:val="F66400"/>
          <w:sz w:val="18"/>
          <w:vertAlign w:val="superscript"/>
          <w:lang w:val="en-US"/>
        </w:rPr>
      </w:pPr>
      <w:bookmarkStart w:id="1158" w:name="_Toc336338295"/>
      <w:bookmarkStart w:id="1159" w:name="Srv_34CoreCALSuite"/>
      <w:bookmarkStart w:id="1160" w:name="Srv_31CoreCALSuite"/>
    </w:p>
    <w:p w14:paraId="6716DAC0" w14:textId="77777777" w:rsidR="00A66BD2" w:rsidRPr="009C2B6B" w:rsidRDefault="00A66BD2" w:rsidP="00AF3B19">
      <w:pPr>
        <w:pStyle w:val="Heading3"/>
        <w:rPr>
          <w:rFonts w:ascii="Tahoma" w:hAnsi="Tahoma"/>
          <w:b w:val="0"/>
          <w:caps/>
          <w:color w:val="F66400"/>
          <w:sz w:val="18"/>
          <w:vertAlign w:val="superscript"/>
          <w:lang w:val="en-US"/>
        </w:rPr>
      </w:pPr>
    </w:p>
    <w:p w14:paraId="72D2F45A" w14:textId="764763D0" w:rsidR="00023FE7" w:rsidRDefault="00A560B6">
      <w:pPr>
        <w:pStyle w:val="Heading3"/>
        <w:rPr>
          <w:rFonts w:ascii="Tahoma" w:hAnsi="Tahoma"/>
          <w:color w:val="F66400"/>
          <w:sz w:val="22"/>
        </w:rPr>
      </w:pPr>
      <w:bookmarkStart w:id="1161" w:name="_40_Core_CAL"/>
      <w:bookmarkStart w:id="1162" w:name="_Toc362940529"/>
      <w:bookmarkEnd w:id="1161"/>
      <w:r>
        <w:rPr>
          <w:rFonts w:ascii="Tahoma" w:hAnsi="Tahoma"/>
          <w:caps/>
          <w:color w:val="F66400"/>
          <w:sz w:val="22"/>
          <w:vertAlign w:val="superscript"/>
          <w:lang w:val="en-US"/>
        </w:rPr>
        <w:t>41</w:t>
      </w:r>
      <w:r>
        <w:rPr>
          <w:rFonts w:ascii="Tahoma" w:hAnsi="Tahoma"/>
          <w:color w:val="F66400"/>
          <w:sz w:val="22"/>
        </w:rPr>
        <w:t xml:space="preserve"> </w:t>
      </w:r>
      <w:r w:rsidR="00023FE7">
        <w:rPr>
          <w:rFonts w:ascii="Tahoma" w:hAnsi="Tahoma"/>
          <w:color w:val="F66400"/>
          <w:sz w:val="22"/>
        </w:rPr>
        <w:t>Core CAL Suite</w:t>
      </w:r>
      <w:bookmarkEnd w:id="1158"/>
      <w:bookmarkEnd w:id="1162"/>
    </w:p>
    <w:bookmarkEnd w:id="1159"/>
    <w:bookmarkEnd w:id="1160"/>
    <w:p w14:paraId="21F52386" w14:textId="77777777" w:rsidR="00023FE7" w:rsidRDefault="00023FE7">
      <w:pPr>
        <w:ind w:firstLine="540"/>
        <w:rPr>
          <w:rFonts w:cs="Tahoma"/>
          <w:szCs w:val="24"/>
        </w:rPr>
      </w:pPr>
    </w:p>
    <w:p w14:paraId="546084D9" w14:textId="6AB6C038" w:rsidR="000D76F0" w:rsidRPr="002278A3" w:rsidRDefault="000D76F0" w:rsidP="001154B5">
      <w:pPr>
        <w:ind w:left="720"/>
        <w:rPr>
          <w:rFonts w:cs="Tahoma"/>
          <w:color w:val="000000"/>
          <w:szCs w:val="20"/>
        </w:rPr>
      </w:pPr>
      <w:r>
        <w:rPr>
          <w:rFonts w:cs="Tahoma"/>
          <w:szCs w:val="20"/>
        </w:rPr>
        <w:t xml:space="preserve">Core CAL Suite is versionless and product use rights are determined by the status of Core CAL Suite Software Assurance coverage.  If coverage lapsed, access rights under perpetual licenses are determined </w:t>
      </w:r>
      <w:r>
        <w:rPr>
          <w:rFonts w:cs="Tahoma"/>
          <w:szCs w:val="20"/>
        </w:rPr>
        <w:lastRenderedPageBreak/>
        <w:t xml:space="preserve">based on the product use rights in effect prior to the lapse in coverage.  As of </w:t>
      </w:r>
      <w:r w:rsidR="001062A0">
        <w:rPr>
          <w:rFonts w:cs="Tahoma"/>
          <w:szCs w:val="20"/>
        </w:rPr>
        <w:t xml:space="preserve">October </w:t>
      </w:r>
      <w:r>
        <w:rPr>
          <w:rFonts w:cs="Tahoma"/>
          <w:szCs w:val="20"/>
        </w:rPr>
        <w:t>1, 201</w:t>
      </w:r>
      <w:r w:rsidR="00D04131">
        <w:rPr>
          <w:rFonts w:cs="Tahoma"/>
          <w:szCs w:val="20"/>
        </w:rPr>
        <w:t>2</w:t>
      </w:r>
      <w:r>
        <w:rPr>
          <w:rFonts w:cs="Tahoma"/>
          <w:szCs w:val="20"/>
        </w:rPr>
        <w:t xml:space="preserve">, a license for the Core </w:t>
      </w:r>
      <w:r w:rsidRPr="00EB3514">
        <w:rPr>
          <w:rFonts w:cs="Tahoma"/>
          <w:color w:val="000000"/>
          <w:szCs w:val="20"/>
        </w:rPr>
        <w:t>CAL Suite with active Software Assurance coverage provides rights equivalent to the following: Windows Server 200</w:t>
      </w:r>
      <w:r w:rsidR="006B5A36">
        <w:rPr>
          <w:rFonts w:cs="Tahoma"/>
          <w:color w:val="000000"/>
          <w:szCs w:val="20"/>
        </w:rPr>
        <w:t>12</w:t>
      </w:r>
      <w:r w:rsidRPr="00EB3514">
        <w:rPr>
          <w:rFonts w:cs="Tahoma"/>
          <w:color w:val="000000"/>
          <w:szCs w:val="20"/>
        </w:rPr>
        <w:t xml:space="preserve"> CAL, Exchange Server 201</w:t>
      </w:r>
      <w:r w:rsidR="006B5A36">
        <w:rPr>
          <w:rFonts w:cs="Tahoma"/>
          <w:color w:val="000000"/>
          <w:szCs w:val="20"/>
        </w:rPr>
        <w:t>3</w:t>
      </w:r>
      <w:r w:rsidRPr="00EB3514">
        <w:rPr>
          <w:rFonts w:cs="Tahoma"/>
          <w:color w:val="000000"/>
          <w:szCs w:val="20"/>
        </w:rPr>
        <w:t xml:space="preserve"> Standard CAL, </w:t>
      </w:r>
      <w:r w:rsidR="007336B9" w:rsidRPr="00EB3514">
        <w:rPr>
          <w:color w:val="000000"/>
        </w:rPr>
        <w:t>Lync Server 201</w:t>
      </w:r>
      <w:r w:rsidR="006B5A36">
        <w:rPr>
          <w:color w:val="000000"/>
        </w:rPr>
        <w:t>3</w:t>
      </w:r>
      <w:r w:rsidR="007336B9" w:rsidRPr="00EB3514">
        <w:rPr>
          <w:color w:val="000000"/>
        </w:rPr>
        <w:t xml:space="preserve"> Standard CAL, </w:t>
      </w:r>
      <w:r w:rsidRPr="00EB3514">
        <w:rPr>
          <w:rFonts w:cs="Tahoma"/>
          <w:color w:val="000000"/>
          <w:szCs w:val="20"/>
        </w:rPr>
        <w:t>SharePoint</w:t>
      </w:r>
      <w:r>
        <w:rPr>
          <w:rFonts w:cs="Tahoma"/>
          <w:szCs w:val="20"/>
        </w:rPr>
        <w:t xml:space="preserve"> Server 201</w:t>
      </w:r>
      <w:r w:rsidR="006B5A36">
        <w:rPr>
          <w:rFonts w:cs="Tahoma"/>
          <w:szCs w:val="20"/>
        </w:rPr>
        <w:t>3</w:t>
      </w:r>
      <w:r>
        <w:rPr>
          <w:rFonts w:cs="Tahoma"/>
          <w:szCs w:val="20"/>
        </w:rPr>
        <w:t xml:space="preserve"> Standard CAL, System Center </w:t>
      </w:r>
      <w:r w:rsidR="00D04131">
        <w:rPr>
          <w:rFonts w:cs="Tahoma"/>
          <w:szCs w:val="20"/>
        </w:rPr>
        <w:t xml:space="preserve">2012 </w:t>
      </w:r>
      <w:r>
        <w:rPr>
          <w:rFonts w:cs="Tahoma"/>
          <w:szCs w:val="20"/>
        </w:rPr>
        <w:t>Configuration Manager Client Management License</w:t>
      </w:r>
      <w:r w:rsidR="00D04131">
        <w:rPr>
          <w:rFonts w:cs="Tahoma"/>
          <w:szCs w:val="20"/>
        </w:rPr>
        <w:t>, and System Center 2012 Endpoint Protection</w:t>
      </w:r>
      <w:r w:rsidRPr="002278A3">
        <w:rPr>
          <w:rFonts w:cs="Tahoma"/>
          <w:color w:val="000000"/>
          <w:szCs w:val="20"/>
        </w:rPr>
        <w:t xml:space="preserve">.  </w:t>
      </w:r>
      <w:r w:rsidR="002278A3" w:rsidRPr="002278A3">
        <w:rPr>
          <w:rFonts w:cs="Tahoma"/>
          <w:color w:val="000000"/>
          <w:szCs w:val="18"/>
        </w:rPr>
        <w:t>A license for the Core CAL Suite is a single license that must be assigned to a single user or device.  As provided in their volume license agreement, customers cannot separate the rights under the Core CAL Suite to permit two or more users or devices to access its different components at the same time. </w:t>
      </w:r>
    </w:p>
    <w:p w14:paraId="15D56961" w14:textId="77777777" w:rsidR="00023FE7" w:rsidRDefault="00023FE7" w:rsidP="001154B5">
      <w:pPr>
        <w:ind w:left="720"/>
        <w:rPr>
          <w:rFonts w:cs="Tahoma"/>
          <w:szCs w:val="20"/>
        </w:rPr>
      </w:pPr>
    </w:p>
    <w:p w14:paraId="37385AF9" w14:textId="35D46A54" w:rsidR="00023FE7" w:rsidRPr="00A66BD2" w:rsidRDefault="00023FE7" w:rsidP="00A66BD2">
      <w:pPr>
        <w:spacing w:after="60"/>
        <w:ind w:left="720"/>
        <w:rPr>
          <w:rFonts w:cs="Tahoma"/>
          <w:b/>
          <w:bCs/>
          <w:color w:val="000000"/>
          <w:szCs w:val="20"/>
        </w:rPr>
      </w:pPr>
      <w:r w:rsidRPr="00A66BD2">
        <w:rPr>
          <w:rFonts w:cs="Tahoma"/>
          <w:b/>
          <w:bCs/>
          <w:color w:val="000000"/>
          <w:szCs w:val="20"/>
        </w:rPr>
        <w:t xml:space="preserve">Student Only CALs </w:t>
      </w:r>
      <w:r w:rsidRPr="00A66BD2">
        <w:rPr>
          <w:rFonts w:cs="Tahoma"/>
          <w:b/>
          <w:bCs/>
          <w:color w:val="000000"/>
          <w:szCs w:val="20"/>
          <w:lang w:val="en-CA" w:eastAsia="ja-JP"/>
        </w:rPr>
        <w:t>(Academic Open License and Academic Select)</w:t>
      </w:r>
    </w:p>
    <w:p w14:paraId="0806C6CC" w14:textId="77777777" w:rsidR="00023FE7" w:rsidRDefault="00023FE7" w:rsidP="001154B5">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07052667" w14:textId="77777777" w:rsidR="0036063B" w:rsidRDefault="0036063B" w:rsidP="00AF3B19">
      <w:pPr>
        <w:rPr>
          <w:rFonts w:cs="Tahoma"/>
          <w:szCs w:val="20"/>
        </w:rPr>
      </w:pPr>
    </w:p>
    <w:p w14:paraId="6B9EE9EC" w14:textId="77777777" w:rsidR="00285E3D" w:rsidRDefault="00285E3D" w:rsidP="00AF3B19">
      <w:pPr>
        <w:rPr>
          <w:rFonts w:cs="Tahoma"/>
          <w:szCs w:val="20"/>
        </w:rPr>
      </w:pPr>
    </w:p>
    <w:p w14:paraId="4A80FEE4" w14:textId="7CA18E39" w:rsidR="00B947E4" w:rsidRDefault="00A560B6" w:rsidP="00416294">
      <w:pPr>
        <w:pStyle w:val="Heading3"/>
        <w:rPr>
          <w:rFonts w:ascii="Tahoma" w:hAnsi="Tahoma"/>
          <w:color w:val="F66400"/>
          <w:sz w:val="22"/>
        </w:rPr>
      </w:pPr>
      <w:bookmarkStart w:id="1163" w:name="_41_Core_Infrastructure"/>
      <w:bookmarkStart w:id="1164" w:name="_Toc336338296"/>
      <w:bookmarkStart w:id="1165" w:name="_Toc362940530"/>
      <w:bookmarkStart w:id="1166" w:name="Srv_35CoreInfraServerSuiteStd"/>
      <w:bookmarkStart w:id="1167" w:name="Srv_32CoreInfraServerSuiteStd"/>
      <w:bookmarkStart w:id="1168" w:name="Srv_35DynCRMWorkProEnt"/>
      <w:bookmarkEnd w:id="1163"/>
      <w:r>
        <w:rPr>
          <w:rFonts w:ascii="Tahoma" w:hAnsi="Tahoma"/>
          <w:caps/>
          <w:color w:val="F66400"/>
          <w:sz w:val="22"/>
          <w:vertAlign w:val="superscript"/>
          <w:lang w:val="en-US"/>
        </w:rPr>
        <w:t>42</w:t>
      </w:r>
      <w:r>
        <w:rPr>
          <w:rFonts w:ascii="Tahoma" w:hAnsi="Tahoma"/>
          <w:color w:val="F66400"/>
          <w:sz w:val="22"/>
        </w:rPr>
        <w:t xml:space="preserve"> </w:t>
      </w:r>
      <w:r w:rsidR="00B947E4">
        <w:rPr>
          <w:rFonts w:ascii="Tahoma" w:hAnsi="Tahoma"/>
          <w:color w:val="F66400"/>
          <w:sz w:val="22"/>
        </w:rPr>
        <w:t>Core Infrastructure Server Suite Standard</w:t>
      </w:r>
      <w:bookmarkEnd w:id="1164"/>
      <w:bookmarkEnd w:id="1165"/>
    </w:p>
    <w:bookmarkEnd w:id="1166"/>
    <w:bookmarkEnd w:id="1167"/>
    <w:p w14:paraId="51BF49EB" w14:textId="77777777" w:rsidR="004D776B" w:rsidRPr="008D5507" w:rsidRDefault="004D776B" w:rsidP="00416294"/>
    <w:p w14:paraId="32839516" w14:textId="77777777" w:rsidR="004D776B" w:rsidRPr="00A66BD2" w:rsidRDefault="00A66BD2" w:rsidP="00A66BD2">
      <w:pPr>
        <w:spacing w:after="60"/>
        <w:ind w:left="720"/>
        <w:rPr>
          <w:rFonts w:eastAsia="Calibri" w:cs="Tahoma"/>
          <w:b/>
          <w:szCs w:val="18"/>
        </w:rPr>
      </w:pPr>
      <w:r>
        <w:rPr>
          <w:rFonts w:eastAsia="Calibri" w:cs="Tahoma"/>
          <w:b/>
          <w:szCs w:val="18"/>
        </w:rPr>
        <w:t>Migration to N</w:t>
      </w:r>
      <w:r w:rsidR="004D776B" w:rsidRPr="00A66BD2">
        <w:rPr>
          <w:rFonts w:eastAsia="Calibri" w:cs="Tahoma"/>
          <w:b/>
          <w:szCs w:val="18"/>
        </w:rPr>
        <w:t xml:space="preserve">ew </w:t>
      </w:r>
      <w:r>
        <w:rPr>
          <w:rFonts w:eastAsia="Calibri" w:cs="Tahoma"/>
          <w:b/>
          <w:szCs w:val="18"/>
        </w:rPr>
        <w:t>L</w:t>
      </w:r>
      <w:r w:rsidR="004D776B" w:rsidRPr="00A66BD2">
        <w:rPr>
          <w:rFonts w:eastAsia="Calibri" w:cs="Tahoma"/>
          <w:b/>
          <w:szCs w:val="18"/>
        </w:rPr>
        <w:t xml:space="preserve">icensing </w:t>
      </w:r>
      <w:r>
        <w:rPr>
          <w:rFonts w:eastAsia="Calibri" w:cs="Tahoma"/>
          <w:b/>
          <w:szCs w:val="18"/>
        </w:rPr>
        <w:t>M</w:t>
      </w:r>
      <w:r w:rsidR="004D776B" w:rsidRPr="00A66BD2">
        <w:rPr>
          <w:rFonts w:eastAsia="Calibri" w:cs="Tahoma"/>
          <w:b/>
          <w:szCs w:val="18"/>
        </w:rPr>
        <w:t>odel</w:t>
      </w:r>
    </w:p>
    <w:p w14:paraId="7CFB493A" w14:textId="77777777" w:rsidR="004D776B" w:rsidRDefault="004D776B" w:rsidP="00A66BD2">
      <w:pPr>
        <w:ind w:left="720"/>
        <w:rPr>
          <w:rFonts w:eastAsia="Calibri" w:cs="Tahoma"/>
          <w:szCs w:val="18"/>
        </w:rPr>
      </w:pPr>
      <w:r>
        <w:rPr>
          <w:rFonts w:eastAsia="Calibri" w:cs="Tahoma"/>
          <w:szCs w:val="18"/>
        </w:rPr>
        <w:t>As of April 1</w:t>
      </w:r>
      <w:r w:rsidRPr="00A36DA1">
        <w:rPr>
          <w:rFonts w:eastAsia="Calibri" w:cs="Tahoma"/>
          <w:szCs w:val="18"/>
          <w:vertAlign w:val="superscript"/>
        </w:rPr>
        <w:t>st</w:t>
      </w:r>
      <w:r>
        <w:rPr>
          <w:rFonts w:eastAsia="Calibri" w:cs="Tahoma"/>
          <w:szCs w:val="18"/>
        </w:rPr>
        <w:t xml:space="preserve"> 2012 the licensing model for CIS has been changed. Licenses acquired under new enrollments effective after April 1</w:t>
      </w:r>
      <w:r w:rsidRPr="00A36DA1">
        <w:rPr>
          <w:rFonts w:eastAsia="Calibri" w:cs="Tahoma"/>
          <w:szCs w:val="18"/>
          <w:vertAlign w:val="superscript"/>
        </w:rPr>
        <w:t>st</w:t>
      </w:r>
      <w:r>
        <w:rPr>
          <w:rFonts w:eastAsia="Calibri" w:cs="Tahoma"/>
          <w:szCs w:val="18"/>
        </w:rPr>
        <w:t xml:space="preserve"> 2012 can license up to two physical processors.</w:t>
      </w:r>
    </w:p>
    <w:p w14:paraId="4F3526E9" w14:textId="77777777" w:rsidR="00A66BD2" w:rsidRDefault="00A66BD2" w:rsidP="00A66BD2">
      <w:pPr>
        <w:ind w:left="720"/>
        <w:rPr>
          <w:rFonts w:eastAsia="Calibri" w:cs="Tahoma"/>
          <w:szCs w:val="18"/>
        </w:rPr>
      </w:pPr>
    </w:p>
    <w:p w14:paraId="4522A7C3" w14:textId="77777777" w:rsidR="004D776B" w:rsidRDefault="004D776B" w:rsidP="00A66BD2">
      <w:pPr>
        <w:ind w:left="720"/>
        <w:rPr>
          <w:rFonts w:eastAsia="Calibri" w:cs="Tahoma"/>
          <w:szCs w:val="18"/>
        </w:rPr>
      </w:pPr>
      <w:r>
        <w:rPr>
          <w:rFonts w:eastAsia="Calibri" w:cs="Tahoma"/>
          <w:szCs w:val="18"/>
        </w:rPr>
        <w:t>Customers under existing enrollments as of April 1</w:t>
      </w:r>
      <w:r w:rsidRPr="00A36DA1">
        <w:rPr>
          <w:rFonts w:eastAsia="Calibri" w:cs="Tahoma"/>
          <w:szCs w:val="18"/>
          <w:vertAlign w:val="superscript"/>
        </w:rPr>
        <w:t>st</w:t>
      </w:r>
      <w:r>
        <w:rPr>
          <w:rFonts w:eastAsia="Calibri" w:cs="Tahoma"/>
          <w:szCs w:val="18"/>
        </w:rPr>
        <w:t xml:space="preserve"> 2012 (Effective on or before April 1</w:t>
      </w:r>
      <w:r w:rsidRPr="00A36DA1">
        <w:rPr>
          <w:rFonts w:eastAsia="Calibri" w:cs="Tahoma"/>
          <w:szCs w:val="18"/>
          <w:vertAlign w:val="superscript"/>
        </w:rPr>
        <w:t>st</w:t>
      </w:r>
      <w:r>
        <w:rPr>
          <w:rFonts w:eastAsia="Calibri" w:cs="Tahoma"/>
          <w:szCs w:val="18"/>
        </w:rPr>
        <w:t xml:space="preserve"> 2012) can continue to true up licenses under the old model under which each license can license only one processor. The following migration rights apply to licenses for these customers:</w:t>
      </w:r>
    </w:p>
    <w:p w14:paraId="5D8ACBFD" w14:textId="77777777" w:rsidR="004D776B" w:rsidRDefault="004D776B" w:rsidP="00A66BD2">
      <w:pPr>
        <w:pStyle w:val="ListParagraph"/>
        <w:contextualSpacing w:val="0"/>
        <w:rPr>
          <w:rFonts w:ascii="Tahoma" w:eastAsia="Calibri" w:hAnsi="Tahoma" w:cs="Tahoma"/>
          <w:sz w:val="18"/>
          <w:szCs w:val="18"/>
          <w:lang w:val="en-US"/>
        </w:rPr>
      </w:pPr>
      <w:r w:rsidRPr="00A36DA1">
        <w:rPr>
          <w:rFonts w:ascii="Tahoma" w:eastAsia="Calibri" w:hAnsi="Tahoma" w:cs="Tahoma"/>
          <w:sz w:val="18"/>
          <w:szCs w:val="18"/>
        </w:rPr>
        <w:t>For the duration of their existing enrol</w:t>
      </w:r>
      <w:r>
        <w:rPr>
          <w:rFonts w:ascii="Tahoma" w:eastAsia="Calibri" w:hAnsi="Tahoma" w:cs="Tahoma"/>
          <w:sz w:val="18"/>
          <w:szCs w:val="18"/>
        </w:rPr>
        <w:t>l</w:t>
      </w:r>
      <w:r w:rsidRPr="00A36DA1">
        <w:rPr>
          <w:rFonts w:ascii="Tahoma" w:eastAsia="Calibri" w:hAnsi="Tahoma" w:cs="Tahoma"/>
          <w:sz w:val="18"/>
          <w:szCs w:val="18"/>
        </w:rPr>
        <w:t>ment</w:t>
      </w:r>
      <w:r>
        <w:rPr>
          <w:rFonts w:ascii="Tahoma" w:eastAsia="Calibri" w:hAnsi="Tahoma" w:cs="Tahoma"/>
          <w:sz w:val="18"/>
          <w:szCs w:val="18"/>
        </w:rPr>
        <w:t>,</w:t>
      </w:r>
      <w:r w:rsidRPr="00A36DA1">
        <w:rPr>
          <w:rFonts w:ascii="Tahoma" w:eastAsia="Calibri" w:hAnsi="Tahoma" w:cs="Tahoma"/>
          <w:sz w:val="18"/>
          <w:szCs w:val="18"/>
        </w:rPr>
        <w:t xml:space="preserve"> </w:t>
      </w:r>
      <w:r>
        <w:rPr>
          <w:rFonts w:ascii="Tahoma" w:eastAsia="Calibri" w:hAnsi="Tahoma" w:cs="Tahoma"/>
          <w:sz w:val="18"/>
          <w:szCs w:val="18"/>
        </w:rPr>
        <w:t xml:space="preserve">customers’ </w:t>
      </w:r>
      <w:r w:rsidRPr="00A36DA1">
        <w:rPr>
          <w:rFonts w:ascii="Tahoma" w:eastAsia="Calibri" w:hAnsi="Tahoma" w:cs="Tahoma"/>
          <w:sz w:val="18"/>
          <w:szCs w:val="18"/>
        </w:rPr>
        <w:t xml:space="preserve">existing and new licenses under the old </w:t>
      </w:r>
      <w:r>
        <w:rPr>
          <w:rFonts w:ascii="Tahoma" w:eastAsia="Calibri" w:hAnsi="Tahoma" w:cs="Tahoma"/>
          <w:sz w:val="18"/>
          <w:szCs w:val="18"/>
        </w:rPr>
        <w:t>model</w:t>
      </w:r>
      <w:r w:rsidRPr="00A36DA1">
        <w:rPr>
          <w:rFonts w:ascii="Tahoma" w:eastAsia="Calibri" w:hAnsi="Tahoma" w:cs="Tahoma"/>
          <w:sz w:val="18"/>
          <w:szCs w:val="18"/>
        </w:rPr>
        <w:t xml:space="preserve"> will be deemed to be equivalent to licenses under the new </w:t>
      </w:r>
      <w:r>
        <w:rPr>
          <w:rFonts w:ascii="Tahoma" w:eastAsia="Calibri" w:hAnsi="Tahoma" w:cs="Tahoma"/>
          <w:sz w:val="18"/>
          <w:szCs w:val="18"/>
        </w:rPr>
        <w:t>model</w:t>
      </w:r>
      <w:r w:rsidRPr="00A36DA1">
        <w:rPr>
          <w:rFonts w:ascii="Tahoma" w:eastAsia="Calibri" w:hAnsi="Tahoma" w:cs="Tahoma"/>
          <w:sz w:val="18"/>
          <w:szCs w:val="18"/>
        </w:rPr>
        <w:t xml:space="preserve"> at a 1:1 ratio. At renewal customers can renew Software </w:t>
      </w:r>
      <w:r>
        <w:rPr>
          <w:rFonts w:ascii="Tahoma" w:eastAsia="Calibri" w:hAnsi="Tahoma" w:cs="Tahoma"/>
          <w:sz w:val="18"/>
          <w:szCs w:val="18"/>
        </w:rPr>
        <w:t>A</w:t>
      </w:r>
      <w:r w:rsidRPr="00A36DA1">
        <w:rPr>
          <w:rFonts w:ascii="Tahoma" w:eastAsia="Calibri" w:hAnsi="Tahoma" w:cs="Tahoma"/>
          <w:sz w:val="18"/>
          <w:szCs w:val="18"/>
        </w:rPr>
        <w:t xml:space="preserve">ssurance into licenses under the new </w:t>
      </w:r>
      <w:r>
        <w:rPr>
          <w:rFonts w:ascii="Tahoma" w:eastAsia="Calibri" w:hAnsi="Tahoma" w:cs="Tahoma"/>
          <w:sz w:val="18"/>
          <w:szCs w:val="18"/>
        </w:rPr>
        <w:t>model</w:t>
      </w:r>
      <w:r w:rsidRPr="00A36DA1">
        <w:rPr>
          <w:rFonts w:ascii="Tahoma" w:eastAsia="Calibri" w:hAnsi="Tahoma" w:cs="Tahoma"/>
          <w:sz w:val="18"/>
          <w:szCs w:val="18"/>
        </w:rPr>
        <w:t>.</w:t>
      </w:r>
    </w:p>
    <w:p w14:paraId="30C0952F" w14:textId="77777777" w:rsidR="00973A93" w:rsidRDefault="00973A93">
      <w:pPr>
        <w:rPr>
          <w:rFonts w:eastAsia="Calibri" w:cs="Tahoma"/>
          <w:b/>
          <w:szCs w:val="18"/>
        </w:rPr>
      </w:pPr>
    </w:p>
    <w:p w14:paraId="6727F19B" w14:textId="77777777" w:rsidR="004D776B" w:rsidRPr="00A66BD2" w:rsidRDefault="004D776B" w:rsidP="00A66BD2">
      <w:pPr>
        <w:spacing w:after="60"/>
        <w:ind w:left="720"/>
        <w:rPr>
          <w:rFonts w:eastAsia="Calibri" w:cs="Tahoma"/>
          <w:b/>
          <w:szCs w:val="18"/>
        </w:rPr>
      </w:pPr>
      <w:r w:rsidRPr="00A66BD2">
        <w:rPr>
          <w:rFonts w:eastAsia="Calibri" w:cs="Tahoma"/>
          <w:b/>
          <w:szCs w:val="18"/>
        </w:rPr>
        <w:t xml:space="preserve">Release of </w:t>
      </w:r>
      <w:r w:rsidR="00A66BD2">
        <w:rPr>
          <w:rFonts w:eastAsia="Calibri" w:cs="Tahoma"/>
          <w:b/>
          <w:szCs w:val="18"/>
        </w:rPr>
        <w:t>New V</w:t>
      </w:r>
      <w:r w:rsidRPr="00A66BD2">
        <w:rPr>
          <w:rFonts w:eastAsia="Calibri" w:cs="Tahoma"/>
          <w:b/>
          <w:szCs w:val="18"/>
        </w:rPr>
        <w:t xml:space="preserve">ersion </w:t>
      </w:r>
      <w:r w:rsidR="00A66BD2" w:rsidRPr="00A66BD2">
        <w:rPr>
          <w:rFonts w:eastAsia="Calibri" w:cs="Tahoma"/>
          <w:b/>
          <w:szCs w:val="18"/>
        </w:rPr>
        <w:t>of Windows Server</w:t>
      </w:r>
    </w:p>
    <w:p w14:paraId="026CB6BB" w14:textId="77777777" w:rsidR="004D776B" w:rsidRDefault="004D776B" w:rsidP="00A66BD2">
      <w:pPr>
        <w:ind w:left="720"/>
        <w:rPr>
          <w:rFonts w:eastAsia="Calibri" w:cs="Tahoma"/>
          <w:szCs w:val="18"/>
        </w:rPr>
      </w:pPr>
      <w:r w:rsidRPr="00194002">
        <w:rPr>
          <w:rFonts w:eastAsia="Calibri" w:cs="Tahoma"/>
          <w:szCs w:val="18"/>
        </w:rPr>
        <w:t xml:space="preserve">Customers licensed for Core Infrastructure Server Suite Standard with active Software Assurance as of </w:t>
      </w:r>
      <w:r>
        <w:rPr>
          <w:rFonts w:eastAsia="Calibri" w:cs="Tahoma"/>
          <w:szCs w:val="18"/>
        </w:rPr>
        <w:t xml:space="preserve">September </w:t>
      </w:r>
      <w:r w:rsidRPr="00194002">
        <w:rPr>
          <w:rFonts w:eastAsia="Calibri" w:cs="Tahoma"/>
          <w:szCs w:val="18"/>
        </w:rPr>
        <w:t>1</w:t>
      </w:r>
      <w:r w:rsidRPr="00A36DA1">
        <w:rPr>
          <w:rFonts w:eastAsia="Calibri" w:cs="Tahoma"/>
          <w:szCs w:val="18"/>
          <w:vertAlign w:val="superscript"/>
        </w:rPr>
        <w:t>st</w:t>
      </w:r>
      <w:r w:rsidRPr="00194002">
        <w:rPr>
          <w:rFonts w:eastAsia="Calibri" w:cs="Tahoma"/>
          <w:szCs w:val="18"/>
        </w:rPr>
        <w:t>, 2012 have the rights to use the following products subject to the product use rights for Core Infrastructure Server Suite Standard:</w:t>
      </w:r>
    </w:p>
    <w:p w14:paraId="1FAADB3C" w14:textId="77777777" w:rsidR="00A66BD2" w:rsidRPr="00194002" w:rsidRDefault="00A66BD2" w:rsidP="00A66BD2">
      <w:pPr>
        <w:ind w:left="720"/>
        <w:rPr>
          <w:rFonts w:eastAsia="Calibri" w:cs="Tahoma"/>
          <w:szCs w:val="18"/>
        </w:rPr>
      </w:pPr>
    </w:p>
    <w:p w14:paraId="78A94238" w14:textId="77777777" w:rsidR="004D776B" w:rsidRPr="00194002" w:rsidRDefault="004D776B" w:rsidP="00346F4B">
      <w:pPr>
        <w:numPr>
          <w:ilvl w:val="0"/>
          <w:numId w:val="23"/>
        </w:numPr>
        <w:tabs>
          <w:tab w:val="left" w:pos="1440"/>
          <w:tab w:val="left" w:pos="3510"/>
        </w:tabs>
        <w:spacing w:after="60"/>
        <w:rPr>
          <w:rFonts w:eastAsia="Calibri" w:cs="Tahoma"/>
          <w:szCs w:val="18"/>
        </w:rPr>
      </w:pPr>
      <w:r w:rsidRPr="00194002">
        <w:rPr>
          <w:rFonts w:eastAsia="Calibri" w:cs="Tahoma"/>
          <w:szCs w:val="18"/>
        </w:rPr>
        <w:t>Windows Server 20</w:t>
      </w:r>
      <w:r>
        <w:rPr>
          <w:rFonts w:eastAsia="Calibri" w:cs="Tahoma"/>
          <w:szCs w:val="18"/>
        </w:rPr>
        <w:t>12</w:t>
      </w:r>
      <w:r w:rsidRPr="00194002">
        <w:rPr>
          <w:rFonts w:eastAsia="Calibri" w:cs="Tahoma"/>
          <w:szCs w:val="18"/>
        </w:rPr>
        <w:t xml:space="preserve"> Standard</w:t>
      </w:r>
    </w:p>
    <w:p w14:paraId="105E62BF" w14:textId="77777777" w:rsidR="004D776B" w:rsidRDefault="004D776B" w:rsidP="00346F4B">
      <w:pPr>
        <w:numPr>
          <w:ilvl w:val="0"/>
          <w:numId w:val="23"/>
        </w:numPr>
        <w:tabs>
          <w:tab w:val="left" w:pos="1440"/>
          <w:tab w:val="left" w:pos="3510"/>
        </w:tabs>
        <w:spacing w:after="60"/>
        <w:rPr>
          <w:rFonts w:eastAsia="Calibri" w:cs="Tahoma"/>
          <w:szCs w:val="18"/>
        </w:rPr>
      </w:pPr>
      <w:r w:rsidRPr="00194002">
        <w:rPr>
          <w:rFonts w:eastAsia="Calibri" w:cs="Tahoma"/>
          <w:szCs w:val="18"/>
        </w:rPr>
        <w:t>System Center 2012 Standard</w:t>
      </w:r>
    </w:p>
    <w:p w14:paraId="0FFEEB5E" w14:textId="77777777" w:rsidR="00A66BD2" w:rsidRPr="00194002" w:rsidRDefault="00A66BD2" w:rsidP="00A66BD2">
      <w:pPr>
        <w:tabs>
          <w:tab w:val="left" w:pos="1440"/>
          <w:tab w:val="left" w:pos="3510"/>
        </w:tabs>
        <w:rPr>
          <w:rFonts w:eastAsia="Calibri" w:cs="Tahoma"/>
          <w:szCs w:val="18"/>
        </w:rPr>
      </w:pPr>
    </w:p>
    <w:p w14:paraId="41982E8B" w14:textId="77777777" w:rsidR="004D776B" w:rsidRDefault="004D776B" w:rsidP="00A66BD2">
      <w:pPr>
        <w:ind w:left="720"/>
        <w:rPr>
          <w:rFonts w:eastAsia="Calibri" w:cs="Tahoma"/>
          <w:szCs w:val="18"/>
        </w:rPr>
      </w:pPr>
      <w:r w:rsidRPr="00194002">
        <w:rPr>
          <w:rFonts w:eastAsia="Calibri" w:cs="Tahoma"/>
          <w:szCs w:val="18"/>
        </w:rPr>
        <w:t xml:space="preserve">For any server that is correctly licensed for Core Infrastructure Server Suite Standard customers may run an instance of Windows Server </w:t>
      </w:r>
      <w:r>
        <w:rPr>
          <w:rFonts w:eastAsia="Calibri" w:cs="Tahoma"/>
          <w:szCs w:val="18"/>
        </w:rPr>
        <w:t xml:space="preserve">2008 R2 </w:t>
      </w:r>
      <w:r w:rsidRPr="00194002">
        <w:rPr>
          <w:rFonts w:eastAsia="Calibri" w:cs="Tahoma"/>
          <w:szCs w:val="18"/>
        </w:rPr>
        <w:t>Enterprise in place of Windows Server Standard.</w:t>
      </w:r>
    </w:p>
    <w:p w14:paraId="063E6995" w14:textId="77777777" w:rsidR="00A66BD2" w:rsidRPr="00194002" w:rsidRDefault="00A66BD2" w:rsidP="00A66BD2">
      <w:pPr>
        <w:ind w:left="720"/>
        <w:rPr>
          <w:rFonts w:eastAsia="Calibri" w:cs="Tahoma"/>
          <w:szCs w:val="18"/>
        </w:rPr>
      </w:pPr>
    </w:p>
    <w:p w14:paraId="23653FDD" w14:textId="77777777" w:rsidR="004D776B" w:rsidRPr="00A66BD2" w:rsidRDefault="004D776B" w:rsidP="00A66BD2">
      <w:pPr>
        <w:spacing w:after="60"/>
        <w:ind w:left="720"/>
        <w:rPr>
          <w:rFonts w:eastAsia="Calibri" w:cs="Tahoma"/>
          <w:b/>
          <w:szCs w:val="18"/>
        </w:rPr>
      </w:pPr>
      <w:r w:rsidRPr="00A66BD2">
        <w:rPr>
          <w:rFonts w:eastAsia="Calibri" w:cs="Tahoma"/>
          <w:b/>
          <w:szCs w:val="18"/>
        </w:rPr>
        <w:t>Software Assurance Renewal Offer for Windows Server Standard and System Center Standard Customers and Windows Server Enterprise and System Center Standard Customers</w:t>
      </w:r>
    </w:p>
    <w:p w14:paraId="7E4FC6BD" w14:textId="77777777" w:rsidR="004D776B" w:rsidRDefault="004D776B" w:rsidP="00A66BD2">
      <w:pPr>
        <w:ind w:left="720"/>
        <w:rPr>
          <w:rFonts w:eastAsia="Calibri" w:cs="Tahoma"/>
          <w:szCs w:val="18"/>
        </w:rPr>
      </w:pPr>
      <w:r w:rsidRPr="00194002">
        <w:rPr>
          <w:rFonts w:eastAsia="Calibri" w:cs="Tahoma"/>
          <w:szCs w:val="18"/>
        </w:rPr>
        <w:t>Customers who have licenses with active Software Assurance for all the products in Table A below may, upon expiration of that coverage, acquire Software Assurance for Core Infrastructure Server Suite Standard without acquiring the underlying Core Infrastructure Server Suite Standard license.</w:t>
      </w:r>
    </w:p>
    <w:p w14:paraId="55884F79" w14:textId="77777777" w:rsidR="00A66BD2" w:rsidRPr="00194002" w:rsidRDefault="00A66BD2" w:rsidP="00A66BD2">
      <w:pPr>
        <w:ind w:left="720"/>
        <w:rPr>
          <w:rFonts w:eastAsia="Calibri"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194002" w14:paraId="4B3E0BD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95DB6E3" w14:textId="77777777" w:rsidR="004D776B" w:rsidRPr="00194002" w:rsidRDefault="004D776B" w:rsidP="007E466C">
            <w:pPr>
              <w:spacing w:before="120" w:after="120" w:line="276" w:lineRule="auto"/>
              <w:ind w:left="-404"/>
              <w:jc w:val="center"/>
              <w:rPr>
                <w:rFonts w:eastAsia="Calibri" w:cs="Tahoma"/>
                <w:b/>
                <w:szCs w:val="18"/>
              </w:rPr>
            </w:pPr>
            <w:r w:rsidRPr="00194002">
              <w:rPr>
                <w:rFonts w:eastAsia="Calibri" w:cs="Tahoma"/>
                <w:b/>
                <w:szCs w:val="18"/>
              </w:rPr>
              <w:t>Table A</w:t>
            </w:r>
          </w:p>
        </w:tc>
      </w:tr>
      <w:tr w:rsidR="004D776B" w:rsidRPr="00194002" w14:paraId="1BE6DB7C"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658133D" w14:textId="77777777" w:rsidR="004D776B" w:rsidRPr="00194002" w:rsidRDefault="004D776B" w:rsidP="007E466C">
            <w:pPr>
              <w:spacing w:before="120" w:after="120" w:line="276" w:lineRule="auto"/>
              <w:ind w:left="-404"/>
              <w:jc w:val="center"/>
              <w:rPr>
                <w:rFonts w:eastAsia="Calibri" w:cs="Tahoma"/>
                <w:szCs w:val="18"/>
              </w:rPr>
            </w:pPr>
            <w:r w:rsidRPr="00194002">
              <w:rPr>
                <w:rFonts w:eastAsia="Calibri" w:cs="Tahoma"/>
                <w:szCs w:val="18"/>
              </w:rPr>
              <w:t>Windows Server Standard</w:t>
            </w:r>
          </w:p>
        </w:tc>
      </w:tr>
      <w:tr w:rsidR="004D776B" w:rsidRPr="00194002" w14:paraId="5B40D1C2"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27EF31A" w14:textId="77777777" w:rsidR="004D776B" w:rsidRPr="00194002" w:rsidRDefault="004D776B" w:rsidP="007E466C">
            <w:pPr>
              <w:spacing w:before="120" w:after="120" w:line="276" w:lineRule="auto"/>
              <w:ind w:left="-404"/>
              <w:jc w:val="center"/>
              <w:rPr>
                <w:rFonts w:eastAsia="Calibri" w:cs="Tahoma"/>
                <w:szCs w:val="18"/>
              </w:rPr>
            </w:pPr>
            <w:r w:rsidRPr="00194002">
              <w:rPr>
                <w:rFonts w:eastAsia="Calibri" w:cs="Tahoma"/>
                <w:szCs w:val="18"/>
              </w:rPr>
              <w:t>System Center Standard</w:t>
            </w:r>
          </w:p>
        </w:tc>
      </w:tr>
    </w:tbl>
    <w:p w14:paraId="60BBEAD9" w14:textId="77777777" w:rsidR="00416294" w:rsidRDefault="00416294" w:rsidP="00416294">
      <w:pPr>
        <w:ind w:left="547"/>
        <w:rPr>
          <w:rFonts w:eastAsia="Calibri" w:cs="Tahoma"/>
          <w:szCs w:val="18"/>
        </w:rPr>
      </w:pPr>
    </w:p>
    <w:p w14:paraId="242D82D7" w14:textId="77777777" w:rsidR="004D776B" w:rsidRDefault="004D776B" w:rsidP="00A66BD2">
      <w:pPr>
        <w:ind w:left="720"/>
        <w:rPr>
          <w:rFonts w:eastAsia="Calibri" w:cs="Tahoma"/>
          <w:szCs w:val="18"/>
        </w:rPr>
      </w:pPr>
      <w:r w:rsidRPr="00194002">
        <w:rPr>
          <w:rFonts w:eastAsia="Calibri" w:cs="Tahoma"/>
          <w:szCs w:val="18"/>
        </w:rPr>
        <w:t xml:space="preserve">For each set consisting of one of each of the qualifying licenses in Table A above, customers may acquire Software Assurance for one license of Core Infrastructure Server Suite Standard. </w:t>
      </w:r>
    </w:p>
    <w:p w14:paraId="01013D30" w14:textId="77777777" w:rsidR="00A66BD2" w:rsidRPr="00194002" w:rsidRDefault="00A66BD2" w:rsidP="00A66BD2">
      <w:pPr>
        <w:ind w:left="720"/>
        <w:rPr>
          <w:rFonts w:eastAsia="Calibri" w:cs="Tahoma"/>
          <w:szCs w:val="18"/>
        </w:rPr>
      </w:pPr>
    </w:p>
    <w:p w14:paraId="27950E11" w14:textId="77777777" w:rsidR="004D776B" w:rsidRDefault="004D776B" w:rsidP="00A66BD2">
      <w:pPr>
        <w:ind w:left="720"/>
        <w:rPr>
          <w:rFonts w:eastAsia="Calibri" w:cs="Tahoma"/>
          <w:szCs w:val="18"/>
        </w:rPr>
      </w:pPr>
      <w:r w:rsidRPr="00194002">
        <w:rPr>
          <w:rFonts w:eastAsia="Calibri" w:cs="Tahoma"/>
          <w:szCs w:val="18"/>
        </w:rPr>
        <w:t>Customers who license and use Core Infrastructure Server Suite Standard under this offer may no longer use software under their qualifying licenses. Licenses and Software Assurance acquired under a subscription agreement do not qualify for this offer.</w:t>
      </w:r>
    </w:p>
    <w:p w14:paraId="1C495B6D" w14:textId="77777777" w:rsidR="00A66BD2" w:rsidRPr="00194002" w:rsidRDefault="00A66BD2" w:rsidP="00A66BD2">
      <w:pPr>
        <w:ind w:left="720"/>
        <w:rPr>
          <w:rFonts w:eastAsia="Calibri" w:cs="Tahoma"/>
          <w:szCs w:val="18"/>
        </w:rPr>
      </w:pPr>
    </w:p>
    <w:p w14:paraId="45451AE2" w14:textId="77777777" w:rsidR="00A66BD2" w:rsidRPr="00A66BD2" w:rsidRDefault="004D776B" w:rsidP="00A66BD2">
      <w:pPr>
        <w:spacing w:after="60"/>
        <w:ind w:left="720"/>
        <w:rPr>
          <w:rFonts w:eastAsia="Calibri" w:cs="Tahoma"/>
          <w:b/>
          <w:szCs w:val="18"/>
        </w:rPr>
      </w:pPr>
      <w:r w:rsidRPr="00A66BD2">
        <w:rPr>
          <w:rFonts w:eastAsia="Calibri" w:cs="Tahoma"/>
          <w:b/>
          <w:szCs w:val="18"/>
        </w:rPr>
        <w:t>Step Up from Windows Server Standard</w:t>
      </w:r>
      <w:r w:rsidR="003A1942" w:rsidRPr="00A66BD2">
        <w:rPr>
          <w:rFonts w:eastAsia="Calibri" w:cs="Tahoma"/>
          <w:b/>
          <w:szCs w:val="18"/>
        </w:rPr>
        <w:t xml:space="preserve"> </w:t>
      </w:r>
      <w:r w:rsidRPr="00A66BD2">
        <w:rPr>
          <w:rFonts w:eastAsia="Calibri" w:cs="Tahoma"/>
          <w:b/>
          <w:szCs w:val="18"/>
        </w:rPr>
        <w:t>or System Center Standard to Core Infrastructure Server Suite Standard</w:t>
      </w:r>
    </w:p>
    <w:p w14:paraId="07252DBA" w14:textId="77777777" w:rsidR="004D776B" w:rsidRDefault="004D776B" w:rsidP="00A66BD2">
      <w:pPr>
        <w:ind w:left="720"/>
        <w:rPr>
          <w:rFonts w:eastAsia="Calibri" w:cs="Tahoma"/>
          <w:szCs w:val="18"/>
        </w:rPr>
      </w:pPr>
      <w:r w:rsidRPr="00194002">
        <w:rPr>
          <w:rFonts w:eastAsia="Calibri" w:cs="Tahoma"/>
          <w:szCs w:val="18"/>
        </w:rPr>
        <w:t>Customers may step up from Windows Server Standard</w:t>
      </w:r>
      <w:r w:rsidR="003A1942">
        <w:rPr>
          <w:rFonts w:eastAsia="Calibri" w:cs="Tahoma"/>
          <w:szCs w:val="18"/>
        </w:rPr>
        <w:t xml:space="preserve"> </w:t>
      </w:r>
      <w:r>
        <w:rPr>
          <w:rFonts w:eastAsia="Calibri" w:cs="Tahoma"/>
          <w:szCs w:val="18"/>
        </w:rPr>
        <w:t>or System Center Standard</w:t>
      </w:r>
      <w:r w:rsidRPr="00194002">
        <w:rPr>
          <w:rFonts w:eastAsia="Calibri" w:cs="Tahoma"/>
          <w:szCs w:val="18"/>
        </w:rPr>
        <w:t xml:space="preserve"> to Core Infrastructure Server Suite Standard by acquiring the appropriate Step Up license for Core Infrastructure Server Suite Standard.  Customers must have active Software Assurance for their Windows Server Standard</w:t>
      </w:r>
      <w:r w:rsidR="003A1942">
        <w:rPr>
          <w:rFonts w:eastAsia="Calibri" w:cs="Tahoma"/>
          <w:szCs w:val="18"/>
        </w:rPr>
        <w:t xml:space="preserve"> </w:t>
      </w:r>
      <w:r>
        <w:rPr>
          <w:rFonts w:eastAsia="Calibri" w:cs="Tahoma"/>
          <w:szCs w:val="18"/>
        </w:rPr>
        <w:t>or System Center Standard</w:t>
      </w:r>
      <w:r w:rsidRPr="00194002">
        <w:rPr>
          <w:rFonts w:eastAsia="Calibri" w:cs="Tahoma"/>
          <w:szCs w:val="18"/>
        </w:rPr>
        <w:t xml:space="preserve"> license in order to acquire the Step Up license.  </w:t>
      </w:r>
    </w:p>
    <w:p w14:paraId="3857FDA8" w14:textId="77777777" w:rsidR="00A66BD2" w:rsidRPr="00194002" w:rsidRDefault="00A66BD2" w:rsidP="00A66BD2">
      <w:pPr>
        <w:ind w:left="720"/>
        <w:rPr>
          <w:rFonts w:eastAsia="Calibri" w:cs="Tahoma"/>
          <w:szCs w:val="18"/>
        </w:rPr>
      </w:pPr>
    </w:p>
    <w:p w14:paraId="22AADBA4" w14:textId="77777777" w:rsidR="004D776B" w:rsidRDefault="004D776B" w:rsidP="00A66BD2">
      <w:pPr>
        <w:ind w:left="720"/>
        <w:rPr>
          <w:rFonts w:eastAsia="Calibri" w:cs="Tahoma"/>
          <w:szCs w:val="18"/>
        </w:rPr>
      </w:pPr>
      <w:r w:rsidRPr="00194002">
        <w:rPr>
          <w:rFonts w:eastAsia="Calibri" w:cs="Tahoma"/>
          <w:szCs w:val="18"/>
        </w:rPr>
        <w:t>For every qualifying Windows Server Standard license that the customer has the customer may acquire one Step Up license for Core Infrastructure Server Suite Standard.</w:t>
      </w:r>
    </w:p>
    <w:p w14:paraId="0FB8F29B" w14:textId="77777777" w:rsidR="00A66BD2" w:rsidRPr="00194002" w:rsidRDefault="00A66BD2" w:rsidP="00A66BD2">
      <w:pPr>
        <w:ind w:left="720"/>
        <w:rPr>
          <w:rFonts w:eastAsia="Calibri" w:cs="Tahoma"/>
          <w:szCs w:val="18"/>
        </w:rPr>
      </w:pPr>
    </w:p>
    <w:p w14:paraId="453FD77C" w14:textId="77777777" w:rsidR="004D776B" w:rsidRDefault="004D776B" w:rsidP="00A66BD2">
      <w:pPr>
        <w:ind w:left="720"/>
        <w:rPr>
          <w:rFonts w:eastAsia="Calibri" w:cs="Tahoma"/>
          <w:szCs w:val="18"/>
        </w:rPr>
      </w:pPr>
      <w:r w:rsidRPr="00DD39C7">
        <w:rPr>
          <w:rFonts w:eastAsia="Calibri" w:cs="Tahoma"/>
          <w:szCs w:val="18"/>
        </w:rPr>
        <w:t>For every qualifying System Center Standard license that the customer has the customer may acquire one Step Up license for Core Infrastructure Server Suite Standard.</w:t>
      </w:r>
    </w:p>
    <w:p w14:paraId="3D3A8C36" w14:textId="77777777" w:rsidR="00A66BD2" w:rsidRPr="00DD39C7" w:rsidRDefault="00A66BD2" w:rsidP="00A66BD2">
      <w:pPr>
        <w:ind w:left="720"/>
        <w:rPr>
          <w:rFonts w:eastAsia="Calibri" w:cs="Tahoma"/>
          <w:szCs w:val="18"/>
        </w:rPr>
      </w:pPr>
    </w:p>
    <w:p w14:paraId="0A21B722" w14:textId="77777777" w:rsidR="004D776B" w:rsidRDefault="004D776B" w:rsidP="00A66BD2">
      <w:pPr>
        <w:ind w:left="720"/>
        <w:rPr>
          <w:rFonts w:eastAsia="Calibri" w:cs="Tahoma"/>
          <w:szCs w:val="18"/>
        </w:rPr>
      </w:pPr>
      <w:r w:rsidRPr="00194002">
        <w:rPr>
          <w:rFonts w:eastAsia="Calibri" w:cs="Tahoma"/>
          <w:szCs w:val="18"/>
        </w:rPr>
        <w:t>Customers’ right to use software under the Core Infrastructure Server Suite Standard license is conditioned on customers’ fulfillment of any remaining payment obligations for the qualifying product license.  Customers’ Core Infrastructure Server Suite Standard license supersedes and replaces the underlying qualifying product license.</w:t>
      </w:r>
    </w:p>
    <w:p w14:paraId="4A7B39B7" w14:textId="77777777" w:rsidR="00A66BD2" w:rsidRPr="00194002" w:rsidRDefault="00A66BD2" w:rsidP="007E466C">
      <w:pPr>
        <w:rPr>
          <w:rFonts w:eastAsia="Calibri" w:cs="Tahoma"/>
          <w:b/>
          <w:szCs w:val="18"/>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194002" w14:paraId="297C6A69" w14:textId="77777777" w:rsidTr="001051D1">
        <w:trPr>
          <w:tblHeader/>
        </w:trPr>
        <w:tc>
          <w:tcPr>
            <w:tcW w:w="4140" w:type="dxa"/>
            <w:shd w:val="clear" w:color="auto" w:fill="FABF8F"/>
            <w:tcMar>
              <w:top w:w="0" w:type="dxa"/>
              <w:left w:w="108" w:type="dxa"/>
              <w:bottom w:w="0" w:type="dxa"/>
              <w:right w:w="108" w:type="dxa"/>
            </w:tcMar>
            <w:hideMark/>
          </w:tcPr>
          <w:p w14:paraId="7461FB51" w14:textId="77777777" w:rsidR="004D776B" w:rsidRPr="00194002" w:rsidRDefault="004D776B" w:rsidP="007E466C">
            <w:pPr>
              <w:spacing w:before="120" w:after="120" w:line="276" w:lineRule="auto"/>
              <w:jc w:val="center"/>
              <w:rPr>
                <w:rFonts w:eastAsia="Calibri" w:cs="Tahoma"/>
                <w:b/>
                <w:szCs w:val="18"/>
              </w:rPr>
            </w:pPr>
            <w:r w:rsidRPr="00194002">
              <w:rPr>
                <w:rFonts w:eastAsia="Calibri" w:cs="Tahoma"/>
                <w:b/>
                <w:szCs w:val="18"/>
              </w:rPr>
              <w:t>Qualifying Product</w:t>
            </w:r>
          </w:p>
        </w:tc>
        <w:tc>
          <w:tcPr>
            <w:tcW w:w="4050" w:type="dxa"/>
            <w:shd w:val="clear" w:color="auto" w:fill="FABF8F"/>
            <w:tcMar>
              <w:top w:w="0" w:type="dxa"/>
              <w:left w:w="108" w:type="dxa"/>
              <w:bottom w:w="0" w:type="dxa"/>
              <w:right w:w="108" w:type="dxa"/>
            </w:tcMar>
            <w:hideMark/>
          </w:tcPr>
          <w:p w14:paraId="6DF34A75" w14:textId="77777777" w:rsidR="004D776B" w:rsidRPr="00194002" w:rsidRDefault="004D776B" w:rsidP="007E466C">
            <w:pPr>
              <w:spacing w:before="120" w:after="120" w:line="276" w:lineRule="auto"/>
              <w:jc w:val="center"/>
              <w:rPr>
                <w:rFonts w:eastAsia="Calibri" w:cs="Tahoma"/>
                <w:b/>
                <w:szCs w:val="18"/>
              </w:rPr>
            </w:pPr>
            <w:r w:rsidRPr="00194002">
              <w:rPr>
                <w:rFonts w:eastAsia="Calibri" w:cs="Tahoma"/>
                <w:b/>
                <w:szCs w:val="18"/>
              </w:rPr>
              <w:t>Step Up To</w:t>
            </w:r>
          </w:p>
        </w:tc>
      </w:tr>
      <w:tr w:rsidR="004D776B" w:rsidRPr="00194002" w14:paraId="293CE237" w14:textId="77777777" w:rsidTr="001051D1">
        <w:tc>
          <w:tcPr>
            <w:tcW w:w="4140" w:type="dxa"/>
            <w:tcMar>
              <w:top w:w="0" w:type="dxa"/>
              <w:left w:w="108" w:type="dxa"/>
              <w:bottom w:w="0" w:type="dxa"/>
              <w:right w:w="108" w:type="dxa"/>
            </w:tcMar>
            <w:hideMark/>
          </w:tcPr>
          <w:p w14:paraId="250AF405" w14:textId="77777777" w:rsidR="004D776B" w:rsidRPr="00194002" w:rsidRDefault="004D776B" w:rsidP="007E466C">
            <w:pPr>
              <w:spacing w:before="120" w:after="120" w:line="276" w:lineRule="auto"/>
              <w:rPr>
                <w:rFonts w:eastAsia="Calibri" w:cs="Tahoma"/>
                <w:szCs w:val="18"/>
              </w:rPr>
            </w:pPr>
            <w:r w:rsidRPr="00194002">
              <w:rPr>
                <w:rFonts w:eastAsia="Calibri" w:cs="Tahoma"/>
                <w:szCs w:val="18"/>
              </w:rPr>
              <w:t>Windows Server Standard</w:t>
            </w:r>
          </w:p>
        </w:tc>
        <w:tc>
          <w:tcPr>
            <w:tcW w:w="4050" w:type="dxa"/>
            <w:tcMar>
              <w:top w:w="0" w:type="dxa"/>
              <w:left w:w="108" w:type="dxa"/>
              <w:bottom w:w="0" w:type="dxa"/>
              <w:right w:w="108" w:type="dxa"/>
            </w:tcMar>
            <w:hideMark/>
          </w:tcPr>
          <w:p w14:paraId="30402E4C" w14:textId="77777777" w:rsidR="004D776B" w:rsidRPr="00194002" w:rsidRDefault="004D776B" w:rsidP="007E466C">
            <w:pPr>
              <w:spacing w:before="120" w:after="120" w:line="276" w:lineRule="auto"/>
              <w:rPr>
                <w:rFonts w:eastAsia="Calibri" w:cs="Tahoma"/>
                <w:szCs w:val="18"/>
                <w:lang w:val="fr-FR"/>
              </w:rPr>
            </w:pPr>
            <w:r w:rsidRPr="00194002">
              <w:rPr>
                <w:rFonts w:eastAsia="Calibri" w:cs="Tahoma"/>
                <w:szCs w:val="18"/>
                <w:lang w:val="fr-FR"/>
              </w:rPr>
              <w:t>Core Infrastructure Server Suite Standard</w:t>
            </w:r>
          </w:p>
        </w:tc>
      </w:tr>
      <w:tr w:rsidR="004D776B" w:rsidRPr="00194002" w14:paraId="57C8C635" w14:textId="77777777" w:rsidTr="001051D1">
        <w:tc>
          <w:tcPr>
            <w:tcW w:w="4140" w:type="dxa"/>
            <w:tcMar>
              <w:top w:w="0" w:type="dxa"/>
              <w:left w:w="108" w:type="dxa"/>
              <w:bottom w:w="0" w:type="dxa"/>
              <w:right w:w="108" w:type="dxa"/>
            </w:tcMar>
          </w:tcPr>
          <w:p w14:paraId="1FBF3232" w14:textId="77777777" w:rsidR="004D776B" w:rsidRPr="00194002" w:rsidRDefault="004D776B" w:rsidP="00026546">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04F57651" w14:textId="77777777" w:rsidR="004D776B" w:rsidRPr="00194002" w:rsidRDefault="004D776B" w:rsidP="00026546">
            <w:pPr>
              <w:spacing w:before="120" w:after="120" w:line="276" w:lineRule="auto"/>
              <w:rPr>
                <w:rFonts w:eastAsia="Calibri" w:cs="Tahoma"/>
                <w:szCs w:val="18"/>
                <w:lang w:val="fr-FR"/>
              </w:rPr>
            </w:pPr>
            <w:r w:rsidRPr="00194002">
              <w:rPr>
                <w:rFonts w:eastAsia="Calibri" w:cs="Tahoma"/>
                <w:szCs w:val="18"/>
                <w:lang w:val="fr-FR"/>
              </w:rPr>
              <w:t>Core Infrastructure Server Suite Standard</w:t>
            </w:r>
          </w:p>
        </w:tc>
      </w:tr>
    </w:tbl>
    <w:p w14:paraId="4C68D5B7" w14:textId="77777777" w:rsidR="004D776B" w:rsidRPr="00194002" w:rsidRDefault="004D776B" w:rsidP="00A66BD2">
      <w:pPr>
        <w:rPr>
          <w:rFonts w:eastAsia="Calibri" w:cs="Tahoma"/>
          <w:szCs w:val="18"/>
          <w:lang w:val="fr-FR"/>
        </w:rPr>
      </w:pPr>
    </w:p>
    <w:p w14:paraId="6CDBADFC" w14:textId="77777777" w:rsidR="00BF1889" w:rsidRDefault="00BF1889" w:rsidP="00A66BD2"/>
    <w:p w14:paraId="42AE9AF3" w14:textId="3794D7BD" w:rsidR="00B947E4" w:rsidRDefault="00A560B6" w:rsidP="00B947E4">
      <w:pPr>
        <w:pStyle w:val="Heading3"/>
        <w:rPr>
          <w:rFonts w:ascii="Tahoma" w:hAnsi="Tahoma"/>
          <w:color w:val="F66400"/>
          <w:sz w:val="22"/>
          <w:lang w:val="en-US"/>
        </w:rPr>
      </w:pPr>
      <w:bookmarkStart w:id="1169" w:name="_38_Core_Infrastructure"/>
      <w:bookmarkStart w:id="1170" w:name="_42_Core_Infrastructure"/>
      <w:bookmarkStart w:id="1171" w:name="_Toc336338297"/>
      <w:bookmarkStart w:id="1172" w:name="_Toc362940531"/>
      <w:bookmarkStart w:id="1173" w:name="Srv_36CoreInfraServerSuiteEnt"/>
      <w:bookmarkStart w:id="1174" w:name="Srv_33CoreInfrastructureSvrSuiteEnt"/>
      <w:bookmarkEnd w:id="1169"/>
      <w:bookmarkEnd w:id="1170"/>
      <w:r>
        <w:rPr>
          <w:rFonts w:ascii="Tahoma" w:hAnsi="Tahoma"/>
          <w:caps/>
          <w:color w:val="F66400"/>
          <w:sz w:val="22"/>
          <w:vertAlign w:val="superscript"/>
          <w:lang w:val="en-US"/>
        </w:rPr>
        <w:t>43</w:t>
      </w:r>
      <w:r>
        <w:rPr>
          <w:rFonts w:ascii="Tahoma" w:hAnsi="Tahoma"/>
          <w:color w:val="F66400"/>
          <w:sz w:val="22"/>
        </w:rPr>
        <w:t xml:space="preserve"> </w:t>
      </w:r>
      <w:r w:rsidR="00B947E4">
        <w:rPr>
          <w:rFonts w:ascii="Tahoma" w:hAnsi="Tahoma"/>
          <w:color w:val="F66400"/>
          <w:sz w:val="22"/>
        </w:rPr>
        <w:t>Core Infrastructure Server Suite Enterprise</w:t>
      </w:r>
      <w:bookmarkEnd w:id="1171"/>
      <w:bookmarkEnd w:id="1172"/>
    </w:p>
    <w:p w14:paraId="3F7B469A" w14:textId="77777777" w:rsidR="000A297A" w:rsidRPr="000A297A" w:rsidRDefault="000A297A" w:rsidP="00A66BD2">
      <w:pPr>
        <w:rPr>
          <w:lang w:eastAsia="x-none"/>
        </w:rPr>
      </w:pPr>
    </w:p>
    <w:bookmarkEnd w:id="1173"/>
    <w:bookmarkEnd w:id="1174"/>
    <w:p w14:paraId="7750521E" w14:textId="77777777" w:rsidR="00B947E4" w:rsidRPr="00E03856" w:rsidRDefault="001E68E2" w:rsidP="00A66BD2">
      <w:pPr>
        <w:ind w:left="720"/>
        <w:rPr>
          <w:rFonts w:eastAsia="Calibri" w:cs="Tahoma"/>
          <w:szCs w:val="18"/>
        </w:rPr>
      </w:pPr>
      <w:r w:rsidRPr="001E68E2">
        <w:rPr>
          <w:rFonts w:eastAsia="Calibri" w:cs="Tahoma"/>
          <w:szCs w:val="18"/>
        </w:rPr>
        <w:t>Effective April 1, 2012 Microsoft is discontinuing Core Infrastructure Server Suite Enterprise. Core Infrastructure Server Suite Enterprise customers with active Software Assurance as of April 1, 2012, will be eligible for one license for Core Infrastructure Server Standard for each license for Core Infrastructure Server Suite Enterprise with Software Assurance they have as of that date.  Licenses for Core Infrastructure Server Suite Standard granted under this offer will include Software Assurance coverage that expires upon expiration of the coverage for their qualifying Core Infrastructure Server Suite Enterprise licenses. Customers who use Core Infrastructure Server Suite Standard under this offer may no longer use software under their qualifying licenses.  This product note and documentation of the customer’s qualifying licenses is evidence of their right to use Core Infrastructure Server Suite Standard under this offer.  That right expires upon expirat</w:t>
      </w:r>
      <w:bookmarkStart w:id="1175" w:name="Srv_34CoreInfraSvrSuiteDatacenter"/>
      <w:r w:rsidR="00E03856">
        <w:rPr>
          <w:rFonts w:eastAsia="Calibri" w:cs="Tahoma"/>
          <w:szCs w:val="18"/>
        </w:rPr>
        <w:t>ion of the qualifying licenses.</w:t>
      </w:r>
    </w:p>
    <w:p w14:paraId="5F6B305F" w14:textId="77777777" w:rsidR="00285E3D" w:rsidRDefault="00285E3D" w:rsidP="00A66BD2"/>
    <w:p w14:paraId="2E2BA6DF" w14:textId="77777777" w:rsidR="00A66BD2" w:rsidRDefault="00A66BD2" w:rsidP="00A66BD2"/>
    <w:p w14:paraId="5BAD843D" w14:textId="0D318569" w:rsidR="00B947E4" w:rsidRDefault="00A560B6" w:rsidP="00B947E4">
      <w:pPr>
        <w:pStyle w:val="Heading3"/>
        <w:rPr>
          <w:rFonts w:ascii="Tahoma" w:hAnsi="Tahoma"/>
          <w:color w:val="F66400"/>
          <w:sz w:val="22"/>
        </w:rPr>
      </w:pPr>
      <w:bookmarkStart w:id="1176" w:name="_39_Core_Infrastructure"/>
      <w:bookmarkStart w:id="1177" w:name="_43_Core_Infrastructure"/>
      <w:bookmarkStart w:id="1178" w:name="_Toc336338298"/>
      <w:bookmarkStart w:id="1179" w:name="_Toc362940532"/>
      <w:bookmarkStart w:id="1180" w:name="Srv_37CoreInfraServerSuiteData"/>
      <w:bookmarkEnd w:id="1176"/>
      <w:bookmarkEnd w:id="1177"/>
      <w:r>
        <w:rPr>
          <w:rFonts w:ascii="Tahoma" w:hAnsi="Tahoma"/>
          <w:caps/>
          <w:color w:val="F66400"/>
          <w:sz w:val="22"/>
          <w:vertAlign w:val="superscript"/>
          <w:lang w:val="en-US"/>
        </w:rPr>
        <w:t>44</w:t>
      </w:r>
      <w:r>
        <w:rPr>
          <w:rFonts w:ascii="Tahoma" w:hAnsi="Tahoma"/>
          <w:color w:val="F66400"/>
          <w:sz w:val="22"/>
        </w:rPr>
        <w:t xml:space="preserve"> </w:t>
      </w:r>
      <w:r w:rsidR="00B947E4">
        <w:rPr>
          <w:rFonts w:ascii="Tahoma" w:hAnsi="Tahoma"/>
          <w:color w:val="F66400"/>
          <w:sz w:val="22"/>
        </w:rPr>
        <w:t>Core Infrastructure Server Suite Datacenter</w:t>
      </w:r>
      <w:bookmarkEnd w:id="1175"/>
      <w:bookmarkEnd w:id="1178"/>
      <w:bookmarkEnd w:id="1179"/>
    </w:p>
    <w:bookmarkEnd w:id="1180"/>
    <w:p w14:paraId="2AB70016" w14:textId="77777777" w:rsidR="00B947E4" w:rsidRPr="008D5507" w:rsidRDefault="00B947E4" w:rsidP="00B947E4"/>
    <w:p w14:paraId="498B235C" w14:textId="77777777" w:rsidR="004D776B" w:rsidRPr="00A66BD2" w:rsidRDefault="004D776B" w:rsidP="00A66BD2">
      <w:pPr>
        <w:spacing w:after="60"/>
        <w:ind w:left="720"/>
        <w:rPr>
          <w:rFonts w:eastAsia="Calibri" w:cs="Tahoma"/>
          <w:b/>
          <w:szCs w:val="18"/>
        </w:rPr>
      </w:pPr>
      <w:r w:rsidRPr="00A66BD2">
        <w:rPr>
          <w:rFonts w:eastAsia="Calibri" w:cs="Tahoma"/>
          <w:b/>
          <w:szCs w:val="18"/>
        </w:rPr>
        <w:t xml:space="preserve">Migration to </w:t>
      </w:r>
      <w:r w:rsidR="00A66BD2">
        <w:rPr>
          <w:rFonts w:eastAsia="Calibri" w:cs="Tahoma"/>
          <w:b/>
          <w:szCs w:val="18"/>
        </w:rPr>
        <w:t>New Licensing M</w:t>
      </w:r>
      <w:r w:rsidRPr="00A66BD2">
        <w:rPr>
          <w:rFonts w:eastAsia="Calibri" w:cs="Tahoma"/>
          <w:b/>
          <w:szCs w:val="18"/>
        </w:rPr>
        <w:t>ethodology</w:t>
      </w:r>
    </w:p>
    <w:p w14:paraId="79D85251" w14:textId="77777777" w:rsidR="004D776B" w:rsidRDefault="004D776B" w:rsidP="00A66BD2">
      <w:pPr>
        <w:ind w:left="720"/>
        <w:rPr>
          <w:rFonts w:eastAsia="Calibri" w:cs="Tahoma"/>
          <w:szCs w:val="18"/>
        </w:rPr>
      </w:pPr>
      <w:r>
        <w:rPr>
          <w:rFonts w:eastAsia="Calibri" w:cs="Tahoma"/>
          <w:szCs w:val="18"/>
        </w:rPr>
        <w:t>As of April 1</w:t>
      </w:r>
      <w:r w:rsidRPr="003D6A41">
        <w:rPr>
          <w:rFonts w:eastAsia="Calibri" w:cs="Tahoma"/>
          <w:szCs w:val="18"/>
          <w:vertAlign w:val="superscript"/>
        </w:rPr>
        <w:t>st</w:t>
      </w:r>
      <w:r>
        <w:rPr>
          <w:rFonts w:eastAsia="Calibri" w:cs="Tahoma"/>
          <w:szCs w:val="18"/>
        </w:rPr>
        <w:t xml:space="preserve"> 2012 the licensing model for CIS has been changed. Licenses acquired under new enrollments effective after April 1</w:t>
      </w:r>
      <w:r w:rsidRPr="003D6A41">
        <w:rPr>
          <w:rFonts w:eastAsia="Calibri" w:cs="Tahoma"/>
          <w:szCs w:val="18"/>
          <w:vertAlign w:val="superscript"/>
        </w:rPr>
        <w:t>st</w:t>
      </w:r>
      <w:r>
        <w:rPr>
          <w:rFonts w:eastAsia="Calibri" w:cs="Tahoma"/>
          <w:szCs w:val="18"/>
        </w:rPr>
        <w:t xml:space="preserve"> 2012 can license up to two physical processors.</w:t>
      </w:r>
    </w:p>
    <w:p w14:paraId="7ADADBB8" w14:textId="77777777" w:rsidR="00A66BD2" w:rsidRDefault="00A66BD2" w:rsidP="00A66BD2">
      <w:pPr>
        <w:ind w:left="720"/>
        <w:rPr>
          <w:rFonts w:eastAsia="Calibri" w:cs="Tahoma"/>
          <w:szCs w:val="18"/>
        </w:rPr>
      </w:pPr>
    </w:p>
    <w:p w14:paraId="392C0A12" w14:textId="77777777" w:rsidR="004D776B" w:rsidRDefault="004D776B" w:rsidP="00A66BD2">
      <w:pPr>
        <w:ind w:left="720"/>
        <w:rPr>
          <w:rFonts w:eastAsia="Calibri" w:cs="Tahoma"/>
          <w:szCs w:val="18"/>
        </w:rPr>
      </w:pPr>
      <w:r>
        <w:rPr>
          <w:rFonts w:eastAsia="Calibri" w:cs="Tahoma"/>
          <w:szCs w:val="18"/>
        </w:rPr>
        <w:t>Customers under existing enrollments as of April 1</w:t>
      </w:r>
      <w:r w:rsidRPr="003D6A41">
        <w:rPr>
          <w:rFonts w:eastAsia="Calibri" w:cs="Tahoma"/>
          <w:szCs w:val="18"/>
          <w:vertAlign w:val="superscript"/>
        </w:rPr>
        <w:t>st</w:t>
      </w:r>
      <w:r>
        <w:rPr>
          <w:rFonts w:eastAsia="Calibri" w:cs="Tahoma"/>
          <w:szCs w:val="18"/>
        </w:rPr>
        <w:t xml:space="preserve"> 2012 (Effective on or before April 1</w:t>
      </w:r>
      <w:r w:rsidRPr="003D6A41">
        <w:rPr>
          <w:rFonts w:eastAsia="Calibri" w:cs="Tahoma"/>
          <w:szCs w:val="18"/>
          <w:vertAlign w:val="superscript"/>
        </w:rPr>
        <w:t>st</w:t>
      </w:r>
      <w:r>
        <w:rPr>
          <w:rFonts w:eastAsia="Calibri" w:cs="Tahoma"/>
          <w:szCs w:val="18"/>
        </w:rPr>
        <w:t xml:space="preserve"> 2012) can continue to true up licenses under the old model under which each license can license only one processor. The following migration rights apply to licenses for these customers:</w:t>
      </w:r>
    </w:p>
    <w:p w14:paraId="698B217D" w14:textId="77777777" w:rsidR="00A66BD2" w:rsidRDefault="00A66BD2" w:rsidP="00A66BD2">
      <w:pPr>
        <w:ind w:left="720"/>
        <w:rPr>
          <w:rFonts w:eastAsia="Calibri" w:cs="Tahoma"/>
          <w:szCs w:val="18"/>
        </w:rPr>
      </w:pPr>
    </w:p>
    <w:p w14:paraId="1990A728" w14:textId="77777777" w:rsidR="004D776B" w:rsidRPr="003D6A41" w:rsidRDefault="004D776B" w:rsidP="00A66BD2">
      <w:pPr>
        <w:pStyle w:val="ListParagraph"/>
        <w:contextualSpacing w:val="0"/>
        <w:rPr>
          <w:rFonts w:ascii="Tahoma" w:eastAsia="Calibri" w:hAnsi="Tahoma" w:cs="Tahoma"/>
          <w:sz w:val="18"/>
          <w:szCs w:val="18"/>
        </w:rPr>
      </w:pPr>
      <w:r w:rsidRPr="003D6A41">
        <w:rPr>
          <w:rFonts w:ascii="Tahoma" w:eastAsia="Calibri" w:hAnsi="Tahoma" w:cs="Tahoma"/>
          <w:sz w:val="18"/>
          <w:szCs w:val="18"/>
        </w:rPr>
        <w:t>For the duration of their existing enrol</w:t>
      </w:r>
      <w:r>
        <w:rPr>
          <w:rFonts w:ascii="Tahoma" w:eastAsia="Calibri" w:hAnsi="Tahoma" w:cs="Tahoma"/>
          <w:sz w:val="18"/>
          <w:szCs w:val="18"/>
        </w:rPr>
        <w:t>l</w:t>
      </w:r>
      <w:r w:rsidRPr="003D6A41">
        <w:rPr>
          <w:rFonts w:ascii="Tahoma" w:eastAsia="Calibri" w:hAnsi="Tahoma" w:cs="Tahoma"/>
          <w:sz w:val="18"/>
          <w:szCs w:val="18"/>
        </w:rPr>
        <w:t>ment</w:t>
      </w:r>
      <w:r>
        <w:rPr>
          <w:rFonts w:ascii="Tahoma" w:eastAsia="Calibri" w:hAnsi="Tahoma" w:cs="Tahoma"/>
          <w:sz w:val="18"/>
          <w:szCs w:val="18"/>
        </w:rPr>
        <w:t>,</w:t>
      </w:r>
      <w:r w:rsidRPr="003D6A41">
        <w:rPr>
          <w:rFonts w:ascii="Tahoma" w:eastAsia="Calibri" w:hAnsi="Tahoma" w:cs="Tahoma"/>
          <w:sz w:val="18"/>
          <w:szCs w:val="18"/>
        </w:rPr>
        <w:t xml:space="preserve"> </w:t>
      </w:r>
      <w:r>
        <w:rPr>
          <w:rFonts w:ascii="Tahoma" w:eastAsia="Calibri" w:hAnsi="Tahoma" w:cs="Tahoma"/>
          <w:sz w:val="18"/>
          <w:szCs w:val="18"/>
        </w:rPr>
        <w:t xml:space="preserve">customers’ </w:t>
      </w:r>
      <w:r w:rsidRPr="003D6A41">
        <w:rPr>
          <w:rFonts w:ascii="Tahoma" w:eastAsia="Calibri" w:hAnsi="Tahoma" w:cs="Tahoma"/>
          <w:sz w:val="18"/>
          <w:szCs w:val="18"/>
        </w:rPr>
        <w:t xml:space="preserve">existing and new licenses under the old </w:t>
      </w:r>
      <w:r>
        <w:rPr>
          <w:rFonts w:ascii="Tahoma" w:eastAsia="Calibri" w:hAnsi="Tahoma" w:cs="Tahoma"/>
          <w:sz w:val="18"/>
          <w:szCs w:val="18"/>
        </w:rPr>
        <w:t>model</w:t>
      </w:r>
      <w:r w:rsidRPr="003D6A41">
        <w:rPr>
          <w:rFonts w:ascii="Tahoma" w:eastAsia="Calibri" w:hAnsi="Tahoma" w:cs="Tahoma"/>
          <w:sz w:val="18"/>
          <w:szCs w:val="18"/>
        </w:rPr>
        <w:t xml:space="preserve"> will be deemed to be equivalent to licenses under the new </w:t>
      </w:r>
      <w:r>
        <w:rPr>
          <w:rFonts w:ascii="Tahoma" w:eastAsia="Calibri" w:hAnsi="Tahoma" w:cs="Tahoma"/>
          <w:sz w:val="18"/>
          <w:szCs w:val="18"/>
        </w:rPr>
        <w:t>model</w:t>
      </w:r>
      <w:r w:rsidRPr="003D6A41">
        <w:rPr>
          <w:rFonts w:ascii="Tahoma" w:eastAsia="Calibri" w:hAnsi="Tahoma" w:cs="Tahoma"/>
          <w:sz w:val="18"/>
          <w:szCs w:val="18"/>
        </w:rPr>
        <w:t xml:space="preserve"> at </w:t>
      </w:r>
      <w:r>
        <w:rPr>
          <w:rFonts w:ascii="Tahoma" w:eastAsia="Calibri" w:hAnsi="Tahoma" w:cs="Tahoma"/>
          <w:sz w:val="18"/>
          <w:szCs w:val="18"/>
        </w:rPr>
        <w:t>a 2</w:t>
      </w:r>
      <w:r w:rsidRPr="003D6A41">
        <w:rPr>
          <w:rFonts w:ascii="Tahoma" w:eastAsia="Calibri" w:hAnsi="Tahoma" w:cs="Tahoma"/>
          <w:sz w:val="18"/>
          <w:szCs w:val="18"/>
        </w:rPr>
        <w:t>:1 ratio</w:t>
      </w:r>
      <w:r>
        <w:rPr>
          <w:rFonts w:ascii="Tahoma" w:eastAsia="Calibri" w:hAnsi="Tahoma" w:cs="Tahoma"/>
          <w:sz w:val="18"/>
          <w:szCs w:val="18"/>
        </w:rPr>
        <w:t>, that is, every two licenses under the old model will be equivalent to one license under the new model.</w:t>
      </w:r>
      <w:r w:rsidRPr="003D6A41">
        <w:rPr>
          <w:rFonts w:ascii="Tahoma" w:eastAsia="Calibri" w:hAnsi="Tahoma" w:cs="Tahoma"/>
          <w:sz w:val="18"/>
          <w:szCs w:val="18"/>
        </w:rPr>
        <w:t xml:space="preserve"> At renewal customers can renew Software assurance into licenses under the new </w:t>
      </w:r>
      <w:r>
        <w:rPr>
          <w:rFonts w:ascii="Tahoma" w:eastAsia="Calibri" w:hAnsi="Tahoma" w:cs="Tahoma"/>
          <w:sz w:val="18"/>
          <w:szCs w:val="18"/>
        </w:rPr>
        <w:t>model</w:t>
      </w:r>
      <w:r w:rsidRPr="003D6A41">
        <w:rPr>
          <w:rFonts w:ascii="Tahoma" w:eastAsia="Calibri" w:hAnsi="Tahoma" w:cs="Tahoma"/>
          <w:sz w:val="18"/>
          <w:szCs w:val="18"/>
        </w:rPr>
        <w:t>.</w:t>
      </w:r>
    </w:p>
    <w:p w14:paraId="5D696ED7" w14:textId="77777777" w:rsidR="00857EF7" w:rsidRDefault="00857EF7" w:rsidP="00A66BD2">
      <w:pPr>
        <w:ind w:left="720"/>
        <w:rPr>
          <w:rFonts w:eastAsia="Calibri" w:cs="Tahoma"/>
          <w:b/>
          <w:szCs w:val="18"/>
          <w:u w:val="single"/>
        </w:rPr>
      </w:pPr>
    </w:p>
    <w:p w14:paraId="30CE089F" w14:textId="77777777" w:rsidR="004D776B" w:rsidRPr="00857EF7" w:rsidRDefault="004D776B" w:rsidP="007B35CE">
      <w:pPr>
        <w:keepNext/>
        <w:spacing w:after="60"/>
        <w:ind w:left="720"/>
        <w:rPr>
          <w:rFonts w:eastAsia="Calibri" w:cs="Tahoma"/>
          <w:b/>
          <w:szCs w:val="18"/>
        </w:rPr>
      </w:pPr>
      <w:r w:rsidRPr="00857EF7">
        <w:rPr>
          <w:rFonts w:eastAsia="Calibri" w:cs="Tahoma"/>
          <w:b/>
          <w:szCs w:val="18"/>
        </w:rPr>
        <w:lastRenderedPageBreak/>
        <w:t>Release o</w:t>
      </w:r>
      <w:r w:rsidR="00857EF7" w:rsidRPr="00857EF7">
        <w:rPr>
          <w:rFonts w:eastAsia="Calibri" w:cs="Tahoma"/>
          <w:b/>
          <w:szCs w:val="18"/>
        </w:rPr>
        <w:t>f New Version of Windows Server</w:t>
      </w:r>
    </w:p>
    <w:p w14:paraId="6B2D7F6B" w14:textId="77777777" w:rsidR="004D776B" w:rsidRDefault="004D776B" w:rsidP="00A66BD2">
      <w:pPr>
        <w:ind w:left="720"/>
        <w:rPr>
          <w:rFonts w:eastAsia="Calibri" w:cs="Tahoma"/>
          <w:szCs w:val="18"/>
        </w:rPr>
      </w:pPr>
      <w:r w:rsidRPr="001E68E2">
        <w:rPr>
          <w:rFonts w:eastAsia="Calibri" w:cs="Tahoma"/>
          <w:szCs w:val="18"/>
        </w:rPr>
        <w:t xml:space="preserve">Customers licensed for Core Infrastructure Server Suite Datacenter with active Software Assurance as of </w:t>
      </w:r>
      <w:r>
        <w:rPr>
          <w:rFonts w:eastAsia="Calibri" w:cs="Tahoma"/>
          <w:szCs w:val="18"/>
        </w:rPr>
        <w:t xml:space="preserve">September </w:t>
      </w:r>
      <w:r w:rsidRPr="001E68E2">
        <w:rPr>
          <w:rFonts w:eastAsia="Calibri" w:cs="Tahoma"/>
          <w:szCs w:val="18"/>
        </w:rPr>
        <w:t>1</w:t>
      </w:r>
      <w:r w:rsidRPr="0020225A">
        <w:rPr>
          <w:rFonts w:eastAsia="Calibri" w:cs="Tahoma"/>
          <w:szCs w:val="18"/>
          <w:vertAlign w:val="superscript"/>
        </w:rPr>
        <w:t>st</w:t>
      </w:r>
      <w:r w:rsidRPr="001E68E2">
        <w:rPr>
          <w:rFonts w:eastAsia="Calibri" w:cs="Tahoma"/>
          <w:szCs w:val="18"/>
        </w:rPr>
        <w:t>, 2012 have the rights to use the following products subject to the product use rights for Core Infrastructure Server Suite Datacenter:</w:t>
      </w:r>
    </w:p>
    <w:p w14:paraId="4B7E2CE6" w14:textId="77777777" w:rsidR="00857EF7" w:rsidRPr="001E68E2" w:rsidRDefault="00857EF7" w:rsidP="00A66BD2">
      <w:pPr>
        <w:ind w:left="720"/>
        <w:rPr>
          <w:rFonts w:eastAsia="Calibri" w:cs="Tahoma"/>
          <w:szCs w:val="18"/>
        </w:rPr>
      </w:pPr>
    </w:p>
    <w:p w14:paraId="428D454D" w14:textId="77777777" w:rsidR="004D776B" w:rsidRPr="001E68E2" w:rsidRDefault="004D776B" w:rsidP="00346F4B">
      <w:pPr>
        <w:numPr>
          <w:ilvl w:val="0"/>
          <w:numId w:val="115"/>
        </w:numPr>
        <w:spacing w:after="60"/>
        <w:ind w:left="1440"/>
        <w:rPr>
          <w:rFonts w:eastAsia="Calibri" w:cs="Tahoma"/>
          <w:szCs w:val="18"/>
        </w:rPr>
      </w:pPr>
      <w:r w:rsidRPr="001E68E2">
        <w:rPr>
          <w:rFonts w:eastAsia="Calibri" w:cs="Tahoma"/>
          <w:szCs w:val="18"/>
        </w:rPr>
        <w:t>Windows Server 20</w:t>
      </w:r>
      <w:r>
        <w:rPr>
          <w:rFonts w:eastAsia="Calibri" w:cs="Tahoma"/>
          <w:szCs w:val="18"/>
        </w:rPr>
        <w:t>12</w:t>
      </w:r>
      <w:r w:rsidRPr="001E68E2">
        <w:rPr>
          <w:rFonts w:eastAsia="Calibri" w:cs="Tahoma"/>
          <w:szCs w:val="18"/>
        </w:rPr>
        <w:t xml:space="preserve"> Datacenter</w:t>
      </w:r>
    </w:p>
    <w:p w14:paraId="40A87B55" w14:textId="77777777" w:rsidR="004D776B" w:rsidRDefault="004D776B" w:rsidP="00346F4B">
      <w:pPr>
        <w:numPr>
          <w:ilvl w:val="0"/>
          <w:numId w:val="115"/>
        </w:numPr>
        <w:spacing w:after="60"/>
        <w:ind w:left="1440"/>
        <w:rPr>
          <w:rFonts w:eastAsia="Calibri" w:cs="Tahoma"/>
          <w:szCs w:val="18"/>
        </w:rPr>
      </w:pPr>
      <w:r w:rsidRPr="001E68E2">
        <w:rPr>
          <w:rFonts w:eastAsia="Calibri" w:cs="Tahoma"/>
          <w:szCs w:val="18"/>
        </w:rPr>
        <w:t>System Center 2012 Datacenter</w:t>
      </w:r>
    </w:p>
    <w:p w14:paraId="06E2FAD8" w14:textId="572BD880" w:rsidR="00D57009" w:rsidRDefault="00D57009">
      <w:pPr>
        <w:rPr>
          <w:rFonts w:eastAsia="Calibri" w:cs="Tahoma"/>
          <w:b/>
          <w:szCs w:val="18"/>
        </w:rPr>
      </w:pPr>
    </w:p>
    <w:p w14:paraId="2973D0AD" w14:textId="6677396D" w:rsidR="004D776B" w:rsidRPr="00857EF7" w:rsidRDefault="004D776B" w:rsidP="00857EF7">
      <w:pPr>
        <w:spacing w:after="60"/>
        <w:ind w:left="720"/>
        <w:rPr>
          <w:rFonts w:eastAsia="Calibri" w:cs="Tahoma"/>
          <w:b/>
          <w:szCs w:val="18"/>
        </w:rPr>
      </w:pPr>
      <w:r w:rsidRPr="00857EF7">
        <w:rPr>
          <w:rFonts w:eastAsia="Calibri" w:cs="Tahoma"/>
          <w:b/>
          <w:szCs w:val="18"/>
        </w:rPr>
        <w:t>Soft</w:t>
      </w:r>
      <w:r w:rsidR="00857EF7">
        <w:rPr>
          <w:rFonts w:eastAsia="Calibri" w:cs="Tahoma"/>
          <w:b/>
          <w:szCs w:val="18"/>
        </w:rPr>
        <w:t>ware Assurance R</w:t>
      </w:r>
      <w:r w:rsidRPr="00857EF7">
        <w:rPr>
          <w:rFonts w:eastAsia="Calibri" w:cs="Tahoma"/>
          <w:b/>
          <w:szCs w:val="18"/>
        </w:rPr>
        <w:t>enewal Offer for Windows Server Datacenter and System Center Datacenter Customers</w:t>
      </w:r>
    </w:p>
    <w:p w14:paraId="5B19454D" w14:textId="77777777" w:rsidR="004D776B" w:rsidRDefault="004D776B" w:rsidP="00A66BD2">
      <w:pPr>
        <w:ind w:left="720"/>
        <w:rPr>
          <w:rFonts w:eastAsia="Calibri" w:cs="Tahoma"/>
          <w:szCs w:val="18"/>
        </w:rPr>
      </w:pPr>
      <w:r w:rsidRPr="001E68E2">
        <w:rPr>
          <w:rFonts w:eastAsia="Calibri" w:cs="Tahoma"/>
          <w:szCs w:val="18"/>
        </w:rPr>
        <w:t>Customers who have licenses with active Software Assurance for all the products in Table C below may, upon expiration of that coverage, acquire Software Assurance for Core Infrastructure Server Suite Datacenter without acquiring the underlying Core Infrastructure Server Suite Datacenter licenses.</w:t>
      </w:r>
    </w:p>
    <w:p w14:paraId="73848D9C" w14:textId="77777777" w:rsidR="00857EF7" w:rsidRPr="001E68E2" w:rsidRDefault="00857EF7" w:rsidP="00A66BD2">
      <w:pPr>
        <w:ind w:left="720"/>
        <w:rPr>
          <w:rFonts w:eastAsia="Calibri" w:cs="Tahoma"/>
          <w:szCs w:val="18"/>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E68E2" w14:paraId="1F4CBE13"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3F39966E" w14:textId="77777777" w:rsidR="004D776B" w:rsidRPr="001E68E2" w:rsidRDefault="004D776B" w:rsidP="00026546">
            <w:pPr>
              <w:keepNext/>
              <w:tabs>
                <w:tab w:val="left" w:pos="3120"/>
                <w:tab w:val="center" w:pos="3591"/>
              </w:tabs>
              <w:spacing w:before="120" w:after="120" w:line="276" w:lineRule="auto"/>
              <w:jc w:val="center"/>
              <w:rPr>
                <w:rFonts w:eastAsia="Calibri" w:cs="Tahoma"/>
                <w:b/>
                <w:szCs w:val="18"/>
              </w:rPr>
            </w:pPr>
            <w:r w:rsidRPr="001E68E2">
              <w:rPr>
                <w:rFonts w:eastAsia="Calibri" w:cs="Tahoma"/>
                <w:b/>
                <w:szCs w:val="18"/>
              </w:rPr>
              <w:t>Table C</w:t>
            </w:r>
          </w:p>
        </w:tc>
      </w:tr>
      <w:tr w:rsidR="004D776B" w:rsidRPr="001E68E2" w14:paraId="3CB43D8A"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E2496A6" w14:textId="77777777" w:rsidR="004D776B" w:rsidRPr="00026546" w:rsidRDefault="004D776B" w:rsidP="00026546">
            <w:pPr>
              <w:keepNext/>
              <w:tabs>
                <w:tab w:val="left" w:pos="3120"/>
                <w:tab w:val="center" w:pos="3591"/>
              </w:tabs>
              <w:spacing w:before="120" w:after="120" w:line="276" w:lineRule="auto"/>
              <w:jc w:val="center"/>
              <w:rPr>
                <w:rFonts w:eastAsia="Calibri" w:cs="Tahoma"/>
                <w:b/>
                <w:szCs w:val="18"/>
              </w:rPr>
            </w:pPr>
            <w:r w:rsidRPr="00026546">
              <w:rPr>
                <w:rFonts w:eastAsia="Calibri" w:cs="Tahoma"/>
                <w:b/>
                <w:szCs w:val="18"/>
              </w:rPr>
              <w:t>Windows Server Datacenter</w:t>
            </w:r>
          </w:p>
        </w:tc>
      </w:tr>
      <w:tr w:rsidR="004D776B" w:rsidRPr="001E68E2" w14:paraId="2D30BB0E"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9A9ABCD" w14:textId="77777777" w:rsidR="004D776B" w:rsidRPr="00026546" w:rsidRDefault="004D776B" w:rsidP="00026546">
            <w:pPr>
              <w:keepNext/>
              <w:tabs>
                <w:tab w:val="left" w:pos="3120"/>
                <w:tab w:val="center" w:pos="3591"/>
              </w:tabs>
              <w:spacing w:before="120" w:after="120" w:line="276" w:lineRule="auto"/>
              <w:jc w:val="center"/>
              <w:rPr>
                <w:rFonts w:eastAsia="Calibri" w:cs="Tahoma"/>
                <w:b/>
                <w:szCs w:val="18"/>
              </w:rPr>
            </w:pPr>
            <w:r w:rsidRPr="00026546">
              <w:rPr>
                <w:rFonts w:eastAsia="Calibri" w:cs="Tahoma"/>
                <w:b/>
                <w:szCs w:val="18"/>
              </w:rPr>
              <w:t>System Center Datacenter</w:t>
            </w:r>
          </w:p>
        </w:tc>
      </w:tr>
    </w:tbl>
    <w:p w14:paraId="4184CAEC" w14:textId="77777777" w:rsidR="00416294" w:rsidRDefault="00416294" w:rsidP="00416294">
      <w:pPr>
        <w:ind w:left="547"/>
        <w:rPr>
          <w:rFonts w:eastAsia="Calibri" w:cs="Tahoma"/>
          <w:color w:val="000000"/>
          <w:szCs w:val="18"/>
        </w:rPr>
      </w:pPr>
    </w:p>
    <w:p w14:paraId="1E699A7A" w14:textId="77777777" w:rsidR="004D776B" w:rsidRPr="00192C6E" w:rsidRDefault="004D776B" w:rsidP="001154B5">
      <w:pPr>
        <w:ind w:left="720"/>
        <w:rPr>
          <w:rFonts w:eastAsia="Calibri" w:cs="Tahoma"/>
          <w:color w:val="000000"/>
          <w:szCs w:val="18"/>
        </w:rPr>
      </w:pPr>
      <w:r w:rsidRPr="00192C6E">
        <w:rPr>
          <w:rFonts w:eastAsia="Calibri" w:cs="Tahoma"/>
          <w:color w:val="000000"/>
          <w:szCs w:val="18"/>
        </w:rPr>
        <w:t xml:space="preserve">For each set consisting of </w:t>
      </w:r>
      <w:r>
        <w:rPr>
          <w:rFonts w:eastAsia="Calibri" w:cs="Tahoma"/>
          <w:color w:val="000000"/>
          <w:szCs w:val="18"/>
        </w:rPr>
        <w:t>one</w:t>
      </w:r>
      <w:r w:rsidRPr="00192C6E">
        <w:rPr>
          <w:rFonts w:eastAsia="Calibri" w:cs="Tahoma"/>
          <w:color w:val="000000"/>
          <w:szCs w:val="18"/>
        </w:rPr>
        <w:t xml:space="preserve"> qualifying Windows Server Datacenter license and one qualifying System Center Datacenter license, customers may acquire Software Assurance for one license of Core Infrastructure Server Suite Datacenter. Customers who license and use Core Infrastructure Server Suite Datacenter under this offer may no longer use software under their qualifying licenses. Licenses and Software Assurance acquired under a subscription agreement do not qualify for this offer.</w:t>
      </w:r>
    </w:p>
    <w:p w14:paraId="5457EC85" w14:textId="77777777" w:rsidR="00973A93" w:rsidRPr="00AF3B19" w:rsidRDefault="00973A93" w:rsidP="0050116B">
      <w:pPr>
        <w:ind w:left="540"/>
        <w:rPr>
          <w:rFonts w:eastAsia="Calibri" w:cs="Tahoma"/>
          <w:szCs w:val="18"/>
        </w:rPr>
      </w:pPr>
    </w:p>
    <w:p w14:paraId="4C199EFB" w14:textId="77777777" w:rsidR="004D776B" w:rsidRPr="00857EF7" w:rsidRDefault="004D776B" w:rsidP="00857EF7">
      <w:pPr>
        <w:spacing w:after="60"/>
        <w:ind w:left="720"/>
        <w:rPr>
          <w:rFonts w:eastAsia="Calibri" w:cs="Tahoma"/>
          <w:b/>
          <w:szCs w:val="18"/>
        </w:rPr>
      </w:pPr>
      <w:r w:rsidRPr="00857EF7">
        <w:rPr>
          <w:rFonts w:eastAsia="Calibri" w:cs="Tahoma"/>
          <w:b/>
          <w:szCs w:val="18"/>
        </w:rPr>
        <w:t>Step Up from Windows Server Datacenter or System Center Datacenter to Core Infrastructure Server Suite Datacenter</w:t>
      </w:r>
    </w:p>
    <w:p w14:paraId="0DF4D5E8" w14:textId="77777777" w:rsidR="004D776B" w:rsidRDefault="004D776B" w:rsidP="00857EF7">
      <w:pPr>
        <w:ind w:left="720"/>
        <w:rPr>
          <w:rFonts w:eastAsia="Calibri" w:cs="Tahoma"/>
          <w:szCs w:val="18"/>
        </w:rPr>
      </w:pPr>
      <w:r w:rsidRPr="001E68E2">
        <w:rPr>
          <w:rFonts w:eastAsia="Calibri" w:cs="Tahoma"/>
          <w:szCs w:val="18"/>
        </w:rPr>
        <w:t xml:space="preserve">Customers may step up from Windows Server Datacenter </w:t>
      </w:r>
      <w:r>
        <w:rPr>
          <w:rFonts w:eastAsia="Calibri" w:cs="Tahoma"/>
          <w:szCs w:val="18"/>
        </w:rPr>
        <w:t xml:space="preserve">or System Center Datacenter </w:t>
      </w:r>
      <w:r w:rsidRPr="001E68E2">
        <w:rPr>
          <w:rFonts w:eastAsia="Calibri" w:cs="Tahoma"/>
          <w:szCs w:val="18"/>
        </w:rPr>
        <w:t>to Core Infrastructure Server Suite Datacenter by acquiring the appropriate Step Up license for Core Infrastructure Server Suite Datacenter.  Customers must have active Software Assurance for their Windows Server Datacenter</w:t>
      </w:r>
      <w:r w:rsidRPr="000D4008">
        <w:rPr>
          <w:rFonts w:eastAsia="Calibri" w:cs="Tahoma"/>
          <w:szCs w:val="18"/>
        </w:rPr>
        <w:t xml:space="preserve"> </w:t>
      </w:r>
      <w:r>
        <w:rPr>
          <w:rFonts w:eastAsia="Calibri" w:cs="Tahoma"/>
          <w:szCs w:val="18"/>
        </w:rPr>
        <w:t>or System Center Datacenter</w:t>
      </w:r>
      <w:r w:rsidRPr="001E68E2">
        <w:rPr>
          <w:rFonts w:eastAsia="Calibri" w:cs="Tahoma"/>
          <w:szCs w:val="18"/>
        </w:rPr>
        <w:t xml:space="preserve"> license in order to acquire the Step Up license. </w:t>
      </w:r>
    </w:p>
    <w:p w14:paraId="04BEED24" w14:textId="77777777" w:rsidR="00857EF7" w:rsidRDefault="00857EF7" w:rsidP="00857EF7">
      <w:pPr>
        <w:ind w:left="720"/>
        <w:rPr>
          <w:rFonts w:eastAsia="Calibri" w:cs="Tahoma"/>
          <w:szCs w:val="18"/>
        </w:rPr>
      </w:pPr>
    </w:p>
    <w:p w14:paraId="2B9C38F9" w14:textId="77777777" w:rsidR="004D776B" w:rsidRDefault="004D776B" w:rsidP="00857EF7">
      <w:pPr>
        <w:ind w:left="720"/>
        <w:rPr>
          <w:rFonts w:eastAsia="Calibri" w:cs="Tahoma"/>
          <w:szCs w:val="18"/>
        </w:rPr>
      </w:pPr>
      <w:r w:rsidRPr="001E68E2">
        <w:rPr>
          <w:rFonts w:eastAsia="Calibri" w:cs="Tahoma"/>
          <w:szCs w:val="18"/>
        </w:rPr>
        <w:t xml:space="preserve">For </w:t>
      </w:r>
      <w:r>
        <w:rPr>
          <w:rFonts w:eastAsia="Calibri" w:cs="Tahoma"/>
          <w:szCs w:val="18"/>
        </w:rPr>
        <w:t>each</w:t>
      </w:r>
      <w:r w:rsidRPr="001E68E2">
        <w:rPr>
          <w:rFonts w:eastAsia="Calibri" w:cs="Tahoma"/>
          <w:szCs w:val="18"/>
        </w:rPr>
        <w:t xml:space="preserve"> qualifying license</w:t>
      </w:r>
      <w:r w:rsidRPr="000D4008">
        <w:rPr>
          <w:rFonts w:eastAsia="Calibri" w:cs="Tahoma"/>
          <w:szCs w:val="18"/>
        </w:rPr>
        <w:t xml:space="preserve"> </w:t>
      </w:r>
      <w:r>
        <w:rPr>
          <w:rFonts w:eastAsia="Calibri" w:cs="Tahoma"/>
          <w:szCs w:val="18"/>
        </w:rPr>
        <w:t>of Windows Server Datacenter</w:t>
      </w:r>
      <w:r w:rsidRPr="001E68E2">
        <w:rPr>
          <w:rFonts w:eastAsia="Calibri" w:cs="Tahoma"/>
          <w:szCs w:val="18"/>
        </w:rPr>
        <w:t xml:space="preserve"> that the customer has the customer may acquire one Step Up license for Core Infrastructure Server Suite Datacenter</w:t>
      </w:r>
      <w:r>
        <w:rPr>
          <w:rFonts w:eastAsia="Calibri" w:cs="Tahoma"/>
          <w:szCs w:val="18"/>
        </w:rPr>
        <w:t>.</w:t>
      </w:r>
      <w:r w:rsidRPr="001E68E2">
        <w:rPr>
          <w:rFonts w:eastAsia="Calibri" w:cs="Tahoma"/>
          <w:szCs w:val="18"/>
        </w:rPr>
        <w:t xml:space="preserve">  </w:t>
      </w:r>
    </w:p>
    <w:p w14:paraId="23427975" w14:textId="77777777" w:rsidR="00857EF7" w:rsidRDefault="00857EF7" w:rsidP="00857EF7">
      <w:pPr>
        <w:ind w:left="720"/>
        <w:rPr>
          <w:rFonts w:eastAsia="Calibri" w:cs="Tahoma"/>
          <w:szCs w:val="18"/>
        </w:rPr>
      </w:pPr>
    </w:p>
    <w:p w14:paraId="483A3E8B" w14:textId="77777777" w:rsidR="004D776B" w:rsidRDefault="004D776B" w:rsidP="00857EF7">
      <w:pPr>
        <w:ind w:left="720"/>
        <w:rPr>
          <w:rFonts w:eastAsia="Calibri" w:cs="Tahoma"/>
          <w:szCs w:val="18"/>
        </w:rPr>
      </w:pPr>
      <w:r w:rsidRPr="000D4008">
        <w:rPr>
          <w:rFonts w:eastAsia="Calibri" w:cs="Tahoma"/>
          <w:szCs w:val="18"/>
        </w:rPr>
        <w:t xml:space="preserve">For every qualifying license of Systems Center Datacenter that the customer has the customer may acquire one Step Up license for Core Infrastructure Server Suite Datacenter.  </w:t>
      </w:r>
    </w:p>
    <w:p w14:paraId="7D7E2772" w14:textId="77777777" w:rsidR="00857EF7" w:rsidRPr="000D4008" w:rsidRDefault="00857EF7" w:rsidP="00857EF7">
      <w:pPr>
        <w:ind w:left="720"/>
        <w:rPr>
          <w:rFonts w:eastAsia="Calibri" w:cs="Tahoma"/>
          <w:szCs w:val="18"/>
        </w:rPr>
      </w:pPr>
    </w:p>
    <w:p w14:paraId="6BBC2F28" w14:textId="77777777" w:rsidR="004D776B" w:rsidRDefault="004D776B" w:rsidP="00857EF7">
      <w:pPr>
        <w:ind w:left="720"/>
        <w:rPr>
          <w:rFonts w:eastAsia="Calibri" w:cs="Tahoma"/>
          <w:szCs w:val="18"/>
        </w:rPr>
      </w:pPr>
      <w:r w:rsidRPr="001E68E2">
        <w:rPr>
          <w:rFonts w:eastAsia="Calibri" w:cs="Tahoma"/>
          <w:szCs w:val="18"/>
        </w:rPr>
        <w:t>Customers’ right to use software under the Core Infrastructure Server Suite Datacenter license is conditioned on customers’ fulfillment of any remaining payment obligations for the qualifying product license.  Customers’ Core Infrastructure Server Suite Datacenter license supersedes and replaces the underlying qualifying product license.</w:t>
      </w:r>
    </w:p>
    <w:p w14:paraId="2D69FD5B" w14:textId="77777777" w:rsidR="00857EF7" w:rsidRPr="001E68E2" w:rsidRDefault="00857EF7" w:rsidP="00857EF7">
      <w:pPr>
        <w:ind w:left="720"/>
        <w:rPr>
          <w:rFonts w:eastAsia="Calibri" w:cs="Tahoma"/>
          <w:szCs w:val="18"/>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1E68E2" w14:paraId="723FA702" w14:textId="77777777" w:rsidTr="00C066F9">
        <w:trPr>
          <w:tblHeader/>
        </w:trPr>
        <w:tc>
          <w:tcPr>
            <w:tcW w:w="3870" w:type="dxa"/>
            <w:shd w:val="clear" w:color="auto" w:fill="FABF8F"/>
            <w:tcMar>
              <w:top w:w="0" w:type="dxa"/>
              <w:left w:w="108" w:type="dxa"/>
              <w:bottom w:w="0" w:type="dxa"/>
              <w:right w:w="108" w:type="dxa"/>
            </w:tcMar>
            <w:vAlign w:val="center"/>
            <w:hideMark/>
          </w:tcPr>
          <w:p w14:paraId="56294E38" w14:textId="77777777" w:rsidR="004D776B" w:rsidRPr="001E68E2" w:rsidRDefault="004D776B" w:rsidP="007E466C">
            <w:pPr>
              <w:spacing w:before="120" w:after="120" w:line="276" w:lineRule="auto"/>
              <w:jc w:val="center"/>
              <w:rPr>
                <w:rFonts w:eastAsia="Calibri" w:cs="Tahoma"/>
                <w:b/>
                <w:szCs w:val="18"/>
              </w:rPr>
            </w:pPr>
            <w:r w:rsidRPr="001E68E2">
              <w:rPr>
                <w:rFonts w:eastAsia="Calibri" w:cs="Tahoma"/>
                <w:b/>
                <w:szCs w:val="18"/>
              </w:rPr>
              <w:t>Qualifying Product</w:t>
            </w:r>
          </w:p>
        </w:tc>
        <w:tc>
          <w:tcPr>
            <w:tcW w:w="3870" w:type="dxa"/>
            <w:shd w:val="clear" w:color="auto" w:fill="FABF8F"/>
            <w:tcMar>
              <w:top w:w="0" w:type="dxa"/>
              <w:left w:w="108" w:type="dxa"/>
              <w:bottom w:w="0" w:type="dxa"/>
              <w:right w:w="108" w:type="dxa"/>
            </w:tcMar>
            <w:vAlign w:val="center"/>
            <w:hideMark/>
          </w:tcPr>
          <w:p w14:paraId="09AAA319" w14:textId="77777777" w:rsidR="004D776B" w:rsidRPr="001E68E2" w:rsidRDefault="004D776B" w:rsidP="007E466C">
            <w:pPr>
              <w:spacing w:before="120" w:after="120" w:line="276" w:lineRule="auto"/>
              <w:jc w:val="center"/>
              <w:rPr>
                <w:rFonts w:eastAsia="Calibri" w:cs="Tahoma"/>
                <w:b/>
                <w:szCs w:val="18"/>
              </w:rPr>
            </w:pPr>
            <w:r w:rsidRPr="001E68E2">
              <w:rPr>
                <w:rFonts w:eastAsia="Calibri" w:cs="Tahoma"/>
                <w:b/>
                <w:szCs w:val="18"/>
              </w:rPr>
              <w:t>Step Up To</w:t>
            </w:r>
          </w:p>
        </w:tc>
      </w:tr>
      <w:tr w:rsidR="004D776B" w:rsidRPr="001E68E2" w14:paraId="529D9C80" w14:textId="77777777" w:rsidTr="001051D1">
        <w:tc>
          <w:tcPr>
            <w:tcW w:w="3870" w:type="dxa"/>
            <w:tcMar>
              <w:top w:w="0" w:type="dxa"/>
              <w:left w:w="108" w:type="dxa"/>
              <w:bottom w:w="0" w:type="dxa"/>
              <w:right w:w="108" w:type="dxa"/>
            </w:tcMar>
            <w:hideMark/>
          </w:tcPr>
          <w:p w14:paraId="0EF6E905" w14:textId="77777777" w:rsidR="004D776B" w:rsidRPr="001E68E2" w:rsidRDefault="004D776B" w:rsidP="007E466C">
            <w:pPr>
              <w:spacing w:before="120" w:after="120" w:line="276" w:lineRule="auto"/>
              <w:rPr>
                <w:rFonts w:eastAsia="Calibri" w:cs="Tahoma"/>
                <w:szCs w:val="18"/>
              </w:rPr>
            </w:pPr>
            <w:r w:rsidRPr="001E68E2">
              <w:rPr>
                <w:rFonts w:eastAsia="Calibri" w:cs="Tahoma"/>
                <w:szCs w:val="18"/>
              </w:rPr>
              <w:t>Windows Server Datacenter</w:t>
            </w:r>
          </w:p>
        </w:tc>
        <w:tc>
          <w:tcPr>
            <w:tcW w:w="3870" w:type="dxa"/>
            <w:tcMar>
              <w:top w:w="0" w:type="dxa"/>
              <w:left w:w="108" w:type="dxa"/>
              <w:bottom w:w="0" w:type="dxa"/>
              <w:right w:w="108" w:type="dxa"/>
            </w:tcMar>
            <w:hideMark/>
          </w:tcPr>
          <w:p w14:paraId="315630DF" w14:textId="77777777" w:rsidR="004D776B" w:rsidRPr="001E68E2" w:rsidRDefault="004D776B" w:rsidP="007E466C">
            <w:pPr>
              <w:spacing w:before="120" w:after="120" w:line="276" w:lineRule="auto"/>
              <w:rPr>
                <w:rFonts w:eastAsia="Calibri" w:cs="Tahoma"/>
                <w:szCs w:val="18"/>
                <w:lang w:val="fr-FR"/>
              </w:rPr>
            </w:pPr>
            <w:r w:rsidRPr="001E68E2">
              <w:rPr>
                <w:rFonts w:eastAsia="Calibri" w:cs="Tahoma"/>
                <w:szCs w:val="18"/>
                <w:lang w:val="fr-FR"/>
              </w:rPr>
              <w:t>Core Infrastructure Server Suite Datacenter</w:t>
            </w:r>
          </w:p>
        </w:tc>
      </w:tr>
      <w:tr w:rsidR="004D776B" w:rsidRPr="001E68E2" w14:paraId="405841F6" w14:textId="77777777" w:rsidTr="001051D1">
        <w:tc>
          <w:tcPr>
            <w:tcW w:w="3870" w:type="dxa"/>
            <w:tcMar>
              <w:top w:w="0" w:type="dxa"/>
              <w:left w:w="108" w:type="dxa"/>
              <w:bottom w:w="0" w:type="dxa"/>
              <w:right w:w="108" w:type="dxa"/>
            </w:tcMar>
          </w:tcPr>
          <w:p w14:paraId="0389AAE7" w14:textId="77777777" w:rsidR="004D776B" w:rsidRPr="001E68E2" w:rsidRDefault="004D776B" w:rsidP="007E466C">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536E0F92" w14:textId="77777777" w:rsidR="004D776B" w:rsidRPr="001E68E2" w:rsidRDefault="004D776B" w:rsidP="007E466C">
            <w:pPr>
              <w:spacing w:before="120" w:after="120" w:line="276" w:lineRule="auto"/>
              <w:rPr>
                <w:rFonts w:eastAsia="Calibri" w:cs="Tahoma"/>
                <w:szCs w:val="18"/>
                <w:lang w:val="fr-FR"/>
              </w:rPr>
            </w:pPr>
            <w:r w:rsidRPr="001E68E2">
              <w:rPr>
                <w:rFonts w:eastAsia="Calibri" w:cs="Tahoma"/>
                <w:szCs w:val="18"/>
                <w:lang w:val="fr-FR"/>
              </w:rPr>
              <w:t>Core Infrastructure Server Suite Datacenter</w:t>
            </w:r>
          </w:p>
        </w:tc>
      </w:tr>
    </w:tbl>
    <w:p w14:paraId="14E73FC1" w14:textId="77777777" w:rsidR="00BC62D4" w:rsidRDefault="00BC62D4" w:rsidP="00857EF7">
      <w:pPr>
        <w:ind w:left="907"/>
        <w:rPr>
          <w:sz w:val="20"/>
        </w:rPr>
      </w:pPr>
      <w:bookmarkStart w:id="1181" w:name="Srv_38DynCRMWorkProEnt"/>
    </w:p>
    <w:p w14:paraId="06858A3C" w14:textId="77777777" w:rsidR="00E03856" w:rsidRDefault="00E03856" w:rsidP="00857EF7">
      <w:pPr>
        <w:ind w:left="907"/>
        <w:rPr>
          <w:sz w:val="20"/>
        </w:rPr>
      </w:pPr>
    </w:p>
    <w:p w14:paraId="4C14DF56" w14:textId="187F1505" w:rsidR="00F66FB0" w:rsidRDefault="00A560B6" w:rsidP="007B35CE">
      <w:pPr>
        <w:pStyle w:val="Heading2"/>
        <w:keepNext/>
        <w:ind w:left="0"/>
      </w:pPr>
      <w:bookmarkStart w:id="1182" w:name="_44_Duet_Enterprise"/>
      <w:bookmarkStart w:id="1183" w:name="_Toc362940533"/>
      <w:bookmarkStart w:id="1184" w:name="Srv_38DynamicsCRMOnline"/>
      <w:bookmarkStart w:id="1185" w:name="Srv_37DynamicsCRMOnline"/>
      <w:bookmarkStart w:id="1186" w:name="Srv_37EntCALSuite"/>
      <w:bookmarkEnd w:id="1168"/>
      <w:bookmarkEnd w:id="1181"/>
      <w:bookmarkEnd w:id="1182"/>
      <w:r>
        <w:rPr>
          <w:rFonts w:ascii="Tahoma" w:eastAsia="Times New Roman" w:hAnsi="Tahoma" w:cs="Tahoma"/>
          <w:caps/>
          <w:color w:val="FA6500"/>
          <w:sz w:val="22"/>
          <w:szCs w:val="22"/>
          <w:vertAlign w:val="superscript"/>
        </w:rPr>
        <w:lastRenderedPageBreak/>
        <w:t>4</w:t>
      </w:r>
      <w:r>
        <w:rPr>
          <w:rFonts w:ascii="Tahoma" w:eastAsia="Times New Roman" w:hAnsi="Tahoma" w:cs="Tahoma"/>
          <w:caps/>
          <w:color w:val="FA6500"/>
          <w:sz w:val="22"/>
          <w:szCs w:val="22"/>
          <w:vertAlign w:val="superscript"/>
          <w:lang w:val="en-US"/>
        </w:rPr>
        <w:t>5</w:t>
      </w:r>
      <w:r>
        <w:rPr>
          <w:rFonts w:ascii="Tahoma" w:eastAsia="Times New Roman" w:hAnsi="Tahoma" w:cs="Tahoma"/>
          <w:caps/>
          <w:color w:val="FA6500"/>
          <w:sz w:val="22"/>
          <w:szCs w:val="22"/>
          <w:vertAlign w:val="superscript"/>
        </w:rPr>
        <w:t xml:space="preserve"> </w:t>
      </w:r>
      <w:r w:rsidR="00F66FB0">
        <w:rPr>
          <w:rFonts w:ascii="Tahoma" w:eastAsia="Times New Roman" w:hAnsi="Tahoma" w:cs="Tahoma"/>
          <w:color w:val="FA6500"/>
          <w:sz w:val="22"/>
          <w:szCs w:val="22"/>
        </w:rPr>
        <w:t>Duet Enterprise 2.0</w:t>
      </w:r>
      <w:bookmarkEnd w:id="1183"/>
    </w:p>
    <w:p w14:paraId="57C8C147" w14:textId="77777777" w:rsidR="00F66FB0" w:rsidRDefault="00F66FB0" w:rsidP="007B35CE">
      <w:pPr>
        <w:keepNext/>
        <w:ind w:left="720"/>
      </w:pPr>
      <w:r>
        <w:rPr>
          <w:rFonts w:cs="Tahoma"/>
          <w:lang w:eastAsia="x-none"/>
        </w:rPr>
        <w:t> </w:t>
      </w:r>
    </w:p>
    <w:p w14:paraId="4BABB53B" w14:textId="77777777" w:rsidR="00F66FB0" w:rsidRDefault="00F66FB0" w:rsidP="00F66FB0">
      <w:pPr>
        <w:ind w:left="720"/>
      </w:pPr>
      <w:r>
        <w:rPr>
          <w:color w:val="000000"/>
          <w:lang w:eastAsia="x-none"/>
        </w:rPr>
        <w:t xml:space="preserve">Duet Enterprise 2.0 is the latest version of Duet Enterprise for Microsoft SharePoint and SAP 1.0. Customers with active Software Assurance for Duet Enterprise for Microsoft SharePoint and SAP 1.0 on </w:t>
      </w:r>
      <w:r w:rsidR="00B5071D">
        <w:rPr>
          <w:color w:val="000000"/>
          <w:lang w:eastAsia="x-none"/>
        </w:rPr>
        <w:t>November 30</w:t>
      </w:r>
      <w:r>
        <w:rPr>
          <w:color w:val="000000"/>
          <w:lang w:eastAsia="x-none"/>
        </w:rPr>
        <w:t>, 2012 may upgrade to and use Duet Enterprise 2.0 in place of their corresponding licensed copies of Duet Enterprise for SharePoint and SAP 1.0.</w:t>
      </w:r>
    </w:p>
    <w:p w14:paraId="15547C9E" w14:textId="77777777" w:rsidR="00F66FB0" w:rsidRDefault="00F66FB0" w:rsidP="00F66FB0">
      <w:r>
        <w:rPr>
          <w:color w:val="000000"/>
          <w:lang w:eastAsia="x-none"/>
        </w:rPr>
        <w:t> </w:t>
      </w:r>
    </w:p>
    <w:p w14:paraId="653D6741" w14:textId="77777777" w:rsidR="00F66FB0" w:rsidRDefault="00F66FB0" w:rsidP="00F66FB0">
      <w:pPr>
        <w:ind w:left="720"/>
      </w:pPr>
      <w:r>
        <w:rPr>
          <w:color w:val="000000"/>
          <w:u w:val="single"/>
          <w:lang w:eastAsia="x-none"/>
        </w:rPr>
        <w:t>Obtaining Duet Enterprise 2.0</w:t>
      </w:r>
    </w:p>
    <w:p w14:paraId="7FAF08BE" w14:textId="77777777" w:rsidR="00F66FB0" w:rsidRDefault="00F66FB0" w:rsidP="00F66FB0">
      <w:pPr>
        <w:ind w:left="720"/>
      </w:pPr>
      <w:r>
        <w:rPr>
          <w:color w:val="000000"/>
          <w:lang w:eastAsia="x-none"/>
        </w:rPr>
        <w:t>Duet Enterprise 2.0 will not be available within the Volume Licensing Service Center. Existing customers entitled to Duet Enterprise 2.0 will receive separate notifications that outline how to obtain the software from Microsoft Connect.</w:t>
      </w:r>
    </w:p>
    <w:p w14:paraId="78EF62F2" w14:textId="77777777" w:rsidR="00857EF7" w:rsidRDefault="00857EF7" w:rsidP="00857EF7">
      <w:pPr>
        <w:rPr>
          <w:rFonts w:cs="Tahoma"/>
          <w:szCs w:val="18"/>
        </w:rPr>
      </w:pPr>
    </w:p>
    <w:p w14:paraId="12B3DCEC" w14:textId="77777777" w:rsidR="00857EF7" w:rsidRPr="00857EF7" w:rsidRDefault="00857EF7" w:rsidP="00857EF7">
      <w:pPr>
        <w:rPr>
          <w:rFonts w:cs="Tahoma"/>
          <w:szCs w:val="18"/>
        </w:rPr>
      </w:pPr>
    </w:p>
    <w:p w14:paraId="192EF8B8" w14:textId="778F4123" w:rsidR="00652B0A" w:rsidRDefault="00A560B6" w:rsidP="00652B0A">
      <w:pPr>
        <w:pStyle w:val="Heading3"/>
        <w:rPr>
          <w:rFonts w:ascii="Tahoma" w:hAnsi="Tahoma"/>
          <w:color w:val="F66400"/>
          <w:sz w:val="22"/>
        </w:rPr>
      </w:pPr>
      <w:bookmarkStart w:id="1187" w:name="_40_Dynamics_CRM"/>
      <w:bookmarkStart w:id="1188" w:name="_40_39_Dynamics"/>
      <w:bookmarkStart w:id="1189" w:name="_4240_Dynamics_CRM"/>
      <w:bookmarkStart w:id="1190" w:name="_45_Microsoft_Dynamics"/>
      <w:bookmarkStart w:id="1191" w:name="_Toc336338300"/>
      <w:bookmarkStart w:id="1192" w:name="_Toc362940534"/>
      <w:bookmarkEnd w:id="1187"/>
      <w:bookmarkEnd w:id="1188"/>
      <w:bookmarkEnd w:id="1189"/>
      <w:bookmarkEnd w:id="1190"/>
      <w:r>
        <w:rPr>
          <w:rFonts w:ascii="Tahoma" w:hAnsi="Tahoma"/>
          <w:caps/>
          <w:color w:val="F66400"/>
          <w:sz w:val="22"/>
          <w:vertAlign w:val="superscript"/>
          <w:lang w:val="en-US"/>
        </w:rPr>
        <w:t>46</w:t>
      </w:r>
      <w:r>
        <w:rPr>
          <w:rFonts w:ascii="Tahoma" w:hAnsi="Tahoma"/>
          <w:color w:val="F66400"/>
          <w:sz w:val="22"/>
        </w:rPr>
        <w:t xml:space="preserve"> </w:t>
      </w:r>
      <w:r w:rsidR="001B413E">
        <w:rPr>
          <w:rFonts w:ascii="Tahoma" w:hAnsi="Tahoma"/>
          <w:color w:val="F66400"/>
          <w:sz w:val="22"/>
          <w:lang w:val="en-US"/>
        </w:rPr>
        <w:t xml:space="preserve">Microsoft </w:t>
      </w:r>
      <w:r w:rsidR="00652B0A">
        <w:rPr>
          <w:rFonts w:ascii="Tahoma" w:hAnsi="Tahoma"/>
          <w:color w:val="F66400"/>
          <w:sz w:val="22"/>
        </w:rPr>
        <w:t>Dynamics CRM Online</w:t>
      </w:r>
      <w:bookmarkEnd w:id="1191"/>
      <w:bookmarkEnd w:id="1192"/>
    </w:p>
    <w:bookmarkEnd w:id="1184"/>
    <w:bookmarkEnd w:id="1185"/>
    <w:p w14:paraId="3A085A0D" w14:textId="77777777" w:rsidR="00652B0A" w:rsidRDefault="00652B0A">
      <w:pPr>
        <w:pStyle w:val="Heading3"/>
        <w:rPr>
          <w:rFonts w:ascii="Tahoma" w:hAnsi="Tahoma"/>
          <w:caps/>
          <w:color w:val="F66400"/>
          <w:sz w:val="22"/>
          <w:vertAlign w:val="superscript"/>
        </w:rPr>
      </w:pPr>
    </w:p>
    <w:p w14:paraId="6D7368D4" w14:textId="55A5B092" w:rsidR="0040633A" w:rsidRPr="00857EF7" w:rsidRDefault="00857EF7" w:rsidP="001154B5">
      <w:pPr>
        <w:ind w:left="720"/>
        <w:rPr>
          <w:rFonts w:cs="Tahoma"/>
          <w:b/>
          <w:color w:val="000000"/>
          <w:szCs w:val="18"/>
        </w:rPr>
      </w:pPr>
      <w:r>
        <w:rPr>
          <w:rFonts w:cs="Tahoma"/>
          <w:b/>
          <w:color w:val="000000"/>
          <w:szCs w:val="18"/>
        </w:rPr>
        <w:t>Countries W</w:t>
      </w:r>
      <w:r w:rsidR="0040633A" w:rsidRPr="00857EF7">
        <w:rPr>
          <w:rFonts w:cs="Tahoma"/>
          <w:b/>
          <w:color w:val="000000"/>
          <w:szCs w:val="18"/>
        </w:rPr>
        <w:t xml:space="preserve">here </w:t>
      </w:r>
      <w:r w:rsidR="001B413E">
        <w:rPr>
          <w:rFonts w:cs="Tahoma"/>
          <w:b/>
          <w:color w:val="000000"/>
          <w:szCs w:val="18"/>
        </w:rPr>
        <w:t xml:space="preserve">Microsoft </w:t>
      </w:r>
      <w:r w:rsidR="0040633A" w:rsidRPr="00857EF7">
        <w:rPr>
          <w:rFonts w:cs="Tahoma"/>
          <w:b/>
          <w:color w:val="000000"/>
          <w:szCs w:val="18"/>
        </w:rPr>
        <w:t xml:space="preserve">Dynamics CRM Online </w:t>
      </w:r>
      <w:r>
        <w:rPr>
          <w:rFonts w:cs="Tahoma"/>
          <w:b/>
          <w:color w:val="000000"/>
          <w:szCs w:val="18"/>
        </w:rPr>
        <w:t>is A</w:t>
      </w:r>
      <w:r w:rsidR="0040633A" w:rsidRPr="00857EF7">
        <w:rPr>
          <w:rFonts w:cs="Tahoma"/>
          <w:b/>
          <w:color w:val="000000"/>
          <w:szCs w:val="18"/>
        </w:rPr>
        <w:t>vailable</w:t>
      </w:r>
    </w:p>
    <w:p w14:paraId="7F89917C" w14:textId="77777777" w:rsidR="00E952D9" w:rsidRDefault="00E952D9" w:rsidP="0040633A">
      <w:pPr>
        <w:ind w:left="540"/>
        <w:rPr>
          <w:rFonts w:cs="Tahoma"/>
          <w:color w:val="000000"/>
          <w:szCs w:val="18"/>
          <w:u w:val="singl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14:paraId="02887F58"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B9F47A5" w14:textId="77777777" w:rsidR="00781A60" w:rsidRDefault="00781A60" w:rsidP="007E466C">
            <w:pPr>
              <w:keepNext/>
              <w:jc w:val="center"/>
              <w:rPr>
                <w:rFonts w:cs="Tahoma"/>
                <w:b/>
                <w:bCs/>
                <w:szCs w:val="20"/>
              </w:rPr>
            </w:pPr>
            <w:r>
              <w:rPr>
                <w:rFonts w:cs="Tahoma"/>
                <w:b/>
                <w:bCs/>
                <w:szCs w:val="20"/>
              </w:rPr>
              <w:t>Americas</w:t>
            </w:r>
          </w:p>
        </w:tc>
        <w:tc>
          <w:tcPr>
            <w:tcW w:w="2670" w:type="dxa"/>
            <w:tcBorders>
              <w:top w:val="single" w:sz="8" w:space="0" w:color="000000"/>
              <w:left w:val="nil"/>
              <w:bottom w:val="single" w:sz="8" w:space="0" w:color="000000"/>
              <w:right w:val="single" w:sz="4" w:space="0" w:color="auto"/>
            </w:tcBorders>
            <w:shd w:val="clear" w:color="auto" w:fill="FABF8F"/>
          </w:tcPr>
          <w:p w14:paraId="088C59B0" w14:textId="77777777" w:rsidR="00781A60" w:rsidRDefault="00781A60" w:rsidP="007E466C">
            <w:pPr>
              <w:keepNext/>
              <w:jc w:val="center"/>
              <w:rPr>
                <w:rFonts w:cs="Tahoma"/>
                <w:b/>
                <w:bCs/>
                <w:szCs w:val="20"/>
              </w:rPr>
            </w:pPr>
            <w:r>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0B597920" w14:textId="77777777" w:rsidR="00781A60" w:rsidRDefault="00781A60" w:rsidP="007E466C">
            <w:pPr>
              <w:keepNext/>
              <w:jc w:val="center"/>
              <w:rPr>
                <w:rFonts w:cs="Tahoma"/>
                <w:b/>
                <w:bCs/>
                <w:szCs w:val="20"/>
              </w:rPr>
            </w:pPr>
            <w:r>
              <w:rPr>
                <w:rFonts w:cs="Tahoma"/>
                <w:b/>
                <w:bCs/>
                <w:szCs w:val="20"/>
              </w:rPr>
              <w:t>Asia Pacific</w:t>
            </w:r>
          </w:p>
        </w:tc>
      </w:tr>
      <w:tr w:rsidR="00781A60" w14:paraId="7E623791"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98A07B8" w14:textId="77777777" w:rsidR="00781A60" w:rsidRDefault="00781A60" w:rsidP="007E466C">
            <w:pPr>
              <w:keepNext/>
              <w:jc w:val="center"/>
              <w:rPr>
                <w:rFonts w:cs="Tahoma"/>
                <w:color w:val="000000"/>
                <w:szCs w:val="20"/>
              </w:rPr>
            </w:pPr>
            <w:r w:rsidRPr="00C641EC">
              <w:rPr>
                <w:rFonts w:cs="Arial"/>
              </w:rPr>
              <w:t>Brazil</w:t>
            </w:r>
          </w:p>
        </w:tc>
        <w:tc>
          <w:tcPr>
            <w:tcW w:w="2670" w:type="dxa"/>
            <w:tcBorders>
              <w:top w:val="nil"/>
              <w:left w:val="nil"/>
              <w:bottom w:val="single" w:sz="4" w:space="0" w:color="000000"/>
              <w:right w:val="single" w:sz="4" w:space="0" w:color="auto"/>
            </w:tcBorders>
          </w:tcPr>
          <w:p w14:paraId="4F56F2E4"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55B0E586"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Australia</w:t>
            </w:r>
          </w:p>
        </w:tc>
      </w:tr>
      <w:tr w:rsidR="00781A60" w14:paraId="3233049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FAB97A" w14:textId="77777777" w:rsidR="00781A60" w:rsidRDefault="00781A60" w:rsidP="007E466C">
            <w:pPr>
              <w:keepNext/>
              <w:jc w:val="center"/>
              <w:rPr>
                <w:rFonts w:cs="Tahoma"/>
                <w:color w:val="000000"/>
                <w:szCs w:val="20"/>
              </w:rPr>
            </w:pPr>
            <w:r w:rsidRPr="00C641EC">
              <w:rPr>
                <w:rFonts w:cs="Arial"/>
              </w:rPr>
              <w:t>Canada</w:t>
            </w:r>
          </w:p>
        </w:tc>
        <w:tc>
          <w:tcPr>
            <w:tcW w:w="2670" w:type="dxa"/>
            <w:tcBorders>
              <w:top w:val="single" w:sz="4" w:space="0" w:color="000000"/>
              <w:left w:val="nil"/>
              <w:bottom w:val="single" w:sz="4" w:space="0" w:color="000000"/>
              <w:right w:val="single" w:sz="4" w:space="0" w:color="auto"/>
            </w:tcBorders>
          </w:tcPr>
          <w:p w14:paraId="65AA4447"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Belgium</w:t>
            </w:r>
          </w:p>
        </w:tc>
        <w:tc>
          <w:tcPr>
            <w:tcW w:w="2670" w:type="dxa"/>
            <w:tcBorders>
              <w:top w:val="single" w:sz="4" w:space="0" w:color="000000"/>
              <w:left w:val="single" w:sz="4" w:space="0" w:color="auto"/>
              <w:bottom w:val="single" w:sz="4" w:space="0" w:color="000000"/>
              <w:right w:val="single" w:sz="4" w:space="0" w:color="000000"/>
            </w:tcBorders>
          </w:tcPr>
          <w:p w14:paraId="500A3228"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Hong Kong</w:t>
            </w:r>
          </w:p>
        </w:tc>
      </w:tr>
      <w:tr w:rsidR="00781A60" w14:paraId="4C26B47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45044D" w14:textId="77777777" w:rsidR="00781A60" w:rsidRDefault="00781A60" w:rsidP="007E466C">
            <w:pPr>
              <w:keepNext/>
              <w:jc w:val="center"/>
              <w:rPr>
                <w:rFonts w:cs="Tahoma"/>
                <w:color w:val="000000"/>
                <w:szCs w:val="20"/>
              </w:rPr>
            </w:pPr>
            <w:r>
              <w:rPr>
                <w:rFonts w:cs="Arial"/>
              </w:rPr>
              <w:t>Colo</w:t>
            </w:r>
            <w:r w:rsidRPr="00C641EC">
              <w:rPr>
                <w:rFonts w:cs="Arial"/>
              </w:rPr>
              <w:t>mbia</w:t>
            </w:r>
          </w:p>
        </w:tc>
        <w:tc>
          <w:tcPr>
            <w:tcW w:w="2670" w:type="dxa"/>
            <w:tcBorders>
              <w:top w:val="single" w:sz="4" w:space="0" w:color="000000"/>
              <w:left w:val="nil"/>
              <w:bottom w:val="single" w:sz="4" w:space="0" w:color="000000"/>
              <w:right w:val="single" w:sz="4" w:space="0" w:color="auto"/>
            </w:tcBorders>
          </w:tcPr>
          <w:p w14:paraId="74C2F52E"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7644E589"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India</w:t>
            </w:r>
          </w:p>
        </w:tc>
      </w:tr>
      <w:tr w:rsidR="00781A60" w14:paraId="4997570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E681F8" w14:textId="77777777" w:rsidR="00781A60" w:rsidRDefault="00781A60" w:rsidP="007E466C">
            <w:pPr>
              <w:keepNext/>
              <w:jc w:val="center"/>
              <w:rPr>
                <w:rFonts w:cs="Arial"/>
              </w:rPr>
            </w:pPr>
            <w:r w:rsidRPr="00C641EC">
              <w:rPr>
                <w:rFonts w:cs="Arial"/>
              </w:rPr>
              <w:t>Costa Rica</w:t>
            </w:r>
          </w:p>
        </w:tc>
        <w:tc>
          <w:tcPr>
            <w:tcW w:w="2670" w:type="dxa"/>
            <w:tcBorders>
              <w:top w:val="single" w:sz="4" w:space="0" w:color="000000"/>
              <w:left w:val="nil"/>
              <w:bottom w:val="single" w:sz="4" w:space="0" w:color="000000"/>
              <w:right w:val="single" w:sz="4" w:space="0" w:color="auto"/>
            </w:tcBorders>
          </w:tcPr>
          <w:p w14:paraId="3D14ABCF"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Czech Republic</w:t>
            </w:r>
          </w:p>
        </w:tc>
        <w:tc>
          <w:tcPr>
            <w:tcW w:w="2670" w:type="dxa"/>
            <w:tcBorders>
              <w:top w:val="single" w:sz="4" w:space="0" w:color="000000"/>
              <w:left w:val="single" w:sz="4" w:space="0" w:color="auto"/>
              <w:bottom w:val="single" w:sz="4" w:space="0" w:color="000000"/>
              <w:right w:val="single" w:sz="4" w:space="0" w:color="000000"/>
            </w:tcBorders>
          </w:tcPr>
          <w:p w14:paraId="5D0FFE30"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Japan</w:t>
            </w:r>
          </w:p>
        </w:tc>
      </w:tr>
      <w:tr w:rsidR="00B40674" w14:paraId="0952021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F33882" w14:textId="77777777" w:rsidR="00B40674" w:rsidRPr="00C641EC" w:rsidRDefault="00B40674" w:rsidP="007E466C">
            <w:pPr>
              <w:keepNext/>
              <w:jc w:val="center"/>
              <w:rPr>
                <w:rFonts w:cs="Arial"/>
              </w:rPr>
            </w:pPr>
            <w:r w:rsidRPr="00C641EC">
              <w:rPr>
                <w:rFonts w:cs="Arial"/>
              </w:rPr>
              <w:t>Chile</w:t>
            </w:r>
          </w:p>
        </w:tc>
        <w:tc>
          <w:tcPr>
            <w:tcW w:w="2670" w:type="dxa"/>
            <w:tcBorders>
              <w:top w:val="single" w:sz="4" w:space="0" w:color="000000"/>
              <w:left w:val="nil"/>
              <w:bottom w:val="single" w:sz="4" w:space="0" w:color="000000"/>
              <w:right w:val="single" w:sz="4" w:space="0" w:color="auto"/>
            </w:tcBorders>
          </w:tcPr>
          <w:p w14:paraId="06CBA234"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Denmark</w:t>
            </w:r>
          </w:p>
        </w:tc>
        <w:tc>
          <w:tcPr>
            <w:tcW w:w="2670" w:type="dxa"/>
            <w:tcBorders>
              <w:top w:val="single" w:sz="4" w:space="0" w:color="000000"/>
              <w:left w:val="single" w:sz="4" w:space="0" w:color="auto"/>
              <w:bottom w:val="single" w:sz="4" w:space="0" w:color="000000"/>
              <w:right w:val="single" w:sz="4" w:space="0" w:color="000000"/>
            </w:tcBorders>
          </w:tcPr>
          <w:p w14:paraId="4D1A6999"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Korea</w:t>
            </w:r>
          </w:p>
        </w:tc>
      </w:tr>
      <w:tr w:rsidR="00B40674" w14:paraId="1168E88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267788" w14:textId="77777777" w:rsidR="00B40674" w:rsidRPr="00C641EC" w:rsidRDefault="00B40674" w:rsidP="007E466C">
            <w:pPr>
              <w:keepNext/>
              <w:jc w:val="center"/>
              <w:rPr>
                <w:rFonts w:cs="Arial"/>
              </w:rPr>
            </w:pPr>
            <w:r w:rsidRPr="00C641EC">
              <w:rPr>
                <w:rFonts w:cs="Arial"/>
              </w:rPr>
              <w:t>Mexico</w:t>
            </w:r>
          </w:p>
        </w:tc>
        <w:tc>
          <w:tcPr>
            <w:tcW w:w="2670" w:type="dxa"/>
            <w:tcBorders>
              <w:top w:val="single" w:sz="4" w:space="0" w:color="000000"/>
              <w:left w:val="nil"/>
              <w:bottom w:val="single" w:sz="4" w:space="0" w:color="000000"/>
              <w:right w:val="single" w:sz="4" w:space="0" w:color="auto"/>
            </w:tcBorders>
          </w:tcPr>
          <w:p w14:paraId="20C47413"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2BA5C450"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Malaysia</w:t>
            </w:r>
          </w:p>
        </w:tc>
      </w:tr>
      <w:tr w:rsidR="00B40674" w14:paraId="30770B8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ACACF4" w14:textId="77777777" w:rsidR="00B40674" w:rsidRPr="00C641EC" w:rsidRDefault="00B40674" w:rsidP="007E466C">
            <w:pPr>
              <w:keepNext/>
              <w:jc w:val="center"/>
              <w:rPr>
                <w:rFonts w:cs="Arial"/>
              </w:rPr>
            </w:pPr>
            <w:r w:rsidRPr="00C641EC">
              <w:rPr>
                <w:rFonts w:cs="Arial"/>
              </w:rPr>
              <w:t>Peru</w:t>
            </w:r>
          </w:p>
        </w:tc>
        <w:tc>
          <w:tcPr>
            <w:tcW w:w="2670" w:type="dxa"/>
            <w:tcBorders>
              <w:top w:val="single" w:sz="4" w:space="0" w:color="000000"/>
              <w:left w:val="nil"/>
              <w:bottom w:val="single" w:sz="4" w:space="0" w:color="000000"/>
              <w:right w:val="single" w:sz="4" w:space="0" w:color="auto"/>
            </w:tcBorders>
          </w:tcPr>
          <w:p w14:paraId="7B73CB6D"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24501D0C"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New Zealand</w:t>
            </w:r>
          </w:p>
        </w:tc>
      </w:tr>
      <w:tr w:rsidR="00B40674" w14:paraId="1A6EE8B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0246C2" w14:textId="77777777" w:rsidR="00B40674" w:rsidRPr="00C641EC" w:rsidRDefault="00B40674" w:rsidP="007E466C">
            <w:pPr>
              <w:keepNext/>
              <w:jc w:val="center"/>
              <w:rPr>
                <w:rFonts w:cs="Arial"/>
              </w:rPr>
            </w:pPr>
            <w:r w:rsidRPr="00C641EC">
              <w:rPr>
                <w:rFonts w:cs="Arial"/>
              </w:rPr>
              <w:t>Puerto Rico</w:t>
            </w:r>
          </w:p>
        </w:tc>
        <w:tc>
          <w:tcPr>
            <w:tcW w:w="2670" w:type="dxa"/>
            <w:tcBorders>
              <w:top w:val="single" w:sz="4" w:space="0" w:color="000000"/>
              <w:left w:val="nil"/>
              <w:bottom w:val="single" w:sz="4" w:space="0" w:color="000000"/>
              <w:right w:val="single" w:sz="4" w:space="0" w:color="auto"/>
            </w:tcBorders>
          </w:tcPr>
          <w:p w14:paraId="0C615EF7"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Germany</w:t>
            </w:r>
          </w:p>
        </w:tc>
        <w:tc>
          <w:tcPr>
            <w:tcW w:w="2670" w:type="dxa"/>
            <w:tcBorders>
              <w:top w:val="single" w:sz="4" w:space="0" w:color="000000"/>
              <w:left w:val="single" w:sz="4" w:space="0" w:color="auto"/>
              <w:bottom w:val="single" w:sz="4" w:space="0" w:color="000000"/>
              <w:right w:val="single" w:sz="4" w:space="0" w:color="000000"/>
            </w:tcBorders>
          </w:tcPr>
          <w:p w14:paraId="0E84DF15" w14:textId="77777777" w:rsidR="00B40674" w:rsidRDefault="00B40674" w:rsidP="007E466C">
            <w:pPr>
              <w:pStyle w:val="ColorfulList-Accent11"/>
              <w:keepNext/>
              <w:spacing w:line="276" w:lineRule="auto"/>
              <w:ind w:left="540"/>
              <w:jc w:val="center"/>
              <w:rPr>
                <w:rFonts w:ascii="Tahoma" w:hAnsi="Tahoma" w:cs="Tahoma"/>
                <w:color w:val="000000"/>
                <w:sz w:val="18"/>
                <w:szCs w:val="20"/>
              </w:rPr>
            </w:pPr>
            <w:r>
              <w:rPr>
                <w:rFonts w:ascii="Tahoma" w:hAnsi="Tahoma" w:cs="Tahoma"/>
                <w:color w:val="000000"/>
                <w:sz w:val="18"/>
                <w:szCs w:val="20"/>
              </w:rPr>
              <w:t>Singapore</w:t>
            </w:r>
          </w:p>
        </w:tc>
      </w:tr>
      <w:tr w:rsidR="00781A60" w14:paraId="41D233B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E1B3C1" w14:textId="77777777" w:rsidR="00781A60" w:rsidRPr="00C641EC" w:rsidRDefault="00781A60" w:rsidP="007E466C">
            <w:pPr>
              <w:keepNext/>
              <w:jc w:val="center"/>
              <w:rPr>
                <w:rFonts w:cs="Arial"/>
              </w:rPr>
            </w:pPr>
            <w:r w:rsidRPr="00C641EC">
              <w:rPr>
                <w:rFonts w:cs="Arial"/>
              </w:rPr>
              <w:t>Trinidad and Tobago</w:t>
            </w:r>
          </w:p>
        </w:tc>
        <w:tc>
          <w:tcPr>
            <w:tcW w:w="2670" w:type="dxa"/>
            <w:tcBorders>
              <w:top w:val="single" w:sz="4" w:space="0" w:color="000000"/>
              <w:left w:val="nil"/>
              <w:bottom w:val="single" w:sz="4" w:space="0" w:color="000000"/>
              <w:right w:val="single" w:sz="4" w:space="0" w:color="auto"/>
            </w:tcBorders>
          </w:tcPr>
          <w:p w14:paraId="0CB9CAB5"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Greece</w:t>
            </w:r>
          </w:p>
        </w:tc>
        <w:tc>
          <w:tcPr>
            <w:tcW w:w="2670" w:type="dxa"/>
            <w:tcBorders>
              <w:top w:val="single" w:sz="4" w:space="0" w:color="000000"/>
              <w:left w:val="single" w:sz="4" w:space="0" w:color="auto"/>
              <w:bottom w:val="single" w:sz="4" w:space="0" w:color="000000"/>
              <w:right w:val="single" w:sz="4" w:space="0" w:color="000000"/>
            </w:tcBorders>
          </w:tcPr>
          <w:p w14:paraId="4EA24231"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5ED3C77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177649" w14:textId="77777777" w:rsidR="00781A60" w:rsidRPr="00C641EC" w:rsidRDefault="00781A60" w:rsidP="007E466C">
            <w:pPr>
              <w:keepNext/>
              <w:jc w:val="center"/>
              <w:rPr>
                <w:rFonts w:cs="Arial"/>
              </w:rPr>
            </w:pPr>
            <w:r w:rsidRPr="00C641EC">
              <w:rPr>
                <w:rFonts w:cs="Arial"/>
              </w:rPr>
              <w:t>United States</w:t>
            </w:r>
          </w:p>
        </w:tc>
        <w:tc>
          <w:tcPr>
            <w:tcW w:w="2670" w:type="dxa"/>
            <w:tcBorders>
              <w:top w:val="single" w:sz="4" w:space="0" w:color="000000"/>
              <w:left w:val="nil"/>
              <w:bottom w:val="single" w:sz="4" w:space="0" w:color="000000"/>
              <w:right w:val="single" w:sz="4" w:space="0" w:color="auto"/>
            </w:tcBorders>
          </w:tcPr>
          <w:p w14:paraId="772190D4"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Hungary</w:t>
            </w:r>
          </w:p>
        </w:tc>
        <w:tc>
          <w:tcPr>
            <w:tcW w:w="2670" w:type="dxa"/>
            <w:tcBorders>
              <w:top w:val="single" w:sz="4" w:space="0" w:color="000000"/>
              <w:left w:val="single" w:sz="4" w:space="0" w:color="auto"/>
              <w:bottom w:val="single" w:sz="4" w:space="0" w:color="000000"/>
              <w:right w:val="single" w:sz="4" w:space="0" w:color="000000"/>
            </w:tcBorders>
          </w:tcPr>
          <w:p w14:paraId="5DBE0BB3"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7742689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D9705BA"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5C39BF2"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Ireland</w:t>
            </w:r>
          </w:p>
        </w:tc>
        <w:tc>
          <w:tcPr>
            <w:tcW w:w="2670" w:type="dxa"/>
            <w:tcBorders>
              <w:top w:val="single" w:sz="4" w:space="0" w:color="000000"/>
              <w:left w:val="single" w:sz="4" w:space="0" w:color="auto"/>
              <w:bottom w:val="single" w:sz="4" w:space="0" w:color="000000"/>
              <w:right w:val="single" w:sz="4" w:space="0" w:color="000000"/>
            </w:tcBorders>
          </w:tcPr>
          <w:p w14:paraId="5C4251A1"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08922D7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B3B0FD"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D99BA0C"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5D83138F"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277382D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E60F61"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6E8F972"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Italy</w:t>
            </w:r>
          </w:p>
        </w:tc>
        <w:tc>
          <w:tcPr>
            <w:tcW w:w="2670" w:type="dxa"/>
            <w:tcBorders>
              <w:top w:val="single" w:sz="4" w:space="0" w:color="000000"/>
              <w:left w:val="single" w:sz="4" w:space="0" w:color="auto"/>
              <w:bottom w:val="single" w:sz="4" w:space="0" w:color="000000"/>
              <w:right w:val="single" w:sz="4" w:space="0" w:color="000000"/>
            </w:tcBorders>
          </w:tcPr>
          <w:p w14:paraId="02B651FA"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3FDB89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6F5398"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AE69E65"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2C578107"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EE41A9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79F6AE6"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9D4BE91"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Netherlands</w:t>
            </w:r>
          </w:p>
        </w:tc>
        <w:tc>
          <w:tcPr>
            <w:tcW w:w="2670" w:type="dxa"/>
            <w:tcBorders>
              <w:top w:val="single" w:sz="4" w:space="0" w:color="000000"/>
              <w:left w:val="single" w:sz="4" w:space="0" w:color="auto"/>
              <w:bottom w:val="single" w:sz="4" w:space="0" w:color="000000"/>
              <w:right w:val="single" w:sz="4" w:space="0" w:color="000000"/>
            </w:tcBorders>
          </w:tcPr>
          <w:p w14:paraId="619F7F50"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544E122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DC2C34"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C98A693"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Norway</w:t>
            </w:r>
          </w:p>
        </w:tc>
        <w:tc>
          <w:tcPr>
            <w:tcW w:w="2670" w:type="dxa"/>
            <w:tcBorders>
              <w:top w:val="single" w:sz="4" w:space="0" w:color="000000"/>
              <w:left w:val="single" w:sz="4" w:space="0" w:color="auto"/>
              <w:bottom w:val="single" w:sz="4" w:space="0" w:color="000000"/>
              <w:right w:val="single" w:sz="4" w:space="0" w:color="000000"/>
            </w:tcBorders>
          </w:tcPr>
          <w:p w14:paraId="173B2D85"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2ECC368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1BE711"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37C6327"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Poland</w:t>
            </w:r>
          </w:p>
        </w:tc>
        <w:tc>
          <w:tcPr>
            <w:tcW w:w="2670" w:type="dxa"/>
            <w:tcBorders>
              <w:top w:val="single" w:sz="4" w:space="0" w:color="000000"/>
              <w:left w:val="single" w:sz="4" w:space="0" w:color="auto"/>
              <w:bottom w:val="single" w:sz="4" w:space="0" w:color="000000"/>
              <w:right w:val="single" w:sz="4" w:space="0" w:color="000000"/>
            </w:tcBorders>
          </w:tcPr>
          <w:p w14:paraId="25F478D4"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57EB6E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55C1BF"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3F6A642"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38552524"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28D7B7D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3AF004"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516A338"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1080660D"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E822D9" w14:paraId="6E9DEA2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6B5B3DC" w14:textId="77777777" w:rsidR="00E822D9" w:rsidRPr="00C641EC"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3C1F48F" w14:textId="77777777" w:rsidR="00E822D9" w:rsidRPr="00D60167" w:rsidRDefault="00E822D9" w:rsidP="007E466C">
            <w:pPr>
              <w:pStyle w:val="ColorfulList-Accent11"/>
              <w:keepNext/>
              <w:spacing w:line="276" w:lineRule="auto"/>
              <w:ind w:left="0"/>
              <w:jc w:val="center"/>
              <w:rPr>
                <w:rFonts w:ascii="Tahoma" w:hAnsi="Tahoma" w:cs="Tahoma"/>
                <w:sz w:val="18"/>
                <w:szCs w:val="18"/>
              </w:rPr>
            </w:pPr>
            <w:r>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32CFF2AF" w14:textId="77777777" w:rsidR="00E822D9" w:rsidRDefault="00E822D9" w:rsidP="007E466C">
            <w:pPr>
              <w:pStyle w:val="ColorfulList-Accent11"/>
              <w:keepNext/>
              <w:spacing w:line="276" w:lineRule="auto"/>
              <w:ind w:left="540"/>
              <w:jc w:val="center"/>
              <w:rPr>
                <w:rFonts w:ascii="Tahoma" w:hAnsi="Tahoma" w:cs="Tahoma"/>
                <w:color w:val="000000"/>
                <w:sz w:val="18"/>
                <w:szCs w:val="20"/>
              </w:rPr>
            </w:pPr>
          </w:p>
        </w:tc>
      </w:tr>
      <w:tr w:rsidR="00781A60" w14:paraId="19540C4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2CDE6B"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35D7946"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Spain</w:t>
            </w:r>
          </w:p>
        </w:tc>
        <w:tc>
          <w:tcPr>
            <w:tcW w:w="2670" w:type="dxa"/>
            <w:tcBorders>
              <w:top w:val="single" w:sz="4" w:space="0" w:color="000000"/>
              <w:left w:val="single" w:sz="4" w:space="0" w:color="auto"/>
              <w:bottom w:val="single" w:sz="4" w:space="0" w:color="000000"/>
              <w:right w:val="single" w:sz="4" w:space="0" w:color="000000"/>
            </w:tcBorders>
          </w:tcPr>
          <w:p w14:paraId="74025A6D"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4630F27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8688D76"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E07B724"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Sweden</w:t>
            </w:r>
          </w:p>
        </w:tc>
        <w:tc>
          <w:tcPr>
            <w:tcW w:w="2670" w:type="dxa"/>
            <w:tcBorders>
              <w:top w:val="single" w:sz="4" w:space="0" w:color="000000"/>
              <w:left w:val="single" w:sz="4" w:space="0" w:color="auto"/>
              <w:bottom w:val="single" w:sz="4" w:space="0" w:color="000000"/>
              <w:right w:val="single" w:sz="4" w:space="0" w:color="000000"/>
            </w:tcBorders>
          </w:tcPr>
          <w:p w14:paraId="3909C0A9"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5334048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ED31F6A"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4691154"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Switzerland</w:t>
            </w:r>
          </w:p>
        </w:tc>
        <w:tc>
          <w:tcPr>
            <w:tcW w:w="2670" w:type="dxa"/>
            <w:tcBorders>
              <w:top w:val="single" w:sz="4" w:space="0" w:color="000000"/>
              <w:left w:val="single" w:sz="4" w:space="0" w:color="auto"/>
              <w:bottom w:val="single" w:sz="4" w:space="0" w:color="000000"/>
              <w:right w:val="single" w:sz="4" w:space="0" w:color="000000"/>
            </w:tcBorders>
          </w:tcPr>
          <w:p w14:paraId="2DCAABF8"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423D6D2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9DF101"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F337DEA"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United Kingdom</w:t>
            </w:r>
          </w:p>
        </w:tc>
        <w:tc>
          <w:tcPr>
            <w:tcW w:w="2670" w:type="dxa"/>
            <w:tcBorders>
              <w:top w:val="single" w:sz="4" w:space="0" w:color="000000"/>
              <w:left w:val="single" w:sz="4" w:space="0" w:color="auto"/>
              <w:bottom w:val="single" w:sz="4" w:space="0" w:color="000000"/>
              <w:right w:val="single" w:sz="4" w:space="0" w:color="000000"/>
            </w:tcBorders>
          </w:tcPr>
          <w:p w14:paraId="75726FF1"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bl>
    <w:p w14:paraId="49917411" w14:textId="77777777" w:rsidR="00D47417" w:rsidRPr="00586FCE" w:rsidRDefault="00D47417" w:rsidP="0040633A">
      <w:pPr>
        <w:ind w:left="540"/>
        <w:rPr>
          <w:rFonts w:cs="Tahoma"/>
          <w:bCs/>
          <w:color w:val="000000"/>
          <w:sz w:val="2"/>
          <w:szCs w:val="18"/>
          <w:u w:val="single"/>
        </w:rPr>
      </w:pPr>
    </w:p>
    <w:p w14:paraId="6C1E9687" w14:textId="77777777" w:rsidR="00D47417" w:rsidRDefault="00D47417" w:rsidP="0040633A">
      <w:pPr>
        <w:ind w:left="540"/>
        <w:rPr>
          <w:rFonts w:cs="Tahoma"/>
          <w:bCs/>
          <w:color w:val="000000"/>
          <w:szCs w:val="18"/>
          <w:u w:val="single"/>
        </w:rPr>
      </w:pPr>
    </w:p>
    <w:p w14:paraId="6C819786" w14:textId="77777777" w:rsidR="0040633A" w:rsidRPr="00857EF7" w:rsidRDefault="0040633A" w:rsidP="00857EF7">
      <w:pPr>
        <w:spacing w:after="60"/>
        <w:ind w:left="720"/>
        <w:rPr>
          <w:rFonts w:cs="Tahoma"/>
          <w:b/>
          <w:bCs/>
          <w:color w:val="000000"/>
          <w:szCs w:val="18"/>
        </w:rPr>
      </w:pPr>
      <w:r w:rsidRPr="00857EF7">
        <w:rPr>
          <w:rFonts w:cs="Tahoma"/>
          <w:b/>
          <w:bCs/>
          <w:color w:val="000000"/>
          <w:szCs w:val="18"/>
        </w:rPr>
        <w:t>Campus and School Agreement</w:t>
      </w:r>
    </w:p>
    <w:p w14:paraId="429EF1D5" w14:textId="3218BA9E" w:rsidR="00532ABF" w:rsidRDefault="0040633A" w:rsidP="005614CA">
      <w:pPr>
        <w:ind w:left="720"/>
        <w:rPr>
          <w:rFonts w:cs="Tahoma"/>
          <w:color w:val="000000"/>
          <w:szCs w:val="18"/>
        </w:rPr>
      </w:pPr>
      <w:r>
        <w:rPr>
          <w:rFonts w:cs="Tahoma"/>
          <w:color w:val="000000"/>
          <w:szCs w:val="18"/>
        </w:rPr>
        <w:t>Subscription licenses for</w:t>
      </w:r>
      <w:r w:rsidR="00050F9B">
        <w:rPr>
          <w:rFonts w:cs="Tahoma"/>
          <w:color w:val="000000"/>
          <w:szCs w:val="18"/>
        </w:rPr>
        <w:t xml:space="preserve"> Microsoft</w:t>
      </w:r>
      <w:r>
        <w:rPr>
          <w:rFonts w:cs="Tahoma"/>
          <w:color w:val="000000"/>
          <w:szCs w:val="18"/>
        </w:rPr>
        <w:t xml:space="preserve"> Dynamics CRM </w:t>
      </w:r>
      <w:r w:rsidR="00050F9B">
        <w:rPr>
          <w:rFonts w:cs="Tahoma"/>
          <w:color w:val="000000"/>
          <w:szCs w:val="18"/>
        </w:rPr>
        <w:t>O</w:t>
      </w:r>
      <w:r>
        <w:rPr>
          <w:rFonts w:cs="Tahoma"/>
          <w:color w:val="000000"/>
          <w:szCs w:val="18"/>
        </w:rPr>
        <w:t>nline sold under CASA may be acquired on an Institution wide or non-Institution wide basis.  Subscription licenses must be licensed on a per User basis.  If additional User Subscription Licenses are required to access</w:t>
      </w:r>
      <w:r w:rsidR="00050F9B">
        <w:rPr>
          <w:rFonts w:cs="Tahoma"/>
          <w:color w:val="000000"/>
          <w:szCs w:val="18"/>
        </w:rPr>
        <w:t xml:space="preserve"> Microsoft</w:t>
      </w:r>
      <w:r>
        <w:rPr>
          <w:rFonts w:cs="Tahoma"/>
          <w:color w:val="000000"/>
          <w:szCs w:val="18"/>
        </w:rPr>
        <w:t xml:space="preserve"> Dynamics CRM, an equal number of User Subscri</w:t>
      </w:r>
      <w:bookmarkStart w:id="1193" w:name="Srv_41DuetEnterpriseforOfficeandSAP"/>
      <w:bookmarkStart w:id="1194" w:name="Srv_38EntCALSuite"/>
      <w:r w:rsidR="005614CA">
        <w:rPr>
          <w:rFonts w:cs="Tahoma"/>
          <w:color w:val="000000"/>
          <w:szCs w:val="18"/>
        </w:rPr>
        <w:t>ption Licenses must be ordered.</w:t>
      </w:r>
    </w:p>
    <w:p w14:paraId="66B03F7C" w14:textId="77777777" w:rsidR="006E28CC" w:rsidRDefault="006E28CC" w:rsidP="005614CA">
      <w:pPr>
        <w:ind w:left="720"/>
        <w:rPr>
          <w:rFonts w:cs="Tahoma"/>
          <w:color w:val="000000"/>
          <w:szCs w:val="18"/>
        </w:rPr>
      </w:pPr>
    </w:p>
    <w:p w14:paraId="1280605A" w14:textId="77777777" w:rsidR="006E28CC" w:rsidRPr="00BF0D76" w:rsidRDefault="006E28CC" w:rsidP="006D6A83">
      <w:pPr>
        <w:spacing w:after="60"/>
        <w:ind w:left="720"/>
        <w:rPr>
          <w:b/>
        </w:rPr>
      </w:pPr>
      <w:r w:rsidRPr="00BF0D76">
        <w:rPr>
          <w:b/>
        </w:rPr>
        <w:t>Microsoft Dynamics CRM Online– Microsoft Dynamics Marketing Online Integration Grant</w:t>
      </w:r>
    </w:p>
    <w:p w14:paraId="61FD0A2D" w14:textId="77777777" w:rsidR="003165D6" w:rsidRDefault="006E28CC" w:rsidP="009B3FA2">
      <w:pPr>
        <w:ind w:left="720"/>
        <w:rPr>
          <w:rFonts w:eastAsia="Calibri"/>
        </w:rPr>
      </w:pPr>
      <w:r w:rsidRPr="003165D6">
        <w:t xml:space="preserve">The following license waiver is applicable to Microsoft Dynamics Marketing Online licensed users with active Maintenance Support and Upgrade option accessing Microsoft Dynamics CRM Online service directly or indirectly through the </w:t>
      </w:r>
      <w:r w:rsidR="000A30EE" w:rsidRPr="004815F3">
        <w:rPr>
          <w:bCs/>
        </w:rPr>
        <w:t>MarketingPilot Connector for Microsoft Dynamics CRM</w:t>
      </w:r>
      <w:r w:rsidR="000A30EE">
        <w:rPr>
          <w:bCs/>
        </w:rPr>
        <w:t xml:space="preserve"> </w:t>
      </w:r>
      <w:r w:rsidRPr="003165D6">
        <w:t xml:space="preserve">Software only for purposes of </w:t>
      </w:r>
      <w:r w:rsidRPr="003165D6">
        <w:lastRenderedPageBreak/>
        <w:t>synchronizing customer data. Such users do not require a Microsoft Dynamics CRM Online USL. This waiver is applicable until</w:t>
      </w:r>
      <w:r w:rsidRPr="00BF0D76">
        <w:rPr>
          <w:rFonts w:eastAsia="Calibri"/>
        </w:rPr>
        <w:t xml:space="preserve"> </w:t>
      </w:r>
      <w:r w:rsidRPr="003165D6">
        <w:t>June 30th 2014 after which Microsoft reserves the right to require the appropriate USLs.</w:t>
      </w:r>
      <w:bookmarkStart w:id="1195" w:name="Srv_45EntCALBridgeWinIntune"/>
      <w:bookmarkEnd w:id="1193"/>
    </w:p>
    <w:p w14:paraId="512BDC3D" w14:textId="77777777" w:rsidR="0054609D" w:rsidRDefault="0054609D" w:rsidP="00101859">
      <w:pPr>
        <w:rPr>
          <w:lang w:eastAsia="x-none"/>
        </w:rPr>
      </w:pPr>
      <w:bookmarkStart w:id="1196" w:name="_41_Duet_Enterprise"/>
      <w:bookmarkEnd w:id="1196"/>
    </w:p>
    <w:p w14:paraId="1AACE91A" w14:textId="77777777" w:rsidR="0054609D" w:rsidRPr="00101859" w:rsidRDefault="0054609D" w:rsidP="00101859">
      <w:pPr>
        <w:rPr>
          <w:lang w:eastAsia="x-none"/>
        </w:rPr>
      </w:pPr>
    </w:p>
    <w:p w14:paraId="76775539" w14:textId="2314D235" w:rsidR="00162A93" w:rsidRPr="00162A93" w:rsidRDefault="00A560B6" w:rsidP="00162A93">
      <w:pPr>
        <w:pStyle w:val="Heading3"/>
        <w:ind w:left="180" w:hanging="180"/>
        <w:rPr>
          <w:rFonts w:ascii="Tahoma" w:hAnsi="Tahoma"/>
          <w:color w:val="F66400"/>
          <w:sz w:val="22"/>
        </w:rPr>
      </w:pPr>
      <w:bookmarkStart w:id="1197" w:name="_41_Enterprise_CAL"/>
      <w:bookmarkStart w:id="1198" w:name="_46_Enterprise_CAL"/>
      <w:bookmarkStart w:id="1199" w:name="_Toc336338303"/>
      <w:bookmarkStart w:id="1200" w:name="_Toc362940535"/>
      <w:bookmarkEnd w:id="1197"/>
      <w:bookmarkEnd w:id="1198"/>
      <w:r>
        <w:rPr>
          <w:rFonts w:ascii="Tahoma" w:hAnsi="Tahoma" w:cs="Tahoma"/>
          <w:caps/>
          <w:color w:val="F66400"/>
          <w:sz w:val="22"/>
          <w:vertAlign w:val="superscript"/>
          <w:lang w:val="en-US"/>
        </w:rPr>
        <w:t>47</w:t>
      </w:r>
      <w:r w:rsidRPr="009C2B6B">
        <w:rPr>
          <w:rFonts w:ascii="Tahoma" w:hAnsi="Tahoma" w:cs="Tahoma"/>
          <w:caps/>
          <w:color w:val="F66400"/>
          <w:sz w:val="22"/>
          <w:vertAlign w:val="superscript"/>
          <w:lang w:val="en-US"/>
        </w:rPr>
        <w:t xml:space="preserve"> </w:t>
      </w:r>
      <w:r w:rsidR="00162A93" w:rsidRPr="00162A93">
        <w:rPr>
          <w:rFonts w:ascii="Tahoma" w:hAnsi="Tahoma"/>
          <w:color w:val="F66400"/>
          <w:sz w:val="22"/>
        </w:rPr>
        <w:t xml:space="preserve">Enterprise CAL </w:t>
      </w:r>
      <w:r w:rsidR="00162A93" w:rsidRPr="00162A93">
        <w:rPr>
          <w:rFonts w:ascii="Tahoma" w:hAnsi="Tahoma"/>
          <w:color w:val="F66400"/>
          <w:sz w:val="22"/>
          <w:lang w:val="en-US"/>
        </w:rPr>
        <w:t>Suite Bridge for Office 365, Enterprise CAL Suite Bridge for Office</w:t>
      </w:r>
      <w:r w:rsidR="00B1148B">
        <w:rPr>
          <w:rFonts w:ascii="Tahoma" w:hAnsi="Tahoma"/>
          <w:color w:val="F66400"/>
          <w:sz w:val="22"/>
          <w:lang w:val="en-US"/>
        </w:rPr>
        <w:t xml:space="preserve"> </w:t>
      </w:r>
      <w:r w:rsidR="00162A93" w:rsidRPr="00162A93">
        <w:rPr>
          <w:rFonts w:ascii="Tahoma" w:hAnsi="Tahoma"/>
          <w:color w:val="F66400"/>
          <w:sz w:val="22"/>
          <w:lang w:val="en-US"/>
        </w:rPr>
        <w:t xml:space="preserve">365 and Windows Intune, and Enterprise CAL Suite Bridge for </w:t>
      </w:r>
      <w:r w:rsidR="0071258F">
        <w:rPr>
          <w:rFonts w:ascii="Tahoma" w:hAnsi="Tahoma"/>
          <w:color w:val="F66400"/>
          <w:sz w:val="22"/>
          <w:lang w:val="en-US"/>
        </w:rPr>
        <w:t>Windows Intune</w:t>
      </w:r>
      <w:bookmarkEnd w:id="1199"/>
      <w:bookmarkEnd w:id="1200"/>
      <w:r w:rsidR="0071258F">
        <w:rPr>
          <w:rFonts w:ascii="Tahoma" w:hAnsi="Tahoma"/>
          <w:color w:val="F66400"/>
          <w:sz w:val="22"/>
          <w:lang w:val="en-US"/>
        </w:rPr>
        <w:t xml:space="preserve"> </w:t>
      </w:r>
    </w:p>
    <w:p w14:paraId="5B0D502F" w14:textId="77777777" w:rsidR="00BD2BE7" w:rsidRDefault="00BD2BE7" w:rsidP="0084072C">
      <w:pPr>
        <w:rPr>
          <w:lang w:eastAsia="x-none"/>
        </w:rPr>
      </w:pPr>
    </w:p>
    <w:bookmarkEnd w:id="1195"/>
    <w:p w14:paraId="28CA0B3E" w14:textId="77777777" w:rsidR="0084072C" w:rsidRPr="0084072C" w:rsidRDefault="00162A93" w:rsidP="0084072C">
      <w:pPr>
        <w:spacing w:after="60"/>
        <w:ind w:left="720"/>
        <w:rPr>
          <w:rFonts w:cs="Tahoma"/>
          <w:b/>
          <w:szCs w:val="18"/>
        </w:rPr>
      </w:pPr>
      <w:r w:rsidRPr="0084072C">
        <w:rPr>
          <w:rFonts w:cs="Tahoma"/>
          <w:b/>
          <w:szCs w:val="18"/>
        </w:rPr>
        <w:t>Definition</w:t>
      </w:r>
    </w:p>
    <w:p w14:paraId="6A1E2023" w14:textId="77777777" w:rsidR="00162A93" w:rsidRDefault="00162A93" w:rsidP="0084072C">
      <w:pPr>
        <w:ind w:left="720"/>
        <w:rPr>
          <w:rFonts w:cs="Tahoma"/>
          <w:szCs w:val="18"/>
        </w:rPr>
      </w:pPr>
      <w:r w:rsidRPr="00162A93">
        <w:rPr>
          <w:rFonts w:cs="Tahoma"/>
          <w:szCs w:val="18"/>
        </w:rPr>
        <w:t xml:space="preserve">“Transition” means the conversion of a License with current Software Assurance to or from a subscription license.  </w:t>
      </w:r>
    </w:p>
    <w:p w14:paraId="2C6E461F" w14:textId="67E58557" w:rsidR="00D57009" w:rsidRDefault="00D57009">
      <w:pPr>
        <w:rPr>
          <w:rFonts w:cs="Tahoma"/>
          <w:b/>
          <w:szCs w:val="18"/>
        </w:rPr>
      </w:pPr>
    </w:p>
    <w:p w14:paraId="15293099" w14:textId="4CBDE7B1" w:rsidR="0084072C" w:rsidRPr="0084072C" w:rsidRDefault="0084072C" w:rsidP="0084072C">
      <w:pPr>
        <w:spacing w:after="60"/>
        <w:ind w:left="720"/>
        <w:rPr>
          <w:rFonts w:cs="Tahoma"/>
          <w:b/>
          <w:szCs w:val="18"/>
        </w:rPr>
      </w:pPr>
      <w:r>
        <w:rPr>
          <w:rFonts w:cs="Tahoma"/>
          <w:b/>
          <w:szCs w:val="18"/>
        </w:rPr>
        <w:t>Applicable U</w:t>
      </w:r>
      <w:r w:rsidR="00162A93" w:rsidRPr="0084072C">
        <w:rPr>
          <w:rFonts w:cs="Tahoma"/>
          <w:b/>
          <w:szCs w:val="18"/>
        </w:rPr>
        <w:t xml:space="preserve">se </w:t>
      </w:r>
      <w:r>
        <w:rPr>
          <w:rFonts w:cs="Tahoma"/>
          <w:b/>
          <w:szCs w:val="18"/>
        </w:rPr>
        <w:t>R</w:t>
      </w:r>
      <w:r w:rsidR="00162A93" w:rsidRPr="0084072C">
        <w:rPr>
          <w:rFonts w:cs="Tahoma"/>
          <w:b/>
          <w:szCs w:val="18"/>
        </w:rPr>
        <w:t>ights</w:t>
      </w:r>
    </w:p>
    <w:p w14:paraId="683A1BB2" w14:textId="77777777" w:rsidR="00162A93" w:rsidRDefault="00162A93" w:rsidP="0084072C">
      <w:pPr>
        <w:ind w:left="720"/>
        <w:rPr>
          <w:rFonts w:eastAsia="Calibri" w:cs="Tahoma"/>
          <w:szCs w:val="18"/>
        </w:rPr>
      </w:pPr>
      <w:r w:rsidRPr="00162A93">
        <w:rPr>
          <w:rFonts w:eastAsia="Calibri" w:cs="Tahoma"/>
          <w:szCs w:val="18"/>
        </w:rPr>
        <w:t>A CAL Suite Bridge is version-less and the Product Use Rights are determined by the status of the Software Assurance coverage on it.  If Software Assurance coverage lapses, access rights under perpetual Licenses are determined based on the Product Use Rights in effect prior to the lapse.  A License for a CAL Suite Bridge is a single license that must be assigned to a single user or device.</w:t>
      </w:r>
    </w:p>
    <w:p w14:paraId="18456BC2" w14:textId="77777777" w:rsidR="0084072C" w:rsidRPr="00162A93" w:rsidRDefault="0084072C" w:rsidP="0084072C">
      <w:pPr>
        <w:ind w:left="720"/>
        <w:rPr>
          <w:rFonts w:eastAsia="Calibri" w:cs="Tahoma"/>
          <w:szCs w:val="18"/>
        </w:rPr>
      </w:pPr>
    </w:p>
    <w:p w14:paraId="3A43C120" w14:textId="77777777" w:rsidR="0084072C" w:rsidRPr="0084072C" w:rsidRDefault="00162A93" w:rsidP="0084072C">
      <w:pPr>
        <w:spacing w:after="60"/>
        <w:ind w:left="720"/>
        <w:rPr>
          <w:rFonts w:cs="Tahoma"/>
          <w:b/>
          <w:szCs w:val="18"/>
        </w:rPr>
      </w:pPr>
      <w:r w:rsidRPr="0084072C">
        <w:rPr>
          <w:rFonts w:cs="Tahoma"/>
          <w:b/>
          <w:szCs w:val="18"/>
        </w:rPr>
        <w:t>Requirements</w:t>
      </w:r>
    </w:p>
    <w:p w14:paraId="5454C5AF" w14:textId="77777777" w:rsidR="00162A93" w:rsidRDefault="00162A93" w:rsidP="0084072C">
      <w:pPr>
        <w:ind w:left="720"/>
        <w:rPr>
          <w:rFonts w:eastAsia="Calibri" w:cs="Tahoma"/>
          <w:szCs w:val="18"/>
        </w:rPr>
      </w:pPr>
      <w:r w:rsidRPr="00162A93">
        <w:rPr>
          <w:rFonts w:eastAsia="Calibri" w:cs="Tahoma"/>
          <w:szCs w:val="18"/>
        </w:rPr>
        <w:t xml:space="preserve">A CAL Suite Bridge may be required when Transitioning from a CAL Suite to a comparable Product and Online Service combination.  When a Transition requires a CAL Suite Bridge, and the qualifying License has been fully paid by the Customer, no License purchase is required of the CAL Suite Bridge.  Instead, Software Assurance may be purchased for the CAL Suite Bridge at the Enrollment anniversary in which the Transition is effective.  In such circumstances, the Transition ratio may only be one CAL Suite Bridge Software Assurance for one CAL Suite Software Assurance, and for the same user or device License as the qualifying CAL Suite.  </w:t>
      </w:r>
    </w:p>
    <w:p w14:paraId="5330BB57" w14:textId="77777777" w:rsidR="0084072C" w:rsidRPr="00162A93" w:rsidRDefault="0084072C" w:rsidP="0084072C">
      <w:pPr>
        <w:ind w:left="720"/>
        <w:rPr>
          <w:rFonts w:eastAsia="Calibri" w:cs="Tahoma"/>
          <w:szCs w:val="18"/>
        </w:rPr>
      </w:pPr>
    </w:p>
    <w:p w14:paraId="0F8FE09C" w14:textId="77777777" w:rsidR="00162A93" w:rsidRDefault="00162A93" w:rsidP="0084072C">
      <w:pPr>
        <w:ind w:left="720"/>
        <w:rPr>
          <w:rFonts w:eastAsia="Calibri" w:cs="Tahoma"/>
          <w:szCs w:val="18"/>
        </w:rPr>
      </w:pPr>
      <w:r w:rsidRPr="00162A93">
        <w:rPr>
          <w:rFonts w:eastAsia="Calibri" w:cs="Tahoma"/>
          <w:szCs w:val="18"/>
        </w:rPr>
        <w:t>A CAL Suite Bridge is an Enterprise Product, and may only be licensed in conjunction with its qualifying Online Service to satisfy the company-wide requirement of either that CAL Suite Bridge or its parent CAL Suite.</w:t>
      </w:r>
    </w:p>
    <w:p w14:paraId="1DA878A5" w14:textId="77777777" w:rsidR="0084072C" w:rsidRPr="00162A93" w:rsidRDefault="0084072C" w:rsidP="0084072C">
      <w:pPr>
        <w:ind w:left="720"/>
        <w:rPr>
          <w:rFonts w:eastAsia="Calibri" w:cs="Tahoma"/>
          <w:szCs w:val="18"/>
        </w:rPr>
      </w:pPr>
    </w:p>
    <w:p w14:paraId="63291FB7" w14:textId="77777777" w:rsidR="00162A93" w:rsidRPr="00586FCE" w:rsidRDefault="00162A93" w:rsidP="0084072C">
      <w:pPr>
        <w:ind w:left="720"/>
        <w:rPr>
          <w:rFonts w:ascii="Calibri" w:eastAsia="Calibri" w:hAnsi="Calibri" w:cs="Tahoma"/>
          <w:sz w:val="2"/>
          <w:szCs w:val="18"/>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162A93" w14:paraId="17671293"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3BB29E26" w14:textId="77777777" w:rsidR="00162A93" w:rsidRPr="00162A93" w:rsidRDefault="00162A93" w:rsidP="007E466C">
            <w:pPr>
              <w:spacing w:before="120" w:after="120" w:line="276" w:lineRule="auto"/>
              <w:ind w:left="175"/>
              <w:jc w:val="center"/>
              <w:rPr>
                <w:rFonts w:eastAsia="Calibri" w:cs="Tahoma"/>
                <w:b/>
                <w:bCs/>
                <w:color w:val="000000"/>
                <w:szCs w:val="18"/>
                <w:lang w:eastAsia="ja-JP"/>
              </w:rPr>
            </w:pPr>
            <w:r w:rsidRPr="00162A93">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E69FC82" w14:textId="77777777" w:rsidR="00162A93" w:rsidRPr="00162A93" w:rsidRDefault="00162A93" w:rsidP="007E466C">
            <w:pPr>
              <w:spacing w:before="120" w:after="120" w:line="276" w:lineRule="auto"/>
              <w:ind w:left="180"/>
              <w:jc w:val="center"/>
              <w:rPr>
                <w:rFonts w:eastAsia="Calibri" w:cs="Tahoma"/>
                <w:b/>
                <w:bCs/>
                <w:color w:val="000000"/>
                <w:szCs w:val="18"/>
                <w:lang w:eastAsia="ja-JP"/>
              </w:rPr>
            </w:pPr>
            <w:r w:rsidRPr="00162A93">
              <w:rPr>
                <w:rFonts w:eastAsia="Calibri" w:cs="Tahoma"/>
                <w:b/>
                <w:bCs/>
                <w:szCs w:val="18"/>
              </w:rPr>
              <w:t>Parent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5308E5DC" w14:textId="77777777" w:rsidR="00162A93" w:rsidRPr="00162A93" w:rsidRDefault="00162A93" w:rsidP="007E466C">
            <w:pPr>
              <w:spacing w:before="120" w:after="120" w:line="276" w:lineRule="auto"/>
              <w:ind w:left="180" w:right="247"/>
              <w:jc w:val="center"/>
              <w:rPr>
                <w:rFonts w:eastAsia="Calibri" w:cs="Tahoma"/>
                <w:b/>
                <w:bCs/>
                <w:color w:val="000000"/>
                <w:szCs w:val="18"/>
                <w:lang w:eastAsia="ja-JP"/>
              </w:rPr>
            </w:pPr>
            <w:r w:rsidRPr="00162A93">
              <w:rPr>
                <w:rFonts w:eastAsia="Calibri" w:cs="Tahoma"/>
                <w:b/>
                <w:bCs/>
                <w:szCs w:val="18"/>
              </w:rPr>
              <w:t>Qualifying Online Services</w:t>
            </w:r>
          </w:p>
        </w:tc>
      </w:tr>
      <w:tr w:rsidR="00162A93" w:rsidRPr="00162A93" w14:paraId="3D93DCCB"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68404939" w14:textId="77777777" w:rsidR="00162A93" w:rsidRPr="00162A93" w:rsidRDefault="00162A93" w:rsidP="00346F4B">
            <w:pPr>
              <w:numPr>
                <w:ilvl w:val="0"/>
                <w:numId w:val="43"/>
              </w:numPr>
              <w:spacing w:before="60" w:after="60" w:line="276" w:lineRule="auto"/>
              <w:ind w:left="535" w:right="180"/>
              <w:rPr>
                <w:rFonts w:eastAsia="Calibri" w:cs="Tahoma"/>
                <w:szCs w:val="18"/>
              </w:rPr>
            </w:pPr>
            <w:r w:rsidRPr="00162A93">
              <w:rPr>
                <w:rFonts w:eastAsia="Calibri" w:cs="Tahoma"/>
                <w:color w:val="000000"/>
                <w:szCs w:val="18"/>
              </w:rPr>
              <w:t>Enterprise CAL Suite Bridge for Office 365</w:t>
            </w:r>
          </w:p>
        </w:tc>
        <w:tc>
          <w:tcPr>
            <w:tcW w:w="1667" w:type="pct"/>
            <w:tcBorders>
              <w:top w:val="nil"/>
              <w:left w:val="nil"/>
              <w:bottom w:val="single" w:sz="8" w:space="0" w:color="auto"/>
              <w:right w:val="single" w:sz="8" w:space="0" w:color="auto"/>
            </w:tcBorders>
          </w:tcPr>
          <w:p w14:paraId="0545F5EA" w14:textId="77777777" w:rsidR="00162A93" w:rsidRPr="00162A93" w:rsidRDefault="00162A93" w:rsidP="00346F4B">
            <w:pPr>
              <w:numPr>
                <w:ilvl w:val="0"/>
                <w:numId w:val="44"/>
              </w:numPr>
              <w:spacing w:before="80" w:after="200" w:line="276" w:lineRule="auto"/>
              <w:ind w:left="449" w:hanging="270"/>
              <w:jc w:val="both"/>
              <w:rPr>
                <w:rFonts w:eastAsia="Calibri" w:cs="Tahoma"/>
                <w:szCs w:val="18"/>
              </w:rPr>
            </w:pPr>
            <w:r w:rsidRPr="00162A9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67F7BC31"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 xml:space="preserve">Enterprise </w:t>
            </w:r>
            <w:r w:rsidR="0050116B" w:rsidRPr="00162A93">
              <w:rPr>
                <w:rFonts w:eastAsia="Calibri" w:cs="Tahoma"/>
                <w:color w:val="000000"/>
                <w:szCs w:val="18"/>
              </w:rPr>
              <w:t xml:space="preserve"> </w:t>
            </w:r>
            <w:r w:rsidRPr="00162A93">
              <w:rPr>
                <w:rFonts w:eastAsia="Calibri" w:cs="Tahoma"/>
                <w:color w:val="000000"/>
                <w:szCs w:val="18"/>
              </w:rPr>
              <w:t>E3, or</w:t>
            </w:r>
          </w:p>
          <w:p w14:paraId="25FB87C2"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Enterprise</w:t>
            </w:r>
            <w:r w:rsidR="0050116B" w:rsidRPr="00162A93">
              <w:rPr>
                <w:rFonts w:eastAsia="Calibri" w:cs="Tahoma"/>
                <w:color w:val="000000"/>
                <w:szCs w:val="18"/>
              </w:rPr>
              <w:t xml:space="preserve"> </w:t>
            </w:r>
            <w:r w:rsidRPr="00162A93">
              <w:rPr>
                <w:rFonts w:eastAsia="Calibri" w:cs="Tahoma"/>
                <w:color w:val="000000"/>
                <w:szCs w:val="18"/>
              </w:rPr>
              <w:t>E4</w:t>
            </w:r>
          </w:p>
        </w:tc>
      </w:tr>
      <w:tr w:rsidR="00162A93" w:rsidRPr="00162A93" w14:paraId="03E34C02"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6C8A1DE0" w14:textId="77777777" w:rsidR="00162A93" w:rsidRPr="00162A93" w:rsidRDefault="00162A93" w:rsidP="00346F4B">
            <w:pPr>
              <w:numPr>
                <w:ilvl w:val="0"/>
                <w:numId w:val="43"/>
              </w:numPr>
              <w:spacing w:before="60" w:after="60" w:line="276" w:lineRule="auto"/>
              <w:ind w:left="535" w:right="180"/>
              <w:rPr>
                <w:rFonts w:eastAsia="Calibri" w:cs="Tahoma"/>
                <w:szCs w:val="18"/>
              </w:rPr>
            </w:pPr>
            <w:r w:rsidRPr="00162A93">
              <w:rPr>
                <w:rFonts w:eastAsia="Calibri" w:cs="Tahoma"/>
                <w:color w:val="000000"/>
                <w:szCs w:val="18"/>
              </w:rPr>
              <w:t>Enterprise CAL Suite Bridge for Office 365 and Windows Intune</w:t>
            </w:r>
          </w:p>
        </w:tc>
        <w:tc>
          <w:tcPr>
            <w:tcW w:w="1667" w:type="pct"/>
            <w:tcBorders>
              <w:top w:val="nil"/>
              <w:left w:val="nil"/>
              <w:bottom w:val="single" w:sz="8" w:space="0" w:color="auto"/>
              <w:right w:val="single" w:sz="8" w:space="0" w:color="auto"/>
            </w:tcBorders>
          </w:tcPr>
          <w:p w14:paraId="09A91B2E" w14:textId="77777777" w:rsidR="00162A93" w:rsidRPr="00162A93" w:rsidRDefault="00162A93" w:rsidP="00346F4B">
            <w:pPr>
              <w:numPr>
                <w:ilvl w:val="0"/>
                <w:numId w:val="44"/>
              </w:numPr>
              <w:spacing w:before="80" w:after="200" w:line="276" w:lineRule="auto"/>
              <w:ind w:left="449" w:hanging="270"/>
              <w:jc w:val="both"/>
              <w:rPr>
                <w:rFonts w:eastAsia="Calibri" w:cs="Tahoma"/>
                <w:szCs w:val="18"/>
              </w:rPr>
            </w:pPr>
            <w:r w:rsidRPr="00162A9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3784707B"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Enterprise</w:t>
            </w:r>
            <w:r w:rsidR="0050116B" w:rsidRPr="00162A93">
              <w:rPr>
                <w:rFonts w:eastAsia="Calibri" w:cs="Tahoma"/>
                <w:color w:val="000000"/>
                <w:szCs w:val="18"/>
              </w:rPr>
              <w:t xml:space="preserve"> </w:t>
            </w:r>
            <w:r w:rsidRPr="00162A93">
              <w:rPr>
                <w:rFonts w:eastAsia="Calibri" w:cs="Tahoma"/>
                <w:color w:val="000000"/>
                <w:szCs w:val="18"/>
              </w:rPr>
              <w:t>E3 and Windows Intune, or</w:t>
            </w:r>
          </w:p>
          <w:p w14:paraId="6EDBDE12"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 xml:space="preserve">Enterprise </w:t>
            </w:r>
            <w:r w:rsidR="0050116B" w:rsidRPr="00162A93">
              <w:rPr>
                <w:rFonts w:eastAsia="Calibri" w:cs="Tahoma"/>
                <w:color w:val="000000"/>
                <w:szCs w:val="18"/>
              </w:rPr>
              <w:t xml:space="preserve"> </w:t>
            </w:r>
            <w:r w:rsidRPr="00162A93">
              <w:rPr>
                <w:rFonts w:eastAsia="Calibri" w:cs="Tahoma"/>
                <w:color w:val="000000"/>
                <w:szCs w:val="18"/>
              </w:rPr>
              <w:t>E4 and Windows Intune</w:t>
            </w:r>
          </w:p>
        </w:tc>
      </w:tr>
      <w:tr w:rsidR="00162A93" w:rsidRPr="00162A93" w14:paraId="28E17F5D"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41E798C1" w14:textId="77777777" w:rsidR="00162A93" w:rsidRPr="00162A93" w:rsidRDefault="00162A93" w:rsidP="00346F4B">
            <w:pPr>
              <w:numPr>
                <w:ilvl w:val="0"/>
                <w:numId w:val="43"/>
              </w:numPr>
              <w:spacing w:before="60" w:after="60" w:line="276" w:lineRule="auto"/>
              <w:ind w:left="535" w:right="180"/>
              <w:rPr>
                <w:rFonts w:eastAsia="Calibri" w:cs="Tahoma"/>
                <w:color w:val="000000"/>
                <w:szCs w:val="18"/>
                <w:lang w:eastAsia="ja-JP"/>
              </w:rPr>
            </w:pPr>
            <w:r w:rsidRPr="00162A93">
              <w:rPr>
                <w:rFonts w:eastAsia="Calibri" w:cs="Tahoma"/>
                <w:szCs w:val="18"/>
              </w:rPr>
              <w:t>Enterprise CAL Suite Bridge for Windows Intune</w:t>
            </w:r>
          </w:p>
        </w:tc>
        <w:tc>
          <w:tcPr>
            <w:tcW w:w="1667" w:type="pct"/>
            <w:tcBorders>
              <w:top w:val="nil"/>
              <w:left w:val="nil"/>
              <w:bottom w:val="single" w:sz="8" w:space="0" w:color="auto"/>
              <w:right w:val="single" w:sz="8" w:space="0" w:color="auto"/>
            </w:tcBorders>
            <w:hideMark/>
          </w:tcPr>
          <w:p w14:paraId="6CDC0E82" w14:textId="77777777" w:rsidR="00162A93" w:rsidRPr="00162A93"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162A93">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51258EBB" w14:textId="77777777" w:rsidR="00162A93" w:rsidRPr="00162A93" w:rsidRDefault="00162A93" w:rsidP="00346F4B">
            <w:pPr>
              <w:numPr>
                <w:ilvl w:val="0"/>
                <w:numId w:val="45"/>
              </w:numPr>
              <w:spacing w:before="80" w:after="200" w:line="276" w:lineRule="auto"/>
              <w:ind w:left="630"/>
              <w:rPr>
                <w:rFonts w:cs="Tahoma"/>
                <w:color w:val="000000"/>
                <w:szCs w:val="18"/>
              </w:rPr>
            </w:pPr>
            <w:r w:rsidRPr="00162A93">
              <w:rPr>
                <w:rFonts w:eastAsia="Calibri" w:cs="Tahoma"/>
                <w:color w:val="000000"/>
                <w:szCs w:val="18"/>
              </w:rPr>
              <w:t>Windows Intune</w:t>
            </w:r>
          </w:p>
        </w:tc>
      </w:tr>
    </w:tbl>
    <w:p w14:paraId="6DDFEE0C" w14:textId="77777777" w:rsidR="005614CA" w:rsidRDefault="005614CA" w:rsidP="00E03856">
      <w:pPr>
        <w:pStyle w:val="Heading3"/>
        <w:rPr>
          <w:rFonts w:ascii="Tahoma" w:hAnsi="Tahoma"/>
          <w:b w:val="0"/>
          <w:sz w:val="18"/>
          <w:lang w:val="en-US"/>
        </w:rPr>
      </w:pPr>
      <w:bookmarkStart w:id="1201" w:name="_Toc336338304"/>
      <w:bookmarkStart w:id="1202" w:name="Srv_43EnterpriseCALSuite"/>
      <w:bookmarkEnd w:id="1186"/>
      <w:bookmarkEnd w:id="1194"/>
    </w:p>
    <w:p w14:paraId="220D09CE" w14:textId="77777777" w:rsidR="00676723" w:rsidRPr="00676723" w:rsidRDefault="00676723" w:rsidP="00676723">
      <w:pPr>
        <w:rPr>
          <w:lang w:eastAsia="x-none"/>
        </w:rPr>
      </w:pPr>
    </w:p>
    <w:p w14:paraId="42BC2557" w14:textId="664ECDCD" w:rsidR="00652053" w:rsidRDefault="00A560B6" w:rsidP="00652053">
      <w:pPr>
        <w:pStyle w:val="Heading3"/>
        <w:rPr>
          <w:rFonts w:ascii="Tahoma" w:hAnsi="Tahoma"/>
          <w:color w:val="F66400"/>
          <w:sz w:val="22"/>
        </w:rPr>
      </w:pPr>
      <w:bookmarkStart w:id="1203" w:name="_42_Enterprise_CAL"/>
      <w:bookmarkStart w:id="1204" w:name="_47_Enterprise_CAL"/>
      <w:bookmarkStart w:id="1205" w:name="_Toc362940536"/>
      <w:bookmarkEnd w:id="1203"/>
      <w:bookmarkEnd w:id="1204"/>
      <w:r>
        <w:rPr>
          <w:rFonts w:ascii="Tahoma" w:hAnsi="Tahoma"/>
          <w:caps/>
          <w:color w:val="F66400"/>
          <w:sz w:val="22"/>
          <w:vertAlign w:val="superscript"/>
          <w:lang w:val="en-US"/>
        </w:rPr>
        <w:t>48</w:t>
      </w:r>
      <w:r>
        <w:rPr>
          <w:rFonts w:ascii="Tahoma" w:hAnsi="Tahoma"/>
          <w:color w:val="F66400"/>
          <w:sz w:val="22"/>
        </w:rPr>
        <w:t xml:space="preserve"> </w:t>
      </w:r>
      <w:r w:rsidR="00652053">
        <w:rPr>
          <w:rFonts w:ascii="Tahoma" w:hAnsi="Tahoma"/>
          <w:color w:val="F66400"/>
          <w:sz w:val="22"/>
        </w:rPr>
        <w:t>Enterprise CAL Suite</w:t>
      </w:r>
      <w:bookmarkEnd w:id="1201"/>
      <w:bookmarkEnd w:id="1205"/>
      <w:r w:rsidR="00652053">
        <w:rPr>
          <w:rFonts w:ascii="Tahoma" w:hAnsi="Tahoma"/>
          <w:color w:val="F66400"/>
          <w:sz w:val="22"/>
        </w:rPr>
        <w:t xml:space="preserve"> </w:t>
      </w:r>
    </w:p>
    <w:bookmarkEnd w:id="1202"/>
    <w:p w14:paraId="46F1527F" w14:textId="77777777" w:rsidR="00023FE7" w:rsidRDefault="00023FE7" w:rsidP="0084072C">
      <w:pPr>
        <w:rPr>
          <w:rFonts w:cs="Tahoma"/>
          <w:szCs w:val="24"/>
        </w:rPr>
      </w:pPr>
    </w:p>
    <w:p w14:paraId="32F6AE73" w14:textId="77777777" w:rsidR="009A727E" w:rsidRDefault="008446D1" w:rsidP="0084072C">
      <w:pPr>
        <w:ind w:left="720"/>
        <w:rPr>
          <w:rFonts w:cs="Tahoma"/>
          <w:szCs w:val="20"/>
        </w:rPr>
      </w:pPr>
      <w:r w:rsidRPr="008446D1">
        <w:rPr>
          <w:rFonts w:cs="Tahoma"/>
          <w:szCs w:val="20"/>
        </w:rPr>
        <w:t xml:space="preserve">Enterprise CAL Suite is versionless and product use rights are determined by the status of Enterprise CAL Suite Software Assurance coverage.  If coverage lapsed, access rights under perpetual licenses are determined based on the product use rights in effect prior to the lapse in coverage.  Rights associated with Online Services offerings expire upon lapse of Software Assurance coverage, whether or not the Enterprise </w:t>
      </w:r>
      <w:r w:rsidRPr="008446D1">
        <w:rPr>
          <w:rFonts w:cs="Tahoma"/>
          <w:szCs w:val="20"/>
        </w:rPr>
        <w:lastRenderedPageBreak/>
        <w:t xml:space="preserve">CAL Suite is perpetual.  As of </w:t>
      </w:r>
      <w:r w:rsidR="00163658">
        <w:rPr>
          <w:rFonts w:cs="Tahoma"/>
          <w:szCs w:val="20"/>
        </w:rPr>
        <w:t>April</w:t>
      </w:r>
      <w:r w:rsidR="00163658" w:rsidRPr="008446D1">
        <w:rPr>
          <w:rFonts w:cs="Tahoma"/>
          <w:szCs w:val="20"/>
        </w:rPr>
        <w:t xml:space="preserve"> </w:t>
      </w:r>
      <w:r w:rsidRPr="008446D1">
        <w:rPr>
          <w:rFonts w:cs="Tahoma"/>
          <w:szCs w:val="20"/>
        </w:rPr>
        <w:t>1, 201</w:t>
      </w:r>
      <w:r w:rsidR="00163658">
        <w:rPr>
          <w:rFonts w:cs="Tahoma"/>
          <w:szCs w:val="20"/>
        </w:rPr>
        <w:t>3</w:t>
      </w:r>
      <w:r w:rsidRPr="008446D1">
        <w:rPr>
          <w:rFonts w:cs="Tahoma"/>
          <w:szCs w:val="20"/>
        </w:rPr>
        <w:t xml:space="preserve">, a license for the Enterprise CAL Suite with active Software Assurance coverage provides rights equivalent to the following: </w:t>
      </w:r>
      <w:r w:rsidR="00391D38">
        <w:rPr>
          <w:rFonts w:cs="Tahoma"/>
          <w:szCs w:val="20"/>
        </w:rPr>
        <w:t>a</w:t>
      </w:r>
      <w:r w:rsidRPr="008446D1">
        <w:rPr>
          <w:rFonts w:cs="Tahoma"/>
          <w:szCs w:val="20"/>
        </w:rPr>
        <w:t>ll of the current components of the Core CAL Suite, Exchange Enterprise CAL</w:t>
      </w:r>
      <w:r w:rsidR="00163658">
        <w:rPr>
          <w:rFonts w:cs="Tahoma"/>
          <w:szCs w:val="20"/>
        </w:rPr>
        <w:t xml:space="preserve"> with Services</w:t>
      </w:r>
      <w:r w:rsidR="005B372B">
        <w:rPr>
          <w:rFonts w:cs="Tahoma"/>
          <w:szCs w:val="20"/>
        </w:rPr>
        <w:t xml:space="preserve"> 2013</w:t>
      </w:r>
      <w:r w:rsidRPr="008446D1">
        <w:rPr>
          <w:rFonts w:cs="Tahoma"/>
          <w:szCs w:val="20"/>
        </w:rPr>
        <w:t xml:space="preserve">, </w:t>
      </w:r>
      <w:r w:rsidR="00163658">
        <w:rPr>
          <w:rFonts w:cs="Tahoma"/>
          <w:szCs w:val="20"/>
        </w:rPr>
        <w:t xml:space="preserve">Exchange Online Archiving for Exchange Server, </w:t>
      </w:r>
      <w:r w:rsidRPr="008446D1">
        <w:rPr>
          <w:rFonts w:cs="Tahoma"/>
          <w:szCs w:val="20"/>
        </w:rPr>
        <w:t>SharePoint Server Enterprise CAL</w:t>
      </w:r>
      <w:r w:rsidR="005B372B">
        <w:rPr>
          <w:rFonts w:cs="Tahoma"/>
          <w:szCs w:val="20"/>
        </w:rPr>
        <w:t xml:space="preserve"> 2013</w:t>
      </w:r>
      <w:r w:rsidRPr="008446D1">
        <w:rPr>
          <w:rFonts w:cs="Tahoma"/>
          <w:szCs w:val="20"/>
        </w:rPr>
        <w:t>, Lync Server Enterprise CAL</w:t>
      </w:r>
      <w:r w:rsidR="005B372B">
        <w:rPr>
          <w:rFonts w:cs="Tahoma"/>
          <w:szCs w:val="20"/>
        </w:rPr>
        <w:t xml:space="preserve"> 2013</w:t>
      </w:r>
      <w:r w:rsidRPr="008446D1">
        <w:rPr>
          <w:rFonts w:cs="Tahoma"/>
          <w:szCs w:val="20"/>
        </w:rPr>
        <w:t>, Windows Server 20</w:t>
      </w:r>
      <w:r w:rsidR="006B5A36">
        <w:rPr>
          <w:rFonts w:cs="Tahoma"/>
          <w:szCs w:val="20"/>
        </w:rPr>
        <w:t>12</w:t>
      </w:r>
      <w:r w:rsidRPr="008446D1">
        <w:rPr>
          <w:rFonts w:cs="Tahoma"/>
          <w:szCs w:val="20"/>
        </w:rPr>
        <w:t xml:space="preserve"> </w:t>
      </w:r>
      <w:r w:rsidR="005B372B">
        <w:rPr>
          <w:rFonts w:cs="Tahoma"/>
          <w:szCs w:val="20"/>
        </w:rPr>
        <w:t xml:space="preserve">Active Directory </w:t>
      </w:r>
      <w:r w:rsidRPr="008446D1">
        <w:rPr>
          <w:rFonts w:cs="Tahoma"/>
          <w:szCs w:val="20"/>
        </w:rPr>
        <w:t xml:space="preserve">Rights Management Services CAL and all of the current components of the System Center </w:t>
      </w:r>
      <w:r w:rsidR="008A1A57">
        <w:rPr>
          <w:rFonts w:cs="Tahoma"/>
          <w:szCs w:val="20"/>
        </w:rPr>
        <w:t xml:space="preserve">2012 </w:t>
      </w:r>
      <w:r w:rsidRPr="008446D1">
        <w:rPr>
          <w:rFonts w:cs="Tahoma"/>
          <w:szCs w:val="20"/>
        </w:rPr>
        <w:t xml:space="preserve">Client Management Suite.  A license for the Enterprise CAL Suite is a single license that must be assigned to a single user or device.  As provided in </w:t>
      </w:r>
      <w:r w:rsidR="00391D38">
        <w:rPr>
          <w:rFonts w:cs="Tahoma"/>
          <w:szCs w:val="20"/>
        </w:rPr>
        <w:t>its</w:t>
      </w:r>
      <w:r w:rsidRPr="008446D1">
        <w:rPr>
          <w:rFonts w:cs="Tahoma"/>
          <w:szCs w:val="20"/>
        </w:rPr>
        <w:t xml:space="preserve"> volume license agreement, customer cannot separate the rights under the Enterprise CAL Suite to permit two or more users or devices to access its different components at the same time.  </w:t>
      </w:r>
    </w:p>
    <w:p w14:paraId="0D556978" w14:textId="6B393B1C" w:rsidR="00D57009" w:rsidRDefault="00D57009">
      <w:pPr>
        <w:rPr>
          <w:rFonts w:cs="Tahoma"/>
          <w:b/>
          <w:szCs w:val="20"/>
        </w:rPr>
      </w:pPr>
    </w:p>
    <w:p w14:paraId="5F12CC8E" w14:textId="13E4E192" w:rsidR="00163658" w:rsidRDefault="00163658" w:rsidP="0084072C">
      <w:pPr>
        <w:ind w:left="720"/>
        <w:rPr>
          <w:rFonts w:cs="Tahoma"/>
          <w:b/>
          <w:szCs w:val="20"/>
        </w:rPr>
      </w:pPr>
      <w:r w:rsidRPr="007E466C">
        <w:rPr>
          <w:rFonts w:cs="Tahoma"/>
          <w:b/>
          <w:szCs w:val="20"/>
        </w:rPr>
        <w:t>Online Services Included with Enterprise CAL Suite</w:t>
      </w:r>
    </w:p>
    <w:p w14:paraId="6F3E3E2C" w14:textId="77777777" w:rsidR="00391D38" w:rsidRPr="007E466C" w:rsidRDefault="00391D38" w:rsidP="0084072C">
      <w:pPr>
        <w:ind w:left="720"/>
        <w:rPr>
          <w:rFonts w:cs="Tahoma"/>
          <w:b/>
          <w:szCs w:val="20"/>
        </w:rPr>
      </w:pPr>
    </w:p>
    <w:p w14:paraId="651F635C" w14:textId="4EAE4BD2" w:rsidR="00163658" w:rsidRDefault="00163658" w:rsidP="000150D5">
      <w:pPr>
        <w:ind w:left="720"/>
        <w:rPr>
          <w:rFonts w:cs="Tahoma"/>
          <w:szCs w:val="20"/>
        </w:rPr>
      </w:pPr>
      <w:r>
        <w:rPr>
          <w:rFonts w:cs="Tahoma"/>
          <w:szCs w:val="20"/>
        </w:rPr>
        <w:t xml:space="preserve">As of April 1, 2013, a license for the Enterprise CAL Suite with active Software Assurance coverage includes the rights to Exchange Online Archiving for Exchange Server, Data </w:t>
      </w:r>
      <w:r w:rsidR="002147C1">
        <w:rPr>
          <w:rFonts w:cs="Tahoma"/>
          <w:szCs w:val="20"/>
        </w:rPr>
        <w:t>Loss Prevention</w:t>
      </w:r>
      <w:r>
        <w:rPr>
          <w:rFonts w:cs="Tahoma"/>
          <w:szCs w:val="20"/>
        </w:rPr>
        <w:t xml:space="preserve">, and Exchange Online Protection. </w:t>
      </w:r>
    </w:p>
    <w:p w14:paraId="0033B8C3" w14:textId="2C78DC03" w:rsidR="00163658" w:rsidRPr="000150D5" w:rsidRDefault="000150D5" w:rsidP="000150D5">
      <w:pPr>
        <w:ind w:left="720"/>
        <w:rPr>
          <w:rFonts w:cs="Tahoma"/>
          <w:szCs w:val="20"/>
        </w:rPr>
      </w:pPr>
      <w:r>
        <w:rPr>
          <w:rFonts w:cs="Tahoma"/>
          <w:szCs w:val="20"/>
          <w:u w:val="single"/>
        </w:rPr>
        <w:t xml:space="preserve">Provisioning. </w:t>
      </w:r>
      <w:r w:rsidR="00163658" w:rsidRPr="000150D5">
        <w:rPr>
          <w:rFonts w:cs="Tahoma"/>
          <w:szCs w:val="20"/>
        </w:rPr>
        <w:t>To begin using these services, customer must contact their Microsoft Partner, who can begin the provisioning process required to activate each service.</w:t>
      </w:r>
    </w:p>
    <w:p w14:paraId="502B7BFB" w14:textId="29EC16E6" w:rsidR="00391D38" w:rsidRPr="000150D5" w:rsidRDefault="000150D5" w:rsidP="000150D5">
      <w:pPr>
        <w:ind w:left="720"/>
        <w:rPr>
          <w:rFonts w:cs="Tahoma"/>
          <w:bCs/>
          <w:iCs/>
          <w:snapToGrid w:val="0"/>
          <w:szCs w:val="18"/>
          <w:lang w:eastAsia="ja-JP"/>
        </w:rPr>
      </w:pPr>
      <w:r>
        <w:rPr>
          <w:snapToGrid w:val="0"/>
          <w:u w:val="single"/>
          <w:lang w:eastAsia="ja-JP"/>
        </w:rPr>
        <w:t xml:space="preserve">Supplemental Terms and Conditions. </w:t>
      </w:r>
      <w:r w:rsidR="005D1A15" w:rsidRPr="000150D5">
        <w:rPr>
          <w:rFonts w:cs="Tahoma"/>
          <w:szCs w:val="20"/>
        </w:rPr>
        <w:t>T</w:t>
      </w:r>
      <w:r w:rsidR="00391D38" w:rsidRPr="000150D5">
        <w:rPr>
          <w:rFonts w:cs="Tahoma"/>
          <w:szCs w:val="20"/>
        </w:rPr>
        <w:t xml:space="preserve">he Supplemental Terms and Conditions (“Supplemental Terms”) </w:t>
      </w:r>
      <w:r w:rsidR="00E9323B">
        <w:rPr>
          <w:rFonts w:cs="Tahoma"/>
          <w:szCs w:val="20"/>
        </w:rPr>
        <w:t xml:space="preserve">in </w:t>
      </w:r>
      <w:hyperlink w:anchor="_Section_10_–" w:history="1">
        <w:r w:rsidR="00050F9B">
          <w:rPr>
            <w:rStyle w:val="Hyperlink"/>
            <w:rFonts w:cs="Tahoma"/>
            <w:szCs w:val="20"/>
          </w:rPr>
          <w:t>Section 10</w:t>
        </w:r>
      </w:hyperlink>
      <w:r w:rsidR="00E9323B">
        <w:rPr>
          <w:rFonts w:cs="Tahoma"/>
          <w:szCs w:val="20"/>
        </w:rPr>
        <w:t xml:space="preserve"> </w:t>
      </w:r>
      <w:r w:rsidR="00391D38" w:rsidRPr="000150D5">
        <w:rPr>
          <w:rFonts w:cs="Tahoma"/>
          <w:szCs w:val="20"/>
        </w:rPr>
        <w:t xml:space="preserve">apply to </w:t>
      </w:r>
      <w:r w:rsidR="005D1A15" w:rsidRPr="000150D5">
        <w:rPr>
          <w:snapToGrid w:val="0"/>
          <w:lang w:eastAsia="ja-JP"/>
        </w:rPr>
        <w:t xml:space="preserve">customers’ purchase and use of </w:t>
      </w:r>
      <w:r w:rsidR="00E9323B">
        <w:rPr>
          <w:snapToGrid w:val="0"/>
          <w:lang w:eastAsia="ja-JP"/>
        </w:rPr>
        <w:t>the</w:t>
      </w:r>
      <w:r w:rsidR="00E9323B" w:rsidRPr="000150D5">
        <w:rPr>
          <w:snapToGrid w:val="0"/>
          <w:lang w:eastAsia="ja-JP"/>
        </w:rPr>
        <w:t xml:space="preserve"> </w:t>
      </w:r>
      <w:r w:rsidR="005D1A15" w:rsidRPr="000150D5">
        <w:rPr>
          <w:snapToGrid w:val="0"/>
          <w:lang w:eastAsia="ja-JP"/>
        </w:rPr>
        <w:t>Online Services</w:t>
      </w:r>
      <w:r w:rsidR="00E9323B">
        <w:rPr>
          <w:snapToGrid w:val="0"/>
          <w:lang w:eastAsia="ja-JP"/>
        </w:rPr>
        <w:t xml:space="preserve"> included with Enterprise CAL Suite</w:t>
      </w:r>
      <w:r w:rsidR="005D1A15" w:rsidRPr="000150D5">
        <w:rPr>
          <w:snapToGrid w:val="0"/>
          <w:lang w:eastAsia="ja-JP"/>
        </w:rPr>
        <w:t>.</w:t>
      </w:r>
      <w:r w:rsidR="005D1A15" w:rsidRPr="000150D5">
        <w:rPr>
          <w:rFonts w:cs="Tahoma"/>
          <w:szCs w:val="20"/>
        </w:rPr>
        <w:t xml:space="preserve">  </w:t>
      </w:r>
    </w:p>
    <w:p w14:paraId="56F23801" w14:textId="77777777" w:rsidR="00391D38" w:rsidRDefault="00391D38" w:rsidP="0084072C">
      <w:pPr>
        <w:ind w:left="720"/>
        <w:rPr>
          <w:rFonts w:cs="Tahoma"/>
          <w:szCs w:val="20"/>
        </w:rPr>
      </w:pPr>
    </w:p>
    <w:p w14:paraId="4A49959C" w14:textId="77777777" w:rsidR="00112BE6" w:rsidRDefault="00112BE6" w:rsidP="005D1A15">
      <w:pPr>
        <w:spacing w:after="60"/>
        <w:ind w:left="720"/>
        <w:rPr>
          <w:rFonts w:cs="Tahoma"/>
          <w:b/>
          <w:color w:val="000000"/>
          <w:szCs w:val="20"/>
        </w:rPr>
      </w:pPr>
      <w:r>
        <w:rPr>
          <w:rFonts w:cs="Tahoma"/>
          <w:b/>
          <w:color w:val="000000"/>
          <w:szCs w:val="20"/>
        </w:rPr>
        <w:t>Forefront Unified Access Gateway 2010</w:t>
      </w:r>
    </w:p>
    <w:p w14:paraId="3B39E13D" w14:textId="46A33F00" w:rsidR="005D1A15" w:rsidRPr="005D1A15" w:rsidRDefault="005D1A15" w:rsidP="00112BE6">
      <w:pPr>
        <w:spacing w:after="60"/>
        <w:ind w:left="720"/>
        <w:rPr>
          <w:rFonts w:cs="Tahoma"/>
          <w:color w:val="000000"/>
          <w:szCs w:val="20"/>
        </w:rPr>
      </w:pPr>
      <w:r w:rsidRPr="003C3A72">
        <w:rPr>
          <w:rFonts w:cs="Tahoma"/>
          <w:color w:val="000000"/>
          <w:szCs w:val="20"/>
          <w:u w:val="single"/>
        </w:rPr>
        <w:t>True-Up Rights</w:t>
      </w:r>
      <w:r w:rsidR="00112BE6">
        <w:rPr>
          <w:rFonts w:cs="Tahoma"/>
          <w:color w:val="000000"/>
          <w:szCs w:val="20"/>
          <w:u w:val="single"/>
        </w:rPr>
        <w:t>.</w:t>
      </w:r>
      <w:r w:rsidRPr="005D1A15">
        <w:rPr>
          <w:rFonts w:cs="Tahoma"/>
          <w:color w:val="000000"/>
          <w:szCs w:val="20"/>
        </w:rPr>
        <w:t>Despite anything to the contrary in the Product Use Rights for Forefront Unified Access Gateway 2010 as of December 1, 2012, for Qualifying Customers, Enterprise CAL Suite licenses acquired under true-up rights after December 1, 2012 permit access to Forefront Unified Access Gateway 2010.  “Qualifying Customers” are Enterprise or Enterprise Subscription Enrollment customers, Open Value Subscription (OVS) customers or Enrollment for Education Solutions customers who first acquired the Enterprise CAL Suite prior to December 1, 2012 and have the right under the same enrollment or OVS agreement term to acquire additional licenses after December 1, 2012 under true-up.  This exception applies only to licenses acquired under true-up rights prior to a Qualifying Customer’s first renewal after December 1, 2012.  See the “Extended Use Rights fo Forefront products” section below for extended use rights under the Enterprise CAL Suite for components within the Forefront Protection Suite (part of the Enterprise CAL Suite through November 30, 2012).</w:t>
      </w:r>
    </w:p>
    <w:p w14:paraId="3682A86B" w14:textId="24EC6CF7" w:rsidR="005D1A15" w:rsidRPr="005D1A15" w:rsidRDefault="00112BE6" w:rsidP="005D1A15">
      <w:pPr>
        <w:spacing w:before="120" w:after="60"/>
        <w:ind w:left="720"/>
        <w:rPr>
          <w:rFonts w:cs="Tahoma"/>
          <w:color w:val="000000"/>
          <w:szCs w:val="20"/>
        </w:rPr>
      </w:pPr>
      <w:r>
        <w:rPr>
          <w:rFonts w:cs="Tahoma"/>
          <w:color w:val="000000"/>
          <w:szCs w:val="20"/>
        </w:rPr>
        <w:t xml:space="preserve">Software Assurance. </w:t>
      </w:r>
      <w:r w:rsidR="005D1A15" w:rsidRPr="005D1A15">
        <w:rPr>
          <w:rFonts w:cs="Tahoma"/>
          <w:color w:val="000000"/>
          <w:szCs w:val="20"/>
        </w:rPr>
        <w:t>Renewing Software Assurance for Forefront Unified Access Gateway outside the Enterprise CAL Suite Customers licensed to use  Forefront Unified Access Gateway under Enterprise CAL Suite licenses covered with Software Assurance (under either licenses acquired prior to December 1, 2012 or true-up rights (as described above)), upon their first renewal of that coverage on or after December 1, 2012, have the option of acquiring Software Assurance coverage for Forefront Unified Access Gateway outside the Enterprise CAL Suite without first acquiring a separate license for Forefront Unified Access Gateway. This offer to acquire Forefront Unified Access Gateway is valid for a number of licenses up to the customer’s total number of Enterprise CAL Suite licenses with Software Assurance immediately prior to renewal.</w:t>
      </w:r>
    </w:p>
    <w:p w14:paraId="4D83E0BF" w14:textId="77777777" w:rsidR="005D1A15" w:rsidRPr="005D1A15" w:rsidRDefault="005D1A15" w:rsidP="00630ED6">
      <w:pPr>
        <w:ind w:left="720"/>
        <w:rPr>
          <w:rFonts w:cs="Tahoma"/>
          <w:color w:val="000000"/>
          <w:szCs w:val="20"/>
        </w:rPr>
      </w:pPr>
    </w:p>
    <w:p w14:paraId="5751CAFD" w14:textId="77777777" w:rsidR="004E3869" w:rsidRPr="0084072C" w:rsidRDefault="00A2724A" w:rsidP="0084072C">
      <w:pPr>
        <w:spacing w:after="60"/>
        <w:ind w:left="720"/>
        <w:rPr>
          <w:rFonts w:cs="Tahoma"/>
          <w:b/>
          <w:color w:val="000000"/>
          <w:szCs w:val="20"/>
        </w:rPr>
      </w:pPr>
      <w:r w:rsidRPr="0084072C">
        <w:rPr>
          <w:rFonts w:cs="Tahoma"/>
          <w:b/>
          <w:color w:val="000000"/>
          <w:szCs w:val="20"/>
        </w:rPr>
        <w:t xml:space="preserve">Extended Use Rights for </w:t>
      </w:r>
      <w:r w:rsidR="004E3869" w:rsidRPr="0084072C">
        <w:rPr>
          <w:rFonts w:cs="Tahoma"/>
          <w:b/>
          <w:color w:val="000000"/>
          <w:szCs w:val="20"/>
        </w:rPr>
        <w:t xml:space="preserve">Forefront </w:t>
      </w:r>
      <w:r w:rsidRPr="0084072C">
        <w:rPr>
          <w:rFonts w:cs="Tahoma"/>
          <w:b/>
          <w:color w:val="000000"/>
          <w:szCs w:val="20"/>
        </w:rPr>
        <w:t>products</w:t>
      </w:r>
    </w:p>
    <w:p w14:paraId="77E53050" w14:textId="51B996A5" w:rsidR="00C349AE" w:rsidRDefault="00793CBD" w:rsidP="0084072C">
      <w:pPr>
        <w:ind w:left="720"/>
        <w:rPr>
          <w:rFonts w:cs="Tahoma"/>
          <w:color w:val="000000"/>
          <w:szCs w:val="20"/>
          <w:u w:val="single"/>
        </w:rPr>
      </w:pPr>
      <w:r>
        <w:rPr>
          <w:rFonts w:cs="Tahoma"/>
          <w:bCs/>
          <w:color w:val="000000"/>
          <w:szCs w:val="18"/>
          <w:lang w:eastAsia="x-none"/>
        </w:rPr>
        <w:t>C</w:t>
      </w:r>
      <w:r w:rsidR="00C349AE">
        <w:rPr>
          <w:rFonts w:cs="Tahoma"/>
          <w:bCs/>
          <w:color w:val="000000"/>
          <w:szCs w:val="18"/>
          <w:lang w:eastAsia="x-none"/>
        </w:rPr>
        <w:t>ustomers with</w:t>
      </w:r>
      <w:r>
        <w:rPr>
          <w:rFonts w:cs="Tahoma"/>
          <w:bCs/>
          <w:color w:val="000000"/>
          <w:szCs w:val="18"/>
          <w:lang w:eastAsia="x-none"/>
        </w:rPr>
        <w:t xml:space="preserve"> active</w:t>
      </w:r>
      <w:r w:rsidR="00C349AE">
        <w:rPr>
          <w:rFonts w:cs="Tahoma"/>
          <w:bCs/>
          <w:color w:val="000000"/>
          <w:szCs w:val="18"/>
          <w:lang w:eastAsia="x-none"/>
        </w:rPr>
        <w:t xml:space="preserve"> </w:t>
      </w:r>
      <w:r>
        <w:rPr>
          <w:rFonts w:cs="Tahoma"/>
          <w:bCs/>
          <w:color w:val="000000"/>
          <w:szCs w:val="18"/>
          <w:lang w:eastAsia="x-none"/>
        </w:rPr>
        <w:t>Software Assurance coverage for the Enterprise CAL Suite</w:t>
      </w:r>
      <w:r w:rsidR="00C349AE">
        <w:rPr>
          <w:rFonts w:cs="Tahoma"/>
          <w:bCs/>
          <w:color w:val="000000"/>
          <w:szCs w:val="18"/>
          <w:lang w:eastAsia="x-none"/>
        </w:rPr>
        <w:t xml:space="preserve"> as of November 30, 2012 may continue to use the </w:t>
      </w:r>
      <w:r>
        <w:rPr>
          <w:rFonts w:cs="Tahoma"/>
          <w:bCs/>
          <w:color w:val="000000"/>
          <w:szCs w:val="18"/>
          <w:lang w:eastAsia="x-none"/>
        </w:rPr>
        <w:t>component services of</w:t>
      </w:r>
      <w:r w:rsidR="006B5A36">
        <w:rPr>
          <w:rFonts w:cs="Tahoma"/>
          <w:bCs/>
          <w:color w:val="000000"/>
          <w:szCs w:val="18"/>
          <w:lang w:eastAsia="x-none"/>
        </w:rPr>
        <w:t xml:space="preserve"> the Forefront Protection Suite (previously part of the Enterprise CAL suite)</w:t>
      </w:r>
      <w:r w:rsidR="00C349AE">
        <w:rPr>
          <w:rFonts w:cs="Tahoma"/>
          <w:bCs/>
          <w:color w:val="000000"/>
          <w:szCs w:val="18"/>
          <w:lang w:eastAsia="x-none"/>
        </w:rPr>
        <w:t xml:space="preserve"> until </w:t>
      </w:r>
      <w:r>
        <w:rPr>
          <w:rFonts w:cs="Tahoma"/>
          <w:bCs/>
          <w:color w:val="000000"/>
          <w:szCs w:val="18"/>
          <w:lang w:eastAsia="x-none"/>
        </w:rPr>
        <w:t>expiration and/or renewal of that coverage</w:t>
      </w:r>
      <w:r w:rsidR="00C349AE">
        <w:rPr>
          <w:rFonts w:cs="Tahoma"/>
          <w:bCs/>
          <w:color w:val="000000"/>
          <w:szCs w:val="18"/>
          <w:lang w:eastAsia="x-none"/>
        </w:rPr>
        <w:t xml:space="preserve">.  </w:t>
      </w:r>
      <w:r>
        <w:rPr>
          <w:rFonts w:cs="Tahoma"/>
          <w:bCs/>
          <w:color w:val="000000"/>
          <w:szCs w:val="18"/>
          <w:lang w:eastAsia="x-none"/>
        </w:rPr>
        <w:t xml:space="preserve">Those customers may also continue to use the </w:t>
      </w:r>
      <w:r>
        <w:rPr>
          <w:rFonts w:cs="Tahoma"/>
          <w:color w:val="000000"/>
          <w:szCs w:val="20"/>
        </w:rPr>
        <w:t xml:space="preserve">Forefront for Office Communications Server, Forefront Protection 2010 for Exchange Server, Forefront Threat Management Gateway Web Protection Service and Forefront Protection 2010 for SharePoint Server </w:t>
      </w:r>
      <w:r>
        <w:rPr>
          <w:rFonts w:cs="Tahoma"/>
          <w:bCs/>
          <w:color w:val="000000"/>
          <w:szCs w:val="18"/>
          <w:lang w:eastAsia="x-none"/>
        </w:rPr>
        <w:t>components of the suite</w:t>
      </w:r>
      <w:r w:rsidR="00C349AE">
        <w:rPr>
          <w:rFonts w:cs="Tahoma"/>
          <w:bCs/>
          <w:color w:val="000000"/>
          <w:szCs w:val="18"/>
          <w:lang w:eastAsia="x-none"/>
        </w:rPr>
        <w:t xml:space="preserve"> </w:t>
      </w:r>
      <w:r>
        <w:rPr>
          <w:rFonts w:cs="Tahoma"/>
          <w:bCs/>
          <w:color w:val="000000"/>
          <w:szCs w:val="18"/>
          <w:lang w:eastAsia="x-none"/>
        </w:rPr>
        <w:t>until December 31, 2015</w:t>
      </w:r>
      <w:r w:rsidR="00C349AE">
        <w:rPr>
          <w:rFonts w:cs="Tahoma"/>
          <w:bCs/>
          <w:color w:val="000000"/>
          <w:szCs w:val="18"/>
          <w:lang w:eastAsia="x-none"/>
        </w:rPr>
        <w:t>.</w:t>
      </w:r>
      <w:r w:rsidR="00A2724A">
        <w:rPr>
          <w:rFonts w:cs="Tahoma"/>
          <w:bCs/>
          <w:color w:val="000000"/>
          <w:szCs w:val="18"/>
          <w:lang w:eastAsia="x-none"/>
        </w:rPr>
        <w:t xml:space="preserve"> These terms also apply to subsequent Enterprise CAL Suite licenses acquired by those customers prior to December 31, 2015.</w:t>
      </w:r>
      <w:r w:rsidR="00C349AE">
        <w:rPr>
          <w:rFonts w:cs="Tahoma"/>
          <w:bCs/>
          <w:color w:val="000000"/>
          <w:szCs w:val="18"/>
          <w:lang w:eastAsia="x-none"/>
        </w:rPr>
        <w:t xml:space="preserve">  Ongoing use of the </w:t>
      </w:r>
      <w:r>
        <w:rPr>
          <w:rFonts w:cs="Tahoma"/>
          <w:bCs/>
          <w:color w:val="000000"/>
          <w:szCs w:val="18"/>
          <w:lang w:eastAsia="x-none"/>
        </w:rPr>
        <w:t xml:space="preserve">component </w:t>
      </w:r>
      <w:r w:rsidR="00C349AE">
        <w:rPr>
          <w:rFonts w:cs="Tahoma"/>
          <w:bCs/>
          <w:color w:val="000000"/>
          <w:szCs w:val="18"/>
          <w:lang w:eastAsia="x-none"/>
        </w:rPr>
        <w:t xml:space="preserve">online services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sidR="00C349AE">
        <w:rPr>
          <w:rFonts w:cs="Tahoma"/>
          <w:bCs/>
          <w:color w:val="000000"/>
          <w:szCs w:val="18"/>
          <w:lang w:eastAsia="x-none"/>
        </w:rPr>
        <w:t>, the product use rights for the online service</w:t>
      </w:r>
      <w:r>
        <w:rPr>
          <w:rFonts w:cs="Tahoma"/>
          <w:bCs/>
          <w:color w:val="000000"/>
          <w:szCs w:val="18"/>
          <w:lang w:eastAsia="x-none"/>
        </w:rPr>
        <w:t>s</w:t>
      </w:r>
      <w:r w:rsidR="00C349AE">
        <w:rPr>
          <w:rFonts w:cs="Tahoma"/>
          <w:bCs/>
          <w:color w:val="000000"/>
          <w:szCs w:val="18"/>
          <w:lang w:eastAsia="x-none"/>
        </w:rPr>
        <w:t xml:space="preserve"> and the terms and conditions here.</w:t>
      </w:r>
    </w:p>
    <w:p w14:paraId="2E7B5630" w14:textId="77777777" w:rsidR="00C349AE" w:rsidRDefault="00C349AE" w:rsidP="0084072C">
      <w:pPr>
        <w:ind w:left="720"/>
        <w:rPr>
          <w:rFonts w:cs="Tahoma"/>
          <w:color w:val="000000"/>
          <w:szCs w:val="20"/>
          <w:u w:val="single"/>
        </w:rPr>
      </w:pPr>
    </w:p>
    <w:p w14:paraId="4CA64348" w14:textId="77777777" w:rsidR="004E3869" w:rsidRPr="0084072C" w:rsidRDefault="004E3869" w:rsidP="0084072C">
      <w:pPr>
        <w:spacing w:after="60"/>
        <w:ind w:left="720"/>
        <w:rPr>
          <w:rFonts w:cs="Tahoma"/>
          <w:b/>
          <w:color w:val="000000"/>
          <w:szCs w:val="20"/>
        </w:rPr>
      </w:pPr>
      <w:r w:rsidRPr="0084072C">
        <w:rPr>
          <w:rFonts w:cs="Tahoma"/>
          <w:b/>
          <w:color w:val="000000"/>
          <w:szCs w:val="20"/>
        </w:rPr>
        <w:t>Forefront Protection</w:t>
      </w:r>
      <w:r w:rsidR="0084072C">
        <w:rPr>
          <w:rFonts w:cs="Tahoma"/>
          <w:b/>
          <w:color w:val="000000"/>
          <w:szCs w:val="20"/>
        </w:rPr>
        <w:t xml:space="preserve"> Suite </w:t>
      </w:r>
    </w:p>
    <w:p w14:paraId="217004D0" w14:textId="77777777" w:rsidR="004E3869" w:rsidRDefault="004E3869" w:rsidP="0084072C">
      <w:pPr>
        <w:ind w:left="720"/>
        <w:rPr>
          <w:rFonts w:cs="Tahoma"/>
          <w:color w:val="000000"/>
          <w:szCs w:val="20"/>
        </w:rPr>
      </w:pPr>
      <w:r>
        <w:rPr>
          <w:rFonts w:cs="Tahoma"/>
          <w:color w:val="000000"/>
          <w:szCs w:val="20"/>
        </w:rPr>
        <w:t xml:space="preserve">A subscription to Forefront Protection Suite consists of the following online services:  </w:t>
      </w:r>
      <w:r w:rsidR="008A1A57">
        <w:rPr>
          <w:rFonts w:cs="Tahoma"/>
          <w:color w:val="000000"/>
          <w:szCs w:val="20"/>
        </w:rPr>
        <w:t xml:space="preserve">System Center 2012 </w:t>
      </w:r>
      <w:r w:rsidR="00DD14E6">
        <w:rPr>
          <w:rFonts w:cs="Tahoma"/>
          <w:color w:val="000000"/>
          <w:szCs w:val="20"/>
        </w:rPr>
        <w:t>Endpoint Protection</w:t>
      </w:r>
      <w:r>
        <w:rPr>
          <w:rFonts w:cs="Tahoma"/>
          <w:color w:val="000000"/>
          <w:szCs w:val="20"/>
        </w:rPr>
        <w:t xml:space="preserve">, Forefront for Office Communications Server (formerly Antigen for Instant Messaging), Forefront Online Protection for Exchange (formerly Exchange Hosted Filtering), Forefront Protection 2010 </w:t>
      </w:r>
      <w:r>
        <w:rPr>
          <w:rFonts w:cs="Tahoma"/>
          <w:color w:val="000000"/>
          <w:szCs w:val="20"/>
        </w:rPr>
        <w:lastRenderedPageBreak/>
        <w:t xml:space="preserve">for Exchange Server, </w:t>
      </w:r>
      <w:r w:rsidR="00F815AC">
        <w:rPr>
          <w:rFonts w:cs="Tahoma"/>
          <w:color w:val="000000"/>
          <w:szCs w:val="20"/>
        </w:rPr>
        <w:t xml:space="preserve">Forefront Threat Management Gateway Web Protection Service </w:t>
      </w:r>
      <w:r>
        <w:rPr>
          <w:rFonts w:cs="Tahoma"/>
          <w:color w:val="000000"/>
          <w:szCs w:val="20"/>
        </w:rPr>
        <w:t>and Forefront</w:t>
      </w:r>
      <w:r w:rsidR="00F815AC">
        <w:rPr>
          <w:rFonts w:cs="Tahoma"/>
          <w:color w:val="000000"/>
          <w:szCs w:val="20"/>
        </w:rPr>
        <w:t xml:space="preserve"> </w:t>
      </w:r>
      <w:r w:rsidR="002A760F">
        <w:rPr>
          <w:rFonts w:cs="Tahoma"/>
          <w:color w:val="000000"/>
          <w:szCs w:val="20"/>
        </w:rPr>
        <w:t xml:space="preserve">Protection </w:t>
      </w:r>
      <w:r w:rsidR="00881897">
        <w:rPr>
          <w:rFonts w:cs="Tahoma"/>
          <w:color w:val="000000"/>
          <w:szCs w:val="20"/>
        </w:rPr>
        <w:t xml:space="preserve">2010 </w:t>
      </w:r>
      <w:r>
        <w:rPr>
          <w:rFonts w:cs="Tahoma"/>
          <w:color w:val="000000"/>
          <w:szCs w:val="20"/>
        </w:rPr>
        <w:t xml:space="preserve">for SharePoint Server. </w:t>
      </w:r>
    </w:p>
    <w:p w14:paraId="6175695D" w14:textId="77777777" w:rsidR="00B2460D" w:rsidRDefault="00B2460D" w:rsidP="0084072C">
      <w:pPr>
        <w:ind w:left="720"/>
        <w:rPr>
          <w:rFonts w:cs="Tahoma"/>
          <w:color w:val="000000"/>
          <w:szCs w:val="20"/>
        </w:rPr>
      </w:pPr>
    </w:p>
    <w:p w14:paraId="705811C3" w14:textId="77777777" w:rsidR="00023FE7" w:rsidRPr="0084072C" w:rsidRDefault="00023FE7" w:rsidP="0084072C">
      <w:pPr>
        <w:spacing w:after="60"/>
        <w:ind w:left="720"/>
        <w:rPr>
          <w:rFonts w:cs="Tahoma"/>
          <w:b/>
          <w:color w:val="000000"/>
          <w:szCs w:val="20"/>
        </w:rPr>
      </w:pPr>
      <w:r w:rsidRPr="0084072C">
        <w:rPr>
          <w:rFonts w:cs="Tahoma"/>
          <w:b/>
          <w:color w:val="000000"/>
          <w:szCs w:val="20"/>
        </w:rPr>
        <w:t>Student Only CALs (Academic Open License and Academic Select)</w:t>
      </w:r>
    </w:p>
    <w:p w14:paraId="7DAE6524" w14:textId="77777777" w:rsidR="00023FE7" w:rsidRDefault="00023FE7" w:rsidP="0084072C">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266B074C" w14:textId="77777777" w:rsidR="00026546" w:rsidRDefault="00026546" w:rsidP="0084072C">
      <w:pPr>
        <w:ind w:left="720"/>
        <w:rPr>
          <w:rFonts w:cs="Tahoma"/>
          <w:szCs w:val="20"/>
        </w:rPr>
      </w:pPr>
    </w:p>
    <w:p w14:paraId="72FFB4B9" w14:textId="77777777" w:rsidR="007B35CE" w:rsidRDefault="007B35CE" w:rsidP="0084072C">
      <w:pPr>
        <w:ind w:left="720"/>
        <w:rPr>
          <w:rFonts w:cs="Tahoma"/>
          <w:szCs w:val="20"/>
        </w:rPr>
      </w:pPr>
    </w:p>
    <w:p w14:paraId="422B9AD0" w14:textId="54BC40B2" w:rsidR="00112BE6" w:rsidRDefault="00A560B6" w:rsidP="00112BE6">
      <w:pPr>
        <w:pStyle w:val="Heading3"/>
        <w:rPr>
          <w:rFonts w:ascii="Tahoma" w:hAnsi="Tahoma"/>
          <w:color w:val="F66400"/>
          <w:sz w:val="22"/>
        </w:rPr>
      </w:pPr>
      <w:bookmarkStart w:id="1206" w:name="_45_Exchange_Enterprise"/>
      <w:bookmarkStart w:id="1207" w:name="_48_Exchange_Enterprise"/>
      <w:bookmarkStart w:id="1208" w:name="_Toc362940537"/>
      <w:bookmarkEnd w:id="1206"/>
      <w:bookmarkEnd w:id="1207"/>
      <w:r>
        <w:rPr>
          <w:rFonts w:ascii="Tahoma" w:hAnsi="Tahoma"/>
          <w:caps/>
          <w:color w:val="F66400"/>
          <w:sz w:val="22"/>
          <w:vertAlign w:val="superscript"/>
          <w:lang w:val="en-US"/>
        </w:rPr>
        <w:t>49</w:t>
      </w:r>
      <w:r>
        <w:rPr>
          <w:rFonts w:ascii="Tahoma" w:hAnsi="Tahoma"/>
          <w:color w:val="F66400"/>
          <w:sz w:val="22"/>
        </w:rPr>
        <w:t xml:space="preserve"> </w:t>
      </w:r>
      <w:r w:rsidR="00112BE6">
        <w:rPr>
          <w:rFonts w:ascii="Tahoma" w:hAnsi="Tahoma"/>
          <w:color w:val="F66400"/>
          <w:sz w:val="22"/>
          <w:lang w:val="en-US"/>
        </w:rPr>
        <w:t>Exchange Enterprise CAL with Services 2013</w:t>
      </w:r>
      <w:bookmarkEnd w:id="1208"/>
      <w:r w:rsidR="00112BE6">
        <w:rPr>
          <w:rFonts w:ascii="Tahoma" w:hAnsi="Tahoma"/>
          <w:color w:val="F66400"/>
          <w:sz w:val="22"/>
        </w:rPr>
        <w:t xml:space="preserve"> </w:t>
      </w:r>
    </w:p>
    <w:p w14:paraId="1DDF0185" w14:textId="77777777" w:rsidR="00112BE6" w:rsidRDefault="00112BE6" w:rsidP="00112BE6">
      <w:pPr>
        <w:rPr>
          <w:rFonts w:cs="Tahoma"/>
          <w:szCs w:val="24"/>
        </w:rPr>
      </w:pPr>
    </w:p>
    <w:p w14:paraId="0F4A0AA2" w14:textId="77777777" w:rsidR="00112BE6" w:rsidRPr="007E466C" w:rsidRDefault="00112BE6" w:rsidP="00112BE6">
      <w:pPr>
        <w:ind w:left="720"/>
        <w:rPr>
          <w:rFonts w:cs="Tahoma"/>
          <w:b/>
          <w:szCs w:val="20"/>
        </w:rPr>
      </w:pPr>
      <w:r w:rsidRPr="007E466C">
        <w:rPr>
          <w:rFonts w:cs="Tahoma"/>
          <w:b/>
          <w:szCs w:val="20"/>
        </w:rPr>
        <w:t xml:space="preserve">Online Services Included with </w:t>
      </w:r>
      <w:r>
        <w:rPr>
          <w:rFonts w:cs="Tahoma"/>
          <w:b/>
          <w:szCs w:val="20"/>
        </w:rPr>
        <w:t>Exchange Enterprise CAL with Services 2013</w:t>
      </w:r>
    </w:p>
    <w:p w14:paraId="2686AEFC" w14:textId="77777777" w:rsidR="00112BE6" w:rsidRDefault="00112BE6" w:rsidP="00112BE6">
      <w:pPr>
        <w:ind w:left="720"/>
        <w:rPr>
          <w:rFonts w:cs="Tahoma"/>
          <w:szCs w:val="20"/>
        </w:rPr>
      </w:pPr>
      <w:r>
        <w:rPr>
          <w:rFonts w:cs="Tahoma"/>
          <w:szCs w:val="20"/>
        </w:rPr>
        <w:t xml:space="preserve">As of April 1, 2013, a license for Exchange Enterprise CAL with Services 2013 with active Software Assurance coverage includes the rights to Data Loss Prevention, and Exchange Online Protection. </w:t>
      </w:r>
    </w:p>
    <w:p w14:paraId="17F3D3FD" w14:textId="77777777" w:rsidR="00112BE6" w:rsidRDefault="00112BE6" w:rsidP="00112BE6">
      <w:pPr>
        <w:ind w:left="720"/>
        <w:rPr>
          <w:rFonts w:cs="Tahoma"/>
          <w:szCs w:val="20"/>
        </w:rPr>
      </w:pPr>
    </w:p>
    <w:p w14:paraId="00184D9B" w14:textId="77777777" w:rsidR="00112BE6" w:rsidRDefault="00112BE6" w:rsidP="00112BE6">
      <w:pPr>
        <w:ind w:left="720"/>
        <w:rPr>
          <w:rFonts w:cs="Tahoma"/>
          <w:szCs w:val="20"/>
        </w:rPr>
      </w:pPr>
      <w:r w:rsidRPr="0012184B">
        <w:rPr>
          <w:rFonts w:cs="Tahoma"/>
          <w:szCs w:val="20"/>
          <w:u w:val="single"/>
        </w:rPr>
        <w:t>Provisioning</w:t>
      </w:r>
      <w:r>
        <w:rPr>
          <w:rFonts w:cs="Tahoma"/>
          <w:szCs w:val="20"/>
        </w:rPr>
        <w:t>. To begin using these services, customer must contact their Microsoft Partner, who can begin the provisioning process required to activate each service.</w:t>
      </w:r>
    </w:p>
    <w:p w14:paraId="3F65EBBB" w14:textId="77777777" w:rsidR="00112BE6" w:rsidRDefault="00112BE6" w:rsidP="00112BE6">
      <w:pPr>
        <w:ind w:left="720"/>
        <w:rPr>
          <w:rFonts w:cs="Tahoma"/>
          <w:szCs w:val="20"/>
        </w:rPr>
      </w:pPr>
    </w:p>
    <w:p w14:paraId="6DFB2571" w14:textId="2D1F0AF4" w:rsidR="00112BE6" w:rsidRPr="00112BE6" w:rsidRDefault="00112BE6" w:rsidP="00112BE6">
      <w:pPr>
        <w:ind w:left="720"/>
        <w:rPr>
          <w:rFonts w:cs="Tahoma"/>
          <w:bCs/>
          <w:iCs/>
          <w:snapToGrid w:val="0"/>
          <w:szCs w:val="18"/>
          <w:lang w:eastAsia="ja-JP"/>
        </w:rPr>
      </w:pPr>
      <w:r w:rsidRPr="0012184B">
        <w:rPr>
          <w:rFonts w:cs="Tahoma"/>
          <w:szCs w:val="20"/>
          <w:u w:val="single"/>
        </w:rPr>
        <w:t>Supplemental Terms and Conditions</w:t>
      </w:r>
      <w:r>
        <w:rPr>
          <w:rFonts w:cs="Tahoma"/>
          <w:szCs w:val="20"/>
        </w:rPr>
        <w:t xml:space="preserve">. </w:t>
      </w:r>
      <w:r w:rsidRPr="00676723">
        <w:rPr>
          <w:rFonts w:cs="Tahoma"/>
          <w:szCs w:val="20"/>
        </w:rPr>
        <w:t xml:space="preserve">The Supplemental Terms and Conditions (“Supplemental Terms”) </w:t>
      </w:r>
      <w:r>
        <w:rPr>
          <w:rFonts w:cs="Tahoma"/>
          <w:szCs w:val="20"/>
        </w:rPr>
        <w:t xml:space="preserve">in </w:t>
      </w:r>
      <w:hyperlink w:anchor="_Section_10_–" w:history="1">
        <w:r w:rsidR="00050F9B">
          <w:rPr>
            <w:rStyle w:val="Hyperlink"/>
            <w:rFonts w:cs="Tahoma"/>
            <w:szCs w:val="20"/>
          </w:rPr>
          <w:t>Section 10</w:t>
        </w:r>
      </w:hyperlink>
      <w:r>
        <w:rPr>
          <w:rFonts w:cs="Tahoma"/>
          <w:szCs w:val="20"/>
        </w:rPr>
        <w:t xml:space="preserve"> </w:t>
      </w:r>
      <w:r w:rsidRPr="00676723">
        <w:rPr>
          <w:rFonts w:cs="Tahoma"/>
          <w:szCs w:val="20"/>
        </w:rPr>
        <w:t xml:space="preserve">apply to </w:t>
      </w:r>
      <w:r w:rsidRPr="00676723">
        <w:rPr>
          <w:snapToGrid w:val="0"/>
          <w:lang w:eastAsia="ja-JP"/>
        </w:rPr>
        <w:t xml:space="preserve">customers’ purchase and use of </w:t>
      </w:r>
      <w:r>
        <w:rPr>
          <w:snapToGrid w:val="0"/>
          <w:lang w:eastAsia="ja-JP"/>
        </w:rPr>
        <w:t>the</w:t>
      </w:r>
      <w:r w:rsidRPr="00676723">
        <w:rPr>
          <w:snapToGrid w:val="0"/>
          <w:lang w:eastAsia="ja-JP"/>
        </w:rPr>
        <w:t xml:space="preserve"> Online Services</w:t>
      </w:r>
      <w:r>
        <w:rPr>
          <w:snapToGrid w:val="0"/>
          <w:lang w:eastAsia="ja-JP"/>
        </w:rPr>
        <w:t xml:space="preserve"> included with Exchange Enterprise CAL with Services 2013</w:t>
      </w:r>
      <w:r w:rsidRPr="00676723">
        <w:rPr>
          <w:snapToGrid w:val="0"/>
          <w:lang w:eastAsia="ja-JP"/>
        </w:rPr>
        <w:t>.</w:t>
      </w:r>
    </w:p>
    <w:p w14:paraId="7303B3C4" w14:textId="77777777" w:rsidR="00D70D2C" w:rsidRDefault="00D70D2C" w:rsidP="0084072C">
      <w:pPr>
        <w:ind w:left="540"/>
        <w:rPr>
          <w:rFonts w:cs="Tahoma"/>
          <w:szCs w:val="20"/>
        </w:rPr>
      </w:pPr>
    </w:p>
    <w:p w14:paraId="56C513BE" w14:textId="77777777" w:rsidR="007B35CE" w:rsidRDefault="007B35CE" w:rsidP="0084072C">
      <w:pPr>
        <w:ind w:left="540"/>
        <w:rPr>
          <w:rFonts w:cs="Tahoma"/>
          <w:szCs w:val="20"/>
        </w:rPr>
      </w:pPr>
    </w:p>
    <w:p w14:paraId="57ACAC7E" w14:textId="1D656513" w:rsidR="00D70D2C" w:rsidRPr="00207514" w:rsidRDefault="00A560B6" w:rsidP="00D70D2C">
      <w:pPr>
        <w:pStyle w:val="Heading2"/>
        <w:ind w:left="270" w:hanging="270"/>
        <w:rPr>
          <w:rFonts w:ascii="Tahoma" w:hAnsi="Tahoma" w:cs="Tahoma"/>
          <w:color w:val="F26200"/>
          <w:lang w:val="en-US"/>
        </w:rPr>
      </w:pPr>
      <w:bookmarkStart w:id="1209" w:name="_43_Exchange_Enterprise"/>
      <w:bookmarkStart w:id="1210" w:name="_44_Exchange_Online"/>
      <w:bookmarkStart w:id="1211" w:name="_Toc336338305"/>
      <w:bookmarkStart w:id="1212" w:name="_Toc362940538"/>
      <w:bookmarkStart w:id="1213" w:name="Srv_45ExchOnlineArchivingUserSL"/>
      <w:bookmarkEnd w:id="1209"/>
      <w:bookmarkEnd w:id="1210"/>
      <w:r>
        <w:rPr>
          <w:rFonts w:ascii="Tahoma" w:hAnsi="Tahoma" w:cs="Tahoma"/>
          <w:color w:val="F26200"/>
          <w:sz w:val="20"/>
          <w:vertAlign w:val="superscript"/>
          <w:lang w:val="en-US"/>
        </w:rPr>
        <w:t>50</w:t>
      </w:r>
      <w:r w:rsidRPr="00EA6918">
        <w:rPr>
          <w:rFonts w:ascii="Tahoma" w:hAnsi="Tahoma" w:cs="Tahoma"/>
          <w:color w:val="F26200"/>
        </w:rPr>
        <w:t xml:space="preserve"> </w:t>
      </w:r>
      <w:r w:rsidR="00D70D2C" w:rsidRPr="00465757">
        <w:rPr>
          <w:rFonts w:ascii="Tahoma" w:hAnsi="Tahoma" w:cs="Tahoma"/>
          <w:color w:val="F26200"/>
          <w:sz w:val="22"/>
        </w:rPr>
        <w:t xml:space="preserve">Exchange </w:t>
      </w:r>
      <w:r w:rsidR="00D70D2C">
        <w:rPr>
          <w:rFonts w:ascii="Tahoma" w:hAnsi="Tahoma" w:cs="Tahoma"/>
          <w:color w:val="F26200"/>
          <w:sz w:val="22"/>
          <w:lang w:val="en-US"/>
        </w:rPr>
        <w:t>Online Archiving</w:t>
      </w:r>
      <w:r w:rsidR="005D484B">
        <w:rPr>
          <w:rFonts w:ascii="Tahoma" w:hAnsi="Tahoma" w:cs="Tahoma"/>
          <w:color w:val="F26200"/>
          <w:sz w:val="22"/>
          <w:lang w:val="en-US"/>
        </w:rPr>
        <w:t xml:space="preserve"> for Exchange Server</w:t>
      </w:r>
      <w:r w:rsidR="00D70D2C">
        <w:rPr>
          <w:rFonts w:ascii="Tahoma" w:hAnsi="Tahoma" w:cs="Tahoma"/>
          <w:color w:val="F26200"/>
          <w:sz w:val="22"/>
          <w:lang w:val="en-US"/>
        </w:rPr>
        <w:t xml:space="preserve"> (User SL)</w:t>
      </w:r>
      <w:bookmarkEnd w:id="1211"/>
      <w:bookmarkEnd w:id="1212"/>
    </w:p>
    <w:bookmarkEnd w:id="1213"/>
    <w:p w14:paraId="166245B4" w14:textId="77777777" w:rsidR="00D70D2C" w:rsidRPr="00D70D2C" w:rsidRDefault="00D70D2C" w:rsidP="00D70D2C">
      <w:pPr>
        <w:ind w:left="900"/>
        <w:rPr>
          <w:rFonts w:eastAsia="Calibri" w:cs="Tahoma"/>
          <w:color w:val="000000"/>
          <w:szCs w:val="18"/>
        </w:rPr>
      </w:pPr>
    </w:p>
    <w:p w14:paraId="5318BB65" w14:textId="4520FDC7" w:rsidR="00D70D2C" w:rsidRPr="004226E4" w:rsidRDefault="00D70D2C" w:rsidP="00E62BC4">
      <w:pPr>
        <w:pStyle w:val="ListParagraph"/>
        <w:rPr>
          <w:rFonts w:ascii="Tahoma" w:hAnsi="Tahoma" w:cs="Tahoma"/>
          <w:color w:val="000000"/>
          <w:sz w:val="18"/>
          <w:szCs w:val="18"/>
        </w:rPr>
      </w:pPr>
      <w:r w:rsidRPr="004226E4">
        <w:rPr>
          <w:rFonts w:ascii="Tahoma" w:hAnsi="Tahoma" w:cs="Tahoma"/>
          <w:color w:val="000000"/>
          <w:sz w:val="18"/>
          <w:szCs w:val="18"/>
        </w:rPr>
        <w:t>Exchange Online Archiving</w:t>
      </w:r>
      <w:r w:rsidR="005D484B">
        <w:rPr>
          <w:rFonts w:ascii="Tahoma" w:hAnsi="Tahoma" w:cs="Tahoma"/>
          <w:color w:val="000000"/>
          <w:sz w:val="18"/>
          <w:szCs w:val="18"/>
          <w:lang w:val="en-US"/>
        </w:rPr>
        <w:t xml:space="preserve"> for Exchange Server</w:t>
      </w:r>
      <w:r w:rsidRPr="004226E4">
        <w:rPr>
          <w:rFonts w:ascii="Tahoma" w:hAnsi="Tahoma" w:cs="Tahoma"/>
          <w:color w:val="000000"/>
          <w:sz w:val="18"/>
          <w:szCs w:val="18"/>
        </w:rPr>
        <w:t xml:space="preserve"> is a successor online service to Exchange Hosted Archive.</w:t>
      </w:r>
    </w:p>
    <w:p w14:paraId="76D9E396" w14:textId="77777777" w:rsidR="00D70D2C" w:rsidRPr="004226E4" w:rsidRDefault="00D70D2C" w:rsidP="00E62BC4">
      <w:pPr>
        <w:pStyle w:val="ListParagraph"/>
        <w:rPr>
          <w:rFonts w:ascii="Tahoma" w:hAnsi="Tahoma" w:cs="Tahoma"/>
          <w:color w:val="000000"/>
          <w:sz w:val="18"/>
          <w:szCs w:val="18"/>
        </w:rPr>
      </w:pPr>
    </w:p>
    <w:p w14:paraId="1FFCDFCA" w14:textId="670EC312" w:rsidR="00D70D2C" w:rsidRDefault="00D70D2C" w:rsidP="00E62BC4">
      <w:pPr>
        <w:ind w:left="720"/>
        <w:rPr>
          <w:color w:val="000000"/>
        </w:rPr>
      </w:pPr>
      <w:r w:rsidRPr="004226E4">
        <w:rPr>
          <w:rFonts w:cs="Tahoma"/>
          <w:color w:val="000000"/>
          <w:szCs w:val="18"/>
        </w:rPr>
        <w:t>If you renew from Exchange Hosted Archive into Exchange Online Archiving</w:t>
      </w:r>
      <w:r w:rsidR="005D484B">
        <w:rPr>
          <w:rFonts w:cs="Tahoma"/>
          <w:color w:val="000000"/>
          <w:szCs w:val="18"/>
        </w:rPr>
        <w:t xml:space="preserve"> for Exchange Server</w:t>
      </w:r>
      <w:r w:rsidRPr="004226E4">
        <w:rPr>
          <w:rFonts w:cs="Tahoma"/>
          <w:color w:val="000000"/>
          <w:szCs w:val="18"/>
        </w:rPr>
        <w:t xml:space="preserve"> and have not yet migrated to Exchange Online</w:t>
      </w:r>
      <w:r w:rsidRPr="004226E4">
        <w:rPr>
          <w:color w:val="000000"/>
        </w:rPr>
        <w:t xml:space="preserve"> Archiving</w:t>
      </w:r>
      <w:r w:rsidR="005D484B">
        <w:rPr>
          <w:color w:val="000000"/>
        </w:rPr>
        <w:t xml:space="preserve"> for Exchange Server</w:t>
      </w:r>
      <w:r w:rsidRPr="004226E4">
        <w:rPr>
          <w:color w:val="000000"/>
        </w:rPr>
        <w:t>, your licensed users may continue to use the Exchange Hosted Archive service subject to the terms of the March 2011 PUR until the earlier of your migration to Exchange Online Archiving</w:t>
      </w:r>
      <w:r w:rsidR="005D484B">
        <w:rPr>
          <w:color w:val="000000"/>
        </w:rPr>
        <w:t xml:space="preserve"> for Exchange Server</w:t>
      </w:r>
      <w:r w:rsidRPr="004226E4">
        <w:rPr>
          <w:color w:val="000000"/>
        </w:rPr>
        <w:t xml:space="preserve"> and the expiration of your Exchange Online Archiving </w:t>
      </w:r>
      <w:r w:rsidR="005D484B">
        <w:rPr>
          <w:color w:val="000000"/>
        </w:rPr>
        <w:t xml:space="preserve">for Exchange Server </w:t>
      </w:r>
      <w:r w:rsidRPr="004226E4">
        <w:rPr>
          <w:color w:val="000000"/>
        </w:rPr>
        <w:t>subscription.</w:t>
      </w:r>
    </w:p>
    <w:p w14:paraId="43220A3F" w14:textId="77777777" w:rsidR="00B23BE6" w:rsidRDefault="00B23BE6" w:rsidP="00E62BC4">
      <w:pPr>
        <w:ind w:left="720"/>
        <w:rPr>
          <w:color w:val="000000"/>
        </w:rPr>
      </w:pPr>
    </w:p>
    <w:p w14:paraId="0BEFDFC4" w14:textId="77777777" w:rsidR="00B23BE6" w:rsidRPr="0084072C" w:rsidRDefault="00B23BE6" w:rsidP="0084072C">
      <w:pPr>
        <w:spacing w:after="60"/>
        <w:ind w:left="720"/>
        <w:rPr>
          <w:rFonts w:eastAsia="Calibri" w:cs="Tahoma"/>
          <w:b/>
          <w:color w:val="000000"/>
          <w:szCs w:val="18"/>
        </w:rPr>
      </w:pPr>
      <w:r w:rsidRPr="0084072C">
        <w:rPr>
          <w:rFonts w:eastAsia="Calibri" w:cs="Tahoma"/>
          <w:b/>
          <w:color w:val="000000"/>
          <w:szCs w:val="18"/>
        </w:rPr>
        <w:t>Governme</w:t>
      </w:r>
      <w:r w:rsidR="009C2B6B">
        <w:rPr>
          <w:rFonts w:eastAsia="Calibri" w:cs="Tahoma"/>
          <w:b/>
          <w:color w:val="000000"/>
          <w:szCs w:val="18"/>
        </w:rPr>
        <w:t>nt Community Cloud (U.S. only)</w:t>
      </w:r>
    </w:p>
    <w:p w14:paraId="0C68239E" w14:textId="3C5E68B3" w:rsidR="00B23BE6" w:rsidRPr="00B23BE6" w:rsidRDefault="00B23BE6" w:rsidP="00E62BC4">
      <w:pPr>
        <w:ind w:left="720"/>
        <w:rPr>
          <w:rFonts w:eastAsia="Calibri" w:cs="Tahoma"/>
          <w:color w:val="000000"/>
          <w:szCs w:val="18"/>
        </w:rPr>
      </w:pPr>
      <w:r w:rsidRPr="00B23BE6">
        <w:rPr>
          <w:rFonts w:eastAsia="Calibri" w:cs="Tahoma"/>
          <w:color w:val="000000"/>
          <w:szCs w:val="18"/>
        </w:rPr>
        <w:t>Some online services in the Office 365 family of products (including Exchange Online Archiving</w:t>
      </w:r>
      <w:r w:rsidR="005D484B">
        <w:rPr>
          <w:rFonts w:eastAsia="Calibri" w:cs="Tahoma"/>
          <w:color w:val="000000"/>
          <w:szCs w:val="18"/>
        </w:rPr>
        <w:t xml:space="preserve"> for Exchange Server</w:t>
      </w:r>
      <w:r w:rsidRPr="00B23BE6">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122B2DD5" w14:textId="77777777" w:rsidR="00B23BE6" w:rsidRPr="00B23BE6" w:rsidRDefault="00B23BE6" w:rsidP="00E62BC4">
      <w:pPr>
        <w:ind w:left="720"/>
        <w:rPr>
          <w:rFonts w:eastAsia="Calibri" w:cs="Tahoma"/>
          <w:color w:val="000000"/>
          <w:szCs w:val="18"/>
        </w:rPr>
      </w:pPr>
    </w:p>
    <w:p w14:paraId="1D89F828" w14:textId="77777777" w:rsidR="00B23BE6" w:rsidRDefault="00B23BE6" w:rsidP="00E62BC4">
      <w:pPr>
        <w:ind w:left="720"/>
        <w:rPr>
          <w:rFonts w:eastAsia="Calibri" w:cs="Tahoma"/>
          <w:color w:val="000000"/>
          <w:szCs w:val="18"/>
        </w:rPr>
      </w:pPr>
      <w:r w:rsidRPr="00B23BE6">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Government community cloud services are not eligible for License Reservation and Transitions at this time.</w:t>
      </w:r>
    </w:p>
    <w:p w14:paraId="51EFD7C2" w14:textId="77777777" w:rsidR="005D484B" w:rsidRDefault="005D484B" w:rsidP="003C3A72">
      <w:pPr>
        <w:rPr>
          <w:rFonts w:eastAsia="Calibri" w:cs="Tahoma"/>
          <w:color w:val="000000"/>
          <w:szCs w:val="18"/>
        </w:rPr>
      </w:pPr>
    </w:p>
    <w:p w14:paraId="619347A6" w14:textId="77777777" w:rsidR="007B35CE" w:rsidRDefault="007B35CE" w:rsidP="003C3A72">
      <w:pPr>
        <w:rPr>
          <w:rFonts w:eastAsia="Calibri" w:cs="Tahoma"/>
          <w:color w:val="000000"/>
          <w:szCs w:val="18"/>
        </w:rPr>
      </w:pPr>
    </w:p>
    <w:p w14:paraId="050441F8" w14:textId="4E9D7F38" w:rsidR="005D484B" w:rsidRPr="00207514" w:rsidRDefault="00A560B6" w:rsidP="005D484B">
      <w:pPr>
        <w:pStyle w:val="Heading2"/>
        <w:ind w:left="270" w:hanging="270"/>
        <w:rPr>
          <w:rFonts w:ascii="Tahoma" w:hAnsi="Tahoma" w:cs="Tahoma"/>
          <w:color w:val="F26200"/>
          <w:lang w:val="en-US"/>
        </w:rPr>
      </w:pPr>
      <w:bookmarkStart w:id="1214" w:name="_47__Exchange"/>
      <w:bookmarkStart w:id="1215" w:name="_50__Exchange"/>
      <w:bookmarkStart w:id="1216" w:name="_Toc362940539"/>
      <w:bookmarkEnd w:id="1214"/>
      <w:bookmarkEnd w:id="1215"/>
      <w:r>
        <w:rPr>
          <w:rFonts w:ascii="Tahoma" w:hAnsi="Tahoma" w:cs="Tahoma"/>
          <w:color w:val="F26200"/>
          <w:sz w:val="20"/>
          <w:vertAlign w:val="superscript"/>
          <w:lang w:val="en-US"/>
        </w:rPr>
        <w:t xml:space="preserve">51 </w:t>
      </w:r>
      <w:r w:rsidRPr="00EA6918">
        <w:rPr>
          <w:rFonts w:ascii="Tahoma" w:hAnsi="Tahoma" w:cs="Tahoma"/>
          <w:color w:val="F26200"/>
        </w:rPr>
        <w:t xml:space="preserve"> </w:t>
      </w:r>
      <w:r w:rsidR="005D484B" w:rsidRPr="00465757">
        <w:rPr>
          <w:rFonts w:ascii="Tahoma" w:hAnsi="Tahoma" w:cs="Tahoma"/>
          <w:color w:val="F26200"/>
          <w:sz w:val="22"/>
        </w:rPr>
        <w:t xml:space="preserve">Exchange </w:t>
      </w:r>
      <w:r w:rsidR="005D484B">
        <w:rPr>
          <w:rFonts w:ascii="Tahoma" w:hAnsi="Tahoma" w:cs="Tahoma"/>
          <w:color w:val="F26200"/>
          <w:sz w:val="22"/>
          <w:lang w:val="en-US"/>
        </w:rPr>
        <w:t>Online Archiving for Exchange Server A (User SL)</w:t>
      </w:r>
      <w:bookmarkEnd w:id="1216"/>
    </w:p>
    <w:p w14:paraId="0F637913" w14:textId="77777777" w:rsidR="005D484B" w:rsidRDefault="005D484B" w:rsidP="005D484B">
      <w:pPr>
        <w:ind w:left="900"/>
        <w:rPr>
          <w:rFonts w:eastAsia="Calibri" w:cs="Tahoma"/>
          <w:color w:val="000000"/>
          <w:szCs w:val="18"/>
        </w:rPr>
      </w:pPr>
    </w:p>
    <w:p w14:paraId="793518C5" w14:textId="0BDB4DB2" w:rsidR="005D484B" w:rsidRPr="003C3A72" w:rsidRDefault="005D484B" w:rsidP="005D484B">
      <w:pPr>
        <w:ind w:left="720"/>
        <w:rPr>
          <w:rFonts w:cs="Tahoma"/>
          <w:szCs w:val="18"/>
        </w:rPr>
      </w:pPr>
      <w:r w:rsidRPr="003C3A72">
        <w:rPr>
          <w:rFonts w:cs="Tahoma"/>
          <w:szCs w:val="18"/>
        </w:rPr>
        <w:t>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Please refer to the Enterprise CAL Suite product note for provisioning guidance.</w:t>
      </w:r>
    </w:p>
    <w:p w14:paraId="5101DDB6" w14:textId="77777777" w:rsidR="00B23BE6" w:rsidRPr="004226E4" w:rsidRDefault="00B23BE6" w:rsidP="00D70D2C">
      <w:pPr>
        <w:ind w:left="540"/>
        <w:rPr>
          <w:rFonts w:eastAsia="Calibri" w:cs="Tahoma"/>
          <w:b/>
          <w:color w:val="000000"/>
        </w:rPr>
      </w:pPr>
    </w:p>
    <w:p w14:paraId="4FA37E63" w14:textId="77777777" w:rsidR="00EC1F23" w:rsidRPr="0084072C" w:rsidRDefault="00EC1F23" w:rsidP="0084072C">
      <w:pPr>
        <w:pStyle w:val="Heading2"/>
        <w:ind w:left="0"/>
        <w:rPr>
          <w:rFonts w:ascii="Tahoma" w:hAnsi="Tahoma" w:cs="Tahoma"/>
          <w:sz w:val="18"/>
          <w:lang w:val="en-US"/>
        </w:rPr>
      </w:pPr>
    </w:p>
    <w:p w14:paraId="4E346BB0" w14:textId="7B38047B" w:rsidR="00EC1F23" w:rsidRPr="00EA6918" w:rsidRDefault="00A560B6" w:rsidP="00465757">
      <w:pPr>
        <w:pStyle w:val="Heading2"/>
        <w:ind w:left="270" w:hanging="270"/>
        <w:rPr>
          <w:rFonts w:ascii="Tahoma" w:hAnsi="Tahoma" w:cs="Tahoma"/>
          <w:color w:val="F26200"/>
        </w:rPr>
      </w:pPr>
      <w:bookmarkStart w:id="1217" w:name="_45_Exchange_Hosted"/>
      <w:bookmarkStart w:id="1218" w:name="_51_Exchange_Hosted"/>
      <w:bookmarkStart w:id="1219" w:name="_Toc336338306"/>
      <w:bookmarkStart w:id="1220" w:name="_Toc362940540"/>
      <w:bookmarkStart w:id="1221" w:name="Srv_44ExchHostArchiveandStorage"/>
      <w:bookmarkEnd w:id="1217"/>
      <w:bookmarkEnd w:id="1218"/>
      <w:r>
        <w:rPr>
          <w:rFonts w:ascii="Tahoma" w:hAnsi="Tahoma" w:cs="Tahoma"/>
          <w:color w:val="F26200"/>
          <w:sz w:val="20"/>
          <w:vertAlign w:val="superscript"/>
          <w:lang w:val="en-US"/>
        </w:rPr>
        <w:lastRenderedPageBreak/>
        <w:t>52</w:t>
      </w:r>
      <w:r w:rsidRPr="00EA6918">
        <w:rPr>
          <w:rFonts w:ascii="Tahoma" w:hAnsi="Tahoma" w:cs="Tahoma"/>
          <w:color w:val="F26200"/>
        </w:rPr>
        <w:t xml:space="preserve"> </w:t>
      </w:r>
      <w:r w:rsidR="00EC1F23" w:rsidRPr="00465757">
        <w:rPr>
          <w:rFonts w:ascii="Tahoma" w:hAnsi="Tahoma" w:cs="Tahoma"/>
          <w:color w:val="F26200"/>
          <w:sz w:val="22"/>
        </w:rPr>
        <w:t>Exchange Hosted Archive (User SL), Exchange Hosted Archive Extra Storage (Add-on SL)</w:t>
      </w:r>
      <w:bookmarkEnd w:id="1219"/>
      <w:bookmarkEnd w:id="1220"/>
      <w:r w:rsidR="00EC1F23" w:rsidRPr="00465757">
        <w:rPr>
          <w:rFonts w:ascii="Tahoma" w:hAnsi="Tahoma" w:cs="Tahoma"/>
          <w:color w:val="F26200"/>
          <w:sz w:val="22"/>
        </w:rPr>
        <w:t xml:space="preserve"> </w:t>
      </w:r>
      <w:bookmarkEnd w:id="1221"/>
    </w:p>
    <w:p w14:paraId="4C1422F7" w14:textId="77777777" w:rsidR="00EC1F23" w:rsidRPr="00EC1F23" w:rsidRDefault="00EC1F23" w:rsidP="00EC1F23">
      <w:pPr>
        <w:ind w:left="900"/>
        <w:rPr>
          <w:rFonts w:eastAsia="Calibri" w:cs="Tahoma"/>
          <w:color w:val="000000"/>
          <w:szCs w:val="18"/>
        </w:rPr>
      </w:pPr>
    </w:p>
    <w:p w14:paraId="3B8E4A61" w14:textId="77777777" w:rsidR="00EC1F23" w:rsidRPr="0084072C" w:rsidRDefault="00EC1F23" w:rsidP="0084072C">
      <w:pPr>
        <w:spacing w:after="60"/>
        <w:ind w:left="720"/>
        <w:rPr>
          <w:rFonts w:eastAsia="Calibri" w:cs="Tahoma"/>
          <w:b/>
          <w:iCs/>
          <w:color w:val="000000"/>
        </w:rPr>
      </w:pPr>
      <w:r w:rsidRPr="0084072C">
        <w:rPr>
          <w:rFonts w:eastAsia="Calibri" w:cs="Tahoma"/>
          <w:b/>
          <w:bCs/>
          <w:iCs/>
          <w:color w:val="000000"/>
        </w:rPr>
        <w:t>May 1, 2011 License Grant for Exchange Hosted Archive Customers</w:t>
      </w:r>
      <w:r w:rsidR="0084072C" w:rsidRPr="0084072C">
        <w:rPr>
          <w:rFonts w:eastAsia="Calibri" w:cs="Tahoma"/>
          <w:b/>
          <w:iCs/>
          <w:color w:val="000000"/>
        </w:rPr>
        <w:t xml:space="preserve"> </w:t>
      </w:r>
    </w:p>
    <w:p w14:paraId="5CC82D40" w14:textId="77777777" w:rsidR="00EC1F23" w:rsidRPr="00EC1F23" w:rsidRDefault="00EC1F23" w:rsidP="00E62BC4">
      <w:pPr>
        <w:ind w:left="720"/>
        <w:rPr>
          <w:rFonts w:eastAsia="Calibri" w:cs="Tahoma"/>
          <w:color w:val="000000"/>
        </w:rPr>
      </w:pPr>
      <w:r w:rsidRPr="00EC1F23">
        <w:rPr>
          <w:rFonts w:eastAsia="Calibri" w:cs="Tahoma"/>
          <w:iCs/>
          <w:color w:val="000000"/>
        </w:rPr>
        <w:t xml:space="preserve">Customers are granted an additional quantity of licenses (“complimentary licenses”) equal to 15% of the number of Exchange Hosted Archive (EHA) licenses they have purchased and that are active as of May 1, 2011 (“qualifying licenses”).  As long as a customer’s qualifying licenses remain active, then their complimentary licenses will remain valid until the end of the subscription term that coincides with the customer’s migration from EHA to a successor Online Service as specified in the migration table below.  Customers who wish to continue to use the successor Online Service after expiration of their complimentary licenses will be required to order a number of licenses equal to the total number of users who will be accessing or using that Online Service. </w:t>
      </w:r>
    </w:p>
    <w:p w14:paraId="067CCB11" w14:textId="77777777" w:rsidR="00BA1490" w:rsidRDefault="00BA1490" w:rsidP="0084072C">
      <w:pPr>
        <w:rPr>
          <w:rFonts w:eastAsia="Calibri" w:cs="Tahoma"/>
          <w:bCs/>
          <w:iCs/>
          <w:color w:val="000000"/>
          <w:u w:val="single"/>
        </w:rPr>
      </w:pPr>
    </w:p>
    <w:p w14:paraId="7C870458" w14:textId="3C736CE2" w:rsidR="00EA6918" w:rsidRPr="0084072C" w:rsidRDefault="00EC1F23" w:rsidP="0084072C">
      <w:pPr>
        <w:spacing w:after="60"/>
        <w:ind w:left="720"/>
        <w:rPr>
          <w:rFonts w:eastAsia="Calibri" w:cs="Tahoma"/>
          <w:b/>
          <w:bCs/>
          <w:iCs/>
          <w:color w:val="000000"/>
        </w:rPr>
      </w:pPr>
      <w:r w:rsidRPr="0084072C">
        <w:rPr>
          <w:rFonts w:eastAsia="Calibri" w:cs="Tahoma"/>
          <w:b/>
          <w:bCs/>
          <w:iCs/>
          <w:color w:val="000000"/>
        </w:rPr>
        <w:t>Migration License Grant for Exchange Hosted Archive Customers</w:t>
      </w:r>
    </w:p>
    <w:p w14:paraId="62BE9482" w14:textId="77777777" w:rsidR="00EC1F23" w:rsidRPr="00EC1F23" w:rsidRDefault="00EC1F23" w:rsidP="00E62BC4">
      <w:pPr>
        <w:ind w:left="720"/>
        <w:rPr>
          <w:rFonts w:eastAsia="Calibri" w:cs="Tahoma"/>
          <w:color w:val="000000"/>
        </w:rPr>
      </w:pPr>
      <w:r w:rsidRPr="00EC1F23">
        <w:rPr>
          <w:rFonts w:eastAsia="Calibri" w:cs="Tahoma"/>
          <w:iCs/>
          <w:color w:val="000000"/>
        </w:rPr>
        <w:t xml:space="preserve">EHA customers migrating to the successor Online Services will be granted a total number of replacement licenses for the successor Online Services equal to their total number of qualifying and complimentary EHA licenses as shown in table below.  Those replacement licenses will expire at the end of that subscription term coinciding with the customer’s migration from EHA to the successor Online Services. </w:t>
      </w:r>
    </w:p>
    <w:p w14:paraId="445438D6" w14:textId="77777777" w:rsidR="00EC1F23" w:rsidRPr="00EC1F23" w:rsidRDefault="00EC1F23" w:rsidP="00E62BC4">
      <w:pPr>
        <w:ind w:left="720"/>
        <w:rPr>
          <w:rFonts w:eastAsia="Calibri" w:cs="Tahoma"/>
          <w:color w:val="000000"/>
        </w:rPr>
      </w:pPr>
    </w:p>
    <w:p w14:paraId="6E153C03" w14:textId="77777777" w:rsidR="002512D3" w:rsidRPr="003165D6" w:rsidRDefault="00EC1F23" w:rsidP="003165D6">
      <w:pPr>
        <w:ind w:left="720"/>
        <w:rPr>
          <w:rFonts w:eastAsia="Calibri" w:cs="Tahoma"/>
          <w:iCs/>
          <w:color w:val="000000"/>
        </w:rPr>
      </w:pPr>
      <w:r w:rsidRPr="00EC1F23">
        <w:rPr>
          <w:rFonts w:eastAsia="Calibri" w:cs="Tahoma"/>
          <w:iCs/>
          <w:color w:val="000000"/>
        </w:rPr>
        <w:t xml:space="preserve">Exchange Online Plan 2 User SLs granted under this migration offer must be assigned to the user to whom the corresponding Exchange Online Standard, Exchange Online Plan 2, BPOS Standard, Office 365 </w:t>
      </w:r>
      <w:r w:rsidR="0050116B">
        <w:rPr>
          <w:rFonts w:eastAsia="Calibri" w:cs="Tahoma"/>
          <w:iCs/>
          <w:color w:val="000000"/>
        </w:rPr>
        <w:t>Enterprise</w:t>
      </w:r>
      <w:r w:rsidR="0050116B" w:rsidRPr="00EC1F23">
        <w:rPr>
          <w:rFonts w:eastAsia="Calibri" w:cs="Tahoma"/>
          <w:iCs/>
          <w:color w:val="000000"/>
        </w:rPr>
        <w:t xml:space="preserve"> </w:t>
      </w:r>
      <w:r w:rsidRPr="00EC1F23">
        <w:rPr>
          <w:rFonts w:eastAsia="Calibri" w:cs="Tahoma"/>
          <w:iCs/>
          <w:color w:val="000000"/>
        </w:rPr>
        <w:t>E1, BPOS Deskless, Exchange Online Deskless, or Exchange Online Kiosk USL is assigned.  If the corresponding USL is reassigned to a new user, then the Exchange Online Plan 2 must also be rea</w:t>
      </w:r>
      <w:r w:rsidR="0084072C">
        <w:rPr>
          <w:rFonts w:eastAsia="Calibri" w:cs="Tahoma"/>
          <w:iCs/>
          <w:color w:val="000000"/>
        </w:rPr>
        <w:t>ssigned to that same new user. </w:t>
      </w:r>
    </w:p>
    <w:p w14:paraId="4ACED6FB" w14:textId="77777777" w:rsidR="00EC1F23" w:rsidRPr="00EC1F23" w:rsidRDefault="00EC1F23" w:rsidP="00EC1F23">
      <w:pPr>
        <w:rPr>
          <w:rFonts w:eastAsia="Calibri" w:cs="Tahoma"/>
          <w:iCs/>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22FBE" w14:paraId="13D2DFF8" w14:textId="77777777" w:rsidTr="00C066F9">
        <w:trPr>
          <w:jc w:val="center"/>
        </w:trPr>
        <w:tc>
          <w:tcPr>
            <w:tcW w:w="7740" w:type="dxa"/>
            <w:gridSpan w:val="2"/>
            <w:shd w:val="clear" w:color="auto" w:fill="FABF8F"/>
          </w:tcPr>
          <w:p w14:paraId="7C1A30E6" w14:textId="77777777" w:rsidR="00EC1F23" w:rsidRPr="00022FBE" w:rsidRDefault="00EC1F23" w:rsidP="00022FBE">
            <w:pPr>
              <w:jc w:val="center"/>
              <w:rPr>
                <w:rFonts w:eastAsia="Calibri" w:cs="Tahoma"/>
                <w:b/>
                <w:iCs/>
                <w:color w:val="000000"/>
              </w:rPr>
            </w:pPr>
            <w:r w:rsidRPr="00022FBE">
              <w:rPr>
                <w:rFonts w:eastAsia="Calibri" w:cs="Tahoma"/>
                <w:b/>
                <w:iCs/>
                <w:color w:val="000000"/>
              </w:rPr>
              <w:t>Migration License Grant</w:t>
            </w:r>
          </w:p>
        </w:tc>
      </w:tr>
      <w:tr w:rsidR="00EC1F23" w:rsidRPr="00022FBE" w14:paraId="32872731" w14:textId="77777777" w:rsidTr="00C066F9">
        <w:trPr>
          <w:jc w:val="center"/>
        </w:trPr>
        <w:tc>
          <w:tcPr>
            <w:tcW w:w="3960" w:type="dxa"/>
            <w:shd w:val="clear" w:color="auto" w:fill="auto"/>
          </w:tcPr>
          <w:p w14:paraId="1BE6DCAD" w14:textId="77777777" w:rsidR="00EC1F23" w:rsidRPr="00022FBE" w:rsidRDefault="00EC1F23" w:rsidP="00022FBE">
            <w:pPr>
              <w:jc w:val="center"/>
              <w:rPr>
                <w:rFonts w:eastAsia="Calibri" w:cs="Tahoma"/>
                <w:iCs/>
                <w:color w:val="000000"/>
              </w:rPr>
            </w:pPr>
            <w:r w:rsidRPr="00022FBE">
              <w:rPr>
                <w:rFonts w:eastAsia="Calibri" w:cs="Tahoma"/>
                <w:iCs/>
                <w:color w:val="000000"/>
              </w:rPr>
              <w:t>Qualifying license position</w:t>
            </w:r>
          </w:p>
        </w:tc>
        <w:tc>
          <w:tcPr>
            <w:tcW w:w="3780" w:type="dxa"/>
            <w:shd w:val="clear" w:color="auto" w:fill="auto"/>
          </w:tcPr>
          <w:p w14:paraId="02AC9971" w14:textId="77777777" w:rsidR="00EC1F23" w:rsidRPr="00022FBE" w:rsidRDefault="00EC1F23" w:rsidP="00022FBE">
            <w:pPr>
              <w:jc w:val="center"/>
              <w:rPr>
                <w:rFonts w:eastAsia="Calibri" w:cs="Tahoma"/>
                <w:iCs/>
                <w:color w:val="000000"/>
              </w:rPr>
            </w:pPr>
            <w:r w:rsidRPr="00022FBE">
              <w:rPr>
                <w:rFonts w:eastAsia="Calibri" w:cs="Tahoma"/>
                <w:iCs/>
                <w:color w:val="000000"/>
              </w:rPr>
              <w:t>License Grant</w:t>
            </w:r>
          </w:p>
        </w:tc>
      </w:tr>
      <w:tr w:rsidR="00EC1F23" w:rsidRPr="00022FBE" w14:paraId="43859580" w14:textId="77777777" w:rsidTr="00C066F9">
        <w:trPr>
          <w:jc w:val="center"/>
        </w:trPr>
        <w:tc>
          <w:tcPr>
            <w:tcW w:w="3960" w:type="dxa"/>
            <w:shd w:val="clear" w:color="auto" w:fill="auto"/>
          </w:tcPr>
          <w:p w14:paraId="05F763EA" w14:textId="77777777" w:rsidR="00EE53FF" w:rsidRDefault="00EE53FF" w:rsidP="001051D1">
            <w:pPr>
              <w:spacing w:before="60" w:after="60"/>
              <w:ind w:left="158" w:right="346"/>
              <w:rPr>
                <w:rFonts w:eastAsia="Calibri" w:cs="Tahoma"/>
                <w:iCs/>
                <w:color w:val="000000"/>
              </w:rPr>
            </w:pPr>
            <w:r w:rsidRPr="00022FBE">
              <w:rPr>
                <w:rFonts w:eastAsia="Calibri" w:cs="Tahoma"/>
                <w:iCs/>
                <w:color w:val="000000"/>
              </w:rPr>
              <w:t>EHA User SL (used in conjunction with an Exchange CAL on premise)</w:t>
            </w:r>
          </w:p>
          <w:p w14:paraId="7EC0BBB4" w14:textId="77777777" w:rsidR="00EC1F23" w:rsidRPr="00022FBE" w:rsidRDefault="00EC1F23" w:rsidP="001051D1">
            <w:pPr>
              <w:spacing w:before="60" w:after="60"/>
              <w:ind w:left="158" w:right="346"/>
              <w:rPr>
                <w:rFonts w:eastAsia="Calibri" w:cs="Tahoma"/>
                <w:iCs/>
                <w:color w:val="000000"/>
              </w:rPr>
            </w:pPr>
            <w:r w:rsidRPr="00022FBE">
              <w:rPr>
                <w:rFonts w:eastAsia="Calibri" w:cs="Tahoma"/>
                <w:iCs/>
                <w:color w:val="000000"/>
              </w:rPr>
              <w:t>EHA User SL (used in conjunction with USLs for Exchange Online</w:t>
            </w:r>
            <w:r w:rsidR="001C0B01">
              <w:rPr>
                <w:rFonts w:eastAsia="Calibri" w:cs="Tahoma"/>
                <w:iCs/>
                <w:color w:val="000000"/>
              </w:rPr>
              <w:t xml:space="preserve"> Standard, Exchange Online Plan</w:t>
            </w:r>
          </w:p>
          <w:p w14:paraId="42EDF555" w14:textId="77777777" w:rsidR="00EC1F23" w:rsidRPr="00022FBE" w:rsidRDefault="00EC1F23" w:rsidP="001051D1">
            <w:pPr>
              <w:spacing w:before="60" w:after="60"/>
              <w:ind w:left="158" w:right="346"/>
              <w:rPr>
                <w:rFonts w:eastAsia="Calibri" w:cs="Tahoma"/>
                <w:iCs/>
                <w:color w:val="000000"/>
              </w:rPr>
            </w:pPr>
            <w:r w:rsidRPr="00022FBE">
              <w:rPr>
                <w:rFonts w:eastAsia="Calibri" w:cs="Tahoma"/>
                <w:iCs/>
                <w:color w:val="000000"/>
              </w:rPr>
              <w:t>2, BPOS Standard, Office 365 E1, BPOS Deskless, Exchange Online Deskless, or Exchange Online Kiosk)</w:t>
            </w:r>
          </w:p>
        </w:tc>
        <w:tc>
          <w:tcPr>
            <w:tcW w:w="3780" w:type="dxa"/>
            <w:shd w:val="clear" w:color="auto" w:fill="auto"/>
          </w:tcPr>
          <w:p w14:paraId="3DE98AFB" w14:textId="77777777" w:rsidR="00EC1F23" w:rsidRPr="00022FBE" w:rsidRDefault="00EC1F23" w:rsidP="00346F4B">
            <w:pPr>
              <w:numPr>
                <w:ilvl w:val="0"/>
                <w:numId w:val="46"/>
              </w:numPr>
              <w:spacing w:before="60" w:after="60"/>
              <w:ind w:right="342"/>
              <w:rPr>
                <w:rFonts w:eastAsia="Calibri" w:cs="Tahoma"/>
                <w:iCs/>
                <w:color w:val="000000"/>
              </w:rPr>
            </w:pPr>
            <w:r w:rsidRPr="00022FBE">
              <w:rPr>
                <w:rFonts w:eastAsia="Calibri" w:cs="Tahoma"/>
                <w:iCs/>
                <w:color w:val="000000"/>
              </w:rPr>
              <w:t>Exchange Online Plan 2 User SL</w:t>
            </w:r>
          </w:p>
        </w:tc>
      </w:tr>
    </w:tbl>
    <w:p w14:paraId="425A729A" w14:textId="2F42AA3A" w:rsidR="00D57009" w:rsidRDefault="00D57009">
      <w:pPr>
        <w:rPr>
          <w:b/>
          <w:color w:val="000000"/>
        </w:rPr>
      </w:pPr>
    </w:p>
    <w:p w14:paraId="063FAFBA" w14:textId="6102C55D" w:rsidR="00DD39C7" w:rsidRPr="0084072C" w:rsidRDefault="00DD39C7" w:rsidP="0084072C">
      <w:pPr>
        <w:spacing w:after="60"/>
        <w:ind w:left="720"/>
        <w:rPr>
          <w:b/>
          <w:color w:val="000000"/>
        </w:rPr>
      </w:pPr>
      <w:r w:rsidRPr="0084072C">
        <w:rPr>
          <w:b/>
          <w:color w:val="000000"/>
        </w:rPr>
        <w:t>Ongoing Use of Exchange Hosted Archive (EHA) with Active Subscriptions for Business Productivity Online Subscription (BPO</w:t>
      </w:r>
      <w:r w:rsidR="0084072C" w:rsidRPr="0084072C">
        <w:rPr>
          <w:b/>
          <w:color w:val="000000"/>
        </w:rPr>
        <w:t>S) and Exchange Online Standard</w:t>
      </w:r>
    </w:p>
    <w:p w14:paraId="54452F56" w14:textId="06EF2883" w:rsidR="00DD39C7" w:rsidRDefault="00DD39C7" w:rsidP="00DD39C7">
      <w:pPr>
        <w:ind w:left="720"/>
        <w:rPr>
          <w:iCs/>
          <w:color w:val="000000"/>
        </w:rPr>
      </w:pPr>
      <w:r w:rsidRPr="00DD39C7">
        <w:rPr>
          <w:iCs/>
          <w:color w:val="000000"/>
        </w:rPr>
        <w:t>Customers with expiring EHA subscriptions who have not yet migrated to Office 365 and are currently deployed on BPOS or Exchange Online Standard may continue to use EHA after expiration of their EHA subscription and until the earlier of (i) their migration to Office 365 or (ii) expiration of their subscription for BPOS or Exchange Online Standard.</w:t>
      </w:r>
      <w:r w:rsidR="003A1942">
        <w:rPr>
          <w:iCs/>
          <w:color w:val="000000"/>
        </w:rPr>
        <w:t xml:space="preserve"> </w:t>
      </w:r>
      <w:r w:rsidRPr="00DD39C7">
        <w:rPr>
          <w:iCs/>
          <w:color w:val="000000"/>
        </w:rPr>
        <w:t xml:space="preserve"> Customers’ use of EHA under this offer is subject to the terms and conditions of their </w:t>
      </w:r>
      <w:r w:rsidR="00C41189">
        <w:rPr>
          <w:iCs/>
          <w:color w:val="000000"/>
        </w:rPr>
        <w:t>V</w:t>
      </w:r>
      <w:r w:rsidR="006A507B">
        <w:rPr>
          <w:iCs/>
          <w:color w:val="000000"/>
        </w:rPr>
        <w:t xml:space="preserve">olume </w:t>
      </w:r>
      <w:r w:rsidR="00C41189">
        <w:rPr>
          <w:iCs/>
          <w:color w:val="000000"/>
        </w:rPr>
        <w:t>L</w:t>
      </w:r>
      <w:r w:rsidR="006A507B">
        <w:rPr>
          <w:iCs/>
          <w:color w:val="000000"/>
        </w:rPr>
        <w:t>icens</w:t>
      </w:r>
      <w:r w:rsidR="00C41189">
        <w:rPr>
          <w:iCs/>
          <w:color w:val="000000"/>
        </w:rPr>
        <w:t>ing</w:t>
      </w:r>
      <w:r w:rsidRPr="00DD39C7">
        <w:rPr>
          <w:iCs/>
          <w:color w:val="000000"/>
        </w:rPr>
        <w:t xml:space="preserve"> agreement and the EHA license terms in the Product Use Rights for January 2011.  Customers will be deemed to have one temporary EHA user or device subscription license for each of their expiring EHA user or device subscription licenses. These temporary EHA user and device subscription licenses may be assigned only to users and devices to whom or which BPOS or Exchange Online Standard licenses are assigned.  EHA is licensed as is without warranty of any kind.  </w:t>
      </w:r>
    </w:p>
    <w:p w14:paraId="7D35DBFE" w14:textId="77777777" w:rsidR="00DD39C7" w:rsidRPr="00DD39C7" w:rsidRDefault="00DD39C7" w:rsidP="00DD39C7">
      <w:pPr>
        <w:ind w:left="720"/>
        <w:rPr>
          <w:iCs/>
          <w:color w:val="000000"/>
        </w:rPr>
      </w:pPr>
    </w:p>
    <w:p w14:paraId="164592BE" w14:textId="77777777" w:rsidR="00023FE7" w:rsidRDefault="00023FE7" w:rsidP="00B52F10">
      <w:pPr>
        <w:pStyle w:val="Heading2"/>
      </w:pPr>
    </w:p>
    <w:p w14:paraId="061B330E" w14:textId="02410CFA" w:rsidR="00827D38" w:rsidRPr="00B52F10" w:rsidRDefault="00A560B6" w:rsidP="00B52F10">
      <w:pPr>
        <w:pStyle w:val="Heading2"/>
        <w:ind w:left="0"/>
        <w:rPr>
          <w:rFonts w:ascii="Tahoma" w:hAnsi="Tahoma" w:cs="Tahoma"/>
          <w:sz w:val="22"/>
          <w:szCs w:val="22"/>
        </w:rPr>
      </w:pPr>
      <w:bookmarkStart w:id="1222" w:name="_46_Exchange_Hosted"/>
      <w:bookmarkStart w:id="1223" w:name="_52_Exchange_Hosted"/>
      <w:bookmarkStart w:id="1224" w:name="_Toc336338307"/>
      <w:bookmarkStart w:id="1225" w:name="_Toc362940541"/>
      <w:bookmarkStart w:id="1226" w:name="Srv_39ExchangeOnDeskWork"/>
      <w:bookmarkEnd w:id="1222"/>
      <w:bookmarkEnd w:id="1223"/>
      <w:r>
        <w:rPr>
          <w:rFonts w:ascii="Tahoma" w:hAnsi="Tahoma" w:cs="Tahoma"/>
          <w:color w:val="E25B00"/>
          <w:sz w:val="22"/>
          <w:szCs w:val="22"/>
          <w:vertAlign w:val="superscript"/>
          <w:lang w:val="en-US"/>
        </w:rPr>
        <w:t>53</w:t>
      </w:r>
      <w:r w:rsidRPr="00B52F10">
        <w:rPr>
          <w:rFonts w:ascii="Tahoma" w:hAnsi="Tahoma" w:cs="Tahoma"/>
          <w:sz w:val="22"/>
          <w:szCs w:val="22"/>
        </w:rPr>
        <w:t xml:space="preserve"> </w:t>
      </w:r>
      <w:r w:rsidR="00827D38" w:rsidRPr="00B52F10">
        <w:rPr>
          <w:rFonts w:ascii="Tahoma" w:hAnsi="Tahoma" w:cs="Tahoma"/>
          <w:color w:val="F66400"/>
          <w:sz w:val="22"/>
          <w:szCs w:val="22"/>
        </w:rPr>
        <w:t>Exchange Hosted Encryption (User SL)</w:t>
      </w:r>
      <w:bookmarkEnd w:id="1224"/>
      <w:bookmarkEnd w:id="1225"/>
    </w:p>
    <w:p w14:paraId="5C82641F" w14:textId="77777777" w:rsidR="00827D38" w:rsidRPr="00827D38" w:rsidRDefault="00827D38" w:rsidP="00827D38">
      <w:pPr>
        <w:ind w:left="900"/>
        <w:rPr>
          <w:sz w:val="20"/>
        </w:rPr>
      </w:pPr>
    </w:p>
    <w:p w14:paraId="1147D068" w14:textId="77777777" w:rsidR="00827D38" w:rsidRPr="00B1148B" w:rsidRDefault="00827D38" w:rsidP="00E62BC4">
      <w:pPr>
        <w:ind w:left="720"/>
      </w:pPr>
      <w:r w:rsidRPr="00B1148B">
        <w:t>Customers should use the same active Select agreement enrollment, Enterprise agreement enrollment, or Open Value agreement to place orders subsequent to their initial order.</w:t>
      </w:r>
    </w:p>
    <w:p w14:paraId="0B12E2C7" w14:textId="77777777" w:rsidR="00827D38" w:rsidRPr="00B1148B" w:rsidRDefault="00827D38" w:rsidP="00E62BC4">
      <w:pPr>
        <w:ind w:left="720"/>
      </w:pPr>
    </w:p>
    <w:p w14:paraId="6E929A39" w14:textId="4316B70B" w:rsidR="00023FE7" w:rsidRPr="00B1148B" w:rsidRDefault="00827D38" w:rsidP="00E62BC4">
      <w:pPr>
        <w:ind w:left="720"/>
      </w:pPr>
      <w:r w:rsidRPr="00B1148B">
        <w:t xml:space="preserve">Please refer to </w:t>
      </w:r>
      <w:hyperlink w:anchor="_Section_10_–" w:history="1">
        <w:r w:rsidR="00050F9B">
          <w:rPr>
            <w:rStyle w:val="Hyperlink"/>
          </w:rPr>
          <w:t>Section 10</w:t>
        </w:r>
      </w:hyperlink>
      <w:r w:rsidR="005614CA">
        <w:t xml:space="preserve"> </w:t>
      </w:r>
      <w:r w:rsidRPr="00B1148B">
        <w:t>for online services pricing and payment terms.</w:t>
      </w:r>
    </w:p>
    <w:p w14:paraId="093363D0" w14:textId="77777777" w:rsidR="00827D38" w:rsidRPr="00B1148B" w:rsidRDefault="00827D38" w:rsidP="00827D38">
      <w:pPr>
        <w:ind w:left="900"/>
      </w:pPr>
    </w:p>
    <w:p w14:paraId="1388D3A5" w14:textId="77777777" w:rsidR="00827D38" w:rsidRDefault="00827D38" w:rsidP="00827D38">
      <w:pPr>
        <w:ind w:left="900"/>
        <w:rPr>
          <w:sz w:val="20"/>
        </w:rPr>
      </w:pPr>
    </w:p>
    <w:p w14:paraId="032C1372" w14:textId="7961D92A" w:rsidR="00023FE7" w:rsidRDefault="00A560B6">
      <w:pPr>
        <w:pStyle w:val="Heading3"/>
        <w:rPr>
          <w:rFonts w:ascii="Tahoma" w:hAnsi="Tahoma"/>
          <w:color w:val="F66400"/>
          <w:sz w:val="22"/>
        </w:rPr>
      </w:pPr>
      <w:bookmarkStart w:id="1227" w:name="_50_Exchange_Online"/>
      <w:bookmarkStart w:id="1228" w:name="_53_Exchange_Online"/>
      <w:bookmarkStart w:id="1229" w:name="_Toc336338308"/>
      <w:bookmarkStart w:id="1230" w:name="_Toc362940542"/>
      <w:bookmarkStart w:id="1231" w:name="Srv_40ExchangeOnDeskWork"/>
      <w:bookmarkStart w:id="1232" w:name="Srv_45ExchangeOnDeskWork"/>
      <w:bookmarkEnd w:id="1227"/>
      <w:bookmarkEnd w:id="1228"/>
      <w:r>
        <w:rPr>
          <w:rFonts w:ascii="Tahoma" w:hAnsi="Tahoma"/>
          <w:caps/>
          <w:color w:val="F66400"/>
          <w:sz w:val="22"/>
          <w:vertAlign w:val="superscript"/>
          <w:lang w:val="en-US"/>
        </w:rPr>
        <w:lastRenderedPageBreak/>
        <w:t>54</w:t>
      </w:r>
      <w:r>
        <w:rPr>
          <w:rFonts w:ascii="Tahoma" w:hAnsi="Tahoma"/>
          <w:color w:val="F66400"/>
          <w:sz w:val="22"/>
        </w:rPr>
        <w:t xml:space="preserve"> </w:t>
      </w:r>
      <w:r w:rsidR="00023FE7">
        <w:rPr>
          <w:rFonts w:ascii="Tahoma" w:hAnsi="Tahoma"/>
          <w:color w:val="F66400"/>
          <w:sz w:val="22"/>
        </w:rPr>
        <w:t xml:space="preserve">Exchange Online </w:t>
      </w:r>
      <w:r w:rsidR="00371299">
        <w:rPr>
          <w:rFonts w:ascii="Tahoma" w:hAnsi="Tahoma"/>
          <w:color w:val="F66400"/>
          <w:sz w:val="22"/>
          <w:lang w:val="en-US"/>
        </w:rPr>
        <w:t>Kiosk</w:t>
      </w:r>
      <w:r w:rsidR="00023FE7">
        <w:rPr>
          <w:rFonts w:ascii="Tahoma" w:hAnsi="Tahoma"/>
          <w:color w:val="F66400"/>
          <w:sz w:val="22"/>
        </w:rPr>
        <w:t xml:space="preserve"> (User SL)</w:t>
      </w:r>
      <w:bookmarkEnd w:id="1229"/>
      <w:bookmarkEnd w:id="1230"/>
    </w:p>
    <w:bookmarkEnd w:id="1226"/>
    <w:bookmarkEnd w:id="1231"/>
    <w:bookmarkEnd w:id="1232"/>
    <w:p w14:paraId="4CF2C039" w14:textId="77777777" w:rsidR="00023FE7" w:rsidRDefault="00023FE7">
      <w:pPr>
        <w:pStyle w:val="EndnoteText"/>
      </w:pPr>
    </w:p>
    <w:p w14:paraId="17C53350" w14:textId="77777777" w:rsidR="00040ADC" w:rsidRDefault="00040ADC" w:rsidP="00E62BC4">
      <w:pPr>
        <w:ind w:left="720"/>
        <w:rPr>
          <w:rFonts w:cs="Tahoma"/>
          <w:color w:val="000000"/>
          <w:szCs w:val="18"/>
        </w:rPr>
      </w:pPr>
      <w:r>
        <w:rPr>
          <w:rFonts w:cs="Tahoma"/>
          <w:color w:val="000000"/>
          <w:szCs w:val="18"/>
        </w:rPr>
        <w:t>Despite anything to the contrary in customers’ license agreements, qualified users do not include users licensed for Exchange Online Kiosk.</w:t>
      </w:r>
    </w:p>
    <w:p w14:paraId="034E3E10" w14:textId="77777777" w:rsidR="00040ADC" w:rsidRDefault="00040ADC" w:rsidP="00E62BC4">
      <w:pPr>
        <w:ind w:left="720"/>
        <w:rPr>
          <w:rFonts w:cs="Tahoma"/>
          <w:color w:val="000000"/>
          <w:szCs w:val="18"/>
        </w:rPr>
      </w:pPr>
    </w:p>
    <w:p w14:paraId="6BAF8F8D" w14:textId="77777777" w:rsidR="00040ADC" w:rsidRDefault="00040ADC" w:rsidP="00E62BC4">
      <w:pPr>
        <w:ind w:left="720"/>
        <w:rPr>
          <w:rFonts w:cs="Tahoma"/>
          <w:color w:val="000000"/>
          <w:szCs w:val="18"/>
        </w:rPr>
      </w:pPr>
      <w:r>
        <w:rPr>
          <w:rFonts w:cs="Tahoma"/>
          <w:color w:val="000000"/>
          <w:szCs w:val="18"/>
        </w:rPr>
        <w:t>Exchange Online Kiosk is formerly known as Exchange Online Deskless Worker</w:t>
      </w:r>
      <w:r w:rsidR="00352135">
        <w:rPr>
          <w:rFonts w:cs="Tahoma"/>
          <w:color w:val="000000"/>
          <w:szCs w:val="18"/>
        </w:rPr>
        <w:t>.</w:t>
      </w:r>
    </w:p>
    <w:p w14:paraId="492306B7" w14:textId="77777777" w:rsidR="00352135" w:rsidRDefault="00352135" w:rsidP="00E62BC4">
      <w:pPr>
        <w:ind w:left="720"/>
        <w:rPr>
          <w:rFonts w:cs="Tahoma"/>
          <w:color w:val="000000"/>
          <w:szCs w:val="18"/>
        </w:rPr>
      </w:pPr>
    </w:p>
    <w:p w14:paraId="5FC57A03" w14:textId="77777777" w:rsidR="00702931" w:rsidRPr="00AF3B19" w:rsidRDefault="00702931" w:rsidP="00AF3B19">
      <w:pPr>
        <w:spacing w:after="60"/>
        <w:ind w:left="720"/>
        <w:rPr>
          <w:rFonts w:eastAsia="Calibri" w:cs="Tahoma"/>
          <w:b/>
          <w:color w:val="000000"/>
          <w:szCs w:val="18"/>
        </w:rPr>
      </w:pPr>
      <w:r w:rsidRPr="00AF3B19">
        <w:rPr>
          <w:rFonts w:eastAsia="Calibri" w:cs="Tahoma"/>
          <w:b/>
          <w:color w:val="000000"/>
          <w:szCs w:val="18"/>
        </w:rPr>
        <w:t>Governm</w:t>
      </w:r>
      <w:r w:rsidR="00AF3B19" w:rsidRPr="00AF3B19">
        <w:rPr>
          <w:rFonts w:eastAsia="Calibri" w:cs="Tahoma"/>
          <w:b/>
          <w:color w:val="000000"/>
          <w:szCs w:val="18"/>
        </w:rPr>
        <w:t>ent Community Cloud (U.S. only)</w:t>
      </w:r>
    </w:p>
    <w:p w14:paraId="35E6B5A2" w14:textId="77777777" w:rsidR="00702931" w:rsidRPr="00B23BE6" w:rsidRDefault="00702931" w:rsidP="00E62BC4">
      <w:pPr>
        <w:ind w:left="720"/>
        <w:rPr>
          <w:rFonts w:eastAsia="Calibri" w:cs="Tahoma"/>
          <w:color w:val="000000"/>
          <w:szCs w:val="18"/>
        </w:rPr>
      </w:pPr>
      <w:r w:rsidRPr="00B23BE6">
        <w:rPr>
          <w:rFonts w:eastAsia="Calibri" w:cs="Tahoma"/>
          <w:color w:val="000000"/>
          <w:szCs w:val="18"/>
        </w:rPr>
        <w:t xml:space="preserve">Some online services in the Office 365 family of products (including Exchange Online </w:t>
      </w:r>
      <w:r w:rsidR="009E224B">
        <w:rPr>
          <w:rFonts w:eastAsia="Calibri" w:cs="Tahoma"/>
          <w:color w:val="000000"/>
          <w:szCs w:val="18"/>
        </w:rPr>
        <w:t>Kiosk</w:t>
      </w:r>
      <w:r w:rsidRPr="00B23BE6">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6ED2DAF2" w14:textId="77777777" w:rsidR="00702931" w:rsidRPr="00B23BE6" w:rsidRDefault="00702931" w:rsidP="00E62BC4">
      <w:pPr>
        <w:ind w:left="720"/>
        <w:rPr>
          <w:rFonts w:eastAsia="Calibri" w:cs="Tahoma"/>
          <w:color w:val="000000"/>
          <w:szCs w:val="18"/>
        </w:rPr>
      </w:pPr>
    </w:p>
    <w:p w14:paraId="2A26609D" w14:textId="77777777" w:rsidR="00702931" w:rsidRPr="00B23BE6" w:rsidRDefault="00702931" w:rsidP="00E62BC4">
      <w:pPr>
        <w:ind w:left="720"/>
        <w:rPr>
          <w:rFonts w:eastAsia="Calibri" w:cs="Tahoma"/>
          <w:color w:val="000000"/>
          <w:szCs w:val="18"/>
        </w:rPr>
      </w:pPr>
      <w:r w:rsidRPr="00B23BE6">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1D5533B0" w14:textId="77777777" w:rsidR="00023FE7" w:rsidRDefault="00023FE7" w:rsidP="00E62BC4">
      <w:pPr>
        <w:pStyle w:val="Heading2"/>
        <w:rPr>
          <w:rFonts w:ascii="Tahoma" w:hAnsi="Tahoma" w:cs="Tahoma"/>
          <w:sz w:val="18"/>
          <w:lang w:val="en-US"/>
        </w:rPr>
      </w:pPr>
      <w:bookmarkStart w:id="1233" w:name="Srv_41ExchangeSvr07EntCAL"/>
    </w:p>
    <w:p w14:paraId="68ACB9CE" w14:textId="77777777" w:rsidR="00C066F9" w:rsidRPr="00C066F9" w:rsidRDefault="00C066F9" w:rsidP="00C066F9">
      <w:pPr>
        <w:ind w:left="720"/>
        <w:rPr>
          <w:lang w:eastAsia="x-none"/>
        </w:rPr>
      </w:pPr>
    </w:p>
    <w:p w14:paraId="37AF5C4A" w14:textId="2130BEC6" w:rsidR="00371299" w:rsidRPr="00B17EFB" w:rsidRDefault="00A560B6" w:rsidP="00B17EFB">
      <w:pPr>
        <w:pStyle w:val="Heading3"/>
        <w:rPr>
          <w:rFonts w:ascii="Tahoma" w:hAnsi="Tahoma" w:cs="Tahoma"/>
          <w:color w:val="F66400"/>
          <w:sz w:val="22"/>
          <w:szCs w:val="22"/>
        </w:rPr>
      </w:pPr>
      <w:bookmarkStart w:id="1234" w:name="_48_Exchange_Online"/>
      <w:bookmarkStart w:id="1235" w:name="_54_Exchange_Online"/>
      <w:bookmarkStart w:id="1236" w:name="_Toc336338309"/>
      <w:bookmarkStart w:id="1237" w:name="_Toc362940543"/>
      <w:bookmarkStart w:id="1238" w:name="Srv_46ExhangeOnlinePlan1"/>
      <w:bookmarkStart w:id="1239" w:name="Srv_42ExchangeSvr2010EntCAL"/>
      <w:bookmarkStart w:id="1240" w:name="Srv_47ExchangeSvr2010EntCAL"/>
      <w:bookmarkEnd w:id="1234"/>
      <w:bookmarkEnd w:id="1235"/>
      <w:r>
        <w:rPr>
          <w:rFonts w:ascii="Tahoma" w:hAnsi="Tahoma" w:cs="Tahoma"/>
          <w:caps/>
          <w:color w:val="F66400"/>
          <w:sz w:val="22"/>
          <w:szCs w:val="22"/>
          <w:vertAlign w:val="superscript"/>
          <w:lang w:val="en-US"/>
        </w:rPr>
        <w:t>55</w:t>
      </w:r>
      <w:r w:rsidR="00371299" w:rsidRPr="00B17EFB">
        <w:rPr>
          <w:rFonts w:ascii="Tahoma" w:hAnsi="Tahoma" w:cs="Tahoma"/>
          <w:color w:val="F66400"/>
          <w:sz w:val="22"/>
          <w:szCs w:val="22"/>
        </w:rPr>
        <w:t>Exchange Online Plan 1</w:t>
      </w:r>
      <w:bookmarkEnd w:id="1236"/>
      <w:bookmarkEnd w:id="1237"/>
    </w:p>
    <w:bookmarkEnd w:id="1238"/>
    <w:p w14:paraId="5D7454A1" w14:textId="77777777" w:rsidR="00371299" w:rsidRPr="0084072C" w:rsidRDefault="00371299" w:rsidP="00371299">
      <w:pPr>
        <w:outlineLvl w:val="2"/>
        <w:rPr>
          <w:b/>
          <w:color w:val="F66400"/>
          <w:szCs w:val="20"/>
          <w:lang w:val="x-none" w:eastAsia="x-none"/>
        </w:rPr>
      </w:pPr>
    </w:p>
    <w:p w14:paraId="52DF84D8" w14:textId="77777777" w:rsidR="00371299" w:rsidRPr="00371299" w:rsidRDefault="00371299" w:rsidP="00371299">
      <w:pPr>
        <w:ind w:left="720"/>
        <w:contextualSpacing/>
        <w:rPr>
          <w:rFonts w:cs="Tahoma"/>
          <w:szCs w:val="20"/>
        </w:rPr>
      </w:pPr>
      <w:r w:rsidRPr="00371299">
        <w:rPr>
          <w:rFonts w:cs="Tahoma"/>
          <w:szCs w:val="20"/>
        </w:rPr>
        <w:t>Exchange Online Plan 1 is formerly known as Exchange Online Standard</w:t>
      </w:r>
      <w:r>
        <w:rPr>
          <w:rFonts w:cs="Tahoma"/>
          <w:szCs w:val="20"/>
        </w:rPr>
        <w:t>.</w:t>
      </w:r>
    </w:p>
    <w:p w14:paraId="63F842EF" w14:textId="77777777" w:rsidR="00A61080" w:rsidRDefault="00A61080" w:rsidP="00C066F9">
      <w:pPr>
        <w:ind w:left="720"/>
        <w:contextualSpacing/>
        <w:rPr>
          <w:rFonts w:cs="Tahoma"/>
          <w:szCs w:val="20"/>
        </w:rPr>
      </w:pPr>
    </w:p>
    <w:p w14:paraId="462CBD51" w14:textId="77777777" w:rsidR="00A61080" w:rsidRDefault="00A61080" w:rsidP="00A61080">
      <w:pPr>
        <w:ind w:left="720"/>
        <w:rPr>
          <w:rFonts w:ascii="Arial" w:eastAsia="Calibri" w:hAnsi="Arial" w:cs="Arial"/>
          <w:color w:val="000000"/>
          <w:szCs w:val="18"/>
        </w:rPr>
      </w:pPr>
      <w:r w:rsidRPr="00A61080">
        <w:rPr>
          <w:rFonts w:ascii="Arial" w:eastAsia="Calibri" w:hAnsi="Arial" w:cs="Arial"/>
          <w:color w:val="000000"/>
          <w:szCs w:val="18"/>
        </w:rPr>
        <w:t>Despite anything to the contrary in the Product Use Rights, an Exchange Online Plan 1 User SL acquired under a Campus and School Agreement does not permit access to Exchange Server.</w:t>
      </w:r>
    </w:p>
    <w:p w14:paraId="3D6794E2" w14:textId="77777777" w:rsidR="00B23BE6" w:rsidRDefault="00B23BE6" w:rsidP="00A61080">
      <w:pPr>
        <w:ind w:left="720"/>
        <w:rPr>
          <w:rFonts w:ascii="Arial" w:eastAsia="Calibri" w:hAnsi="Arial" w:cs="Arial"/>
          <w:color w:val="000000"/>
          <w:szCs w:val="18"/>
        </w:rPr>
      </w:pPr>
    </w:p>
    <w:p w14:paraId="49C76E61" w14:textId="77777777" w:rsidR="00702931" w:rsidRPr="0067725A" w:rsidRDefault="00702931" w:rsidP="0067725A">
      <w:pPr>
        <w:spacing w:after="60"/>
        <w:ind w:left="720"/>
        <w:rPr>
          <w:rFonts w:eastAsia="Calibri" w:cs="Tahoma"/>
          <w:b/>
          <w:color w:val="000000"/>
          <w:szCs w:val="18"/>
        </w:rPr>
      </w:pPr>
      <w:r w:rsidRPr="0067725A">
        <w:rPr>
          <w:rFonts w:eastAsia="Calibri" w:cs="Tahoma"/>
          <w:b/>
          <w:color w:val="000000"/>
          <w:szCs w:val="18"/>
        </w:rPr>
        <w:t>Go</w:t>
      </w:r>
      <w:r w:rsidR="0067725A">
        <w:rPr>
          <w:rFonts w:eastAsia="Calibri" w:cs="Tahoma"/>
          <w:b/>
          <w:color w:val="000000"/>
          <w:szCs w:val="18"/>
        </w:rPr>
        <w:t>vernment Community Cloud (U.S. O</w:t>
      </w:r>
      <w:r w:rsidRPr="0067725A">
        <w:rPr>
          <w:rFonts w:eastAsia="Calibri" w:cs="Tahoma"/>
          <w:b/>
          <w:color w:val="000000"/>
          <w:szCs w:val="18"/>
        </w:rPr>
        <w:t>nly)</w:t>
      </w:r>
    </w:p>
    <w:p w14:paraId="02E255A2"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Some online services in the Office 365 family of products (including Exchange Online Plan 1)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3FFBEBE3" w14:textId="77777777" w:rsidR="00702931" w:rsidRPr="00902ECB" w:rsidRDefault="00702931" w:rsidP="00702931">
      <w:pPr>
        <w:ind w:left="720"/>
        <w:rPr>
          <w:rFonts w:eastAsia="Calibri" w:cs="Tahoma"/>
          <w:color w:val="000000"/>
          <w:szCs w:val="18"/>
        </w:rPr>
      </w:pPr>
    </w:p>
    <w:p w14:paraId="3E953A9C"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7DF646AA" w14:textId="77777777" w:rsidR="00B23BE6" w:rsidRDefault="00B23BE6" w:rsidP="00A61080">
      <w:pPr>
        <w:ind w:left="720"/>
        <w:rPr>
          <w:rFonts w:ascii="Arial" w:eastAsia="Calibri" w:hAnsi="Arial" w:cs="Arial"/>
          <w:color w:val="000000"/>
          <w:szCs w:val="18"/>
        </w:rPr>
      </w:pPr>
    </w:p>
    <w:p w14:paraId="6C01D959" w14:textId="77777777" w:rsidR="00D70D2C" w:rsidRDefault="00D70D2C" w:rsidP="00A61080">
      <w:pPr>
        <w:ind w:left="720"/>
        <w:rPr>
          <w:rFonts w:ascii="Arial" w:eastAsia="Calibri" w:hAnsi="Arial" w:cs="Arial"/>
          <w:color w:val="000000"/>
          <w:szCs w:val="18"/>
        </w:rPr>
      </w:pPr>
    </w:p>
    <w:p w14:paraId="1DFC1343" w14:textId="5031FBAC" w:rsidR="00D70D2C" w:rsidRPr="00207514" w:rsidRDefault="00A560B6" w:rsidP="00D70D2C">
      <w:pPr>
        <w:pStyle w:val="Heading2"/>
        <w:ind w:left="0"/>
        <w:rPr>
          <w:rFonts w:ascii="Tahoma" w:hAnsi="Tahoma" w:cs="Tahoma"/>
          <w:color w:val="F66400"/>
          <w:sz w:val="22"/>
          <w:szCs w:val="20"/>
          <w:lang w:val="en-US"/>
        </w:rPr>
      </w:pPr>
      <w:bookmarkStart w:id="1241" w:name="_49_Exchange_Online"/>
      <w:bookmarkStart w:id="1242" w:name="_55_Exchange_Online"/>
      <w:bookmarkStart w:id="1243" w:name="_Toc362940544"/>
      <w:bookmarkStart w:id="1244" w:name="Srv_50ExchangeOnlinePlan2"/>
      <w:bookmarkEnd w:id="1241"/>
      <w:bookmarkEnd w:id="1242"/>
      <w:r>
        <w:rPr>
          <w:rFonts w:ascii="Tahoma" w:hAnsi="Tahoma" w:cs="Tahoma"/>
          <w:caps/>
          <w:color w:val="F66400"/>
          <w:sz w:val="22"/>
          <w:szCs w:val="20"/>
          <w:vertAlign w:val="superscript"/>
          <w:lang w:val="en-US"/>
        </w:rPr>
        <w:t>56</w:t>
      </w:r>
      <w:r>
        <w:rPr>
          <w:rFonts w:ascii="Tahoma" w:hAnsi="Tahoma" w:cs="Tahoma"/>
          <w:color w:val="F66400"/>
          <w:sz w:val="22"/>
          <w:szCs w:val="20"/>
        </w:rPr>
        <w:t xml:space="preserve"> </w:t>
      </w:r>
      <w:r w:rsidR="00D70D2C">
        <w:rPr>
          <w:rFonts w:ascii="Tahoma" w:hAnsi="Tahoma" w:cs="Tahoma"/>
          <w:color w:val="F66400"/>
          <w:sz w:val="22"/>
          <w:szCs w:val="20"/>
        </w:rPr>
        <w:t xml:space="preserve">Exchange Online Plan </w:t>
      </w:r>
      <w:r w:rsidR="00D70D2C">
        <w:rPr>
          <w:rFonts w:ascii="Tahoma" w:hAnsi="Tahoma" w:cs="Tahoma"/>
          <w:color w:val="F66400"/>
          <w:sz w:val="22"/>
          <w:szCs w:val="20"/>
          <w:lang w:val="en-US"/>
        </w:rPr>
        <w:t>2</w:t>
      </w:r>
      <w:bookmarkEnd w:id="1243"/>
    </w:p>
    <w:bookmarkEnd w:id="1244"/>
    <w:p w14:paraId="6A7BA26A" w14:textId="77777777" w:rsidR="00D70D2C" w:rsidRPr="0067725A" w:rsidRDefault="00D70D2C" w:rsidP="00D70D2C">
      <w:pPr>
        <w:outlineLvl w:val="2"/>
        <w:rPr>
          <w:b/>
          <w:color w:val="F66400"/>
          <w:szCs w:val="20"/>
          <w:lang w:val="x-none" w:eastAsia="x-none"/>
        </w:rPr>
      </w:pPr>
    </w:p>
    <w:p w14:paraId="2412BBBD" w14:textId="77777777" w:rsidR="00D70D2C" w:rsidRPr="004226E4" w:rsidRDefault="00D70D2C" w:rsidP="00D70D2C">
      <w:pPr>
        <w:pStyle w:val="ListParagraph"/>
        <w:rPr>
          <w:rFonts w:ascii="Tahoma" w:hAnsi="Tahoma" w:cs="Tahoma"/>
          <w:color w:val="000000"/>
          <w:sz w:val="18"/>
          <w:szCs w:val="18"/>
        </w:rPr>
      </w:pPr>
      <w:r w:rsidRPr="004226E4">
        <w:rPr>
          <w:rFonts w:ascii="Tahoma" w:hAnsi="Tahoma" w:cs="Tahoma"/>
          <w:color w:val="000000"/>
          <w:sz w:val="18"/>
          <w:szCs w:val="18"/>
        </w:rPr>
        <w:t>Exchange Online Plan 2 is a successor online service to Exchange Hosted Archive.</w:t>
      </w:r>
    </w:p>
    <w:p w14:paraId="7DB90578" w14:textId="77777777" w:rsidR="00D70D2C" w:rsidRPr="004226E4" w:rsidRDefault="00D70D2C" w:rsidP="00D70D2C">
      <w:pPr>
        <w:pStyle w:val="ListParagraph"/>
        <w:rPr>
          <w:rFonts w:ascii="Tahoma" w:hAnsi="Tahoma" w:cs="Tahoma"/>
          <w:color w:val="000000"/>
          <w:sz w:val="18"/>
          <w:szCs w:val="18"/>
        </w:rPr>
      </w:pPr>
    </w:p>
    <w:p w14:paraId="3E13B532" w14:textId="77777777" w:rsidR="00D70D2C" w:rsidRDefault="00D70D2C" w:rsidP="00D70D2C">
      <w:pPr>
        <w:ind w:left="720"/>
        <w:rPr>
          <w:color w:val="000000"/>
        </w:rPr>
      </w:pPr>
      <w:r w:rsidRPr="004226E4">
        <w:rPr>
          <w:rFonts w:cs="Tahoma"/>
          <w:color w:val="000000"/>
          <w:szCs w:val="18"/>
        </w:rPr>
        <w:t>If you renew from Exchange Hosted Archive into Exchange Online Plan 2 and have not yet migrated to Exchange Online Plan 2,</w:t>
      </w:r>
      <w:r w:rsidRPr="004226E4">
        <w:rPr>
          <w:color w:val="000000"/>
        </w:rPr>
        <w:t xml:space="preserve"> your licensed users may continue to use the Exchange Hosted Archive service subject to the terms of the March 2011 PUR until the earlier of your migration to Exchange Online Plan 2 and the expiration of your Exchange Online Plan 2 subscription.</w:t>
      </w:r>
    </w:p>
    <w:p w14:paraId="151B0886" w14:textId="77777777" w:rsidR="00702931" w:rsidRDefault="00702931" w:rsidP="00D70D2C">
      <w:pPr>
        <w:ind w:left="720"/>
        <w:rPr>
          <w:color w:val="000000"/>
        </w:rPr>
      </w:pPr>
    </w:p>
    <w:p w14:paraId="4922A97D" w14:textId="77777777" w:rsidR="00702931" w:rsidRPr="0067725A" w:rsidRDefault="00702931" w:rsidP="0067725A">
      <w:pPr>
        <w:spacing w:after="60"/>
        <w:ind w:left="720"/>
        <w:rPr>
          <w:rFonts w:eastAsia="Calibri" w:cs="Tahoma"/>
          <w:b/>
          <w:color w:val="000000"/>
          <w:szCs w:val="18"/>
        </w:rPr>
      </w:pPr>
      <w:r w:rsidRPr="0067725A">
        <w:rPr>
          <w:rFonts w:eastAsia="Calibri" w:cs="Tahoma"/>
          <w:b/>
          <w:color w:val="000000"/>
          <w:szCs w:val="18"/>
        </w:rPr>
        <w:t>Government Community Cloud (U</w:t>
      </w:r>
      <w:r w:rsidR="0067725A">
        <w:rPr>
          <w:rFonts w:eastAsia="Calibri" w:cs="Tahoma"/>
          <w:b/>
          <w:color w:val="000000"/>
          <w:szCs w:val="18"/>
        </w:rPr>
        <w:t>.S. O</w:t>
      </w:r>
      <w:r w:rsidR="0067725A" w:rsidRPr="0067725A">
        <w:rPr>
          <w:rFonts w:eastAsia="Calibri" w:cs="Tahoma"/>
          <w:b/>
          <w:color w:val="000000"/>
          <w:szCs w:val="18"/>
        </w:rPr>
        <w:t>nly)</w:t>
      </w:r>
    </w:p>
    <w:p w14:paraId="51CCEBB6"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Some online services in the Office 365 family of products (including Exchange Online Plan 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w:t>
      </w:r>
      <w:r w:rsidRPr="00902ECB">
        <w:rPr>
          <w:rFonts w:eastAsia="Calibri" w:cs="Tahoma"/>
          <w:color w:val="000000"/>
          <w:szCs w:val="18"/>
        </w:rPr>
        <w:lastRenderedPageBreak/>
        <w:t xml:space="preserve">services.  This limitation extends to any online service that is part of the Office 365 family of products including Exchange Online, SharePoint Online, and Lync Online.  </w:t>
      </w:r>
    </w:p>
    <w:p w14:paraId="3D7B9403" w14:textId="77777777" w:rsidR="00702931" w:rsidRPr="00902ECB" w:rsidRDefault="00702931" w:rsidP="00702931">
      <w:pPr>
        <w:ind w:left="720"/>
        <w:rPr>
          <w:rFonts w:eastAsia="Calibri" w:cs="Tahoma"/>
          <w:color w:val="000000"/>
          <w:szCs w:val="18"/>
        </w:rPr>
      </w:pPr>
    </w:p>
    <w:p w14:paraId="48EA0A56" w14:textId="77777777" w:rsidR="00B2460D" w:rsidRPr="00697E59" w:rsidRDefault="00702931" w:rsidP="00697E59">
      <w:pPr>
        <w:ind w:left="720"/>
        <w:rPr>
          <w:rFonts w:eastAsia="Calibri" w:cs="Tahoma"/>
          <w:color w:val="000000"/>
          <w:szCs w:val="18"/>
        </w:rPr>
      </w:pPr>
      <w:r w:rsidRPr="00902ECB">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bookmarkStart w:id="1245" w:name="_51_Exchange_Server"/>
      <w:bookmarkEnd w:id="1233"/>
      <w:bookmarkEnd w:id="1239"/>
      <w:bookmarkEnd w:id="1240"/>
      <w:bookmarkEnd w:id="1245"/>
    </w:p>
    <w:p w14:paraId="559B5783" w14:textId="77777777" w:rsidR="00023FE7" w:rsidRDefault="00023FE7" w:rsidP="00C066F9">
      <w:pPr>
        <w:pStyle w:val="EndnoteText"/>
        <w:ind w:left="1620" w:hanging="900"/>
        <w:rPr>
          <w:rFonts w:ascii="Tahoma" w:hAnsi="Tahoma" w:cs="Tahoma"/>
          <w:sz w:val="18"/>
          <w:lang w:val="en-US"/>
        </w:rPr>
      </w:pPr>
      <w:bookmarkStart w:id="1246" w:name="Srv_43ExchangeSvr2010"/>
    </w:p>
    <w:p w14:paraId="4379275D" w14:textId="77777777" w:rsidR="00C066F9" w:rsidRPr="00C066F9" w:rsidRDefault="00C066F9" w:rsidP="00C066F9">
      <w:pPr>
        <w:pStyle w:val="EndnoteText"/>
        <w:ind w:left="1620" w:hanging="900"/>
        <w:rPr>
          <w:rFonts w:ascii="Tahoma" w:hAnsi="Tahoma" w:cs="Tahoma"/>
          <w:sz w:val="18"/>
          <w:lang w:val="en-US"/>
        </w:rPr>
      </w:pPr>
    </w:p>
    <w:p w14:paraId="19E7EE68" w14:textId="3F43A7B2" w:rsidR="00453CAC" w:rsidRPr="00453CAC" w:rsidRDefault="00A560B6" w:rsidP="009D3013">
      <w:pPr>
        <w:pStyle w:val="Heading2"/>
        <w:ind w:left="0"/>
        <w:rPr>
          <w:rFonts w:ascii="Tahoma" w:hAnsi="Tahoma" w:cs="Tahoma"/>
          <w:caps/>
          <w:color w:val="FA6500"/>
          <w:sz w:val="22"/>
          <w:vertAlign w:val="superscript"/>
          <w:lang w:val="en-US"/>
        </w:rPr>
      </w:pPr>
      <w:bookmarkStart w:id="1247" w:name="_49_Exchange_Server"/>
      <w:bookmarkStart w:id="1248" w:name="_51_50_Exchange"/>
      <w:bookmarkStart w:id="1249" w:name="_56_Exchange_Online"/>
      <w:bookmarkStart w:id="1250" w:name="_Toc362940545"/>
      <w:bookmarkStart w:id="1251" w:name="_Toc336338311"/>
      <w:bookmarkStart w:id="1252" w:name="Srv_50ExchangeServer2010StdCAL"/>
      <w:bookmarkEnd w:id="1246"/>
      <w:bookmarkEnd w:id="1247"/>
      <w:bookmarkEnd w:id="1248"/>
      <w:bookmarkEnd w:id="1249"/>
      <w:r>
        <w:rPr>
          <w:rFonts w:ascii="Tahoma" w:hAnsi="Tahoma" w:cs="Tahoma"/>
          <w:caps/>
          <w:color w:val="FA6500"/>
          <w:sz w:val="22"/>
          <w:vertAlign w:val="superscript"/>
          <w:lang w:val="en-US"/>
        </w:rPr>
        <w:t xml:space="preserve">57 </w:t>
      </w:r>
      <w:r w:rsidR="00453CAC">
        <w:rPr>
          <w:rFonts w:ascii="Tahoma" w:hAnsi="Tahoma" w:cs="Tahoma"/>
          <w:color w:val="F66400"/>
          <w:sz w:val="22"/>
          <w:szCs w:val="20"/>
        </w:rPr>
        <w:t>Exchange Online P</w:t>
      </w:r>
      <w:r w:rsidR="00453CAC">
        <w:rPr>
          <w:rFonts w:ascii="Tahoma" w:hAnsi="Tahoma" w:cs="Tahoma"/>
          <w:color w:val="F66400"/>
          <w:sz w:val="22"/>
          <w:szCs w:val="20"/>
          <w:lang w:val="en-US"/>
        </w:rPr>
        <w:t>rotection (User SL)</w:t>
      </w:r>
      <w:bookmarkEnd w:id="1250"/>
    </w:p>
    <w:p w14:paraId="71B1DA87" w14:textId="77777777" w:rsidR="00453CAC" w:rsidRPr="00902ECB" w:rsidRDefault="00453CAC" w:rsidP="00453CAC">
      <w:pPr>
        <w:ind w:left="720"/>
        <w:rPr>
          <w:rFonts w:eastAsia="Calibri" w:cs="Tahoma"/>
          <w:color w:val="000000"/>
          <w:szCs w:val="18"/>
        </w:rPr>
      </w:pPr>
    </w:p>
    <w:p w14:paraId="4F196993" w14:textId="77777777" w:rsidR="007D4770" w:rsidRDefault="007D4770" w:rsidP="00453CAC">
      <w:pPr>
        <w:ind w:left="720"/>
        <w:rPr>
          <w:rFonts w:cs="Tahoma"/>
          <w:color w:val="444444"/>
          <w:szCs w:val="18"/>
        </w:rPr>
      </w:pPr>
      <w:r w:rsidRPr="007D4770">
        <w:rPr>
          <w:rFonts w:cs="Tahoma"/>
          <w:color w:val="444444"/>
          <w:szCs w:val="18"/>
        </w:rPr>
        <w:t>Since this online service is provisioned by domain, all users on any covered domain need User SLs.  Customers who want the service for a subset of their user base can create sub-domains for more targeted provisioning.  Only the users within the covered sub-domain need User SLs.</w:t>
      </w:r>
    </w:p>
    <w:p w14:paraId="7D8E2A61" w14:textId="77777777" w:rsidR="005D484B" w:rsidRDefault="005D484B" w:rsidP="00453CAC">
      <w:pPr>
        <w:ind w:left="720"/>
        <w:rPr>
          <w:rFonts w:cs="Tahoma"/>
          <w:color w:val="444444"/>
          <w:szCs w:val="18"/>
        </w:rPr>
      </w:pPr>
    </w:p>
    <w:p w14:paraId="51FCD5EE" w14:textId="24567E29" w:rsidR="005D484B" w:rsidRPr="003C3A72" w:rsidRDefault="005D484B" w:rsidP="005D484B">
      <w:pPr>
        <w:ind w:left="720"/>
        <w:rPr>
          <w:rFonts w:cs="Tahoma"/>
          <w:szCs w:val="18"/>
        </w:rPr>
      </w:pPr>
      <w:r w:rsidRPr="003C3A72">
        <w:rPr>
          <w:rFonts w:cs="Tahoma"/>
          <w:szCs w:val="18"/>
        </w:rPr>
        <w:t>Academic Institutions under Enrollment for Education Solutions and Open Value Subscription Agreement for Education Solutions, licensed for Enterprise CAL Suite or Exchange Enterprise CAL with Services, with active Software Assurance coverage, are fully licensed for Exchange Online Protection regardless of their number of Enterprise CAL Suite or Exchange Enterprise CAL with Services licenses.  Please refer to the Enterprise CAL Suite or Exchange Enterprise CAL with Services product notes for provisioning guidance.</w:t>
      </w:r>
    </w:p>
    <w:p w14:paraId="1CF4020C" w14:textId="77777777" w:rsidR="00453CAC" w:rsidRDefault="00453CAC" w:rsidP="00453CAC">
      <w:pPr>
        <w:pStyle w:val="EndnoteText"/>
        <w:ind w:hanging="900"/>
        <w:rPr>
          <w:sz w:val="18"/>
        </w:rPr>
      </w:pPr>
    </w:p>
    <w:p w14:paraId="57FF5170" w14:textId="697DB954" w:rsidR="0004051B" w:rsidRDefault="0004051B">
      <w:pPr>
        <w:rPr>
          <w:rFonts w:cs="Tahoma"/>
          <w:b/>
          <w:caps/>
          <w:color w:val="FA6500"/>
          <w:sz w:val="22"/>
          <w:szCs w:val="24"/>
          <w:vertAlign w:val="superscript"/>
          <w:lang w:eastAsia="x-none"/>
        </w:rPr>
      </w:pPr>
    </w:p>
    <w:p w14:paraId="78E40FAC" w14:textId="75208D64" w:rsidR="009D3013" w:rsidRPr="00B26139" w:rsidRDefault="00A560B6" w:rsidP="009D3013">
      <w:pPr>
        <w:pStyle w:val="Heading2"/>
        <w:ind w:left="0"/>
        <w:rPr>
          <w:rFonts w:ascii="Tahoma" w:hAnsi="Tahoma" w:cs="Tahoma"/>
          <w:color w:val="FA6500"/>
          <w:lang w:val="en-US"/>
        </w:rPr>
      </w:pPr>
      <w:bookmarkStart w:id="1253" w:name="_52_51_Exchange"/>
      <w:bookmarkStart w:id="1254" w:name="_57_Exchange_Server"/>
      <w:bookmarkStart w:id="1255" w:name="_Toc362940546"/>
      <w:bookmarkEnd w:id="1253"/>
      <w:bookmarkEnd w:id="1254"/>
      <w:r>
        <w:rPr>
          <w:rFonts w:ascii="Tahoma" w:hAnsi="Tahoma" w:cs="Tahoma"/>
          <w:caps/>
          <w:color w:val="FA6500"/>
          <w:sz w:val="22"/>
          <w:vertAlign w:val="superscript"/>
          <w:lang w:val="en-US"/>
        </w:rPr>
        <w:t xml:space="preserve">58 </w:t>
      </w:r>
      <w:r w:rsidR="009D3013">
        <w:rPr>
          <w:rFonts w:ascii="Tahoma" w:hAnsi="Tahoma" w:cs="Tahoma"/>
          <w:color w:val="FA6500"/>
          <w:sz w:val="22"/>
          <w:lang w:val="en-US"/>
        </w:rPr>
        <w:t>Exchange</w:t>
      </w:r>
      <w:r w:rsidR="009D3013" w:rsidRPr="002531FE">
        <w:rPr>
          <w:rFonts w:ascii="Tahoma" w:hAnsi="Tahoma" w:cs="Tahoma"/>
          <w:color w:val="FA6500"/>
          <w:sz w:val="22"/>
        </w:rPr>
        <w:t xml:space="preserve"> Serve</w:t>
      </w:r>
      <w:r w:rsidR="009D3013">
        <w:rPr>
          <w:rFonts w:ascii="Tahoma" w:hAnsi="Tahoma" w:cs="Tahoma"/>
          <w:color w:val="FA6500"/>
          <w:sz w:val="22"/>
        </w:rPr>
        <w:t>r 201</w:t>
      </w:r>
      <w:r w:rsidR="009D3013">
        <w:rPr>
          <w:rFonts w:ascii="Tahoma" w:hAnsi="Tahoma" w:cs="Tahoma"/>
          <w:color w:val="FA6500"/>
          <w:sz w:val="22"/>
          <w:lang w:val="en-US"/>
        </w:rPr>
        <w:t>3</w:t>
      </w:r>
      <w:r w:rsidR="009D3013" w:rsidRPr="002531FE">
        <w:rPr>
          <w:rFonts w:ascii="Tahoma" w:hAnsi="Tahoma" w:cs="Tahoma"/>
          <w:color w:val="FA6500"/>
          <w:sz w:val="22"/>
        </w:rPr>
        <w:t xml:space="preserve"> </w:t>
      </w:r>
      <w:r w:rsidR="009D3013">
        <w:rPr>
          <w:rFonts w:ascii="Tahoma" w:hAnsi="Tahoma" w:cs="Tahoma"/>
          <w:color w:val="FA6500"/>
          <w:sz w:val="22"/>
          <w:lang w:val="en-US"/>
        </w:rPr>
        <w:t xml:space="preserve">Enterprise and </w:t>
      </w:r>
      <w:bookmarkEnd w:id="1251"/>
      <w:r w:rsidR="009D3013">
        <w:rPr>
          <w:rFonts w:ascii="Tahoma" w:hAnsi="Tahoma" w:cs="Tahoma"/>
          <w:color w:val="FA6500"/>
          <w:sz w:val="22"/>
          <w:lang w:val="en-US"/>
        </w:rPr>
        <w:t>Standard Editions</w:t>
      </w:r>
      <w:bookmarkEnd w:id="1255"/>
    </w:p>
    <w:p w14:paraId="603A3F74" w14:textId="77777777" w:rsidR="009D3013" w:rsidRPr="002A1564" w:rsidRDefault="009D3013" w:rsidP="009D3013">
      <w:pPr>
        <w:ind w:left="720"/>
        <w:rPr>
          <w:rFonts w:cs="Tahoma"/>
          <w:szCs w:val="24"/>
          <w:lang w:eastAsia="x-none"/>
        </w:rPr>
      </w:pPr>
    </w:p>
    <w:p w14:paraId="35A13CA7" w14:textId="77777777" w:rsidR="009D3013" w:rsidRPr="0067725A" w:rsidRDefault="009D3013" w:rsidP="009D3013">
      <w:pPr>
        <w:ind w:left="720"/>
        <w:rPr>
          <w:rFonts w:cs="Tahoma"/>
          <w:color w:val="000000"/>
          <w:szCs w:val="18"/>
          <w:lang w:eastAsia="x-none"/>
        </w:rPr>
      </w:pPr>
      <w:r w:rsidRPr="0067725A">
        <w:rPr>
          <w:rFonts w:cs="Tahoma"/>
          <w:color w:val="000000"/>
          <w:szCs w:val="18"/>
          <w:lang w:eastAsia="x-none"/>
        </w:rPr>
        <w:t>Exchange Server 2013 is the latest version of Exchange Server.</w:t>
      </w:r>
    </w:p>
    <w:p w14:paraId="05A0A1A5" w14:textId="77777777" w:rsidR="009D3013" w:rsidRPr="002065C2" w:rsidRDefault="009D3013" w:rsidP="0067725A">
      <w:pPr>
        <w:rPr>
          <w:rFonts w:cs="Tahoma"/>
          <w:color w:val="000000"/>
          <w:szCs w:val="18"/>
          <w:u w:val="single"/>
          <w:lang w:eastAsia="x-none"/>
        </w:rPr>
      </w:pPr>
    </w:p>
    <w:p w14:paraId="7E65FBA6" w14:textId="77777777" w:rsidR="009D3013" w:rsidRPr="0067725A" w:rsidRDefault="009D3013" w:rsidP="0067725A">
      <w:pPr>
        <w:spacing w:after="60"/>
        <w:ind w:left="720"/>
        <w:rPr>
          <w:rFonts w:cs="Tahoma"/>
          <w:b/>
          <w:color w:val="000000"/>
          <w:szCs w:val="18"/>
          <w:lang w:eastAsia="x-none"/>
        </w:rPr>
      </w:pPr>
      <w:r w:rsidRPr="0067725A">
        <w:rPr>
          <w:rFonts w:cs="Tahoma"/>
          <w:b/>
          <w:color w:val="000000"/>
          <w:szCs w:val="18"/>
          <w:lang w:eastAsia="x-none"/>
        </w:rPr>
        <w:t>License Grant for Exchange Server 2010 External Connector Customers</w:t>
      </w:r>
    </w:p>
    <w:p w14:paraId="2973FECD" w14:textId="49C7DD8A" w:rsidR="009D3013" w:rsidRDefault="009D3013" w:rsidP="0067725A">
      <w:pPr>
        <w:ind w:left="720"/>
        <w:rPr>
          <w:rFonts w:cs="Tahoma"/>
          <w:color w:val="000000"/>
          <w:szCs w:val="18"/>
          <w:lang w:eastAsia="x-none"/>
        </w:rPr>
      </w:pPr>
      <w:r w:rsidRPr="00B1020D">
        <w:rPr>
          <w:rFonts w:cs="Tahoma"/>
          <w:color w:val="000000"/>
          <w:szCs w:val="18"/>
          <w:lang w:eastAsia="x-none"/>
        </w:rPr>
        <w:t xml:space="preserve">The 2010 version of the </w:t>
      </w:r>
      <w:r w:rsidRPr="002756E8">
        <w:rPr>
          <w:rFonts w:cs="Tahoma"/>
          <w:color w:val="000000"/>
          <w:szCs w:val="18"/>
          <w:lang w:eastAsia="x-none"/>
        </w:rPr>
        <w:t xml:space="preserve">Exchange Server 2010 </w:t>
      </w:r>
      <w:bookmarkStart w:id="1256" w:name="Srv_42ExchangeSvr07"/>
      <w:bookmarkStart w:id="1257" w:name="Srv_48ExchangeSvr2010"/>
      <w:r w:rsidRPr="002756E8">
        <w:rPr>
          <w:rFonts w:cs="Tahoma"/>
          <w:color w:val="000000"/>
          <w:szCs w:val="18"/>
          <w:lang w:eastAsia="x-none"/>
        </w:rPr>
        <w:t>External Connector</w:t>
      </w:r>
      <w:bookmarkEnd w:id="1256"/>
      <w:bookmarkEnd w:id="1257"/>
      <w:r w:rsidRPr="002756E8">
        <w:rPr>
          <w:rFonts w:cs="Tahoma"/>
          <w:color w:val="000000"/>
          <w:szCs w:val="18"/>
          <w:lang w:eastAsia="x-none"/>
        </w:rPr>
        <w:t xml:space="preserve"> License is the final version of that license.  In light of this, </w:t>
      </w:r>
      <w:r w:rsidRPr="00B1020D">
        <w:rPr>
          <w:rFonts w:cs="Tahoma"/>
          <w:color w:val="000000"/>
          <w:szCs w:val="18"/>
          <w:lang w:eastAsia="x-none"/>
        </w:rPr>
        <w:t xml:space="preserve">customers with </w:t>
      </w:r>
      <w:r w:rsidRPr="002756E8">
        <w:rPr>
          <w:rFonts w:cs="Tahoma"/>
          <w:color w:val="000000"/>
          <w:szCs w:val="18"/>
          <w:lang w:eastAsia="x-none"/>
        </w:rPr>
        <w:t xml:space="preserve">Exchange Server 2010 External Connector Licenses with active Software Assurance coverage as of </w:t>
      </w:r>
      <w:r w:rsidR="003678D7">
        <w:rPr>
          <w:rFonts w:cs="Tahoma"/>
          <w:color w:val="000000"/>
          <w:szCs w:val="18"/>
          <w:lang w:eastAsia="x-none"/>
        </w:rPr>
        <w:t>October</w:t>
      </w:r>
      <w:r w:rsidR="003678D7" w:rsidRPr="002756E8">
        <w:rPr>
          <w:rFonts w:cs="Tahoma"/>
          <w:color w:val="000000"/>
          <w:szCs w:val="18"/>
          <w:lang w:eastAsia="x-none"/>
        </w:rPr>
        <w:t xml:space="preserve"> </w:t>
      </w:r>
      <w:r w:rsidRPr="002756E8">
        <w:rPr>
          <w:rFonts w:cs="Tahoma"/>
          <w:color w:val="000000"/>
          <w:szCs w:val="18"/>
          <w:lang w:eastAsia="x-none"/>
        </w:rPr>
        <w:t>1, 2012 are eligible f</w:t>
      </w:r>
      <w:r w:rsidR="0067725A">
        <w:rPr>
          <w:rFonts w:cs="Tahoma"/>
          <w:color w:val="000000"/>
          <w:szCs w:val="18"/>
          <w:lang w:eastAsia="x-none"/>
        </w:rPr>
        <w:t>or the following license grant.</w:t>
      </w:r>
    </w:p>
    <w:p w14:paraId="6202BCBC" w14:textId="77777777" w:rsidR="009D3013" w:rsidRPr="002065C2" w:rsidRDefault="009D3013" w:rsidP="009D3013">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6565C" w14:paraId="4576AA8B" w14:textId="77777777" w:rsidTr="002C3AB1">
        <w:trPr>
          <w:trHeight w:val="332"/>
        </w:trPr>
        <w:tc>
          <w:tcPr>
            <w:tcW w:w="4500" w:type="dxa"/>
            <w:shd w:val="clear" w:color="auto" w:fill="FABF8F"/>
          </w:tcPr>
          <w:p w14:paraId="1E0F7654" w14:textId="77777777" w:rsidR="009D3013" w:rsidRPr="002065C2" w:rsidRDefault="009D3013" w:rsidP="002C3AB1">
            <w:pPr>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523B3BEC" w14:textId="77777777" w:rsidR="009D3013" w:rsidRPr="002065C2" w:rsidRDefault="009D3013"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9D3013" w:rsidRPr="00F6565C" w14:paraId="4196EF5E" w14:textId="77777777" w:rsidTr="002C3AB1">
        <w:trPr>
          <w:trHeight w:val="70"/>
        </w:trPr>
        <w:tc>
          <w:tcPr>
            <w:tcW w:w="4500" w:type="dxa"/>
            <w:shd w:val="clear" w:color="auto" w:fill="auto"/>
          </w:tcPr>
          <w:p w14:paraId="74798038" w14:textId="138ADB2A" w:rsidR="009D3013" w:rsidRPr="002065C2" w:rsidRDefault="009D3013" w:rsidP="003678D7">
            <w:pPr>
              <w:rPr>
                <w:rFonts w:cs="Tahoma"/>
                <w:color w:val="000000"/>
                <w:szCs w:val="18"/>
                <w:lang w:eastAsia="x-none"/>
              </w:rPr>
            </w:pPr>
            <w:r>
              <w:rPr>
                <w:rFonts w:cs="Tahoma"/>
                <w:color w:val="000000"/>
                <w:szCs w:val="18"/>
                <w:lang w:eastAsia="x-none"/>
              </w:rPr>
              <w:t xml:space="preserve">Exchange Server 2010 External Connector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7438C97E" w14:textId="77777777" w:rsidR="009D3013" w:rsidRPr="002065C2" w:rsidRDefault="009D3013" w:rsidP="002C3AB1">
            <w:pPr>
              <w:rPr>
                <w:rFonts w:cs="Tahoma"/>
                <w:color w:val="000000"/>
                <w:szCs w:val="18"/>
                <w:lang w:eastAsia="x-none"/>
              </w:rPr>
            </w:pPr>
            <w:r>
              <w:rPr>
                <w:rFonts w:cs="Tahoma"/>
                <w:color w:val="000000"/>
                <w:szCs w:val="18"/>
                <w:lang w:eastAsia="x-none"/>
              </w:rPr>
              <w:t>Exchange Server 2013 Enterprise license</w:t>
            </w:r>
          </w:p>
        </w:tc>
      </w:tr>
    </w:tbl>
    <w:p w14:paraId="5669C815" w14:textId="77777777" w:rsidR="009D3013" w:rsidRPr="002065C2" w:rsidRDefault="009D3013" w:rsidP="0067725A">
      <w:pPr>
        <w:rPr>
          <w:rFonts w:cs="Tahoma"/>
          <w:color w:val="000000"/>
          <w:szCs w:val="18"/>
          <w:lang w:eastAsia="x-none"/>
        </w:rPr>
      </w:pPr>
    </w:p>
    <w:p w14:paraId="332DACCA" w14:textId="77777777" w:rsidR="009D3013" w:rsidRPr="002065C2" w:rsidRDefault="009D3013" w:rsidP="009D3013">
      <w:pPr>
        <w:ind w:left="720"/>
        <w:rPr>
          <w:rFonts w:cs="Tahoma"/>
          <w:color w:val="000000"/>
          <w:szCs w:val="18"/>
          <w:lang w:eastAsia="x-none"/>
        </w:rPr>
      </w:pPr>
      <w:r w:rsidRPr="002065C2">
        <w:rPr>
          <w:rFonts w:cs="Tahoma"/>
          <w:color w:val="000000"/>
          <w:szCs w:val="18"/>
          <w:lang w:eastAsia="x-none"/>
        </w:rPr>
        <w:t xml:space="preserve">The following terms and conditions apply to the </w:t>
      </w:r>
      <w:r>
        <w:rPr>
          <w:rFonts w:cs="Tahoma"/>
          <w:color w:val="000000"/>
          <w:szCs w:val="18"/>
          <w:lang w:eastAsia="x-none"/>
        </w:rPr>
        <w:t>license grant</w:t>
      </w:r>
      <w:r w:rsidRPr="002065C2">
        <w:rPr>
          <w:rFonts w:cs="Tahoma"/>
          <w:color w:val="000000"/>
          <w:szCs w:val="18"/>
          <w:lang w:eastAsia="x-none"/>
        </w:rPr>
        <w:t xml:space="preserve"> above</w:t>
      </w:r>
      <w:r w:rsidR="0067725A">
        <w:rPr>
          <w:rFonts w:cs="Tahoma"/>
          <w:color w:val="000000"/>
          <w:szCs w:val="18"/>
          <w:lang w:eastAsia="x-none"/>
        </w:rPr>
        <w:t>:</w:t>
      </w:r>
    </w:p>
    <w:p w14:paraId="7A4A8F15" w14:textId="77777777" w:rsidR="009D3013" w:rsidRPr="002065C2" w:rsidRDefault="009D3013" w:rsidP="009D3013">
      <w:pPr>
        <w:ind w:left="720"/>
        <w:rPr>
          <w:rFonts w:cs="Tahoma"/>
          <w:color w:val="000000"/>
          <w:szCs w:val="18"/>
          <w:lang w:eastAsia="x-none"/>
        </w:rPr>
      </w:pPr>
    </w:p>
    <w:p w14:paraId="19600055" w14:textId="5106A08A" w:rsidR="009D3013" w:rsidRPr="0067725A" w:rsidRDefault="009D3013" w:rsidP="00346F4B">
      <w:pPr>
        <w:numPr>
          <w:ilvl w:val="0"/>
          <w:numId w:val="101"/>
        </w:numPr>
        <w:spacing w:after="60"/>
        <w:ind w:left="1440"/>
        <w:rPr>
          <w:rFonts w:cs="Tahoma"/>
          <w:color w:val="000000"/>
          <w:szCs w:val="18"/>
          <w:lang w:val="x-none" w:eastAsia="x-none"/>
        </w:rPr>
      </w:pPr>
      <w:r w:rsidRPr="0067725A">
        <w:rPr>
          <w:rFonts w:cs="Tahoma"/>
          <w:bCs/>
          <w:color w:val="000000"/>
          <w:szCs w:val="18"/>
        </w:rPr>
        <w:t>Migration Path</w:t>
      </w:r>
      <w:r w:rsidRPr="0067725A">
        <w:rPr>
          <w:rFonts w:cs="Tahoma"/>
          <w:color w:val="000000"/>
          <w:szCs w:val="18"/>
        </w:rPr>
        <w:t>:</w:t>
      </w:r>
      <w:r w:rsidRPr="00AB4237">
        <w:rPr>
          <w:rFonts w:cs="Tahoma"/>
          <w:color w:val="000000"/>
          <w:szCs w:val="18"/>
        </w:rPr>
        <w:t xml:space="preserve"> </w:t>
      </w:r>
      <w:r w:rsidRPr="00AB4237">
        <w:rPr>
          <w:rFonts w:cs="Tahoma"/>
          <w:color w:val="000000"/>
          <w:szCs w:val="18"/>
          <w:lang w:val="x-none" w:eastAsia="x-none"/>
        </w:rPr>
        <w:t xml:space="preserve">Customers with active Software Assurance coverage for a given Qualifying </w:t>
      </w:r>
      <w:r>
        <w:rPr>
          <w:rFonts w:cs="Tahoma"/>
          <w:color w:val="000000"/>
          <w:szCs w:val="18"/>
          <w:lang w:eastAsia="x-none"/>
        </w:rPr>
        <w:t>L</w:t>
      </w:r>
      <w:r w:rsidRPr="00AB4237">
        <w:rPr>
          <w:rFonts w:cs="Tahoma"/>
          <w:color w:val="000000"/>
          <w:szCs w:val="18"/>
          <w:lang w:val="x-none" w:eastAsia="x-none"/>
        </w:rPr>
        <w:t>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003678D7">
        <w:rPr>
          <w:rFonts w:cs="Tahoma"/>
          <w:color w:val="000000"/>
          <w:szCs w:val="18"/>
          <w:lang w:eastAsia="x-none"/>
        </w:rPr>
        <w:t>October</w:t>
      </w:r>
      <w:r w:rsidR="003678D7" w:rsidRPr="00AB4237">
        <w:rPr>
          <w:rFonts w:cs="Tahoma"/>
          <w:color w:val="000000"/>
          <w:szCs w:val="18"/>
          <w:lang w:eastAsia="x-none"/>
        </w:rPr>
        <w:t xml:space="preserve"> </w:t>
      </w:r>
      <w:r w:rsidRPr="00AB4237">
        <w:rPr>
          <w:rFonts w:cs="Tahoma"/>
          <w:color w:val="000000"/>
          <w:szCs w:val="18"/>
          <w:lang w:eastAsia="x-none"/>
        </w:rPr>
        <w:t>1, 2012</w:t>
      </w:r>
      <w:r w:rsidRPr="00AB4237">
        <w:rPr>
          <w:rFonts w:cs="Tahoma"/>
          <w:color w:val="000000"/>
          <w:szCs w:val="18"/>
          <w:lang w:val="x-none" w:eastAsia="x-none"/>
        </w:rPr>
        <w:t xml:space="preserve">, and upon release of </w:t>
      </w:r>
      <w:r>
        <w:rPr>
          <w:rFonts w:cs="Tahoma"/>
          <w:color w:val="000000"/>
          <w:szCs w:val="18"/>
          <w:lang w:eastAsia="x-none"/>
        </w:rPr>
        <w:t xml:space="preserve">Exchange </w:t>
      </w:r>
      <w:r w:rsidRPr="00AB4237">
        <w:rPr>
          <w:rFonts w:cs="Tahoma"/>
          <w:color w:val="000000"/>
          <w:szCs w:val="18"/>
          <w:lang w:eastAsia="x-none"/>
        </w:rPr>
        <w:t xml:space="preserve">Server 2013, </w:t>
      </w:r>
      <w:r w:rsidRPr="00AB4237">
        <w:rPr>
          <w:rFonts w:cs="Tahoma"/>
          <w:color w:val="000000"/>
          <w:szCs w:val="18"/>
          <w:lang w:val="x-none" w:eastAsia="x-none"/>
        </w:rPr>
        <w:t>are eligible to</w:t>
      </w:r>
      <w:r>
        <w:rPr>
          <w:rFonts w:cs="Tahoma"/>
          <w:color w:val="000000"/>
          <w:szCs w:val="18"/>
          <w:lang w:eastAsia="x-none"/>
        </w:rPr>
        <w:t xml:space="preserve"> upgrade to and</w:t>
      </w:r>
      <w:r w:rsidRPr="00AB4237">
        <w:rPr>
          <w:rFonts w:cs="Tahoma"/>
          <w:color w:val="000000"/>
          <w:szCs w:val="18"/>
          <w:lang w:val="x-none" w:eastAsia="x-none"/>
        </w:rPr>
        <w:t xml:space="preserve"> use </w:t>
      </w:r>
      <w:r>
        <w:rPr>
          <w:rFonts w:cs="Tahoma"/>
          <w:color w:val="000000"/>
          <w:szCs w:val="18"/>
          <w:lang w:eastAsia="x-none"/>
        </w:rPr>
        <w:t xml:space="preserve">Exchange Server 2013 </w:t>
      </w:r>
      <w:r w:rsidRPr="00AB4237">
        <w:rPr>
          <w:rFonts w:cs="Tahoma"/>
          <w:color w:val="000000"/>
          <w:szCs w:val="18"/>
          <w:lang w:val="x-none" w:eastAsia="x-none"/>
        </w:rPr>
        <w:t>software</w:t>
      </w:r>
      <w:r>
        <w:rPr>
          <w:rFonts w:cs="Tahoma"/>
          <w:color w:val="000000"/>
          <w:szCs w:val="18"/>
          <w:lang w:eastAsia="x-none"/>
        </w:rPr>
        <w:t xml:space="preserve"> </w:t>
      </w:r>
      <w:r w:rsidRPr="00AB4237">
        <w:rPr>
          <w:rFonts w:cs="Tahoma"/>
          <w:color w:val="000000"/>
          <w:szCs w:val="18"/>
          <w:lang w:val="x-none" w:eastAsia="x-none"/>
        </w:rPr>
        <w:t>under the Complimentary License</w:t>
      </w:r>
      <w:r w:rsidRPr="00FC3289">
        <w:rPr>
          <w:rFonts w:cs="Tahoma"/>
          <w:color w:val="000000"/>
          <w:szCs w:val="18"/>
          <w:lang w:eastAsia="x-none"/>
        </w:rPr>
        <w:t xml:space="preserve"> </w:t>
      </w:r>
      <w:r>
        <w:rPr>
          <w:rFonts w:cs="Tahoma"/>
          <w:color w:val="000000"/>
          <w:szCs w:val="18"/>
          <w:lang w:eastAsia="x-none"/>
        </w:rPr>
        <w:t>in place of Exchange Server 2010 software under their corresponding qualifying External Connector license</w:t>
      </w:r>
      <w:r w:rsidRPr="00AB4237">
        <w:rPr>
          <w:rFonts w:cs="Tahoma"/>
          <w:color w:val="000000"/>
          <w:szCs w:val="18"/>
          <w:lang w:val="x-none" w:eastAsia="x-none"/>
        </w:rPr>
        <w:t xml:space="preserve">.  </w:t>
      </w:r>
    </w:p>
    <w:p w14:paraId="12F97F58" w14:textId="23A8F327" w:rsidR="009D3013" w:rsidRPr="0067725A" w:rsidRDefault="009D3013" w:rsidP="00346F4B">
      <w:pPr>
        <w:numPr>
          <w:ilvl w:val="0"/>
          <w:numId w:val="101"/>
        </w:numPr>
        <w:spacing w:after="60"/>
        <w:ind w:left="1440"/>
        <w:rPr>
          <w:rFonts w:cs="Tahoma"/>
          <w:color w:val="000000"/>
          <w:szCs w:val="18"/>
          <w:lang w:val="x-none" w:eastAsia="x-none"/>
        </w:rPr>
      </w:pPr>
      <w:r w:rsidRPr="0067725A">
        <w:rPr>
          <w:rFonts w:cs="Tahoma"/>
          <w:color w:val="000000"/>
          <w:szCs w:val="18"/>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 xml:space="preserve">The right to use software under the Complimentary License under this offering expires when the right to use software under the Qualifying License expires.  Use of that software is governed by the use rights for the software and the terms and conditions of the customer’s </w:t>
      </w:r>
      <w:r w:rsidR="00C41189">
        <w:rPr>
          <w:rFonts w:cs="Tahoma"/>
          <w:color w:val="000000"/>
          <w:szCs w:val="18"/>
          <w:lang w:eastAsia="x-none"/>
        </w:rPr>
        <w:t>V</w:t>
      </w:r>
      <w:r w:rsidRPr="002065C2">
        <w:rPr>
          <w:rFonts w:cs="Tahoma"/>
          <w:color w:val="000000"/>
          <w:szCs w:val="18"/>
          <w:lang w:val="x-none" w:eastAsia="x-none"/>
        </w:rPr>
        <w:t xml:space="preserve">olume </w:t>
      </w:r>
      <w:r w:rsidR="00C41189">
        <w:rPr>
          <w:rFonts w:cs="Tahoma"/>
          <w:color w:val="000000"/>
          <w:szCs w:val="18"/>
          <w:lang w:eastAsia="x-none"/>
        </w:rPr>
        <w:t>L</w:t>
      </w:r>
      <w:r w:rsidR="006A507B">
        <w:rPr>
          <w:rFonts w:cs="Tahoma"/>
          <w:color w:val="000000"/>
          <w:szCs w:val="18"/>
          <w:lang w:eastAsia="x-none"/>
        </w:rPr>
        <w:t>icens</w:t>
      </w:r>
      <w:r w:rsidR="00C41189">
        <w:rPr>
          <w:rFonts w:cs="Tahoma"/>
          <w:color w:val="000000"/>
          <w:szCs w:val="18"/>
          <w:lang w:eastAsia="x-none"/>
        </w:rPr>
        <w:t>ing</w:t>
      </w:r>
      <w:r w:rsidRPr="002065C2">
        <w:rPr>
          <w:rFonts w:cs="Tahoma"/>
          <w:color w:val="000000"/>
          <w:szCs w:val="18"/>
          <w:lang w:val="x-none" w:eastAsia="x-none"/>
        </w:rPr>
        <w:t xml:space="preserve"> agreement.  This product condition note, and the customer’s evidence of the corresponding Qualifying License and Software Assurance together document the right to use software under the Complimentary License under this offer.  </w:t>
      </w:r>
    </w:p>
    <w:p w14:paraId="08970ADE" w14:textId="77777777" w:rsidR="009D3013" w:rsidRPr="0067725A" w:rsidRDefault="009D3013" w:rsidP="005427B6">
      <w:pPr>
        <w:numPr>
          <w:ilvl w:val="0"/>
          <w:numId w:val="8"/>
        </w:numPr>
        <w:spacing w:after="60"/>
        <w:ind w:left="1440"/>
        <w:rPr>
          <w:rFonts w:cs="Tahoma"/>
          <w:color w:val="000000"/>
          <w:szCs w:val="18"/>
          <w:lang w:eastAsia="x-none"/>
        </w:rPr>
      </w:pPr>
      <w:r w:rsidRPr="0067725A">
        <w:rPr>
          <w:rFonts w:cs="Tahoma"/>
          <w:color w:val="000000"/>
          <w:szCs w:val="18"/>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2588AD75" w14:textId="77777777" w:rsidR="009D3013" w:rsidRPr="0067725A" w:rsidRDefault="009D3013" w:rsidP="00346F4B">
      <w:pPr>
        <w:numPr>
          <w:ilvl w:val="0"/>
          <w:numId w:val="102"/>
        </w:numPr>
        <w:spacing w:after="60"/>
        <w:ind w:left="1440"/>
        <w:rPr>
          <w:rFonts w:cs="Tahoma"/>
          <w:color w:val="000000"/>
          <w:szCs w:val="18"/>
          <w:lang w:eastAsia="x-none"/>
        </w:rPr>
      </w:pPr>
      <w:r w:rsidRPr="0067725A">
        <w:rPr>
          <w:rFonts w:eastAsia="Calibri" w:cs="Tahoma"/>
          <w:color w:val="000000"/>
          <w:szCs w:val="18"/>
          <w:lang w:eastAsia="x-none"/>
        </w:rPr>
        <w:t>True-ups</w:t>
      </w:r>
      <w:r w:rsidR="0067725A">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Exchange Server 2010 External Connector licenses</w:t>
      </w:r>
      <w:r w:rsidRPr="00B672EC">
        <w:rPr>
          <w:rFonts w:eastAsia="Calibri" w:cs="Tahoma"/>
          <w:color w:val="000000"/>
          <w:szCs w:val="18"/>
          <w:lang w:eastAsia="x-none"/>
        </w:rPr>
        <w:t xml:space="preserve"> acquired as part of a customer’s annual </w:t>
      </w:r>
      <w:r>
        <w:rPr>
          <w:rFonts w:eastAsia="Calibri" w:cs="Tahoma"/>
          <w:color w:val="000000"/>
          <w:szCs w:val="18"/>
          <w:lang w:eastAsia="x-none"/>
        </w:rPr>
        <w:t xml:space="preserve">true-up </w:t>
      </w:r>
      <w:r w:rsidRPr="00B672EC">
        <w:rPr>
          <w:rFonts w:cs="Tahoma"/>
          <w:color w:val="000000"/>
          <w:szCs w:val="18"/>
          <w:lang w:eastAsia="x-none"/>
        </w:rPr>
        <w:t>proces</w:t>
      </w:r>
      <w:r w:rsidR="0067725A">
        <w:rPr>
          <w:rFonts w:cs="Tahoma"/>
          <w:color w:val="000000"/>
          <w:szCs w:val="18"/>
          <w:lang w:eastAsia="x-none"/>
        </w:rPr>
        <w:t>s are also Qualifying Licenses.</w:t>
      </w:r>
    </w:p>
    <w:p w14:paraId="07732DEF" w14:textId="77777777" w:rsidR="009D3013" w:rsidRPr="0067725A" w:rsidRDefault="009D3013" w:rsidP="00346F4B">
      <w:pPr>
        <w:numPr>
          <w:ilvl w:val="0"/>
          <w:numId w:val="102"/>
        </w:numPr>
        <w:spacing w:after="60"/>
        <w:ind w:left="1440"/>
        <w:rPr>
          <w:rFonts w:cs="Tahoma"/>
          <w:color w:val="000000"/>
          <w:szCs w:val="18"/>
          <w:lang w:eastAsia="x-none"/>
        </w:rPr>
      </w:pPr>
      <w:r w:rsidRPr="0067725A">
        <w:rPr>
          <w:rFonts w:cs="Tahoma"/>
          <w:color w:val="000000"/>
          <w:szCs w:val="18"/>
          <w:lang w:eastAsia="x-none"/>
        </w:rPr>
        <w:lastRenderedPageBreak/>
        <w:t>Subscription agreements</w:t>
      </w:r>
      <w:r w:rsidR="0067725A">
        <w:rPr>
          <w:rFonts w:cs="Tahoma"/>
          <w:color w:val="000000"/>
          <w:szCs w:val="18"/>
          <w:lang w:eastAsia="x-none"/>
        </w:rPr>
        <w:t>:</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w:t>
      </w:r>
      <w:bookmarkStart w:id="1258" w:name="_Toc336338313"/>
      <w:r w:rsidRPr="00AB0CCA">
        <w:rPr>
          <w:rFonts w:cs="Tahoma"/>
          <w:color w:val="000000"/>
          <w:szCs w:val="18"/>
          <w:lang w:eastAsia="x-none"/>
        </w:rPr>
        <w:t>These rights only become permanent upon exercise of the buy-out option, and remain subject to all the terms and conditions of the customer’s license agreement.</w:t>
      </w:r>
    </w:p>
    <w:p w14:paraId="68B5E7CA" w14:textId="77777777" w:rsidR="009D3013" w:rsidRPr="00127FA7" w:rsidRDefault="009D3013" w:rsidP="00346F4B">
      <w:pPr>
        <w:numPr>
          <w:ilvl w:val="0"/>
          <w:numId w:val="103"/>
        </w:numPr>
        <w:spacing w:after="60"/>
        <w:ind w:left="1440"/>
        <w:rPr>
          <w:rFonts w:cs="Tahoma"/>
          <w:szCs w:val="18"/>
          <w:lang w:eastAsia="x-none"/>
        </w:rPr>
      </w:pPr>
      <w:r w:rsidRPr="0067725A">
        <w:rPr>
          <w:rFonts w:cs="Tahoma"/>
          <w:szCs w:val="18"/>
          <w:lang w:eastAsia="x-none"/>
        </w:rPr>
        <w:t>Campus and School Agreement transitions</w:t>
      </w:r>
      <w:r w:rsidR="0067725A">
        <w:rPr>
          <w:rFonts w:cs="Tahoma"/>
          <w:szCs w:val="18"/>
          <w:lang w:eastAsia="x-none"/>
        </w:rPr>
        <w:t>:</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258A128A" w14:textId="77777777" w:rsidR="009D3013" w:rsidRPr="0073424F" w:rsidRDefault="009D3013" w:rsidP="00346F4B">
      <w:pPr>
        <w:pStyle w:val="ListParagraph"/>
        <w:numPr>
          <w:ilvl w:val="0"/>
          <w:numId w:val="87"/>
        </w:numPr>
        <w:spacing w:after="60"/>
        <w:ind w:left="1980"/>
        <w:contextualSpacing w:val="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3CF61006" w14:textId="77777777" w:rsidR="0073424F" w:rsidRPr="0027768E" w:rsidRDefault="0073424F" w:rsidP="00346F4B">
      <w:pPr>
        <w:pStyle w:val="ListParagraph"/>
        <w:numPr>
          <w:ilvl w:val="0"/>
          <w:numId w:val="87"/>
        </w:numPr>
        <w:spacing w:after="60"/>
        <w:ind w:left="1980"/>
        <w:contextualSpacing w:val="0"/>
        <w:rPr>
          <w:rFonts w:cs="Tahoma"/>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p>
    <w:p w14:paraId="46D1927E" w14:textId="77777777" w:rsidR="004069A4" w:rsidRDefault="004069A4" w:rsidP="009D3013">
      <w:pPr>
        <w:pStyle w:val="EndnoteText"/>
        <w:ind w:left="540"/>
        <w:rPr>
          <w:rFonts w:ascii="Tahoma" w:hAnsi="Tahoma" w:cs="Tahoma"/>
          <w:sz w:val="18"/>
          <w:szCs w:val="18"/>
          <w:lang w:val="en-US"/>
        </w:rPr>
      </w:pPr>
    </w:p>
    <w:p w14:paraId="70EDBD38" w14:textId="77777777" w:rsidR="009D3013" w:rsidRPr="009D3013" w:rsidRDefault="009D3013" w:rsidP="009D3013">
      <w:pPr>
        <w:pStyle w:val="EndnoteText"/>
        <w:ind w:left="540"/>
        <w:rPr>
          <w:rFonts w:ascii="Tahoma" w:hAnsi="Tahoma" w:cs="Tahoma"/>
          <w:color w:val="000000"/>
          <w:sz w:val="18"/>
          <w:lang w:val="en-US"/>
        </w:rPr>
      </w:pPr>
    </w:p>
    <w:p w14:paraId="6B80F830" w14:textId="178239B9" w:rsidR="004069A4" w:rsidRDefault="00A560B6" w:rsidP="004069A4">
      <w:pPr>
        <w:pStyle w:val="Heading3"/>
        <w:rPr>
          <w:rFonts w:ascii="Tahoma" w:hAnsi="Tahoma"/>
          <w:color w:val="F66400"/>
          <w:sz w:val="22"/>
        </w:rPr>
      </w:pPr>
      <w:bookmarkStart w:id="1259" w:name="_50_Exchange_Server"/>
      <w:bookmarkStart w:id="1260" w:name="_53_52_Exchange"/>
      <w:bookmarkStart w:id="1261" w:name="_58_Exchange_Server"/>
      <w:bookmarkStart w:id="1262" w:name="_Toc362940547"/>
      <w:bookmarkEnd w:id="1259"/>
      <w:bookmarkEnd w:id="1260"/>
      <w:bookmarkEnd w:id="1261"/>
      <w:r>
        <w:rPr>
          <w:rFonts w:ascii="Tahoma" w:hAnsi="Tahoma"/>
          <w:caps/>
          <w:color w:val="F66400"/>
          <w:sz w:val="22"/>
          <w:vertAlign w:val="superscript"/>
          <w:lang w:val="en-US"/>
        </w:rPr>
        <w:t>59</w:t>
      </w:r>
      <w:r>
        <w:rPr>
          <w:rFonts w:ascii="Tahoma" w:hAnsi="Tahoma"/>
          <w:color w:val="F66400"/>
          <w:sz w:val="22"/>
        </w:rPr>
        <w:t xml:space="preserve"> </w:t>
      </w:r>
      <w:r w:rsidR="004069A4">
        <w:rPr>
          <w:rFonts w:ascii="Tahoma" w:hAnsi="Tahoma"/>
          <w:color w:val="F66400"/>
          <w:sz w:val="22"/>
        </w:rPr>
        <w:t>Exchange Server 2010 Standard CAL</w:t>
      </w:r>
      <w:bookmarkEnd w:id="1258"/>
      <w:bookmarkEnd w:id="1262"/>
    </w:p>
    <w:bookmarkEnd w:id="1252"/>
    <w:p w14:paraId="4DBE4A8A" w14:textId="77777777" w:rsidR="004069A4" w:rsidRDefault="004069A4" w:rsidP="004069A4">
      <w:pPr>
        <w:rPr>
          <w:rFonts w:cs="Tahoma"/>
          <w:b/>
          <w:bCs/>
          <w:szCs w:val="20"/>
        </w:rPr>
      </w:pPr>
    </w:p>
    <w:p w14:paraId="183E68C7" w14:textId="77777777" w:rsidR="004069A4" w:rsidRPr="005427B6" w:rsidRDefault="004069A4" w:rsidP="005427B6">
      <w:pPr>
        <w:spacing w:after="60"/>
        <w:ind w:left="720"/>
        <w:rPr>
          <w:b/>
          <w:bCs/>
          <w:color w:val="000000"/>
        </w:rPr>
      </w:pPr>
      <w:r w:rsidRPr="005427B6">
        <w:rPr>
          <w:rFonts w:cs="Tahoma"/>
          <w:b/>
          <w:color w:val="000000"/>
          <w:szCs w:val="18"/>
        </w:rPr>
        <w:t>Managed Default Folders Licensed with Exchange Server 2010 Standard CAL</w:t>
      </w:r>
    </w:p>
    <w:p w14:paraId="2D464933" w14:textId="77777777" w:rsidR="004069A4" w:rsidRPr="00B6650E" w:rsidRDefault="004069A4" w:rsidP="00E62BC4">
      <w:pPr>
        <w:ind w:left="720"/>
        <w:rPr>
          <w:rFonts w:cs="Tahoma"/>
          <w:color w:val="000000"/>
          <w:szCs w:val="18"/>
        </w:rPr>
      </w:pPr>
      <w:r w:rsidRPr="00B6650E">
        <w:rPr>
          <w:rFonts w:cs="Tahoma"/>
          <w:color w:val="000000"/>
          <w:szCs w:val="18"/>
        </w:rPr>
        <w:t xml:space="preserve">The right to access Managed Default Folder functionality in Exchange Server 2010 is conferred under the Exchange Server 2010 Standard and equivalent CALs.  An Exchange Server 2010 Enterprise CAL or equivalent CAL is needed to access Managed Custom Folder functionality, but not Managed Default Folder functionality. </w:t>
      </w:r>
    </w:p>
    <w:p w14:paraId="7C72F820" w14:textId="77777777" w:rsidR="004069A4" w:rsidRDefault="004069A4" w:rsidP="00E62BC4">
      <w:pPr>
        <w:ind w:left="720"/>
        <w:rPr>
          <w:rFonts w:cs="Tahoma"/>
          <w:b/>
          <w:bCs/>
          <w:szCs w:val="20"/>
        </w:rPr>
      </w:pPr>
    </w:p>
    <w:p w14:paraId="61A5D238" w14:textId="77777777" w:rsidR="00031547" w:rsidRPr="00002634" w:rsidRDefault="00031547" w:rsidP="005427B6">
      <w:pPr>
        <w:spacing w:after="60"/>
        <w:ind w:left="720"/>
        <w:rPr>
          <w:rFonts w:cs="Tahoma"/>
          <w:bCs/>
          <w:szCs w:val="20"/>
          <w:u w:val="single"/>
        </w:rPr>
      </w:pPr>
      <w:r w:rsidRPr="005427B6">
        <w:rPr>
          <w:rFonts w:cs="Tahoma"/>
          <w:b/>
          <w:color w:val="000000"/>
          <w:szCs w:val="18"/>
        </w:rPr>
        <w:t>Multi-Mailbox Search Licensed with Exchange Server 2010 Standard CAL</w:t>
      </w:r>
    </w:p>
    <w:p w14:paraId="317E8C15" w14:textId="77777777" w:rsidR="00031547" w:rsidRPr="00BA1490" w:rsidRDefault="00031547" w:rsidP="00BA1490">
      <w:pPr>
        <w:ind w:left="720"/>
        <w:rPr>
          <w:rFonts w:cs="Tahoma"/>
          <w:bCs/>
          <w:szCs w:val="20"/>
        </w:rPr>
      </w:pPr>
      <w:r>
        <w:rPr>
          <w:rFonts w:cs="Tahoma"/>
          <w:bCs/>
          <w:szCs w:val="20"/>
        </w:rPr>
        <w:t>We are updating the Exchange Server 2010 use rights to reflect that the right to access Cross Mailbox Search functionality in Exchange Server 2010 is conferred under the Exchange Server 2010 Standard and equivalent CALs. This update is applicable to all Exchange Server 2010 licenses.</w:t>
      </w:r>
    </w:p>
    <w:p w14:paraId="5ED0BE05" w14:textId="77777777" w:rsidR="004D0019" w:rsidRDefault="004D0019" w:rsidP="00E62BC4">
      <w:pPr>
        <w:ind w:left="720"/>
        <w:rPr>
          <w:rFonts w:cs="Tahoma"/>
          <w:b/>
          <w:bCs/>
          <w:szCs w:val="20"/>
        </w:rPr>
      </w:pPr>
    </w:p>
    <w:p w14:paraId="0916AF18" w14:textId="77777777" w:rsidR="004069A4" w:rsidRPr="00772DA5" w:rsidRDefault="004069A4" w:rsidP="005427B6">
      <w:pPr>
        <w:spacing w:after="60"/>
        <w:ind w:left="720"/>
        <w:rPr>
          <w:rFonts w:cs="Tahoma"/>
          <w:bCs/>
          <w:szCs w:val="20"/>
          <w:u w:val="single"/>
        </w:rPr>
      </w:pPr>
      <w:r w:rsidRPr="005427B6">
        <w:rPr>
          <w:rFonts w:cs="Tahoma"/>
          <w:b/>
          <w:color w:val="000000"/>
          <w:szCs w:val="18"/>
        </w:rPr>
        <w:t>Student Only CALs (Academic Open License and Academic Select)</w:t>
      </w:r>
    </w:p>
    <w:p w14:paraId="4647E710" w14:textId="77777777" w:rsidR="004069A4" w:rsidRDefault="004069A4" w:rsidP="00E62BC4">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4F782542" w14:textId="77777777" w:rsidR="00DD14E6" w:rsidRDefault="00DD14E6" w:rsidP="005427B6">
      <w:pPr>
        <w:rPr>
          <w:rFonts w:cs="Tahoma"/>
          <w:color w:val="000000"/>
        </w:rPr>
      </w:pPr>
      <w:bookmarkStart w:id="1263" w:name="Srv_43ExchangeSvr07StdCAL"/>
      <w:bookmarkStart w:id="1264" w:name="Srv_44ExchangeSvr2010StdCAL"/>
    </w:p>
    <w:p w14:paraId="4F3A23A7" w14:textId="77777777" w:rsidR="005427B6" w:rsidRPr="00586FCE" w:rsidRDefault="005427B6" w:rsidP="005427B6">
      <w:pPr>
        <w:rPr>
          <w:rFonts w:cs="Tahoma"/>
          <w:color w:val="000000"/>
          <w:szCs w:val="24"/>
          <w:lang w:eastAsia="x-none"/>
        </w:rPr>
      </w:pPr>
    </w:p>
    <w:p w14:paraId="04768CDF" w14:textId="53C7C91F" w:rsidR="00CC1B99" w:rsidRPr="00CC1B99" w:rsidRDefault="00A560B6" w:rsidP="00CC1B99">
      <w:pPr>
        <w:pStyle w:val="Heading3"/>
        <w:rPr>
          <w:rFonts w:ascii="Tahoma" w:hAnsi="Tahoma"/>
          <w:color w:val="F66400"/>
          <w:sz w:val="22"/>
          <w:lang w:val="en-US"/>
        </w:rPr>
      </w:pPr>
      <w:bookmarkStart w:id="1265" w:name="_53_Forefront_Endpoint"/>
      <w:bookmarkStart w:id="1266" w:name="_59_Forefront_Endpoint"/>
      <w:bookmarkStart w:id="1267" w:name="_Toc336338314"/>
      <w:bookmarkStart w:id="1268" w:name="_Toc362940548"/>
      <w:bookmarkStart w:id="1269" w:name="Srv_51ForfrontEndpointProtection"/>
      <w:bookmarkStart w:id="1270" w:name="Srv_50ForfrontEndpointProtection"/>
      <w:bookmarkStart w:id="1271" w:name="Srv_42ExchangeSvr07StdCAL"/>
      <w:bookmarkEnd w:id="1265"/>
      <w:bookmarkEnd w:id="1266"/>
      <w:r>
        <w:rPr>
          <w:rFonts w:ascii="Tahoma" w:hAnsi="Tahoma"/>
          <w:caps/>
          <w:color w:val="F66400"/>
          <w:sz w:val="22"/>
          <w:vertAlign w:val="superscript"/>
          <w:lang w:val="en-US"/>
        </w:rPr>
        <w:t>60</w:t>
      </w:r>
      <w:r>
        <w:rPr>
          <w:rFonts w:ascii="Tahoma" w:hAnsi="Tahoma"/>
          <w:color w:val="F66400"/>
          <w:sz w:val="22"/>
        </w:rPr>
        <w:t xml:space="preserve"> </w:t>
      </w:r>
      <w:r w:rsidR="00CC1B99">
        <w:rPr>
          <w:rFonts w:ascii="Tahoma" w:hAnsi="Tahoma"/>
          <w:color w:val="F66400"/>
          <w:sz w:val="22"/>
          <w:lang w:val="en-US"/>
        </w:rPr>
        <w:t>Forefront Endpoint Protection</w:t>
      </w:r>
      <w:bookmarkEnd w:id="1267"/>
      <w:bookmarkEnd w:id="1268"/>
    </w:p>
    <w:bookmarkEnd w:id="1269"/>
    <w:bookmarkEnd w:id="1270"/>
    <w:p w14:paraId="5306FA43" w14:textId="77777777" w:rsidR="00CC1B99" w:rsidRDefault="00CC1B99" w:rsidP="00E62BC4">
      <w:pPr>
        <w:ind w:left="720"/>
        <w:rPr>
          <w:lang w:eastAsia="x-none"/>
        </w:rPr>
      </w:pPr>
    </w:p>
    <w:p w14:paraId="4DBBBF78" w14:textId="77777777" w:rsidR="008A1A57" w:rsidRDefault="008A1A57" w:rsidP="00E62BC4">
      <w:pPr>
        <w:tabs>
          <w:tab w:val="left" w:pos="1920"/>
        </w:tabs>
        <w:ind w:left="720"/>
      </w:pPr>
      <w:r>
        <w:t xml:space="preserve">Effective April 1, 2012, </w:t>
      </w:r>
      <w:r w:rsidRPr="00322128">
        <w:rPr>
          <w:rFonts w:eastAsia="Calibri" w:cs="Tahoma"/>
          <w:szCs w:val="18"/>
        </w:rPr>
        <w:t xml:space="preserve">Forefront </w:t>
      </w:r>
      <w:r>
        <w:rPr>
          <w:rFonts w:eastAsia="Calibri" w:cs="Tahoma"/>
          <w:szCs w:val="18"/>
        </w:rPr>
        <w:t xml:space="preserve">Endpoint Protection, as an offering for client protection, will be replaced with </w:t>
      </w:r>
      <w:r>
        <w:t>System Center 2012 Endpoint Protection. System Center 2012 Endpoint Protection, as a standalone offering, conveys use rights only to protect client devices. Use rights to protect server devices can be acquired only through acquisition of System Center 2012 Standard or Datacenter management licenses.</w:t>
      </w:r>
    </w:p>
    <w:p w14:paraId="36AD4459" w14:textId="77777777" w:rsidR="008A1A57" w:rsidRDefault="008A1A57" w:rsidP="00E62BC4">
      <w:pPr>
        <w:tabs>
          <w:tab w:val="left" w:pos="1920"/>
        </w:tabs>
        <w:ind w:left="720"/>
      </w:pPr>
    </w:p>
    <w:p w14:paraId="3023D76F" w14:textId="77777777" w:rsidR="008A1A57" w:rsidRDefault="008A1A57" w:rsidP="00E62BC4">
      <w:pPr>
        <w:tabs>
          <w:tab w:val="left" w:pos="1920"/>
        </w:tabs>
        <w:ind w:left="720"/>
      </w:pPr>
      <w:r w:rsidRPr="00322128">
        <w:rPr>
          <w:rFonts w:eastAsia="Calibri" w:cs="Tahoma"/>
          <w:szCs w:val="18"/>
        </w:rPr>
        <w:t xml:space="preserve">Users with </w:t>
      </w:r>
      <w:r>
        <w:rPr>
          <w:rFonts w:eastAsia="Calibri" w:cs="Tahoma"/>
          <w:szCs w:val="18"/>
        </w:rPr>
        <w:t>active</w:t>
      </w:r>
      <w:r w:rsidRPr="00322128">
        <w:rPr>
          <w:rFonts w:eastAsia="Calibri" w:cs="Tahoma"/>
          <w:szCs w:val="18"/>
        </w:rPr>
        <w:t xml:space="preserve"> Forefront </w:t>
      </w:r>
      <w:r>
        <w:rPr>
          <w:rFonts w:eastAsia="Calibri" w:cs="Tahoma"/>
          <w:szCs w:val="18"/>
        </w:rPr>
        <w:t>Endpoint Protection</w:t>
      </w:r>
      <w:r w:rsidRPr="00322128">
        <w:rPr>
          <w:rFonts w:eastAsia="Calibri" w:cs="Tahoma"/>
          <w:szCs w:val="18"/>
        </w:rPr>
        <w:t xml:space="preserve"> subscriptions</w:t>
      </w:r>
      <w:r>
        <w:t xml:space="preserve"> and availing the service to protect client devices, can upgrade to System Center 2012 Endpoint Protection for the same purpose.</w:t>
      </w:r>
    </w:p>
    <w:p w14:paraId="6A0C93A4" w14:textId="77777777" w:rsidR="008A1A57" w:rsidRDefault="008A1A57" w:rsidP="00E62BC4">
      <w:pPr>
        <w:tabs>
          <w:tab w:val="left" w:pos="1920"/>
        </w:tabs>
        <w:ind w:left="720"/>
      </w:pPr>
    </w:p>
    <w:p w14:paraId="7F88DE01" w14:textId="77777777" w:rsidR="008A1A57" w:rsidRDefault="008A1A57" w:rsidP="00E62BC4">
      <w:pPr>
        <w:tabs>
          <w:tab w:val="left" w:pos="1920"/>
        </w:tabs>
        <w:ind w:left="720"/>
      </w:pPr>
      <w:r w:rsidRPr="00322128">
        <w:rPr>
          <w:rFonts w:eastAsia="Calibri" w:cs="Tahoma"/>
          <w:szCs w:val="18"/>
        </w:rPr>
        <w:t xml:space="preserve">Users with </w:t>
      </w:r>
      <w:r>
        <w:rPr>
          <w:rFonts w:eastAsia="Calibri" w:cs="Tahoma"/>
          <w:szCs w:val="18"/>
        </w:rPr>
        <w:t xml:space="preserve">active </w:t>
      </w:r>
      <w:r w:rsidRPr="00322128">
        <w:rPr>
          <w:rFonts w:eastAsia="Calibri" w:cs="Tahoma"/>
          <w:szCs w:val="18"/>
        </w:rPr>
        <w:t xml:space="preserve">Forefront </w:t>
      </w:r>
      <w:r>
        <w:rPr>
          <w:rFonts w:eastAsia="Calibri" w:cs="Tahoma"/>
          <w:szCs w:val="18"/>
        </w:rPr>
        <w:t>Endpoint Protection</w:t>
      </w:r>
      <w:r w:rsidRPr="00322128">
        <w:rPr>
          <w:rFonts w:eastAsia="Calibri" w:cs="Tahoma"/>
          <w:szCs w:val="18"/>
        </w:rPr>
        <w:t xml:space="preserve"> subscriptions</w:t>
      </w:r>
      <w:r>
        <w:t xml:space="preserve"> and availing the service to protect server devices, may continue to use the Forefront Endpoint Protection service.</w:t>
      </w:r>
    </w:p>
    <w:p w14:paraId="40B9CDFD" w14:textId="77777777" w:rsidR="008A1A57" w:rsidRDefault="008A1A57" w:rsidP="00E62BC4">
      <w:pPr>
        <w:ind w:left="720"/>
        <w:rPr>
          <w:rFonts w:eastAsia="Calibri" w:cs="Tahoma"/>
          <w:szCs w:val="18"/>
        </w:rPr>
      </w:pPr>
    </w:p>
    <w:p w14:paraId="3320460B" w14:textId="77777777" w:rsidR="008A1A57" w:rsidRPr="0062012A" w:rsidRDefault="008A1A57" w:rsidP="00E62BC4">
      <w:pPr>
        <w:ind w:left="720"/>
        <w:rPr>
          <w:rFonts w:eastAsia="Calibri" w:cs="Tahoma"/>
          <w:szCs w:val="18"/>
        </w:rPr>
      </w:pPr>
      <w:r w:rsidRPr="0062012A">
        <w:rPr>
          <w:rFonts w:eastAsia="Calibri" w:cs="Tahoma"/>
          <w:szCs w:val="18"/>
        </w:rPr>
        <w:t>System Center Configuration Manager 2007 R2 or R3 is the management console for Forefront Endpoint Protection 2010.  Customers must be licensed for System Center Configuration Manager 2007 R2 or R3 to provide management for Forefront Endpoint Protection 2010.  Forefront Endpoint Protection 2010</w:t>
      </w:r>
      <w:r>
        <w:rPr>
          <w:rFonts w:eastAsia="Calibri" w:cs="Tahoma"/>
          <w:szCs w:val="18"/>
        </w:rPr>
        <w:t xml:space="preserve"> </w:t>
      </w:r>
      <w:r w:rsidRPr="0062012A">
        <w:rPr>
          <w:rFonts w:eastAsia="Calibri" w:cs="Tahoma"/>
          <w:szCs w:val="18"/>
        </w:rPr>
        <w:t>can be used unmanaged w</w:t>
      </w:r>
      <w:r>
        <w:rPr>
          <w:rFonts w:eastAsia="Calibri" w:cs="Tahoma"/>
          <w:szCs w:val="18"/>
        </w:rPr>
        <w:t>ithout</w:t>
      </w:r>
      <w:r w:rsidRPr="0062012A">
        <w:rPr>
          <w:rFonts w:eastAsia="Calibri" w:cs="Tahoma"/>
          <w:szCs w:val="18"/>
        </w:rPr>
        <w:t xml:space="preserve"> the need to license System Center Configuration Manager.  </w:t>
      </w:r>
    </w:p>
    <w:p w14:paraId="782BD362" w14:textId="77777777" w:rsidR="008A1A57" w:rsidRPr="00CC1B99" w:rsidRDefault="008A1A57" w:rsidP="00E62BC4">
      <w:pPr>
        <w:ind w:left="720"/>
        <w:rPr>
          <w:rFonts w:eastAsia="Calibri" w:cs="Tahoma"/>
          <w:szCs w:val="18"/>
        </w:rPr>
      </w:pPr>
    </w:p>
    <w:p w14:paraId="44594A11" w14:textId="77777777" w:rsidR="008A1A57" w:rsidRPr="005427B6" w:rsidRDefault="005427B6" w:rsidP="005427B6">
      <w:pPr>
        <w:spacing w:after="60"/>
        <w:ind w:left="720"/>
        <w:rPr>
          <w:rFonts w:eastAsia="Calibri" w:cs="Tahoma"/>
          <w:b/>
          <w:szCs w:val="18"/>
        </w:rPr>
      </w:pPr>
      <w:r w:rsidRPr="005427B6">
        <w:rPr>
          <w:rFonts w:eastAsia="Calibri" w:cs="Tahoma"/>
          <w:b/>
          <w:szCs w:val="18"/>
        </w:rPr>
        <w:t>Home Use</w:t>
      </w:r>
    </w:p>
    <w:p w14:paraId="307B4492" w14:textId="77777777" w:rsidR="008A1A57" w:rsidRDefault="008A1A57" w:rsidP="00E62BC4">
      <w:pPr>
        <w:ind w:left="720"/>
      </w:pPr>
      <w:r w:rsidRPr="00CC1B99">
        <w:rPr>
          <w:rFonts w:eastAsia="Calibri" w:cs="Tahoma"/>
          <w:szCs w:val="18"/>
        </w:rPr>
        <w:t>Customers with current User Subscription Licenses for Forefront Endpoint Protection 2010 qualify for the Home Use program</w:t>
      </w:r>
      <w:r>
        <w:rPr>
          <w:rFonts w:eastAsia="Calibri" w:cs="Tahoma"/>
          <w:szCs w:val="18"/>
        </w:rPr>
        <w:t>.</w:t>
      </w:r>
    </w:p>
    <w:p w14:paraId="04025914" w14:textId="77777777" w:rsidR="00BA1490" w:rsidRDefault="00BA1490" w:rsidP="00BA1490">
      <w:pPr>
        <w:rPr>
          <w:lang w:eastAsia="x-none"/>
        </w:rPr>
      </w:pPr>
      <w:bookmarkStart w:id="1272" w:name="_Toc254758297"/>
      <w:bookmarkStart w:id="1273" w:name="Srv_44ForefrontOnSecforExch"/>
      <w:bookmarkStart w:id="1274" w:name="Srv_43ForefrontOnSecforExch"/>
      <w:bookmarkEnd w:id="1263"/>
      <w:bookmarkEnd w:id="1264"/>
      <w:bookmarkEnd w:id="1271"/>
    </w:p>
    <w:p w14:paraId="6920050B" w14:textId="77777777" w:rsidR="00BA1490" w:rsidRPr="00BA1490" w:rsidRDefault="00BA1490" w:rsidP="00BA1490">
      <w:pPr>
        <w:rPr>
          <w:lang w:eastAsia="x-none"/>
        </w:rPr>
      </w:pPr>
    </w:p>
    <w:p w14:paraId="0C6E5A5B" w14:textId="49EBEF92" w:rsidR="009E4FDD" w:rsidRPr="00232DD2" w:rsidRDefault="00A560B6" w:rsidP="009E4FDD">
      <w:pPr>
        <w:pStyle w:val="Heading3"/>
        <w:rPr>
          <w:rFonts w:ascii="Tahoma" w:hAnsi="Tahoma"/>
          <w:caps/>
          <w:color w:val="F66400"/>
          <w:sz w:val="22"/>
          <w:vertAlign w:val="superscript"/>
          <w:lang w:val="en-US"/>
        </w:rPr>
      </w:pPr>
      <w:bookmarkStart w:id="1275" w:name="_54_Forefront_Identity"/>
      <w:bookmarkStart w:id="1276" w:name="_60_Forefront_Identity"/>
      <w:bookmarkStart w:id="1277" w:name="_Toc336338315"/>
      <w:bookmarkStart w:id="1278" w:name="_Toc362940549"/>
      <w:bookmarkStart w:id="1279" w:name="Srv_43ForefrontIdMgr2010"/>
      <w:bookmarkStart w:id="1280" w:name="Srv_48ForefrontIdMgr2010"/>
      <w:bookmarkStart w:id="1281" w:name="Srv_45ForefrontIdMgr2010"/>
      <w:bookmarkEnd w:id="1275"/>
      <w:bookmarkEnd w:id="1276"/>
      <w:r>
        <w:rPr>
          <w:rFonts w:ascii="Tahoma" w:hAnsi="Tahoma"/>
          <w:caps/>
          <w:color w:val="F66400"/>
          <w:sz w:val="22"/>
          <w:vertAlign w:val="superscript"/>
          <w:lang w:val="en-US"/>
        </w:rPr>
        <w:t xml:space="preserve">61 </w:t>
      </w:r>
      <w:r w:rsidR="009E4FDD">
        <w:rPr>
          <w:rFonts w:ascii="Tahoma" w:hAnsi="Tahoma"/>
          <w:color w:val="F66400"/>
          <w:sz w:val="22"/>
        </w:rPr>
        <w:t xml:space="preserve">Forefront </w:t>
      </w:r>
      <w:r w:rsidR="009E4FDD">
        <w:rPr>
          <w:rFonts w:ascii="Tahoma" w:hAnsi="Tahoma"/>
          <w:color w:val="F66400"/>
          <w:sz w:val="22"/>
          <w:lang w:val="en-US"/>
        </w:rPr>
        <w:t>Identity Manager 2010</w:t>
      </w:r>
      <w:bookmarkEnd w:id="1272"/>
      <w:r w:rsidR="005E439B">
        <w:rPr>
          <w:rFonts w:ascii="Tahoma" w:hAnsi="Tahoma"/>
          <w:color w:val="F66400"/>
          <w:sz w:val="22"/>
          <w:lang w:val="en-US"/>
        </w:rPr>
        <w:t xml:space="preserve"> R2</w:t>
      </w:r>
      <w:bookmarkEnd w:id="1277"/>
      <w:bookmarkEnd w:id="1278"/>
    </w:p>
    <w:bookmarkEnd w:id="1279"/>
    <w:bookmarkEnd w:id="1280"/>
    <w:bookmarkEnd w:id="1281"/>
    <w:p w14:paraId="008D02FE" w14:textId="77777777" w:rsidR="009E4FDD" w:rsidRDefault="009E4FDD" w:rsidP="009E4FDD">
      <w:pPr>
        <w:ind w:left="720"/>
        <w:rPr>
          <w:rFonts w:cs="Tahoma"/>
          <w:color w:val="000000"/>
          <w:szCs w:val="18"/>
          <w:u w:val="single"/>
        </w:rPr>
      </w:pPr>
    </w:p>
    <w:p w14:paraId="3CB88B03" w14:textId="77777777" w:rsidR="009E4FDD" w:rsidRPr="005427B6" w:rsidRDefault="009E4FDD" w:rsidP="005427B6">
      <w:pPr>
        <w:spacing w:after="60"/>
        <w:ind w:left="720"/>
        <w:rPr>
          <w:rFonts w:cs="Tahoma"/>
          <w:b/>
          <w:color w:val="000000"/>
          <w:szCs w:val="18"/>
        </w:rPr>
      </w:pPr>
      <w:r w:rsidRPr="005427B6">
        <w:rPr>
          <w:rFonts w:cs="Tahoma"/>
          <w:b/>
          <w:color w:val="000000"/>
          <w:szCs w:val="18"/>
        </w:rPr>
        <w:t>Version</w:t>
      </w:r>
    </w:p>
    <w:p w14:paraId="0EB9C989" w14:textId="77777777" w:rsidR="009E4FDD" w:rsidRDefault="009E4FDD" w:rsidP="005427B6">
      <w:pPr>
        <w:ind w:left="720"/>
        <w:rPr>
          <w:rFonts w:cs="Tahoma"/>
          <w:color w:val="000000"/>
          <w:szCs w:val="18"/>
        </w:rPr>
      </w:pPr>
      <w:r>
        <w:rPr>
          <w:rFonts w:cs="Tahoma"/>
          <w:color w:val="000000"/>
          <w:szCs w:val="18"/>
        </w:rPr>
        <w:t xml:space="preserve">Forefront Identity Manager 2010 </w:t>
      </w:r>
      <w:r w:rsidR="005E439B">
        <w:rPr>
          <w:rFonts w:cs="Tahoma"/>
          <w:color w:val="000000"/>
          <w:szCs w:val="18"/>
        </w:rPr>
        <w:t xml:space="preserve">R2 </w:t>
      </w:r>
      <w:r>
        <w:rPr>
          <w:rFonts w:cs="Tahoma"/>
          <w:color w:val="000000"/>
          <w:szCs w:val="18"/>
        </w:rPr>
        <w:t xml:space="preserve">is the next version for </w:t>
      </w:r>
      <w:r w:rsidR="005E439B">
        <w:rPr>
          <w:rFonts w:cs="Tahoma"/>
          <w:color w:val="000000"/>
          <w:szCs w:val="18"/>
        </w:rPr>
        <w:t>Forefront Identity Manager 2010</w:t>
      </w:r>
      <w:r w:rsidR="005427B6">
        <w:rPr>
          <w:rFonts w:cs="Tahoma"/>
          <w:color w:val="000000"/>
          <w:szCs w:val="18"/>
        </w:rPr>
        <w:t>.</w:t>
      </w:r>
    </w:p>
    <w:p w14:paraId="08754ABD" w14:textId="77777777" w:rsidR="005427B6" w:rsidRDefault="005427B6" w:rsidP="005427B6">
      <w:pPr>
        <w:rPr>
          <w:rFonts w:cs="Tahoma"/>
          <w:color w:val="000000"/>
          <w:szCs w:val="18"/>
        </w:rPr>
      </w:pPr>
    </w:p>
    <w:p w14:paraId="16C0F075" w14:textId="77777777" w:rsidR="005427B6" w:rsidRPr="005427B6" w:rsidRDefault="005427B6" w:rsidP="005427B6">
      <w:pPr>
        <w:rPr>
          <w:rFonts w:cs="Tahoma"/>
          <w:color w:val="000000"/>
          <w:szCs w:val="18"/>
        </w:rPr>
      </w:pPr>
    </w:p>
    <w:p w14:paraId="02D56A09" w14:textId="29B7DB4D" w:rsidR="00936C19" w:rsidRDefault="00A560B6" w:rsidP="005427B6">
      <w:pPr>
        <w:pStyle w:val="Heading2"/>
        <w:ind w:left="0"/>
        <w:rPr>
          <w:rFonts w:ascii="Tahoma" w:hAnsi="Tahoma" w:cs="Tahoma"/>
          <w:color w:val="F26200"/>
          <w:sz w:val="22"/>
          <w:lang w:val="en-US"/>
        </w:rPr>
      </w:pPr>
      <w:bookmarkStart w:id="1282" w:name="_55_Forefront_Identity"/>
      <w:bookmarkStart w:id="1283" w:name="_61_Forefront_Identity"/>
      <w:bookmarkStart w:id="1284" w:name="_Toc336338316"/>
      <w:bookmarkStart w:id="1285" w:name="Srv_54ForefrontIDMgrWinLiveEd"/>
      <w:bookmarkStart w:id="1286" w:name="_Toc362940550"/>
      <w:bookmarkStart w:id="1287" w:name="Srv_46ForefrontOnlineProforExch"/>
      <w:bookmarkEnd w:id="1282"/>
      <w:bookmarkEnd w:id="1283"/>
      <w:r>
        <w:rPr>
          <w:rFonts w:ascii="Tahoma" w:hAnsi="Tahoma" w:cs="Tahoma"/>
          <w:caps/>
          <w:color w:val="F26200"/>
          <w:sz w:val="20"/>
          <w:vertAlign w:val="superscript"/>
          <w:lang w:val="en-US"/>
        </w:rPr>
        <w:t>62</w:t>
      </w:r>
      <w:r w:rsidRPr="003D2E23">
        <w:rPr>
          <w:rFonts w:ascii="Tahoma" w:hAnsi="Tahoma" w:cs="Tahoma"/>
          <w:color w:val="F26200"/>
        </w:rPr>
        <w:t xml:space="preserve"> </w:t>
      </w:r>
      <w:r w:rsidR="00936C19" w:rsidRPr="00CB11CE">
        <w:rPr>
          <w:rFonts w:ascii="Tahoma" w:hAnsi="Tahoma" w:cs="Tahoma"/>
          <w:color w:val="F26200"/>
          <w:sz w:val="22"/>
        </w:rPr>
        <w:t>Forefront Identity Manager 2010 – Windows Live Edition</w:t>
      </w:r>
      <w:bookmarkEnd w:id="1284"/>
      <w:bookmarkEnd w:id="1285"/>
      <w:bookmarkEnd w:id="1286"/>
    </w:p>
    <w:p w14:paraId="50519138" w14:textId="77777777" w:rsidR="005427B6" w:rsidRPr="005427B6" w:rsidRDefault="005427B6" w:rsidP="005427B6">
      <w:pPr>
        <w:rPr>
          <w:lang w:eastAsia="x-none"/>
        </w:rPr>
      </w:pPr>
    </w:p>
    <w:p w14:paraId="643CE2CB" w14:textId="77777777" w:rsidR="005D346C" w:rsidRPr="005427B6" w:rsidRDefault="005D346C" w:rsidP="005427B6">
      <w:pPr>
        <w:spacing w:after="60"/>
        <w:ind w:left="720"/>
        <w:rPr>
          <w:rFonts w:cs="Tahoma"/>
          <w:b/>
          <w:color w:val="000000"/>
          <w:szCs w:val="18"/>
        </w:rPr>
      </w:pPr>
      <w:r w:rsidRPr="005427B6">
        <w:rPr>
          <w:rFonts w:cs="Tahoma"/>
          <w:b/>
          <w:color w:val="000000"/>
          <w:szCs w:val="18"/>
        </w:rPr>
        <w:t>Version</w:t>
      </w:r>
    </w:p>
    <w:p w14:paraId="0ED5613D" w14:textId="77777777" w:rsidR="005D346C" w:rsidRDefault="005D346C" w:rsidP="00E62BC4">
      <w:pPr>
        <w:ind w:left="720"/>
        <w:rPr>
          <w:color w:val="000000"/>
          <w:lang w:eastAsia="x-none"/>
        </w:rPr>
      </w:pPr>
      <w:r w:rsidRPr="00946D45">
        <w:rPr>
          <w:color w:val="000000"/>
          <w:lang w:eastAsia="x-none"/>
        </w:rPr>
        <w:t>Forefront Identity Manager 2010 – Windows Live Edition is the next version for Identity Lifecycle Manager 2007 – Windows Live Edition</w:t>
      </w:r>
    </w:p>
    <w:p w14:paraId="75B0DB75" w14:textId="77777777" w:rsidR="005D484B" w:rsidRDefault="005D484B" w:rsidP="003C3A72">
      <w:pPr>
        <w:rPr>
          <w:color w:val="000000"/>
          <w:lang w:eastAsia="x-none"/>
        </w:rPr>
      </w:pPr>
    </w:p>
    <w:p w14:paraId="2B894305" w14:textId="77777777" w:rsidR="007B35CE" w:rsidRDefault="007B35CE" w:rsidP="003C3A72">
      <w:pPr>
        <w:rPr>
          <w:color w:val="000000"/>
          <w:lang w:eastAsia="x-none"/>
        </w:rPr>
      </w:pPr>
    </w:p>
    <w:p w14:paraId="5CA3E4F2" w14:textId="6F7CE404" w:rsidR="005D484B" w:rsidRDefault="00A560B6" w:rsidP="005D484B">
      <w:pPr>
        <w:pStyle w:val="Heading3"/>
        <w:rPr>
          <w:rFonts w:ascii="Tahoma" w:hAnsi="Tahoma"/>
          <w:color w:val="F66400"/>
          <w:sz w:val="22"/>
        </w:rPr>
      </w:pPr>
      <w:bookmarkStart w:id="1288" w:name="_59_Forefront_Online"/>
      <w:bookmarkStart w:id="1289" w:name="_62_Forefront_Online"/>
      <w:bookmarkStart w:id="1290" w:name="_Toc336338317"/>
      <w:bookmarkStart w:id="1291" w:name="_Toc343596542"/>
      <w:bookmarkStart w:id="1292" w:name="_Toc362940551"/>
      <w:bookmarkEnd w:id="1288"/>
      <w:bookmarkEnd w:id="1289"/>
      <w:r>
        <w:rPr>
          <w:rFonts w:ascii="Tahoma" w:hAnsi="Tahoma"/>
          <w:caps/>
          <w:color w:val="F66400"/>
          <w:sz w:val="22"/>
          <w:vertAlign w:val="superscript"/>
          <w:lang w:val="en-US"/>
        </w:rPr>
        <w:t>63</w:t>
      </w:r>
      <w:r>
        <w:rPr>
          <w:rFonts w:ascii="Tahoma" w:hAnsi="Tahoma"/>
          <w:color w:val="F66400"/>
          <w:sz w:val="22"/>
        </w:rPr>
        <w:t xml:space="preserve"> </w:t>
      </w:r>
      <w:r w:rsidR="005D484B">
        <w:rPr>
          <w:rFonts w:ascii="Tahoma" w:hAnsi="Tahoma"/>
          <w:color w:val="F66400"/>
          <w:sz w:val="22"/>
        </w:rPr>
        <w:t>Forefront Online Protection for Exchange (Device and User SL)</w:t>
      </w:r>
      <w:bookmarkEnd w:id="1290"/>
      <w:bookmarkEnd w:id="1291"/>
      <w:bookmarkEnd w:id="1292"/>
    </w:p>
    <w:p w14:paraId="1692F248" w14:textId="77777777" w:rsidR="005D484B" w:rsidRDefault="005D484B" w:rsidP="005D484B">
      <w:pPr>
        <w:pStyle w:val="EndnoteText"/>
        <w:tabs>
          <w:tab w:val="center" w:pos="5306"/>
        </w:tabs>
        <w:ind w:left="0"/>
        <w:rPr>
          <w:rFonts w:ascii="Tahoma" w:hAnsi="Tahoma" w:cs="Tahoma"/>
          <w:sz w:val="18"/>
        </w:rPr>
      </w:pPr>
    </w:p>
    <w:p w14:paraId="1E6569E2" w14:textId="77777777" w:rsidR="005D484B" w:rsidRPr="00827D38" w:rsidRDefault="005D484B" w:rsidP="005D484B">
      <w:pPr>
        <w:spacing w:after="200" w:line="276" w:lineRule="auto"/>
        <w:ind w:left="720"/>
        <w:rPr>
          <w:rFonts w:eastAsia="Calibri" w:cs="Tahoma"/>
          <w:bCs/>
          <w:color w:val="000000"/>
          <w:szCs w:val="18"/>
        </w:rPr>
      </w:pPr>
      <w:r w:rsidRPr="00827D38">
        <w:rPr>
          <w:rFonts w:eastAsia="Calibri" w:cs="Tahoma"/>
          <w:bCs/>
          <w:color w:val="000000"/>
          <w:szCs w:val="18"/>
        </w:rPr>
        <w:t>For Forefront Online Security for Exchange (formerly Exchange Hosted Filtering)</w:t>
      </w:r>
      <w:r w:rsidRPr="00827D38">
        <w:rPr>
          <w:rFonts w:eastAsia="Calibri" w:cs="Tahoma"/>
          <w:bCs/>
          <w:color w:val="FF0000"/>
          <w:szCs w:val="18"/>
        </w:rPr>
        <w:t xml:space="preserve"> </w:t>
      </w:r>
      <w:r w:rsidRPr="00827D38">
        <w:rPr>
          <w:rFonts w:eastAsia="Calibri" w:cs="Tahoma"/>
          <w:bCs/>
          <w:color w:val="000000"/>
          <w:szCs w:val="18"/>
        </w:rPr>
        <w:t>customers should use the same active Select agreement enrollment, Enterprise agreement enrollment, or Open Value agreement to place orders subsequent to their initial order.</w:t>
      </w:r>
    </w:p>
    <w:p w14:paraId="339BBFA5" w14:textId="77777777" w:rsidR="005D484B" w:rsidRPr="00827D38" w:rsidRDefault="005D484B" w:rsidP="005D484B">
      <w:pPr>
        <w:ind w:left="720"/>
        <w:rPr>
          <w:rFonts w:cs="Tahoma"/>
          <w:bCs/>
          <w:color w:val="000000"/>
          <w:szCs w:val="18"/>
          <w:lang w:val="x-none" w:eastAsia="x-none"/>
        </w:rPr>
      </w:pPr>
      <w:r w:rsidRPr="00827D38">
        <w:rPr>
          <w:rFonts w:cs="Tahoma"/>
          <w:bCs/>
          <w:color w:val="000000"/>
          <w:szCs w:val="18"/>
          <w:lang w:val="x-none" w:eastAsia="x-none"/>
        </w:rPr>
        <w:t>Since this online service is provisioned by domain, all users (or devices) on any covered domain need User (or Device) SLs.</w:t>
      </w:r>
      <w:r>
        <w:rPr>
          <w:rFonts w:cs="Tahoma"/>
          <w:bCs/>
          <w:color w:val="000000"/>
          <w:szCs w:val="18"/>
          <w:lang w:val="x-none" w:eastAsia="x-none"/>
        </w:rPr>
        <w:t xml:space="preserve"> </w:t>
      </w:r>
      <w:r w:rsidRPr="00827D38">
        <w:rPr>
          <w:rFonts w:cs="Tahoma"/>
          <w:bCs/>
          <w:color w:val="000000"/>
          <w:szCs w:val="18"/>
          <w:lang w:val="x-none" w:eastAsia="x-none"/>
        </w:rPr>
        <w:t> Customers who want the service for a subset of their user base (or device base) can create sub-domains for more targeted provisioning.  Only the users (or devices) within the covered sub-domain need User (or Device) SLs.</w:t>
      </w:r>
    </w:p>
    <w:p w14:paraId="7913EDC9" w14:textId="77777777" w:rsidR="005D484B" w:rsidRPr="00416294" w:rsidRDefault="005D484B" w:rsidP="005D484B">
      <w:pPr>
        <w:pStyle w:val="EndnoteText"/>
        <w:ind w:left="720"/>
        <w:rPr>
          <w:rFonts w:ascii="Tahoma" w:hAnsi="Tahoma" w:cs="Tahoma"/>
          <w:bCs/>
          <w:color w:val="000000"/>
          <w:sz w:val="18"/>
          <w:szCs w:val="20"/>
          <w:lang w:val="en-US"/>
        </w:rPr>
      </w:pPr>
    </w:p>
    <w:p w14:paraId="1CE01C21" w14:textId="6F62C8B0" w:rsidR="005D484B" w:rsidRPr="001C61C9" w:rsidRDefault="005D484B" w:rsidP="003C3A72">
      <w:pPr>
        <w:pStyle w:val="PlainText"/>
        <w:ind w:left="720"/>
        <w:rPr>
          <w:rFonts w:cs="Tahoma"/>
          <w:bCs/>
          <w:color w:val="000000"/>
          <w:szCs w:val="20"/>
        </w:rPr>
      </w:pPr>
      <w:r>
        <w:rPr>
          <w:rFonts w:ascii="Tahoma" w:hAnsi="Tahoma" w:cs="Tahoma"/>
          <w:bCs/>
          <w:color w:val="000000"/>
          <w:sz w:val="18"/>
          <w:szCs w:val="20"/>
        </w:rPr>
        <w:t xml:space="preserve">Please refer to </w:t>
      </w:r>
      <w:hyperlink w:anchor="_Section_10_–" w:history="1">
        <w:r w:rsidR="00050F9B">
          <w:rPr>
            <w:rStyle w:val="Hyperlink"/>
            <w:rFonts w:ascii="Tahoma" w:hAnsi="Tahoma" w:cs="Tahoma"/>
            <w:sz w:val="18"/>
          </w:rPr>
          <w:t xml:space="preserve"> Section 10</w:t>
        </w:r>
      </w:hyperlink>
      <w:r>
        <w:rPr>
          <w:rFonts w:ascii="Tahoma" w:hAnsi="Tahoma" w:cs="Tahoma"/>
          <w:bCs/>
          <w:color w:val="000000"/>
          <w:sz w:val="18"/>
          <w:szCs w:val="20"/>
        </w:rPr>
        <w:t xml:space="preserve"> for online services pricing and payment terms. </w:t>
      </w:r>
    </w:p>
    <w:p w14:paraId="3BE5713E" w14:textId="77777777" w:rsidR="005D346C" w:rsidRPr="005D346C" w:rsidRDefault="005D346C" w:rsidP="005D346C">
      <w:pPr>
        <w:rPr>
          <w:lang w:eastAsia="x-none"/>
        </w:rPr>
      </w:pPr>
    </w:p>
    <w:p w14:paraId="6C362DFD" w14:textId="77777777" w:rsidR="00BF1889" w:rsidRPr="00047339" w:rsidRDefault="00BF1889" w:rsidP="00697E59">
      <w:pPr>
        <w:pStyle w:val="EndnoteText"/>
        <w:ind w:left="0"/>
        <w:rPr>
          <w:lang w:val="en-US"/>
        </w:rPr>
      </w:pPr>
      <w:bookmarkStart w:id="1293" w:name="Srv_47ForefrontProforExcSvrandShare"/>
      <w:bookmarkEnd w:id="1273"/>
      <w:bookmarkEnd w:id="1274"/>
      <w:bookmarkEnd w:id="1287"/>
    </w:p>
    <w:p w14:paraId="11D55AE4" w14:textId="4A2D3A70" w:rsidR="00273685" w:rsidRPr="006E5A58" w:rsidRDefault="00A560B6" w:rsidP="00273685">
      <w:pPr>
        <w:pStyle w:val="Heading3"/>
        <w:ind w:left="270" w:hanging="270"/>
        <w:rPr>
          <w:rFonts w:ascii="Tahoma" w:hAnsi="Tahoma"/>
          <w:color w:val="F66400"/>
          <w:sz w:val="22"/>
          <w:lang w:val="en-US"/>
        </w:rPr>
      </w:pPr>
      <w:bookmarkStart w:id="1294" w:name="_54_Forefront_Protection"/>
      <w:bookmarkStart w:id="1295" w:name="_55_Forefront_Protection"/>
      <w:bookmarkStart w:id="1296" w:name="_60_Forefront_Protection"/>
      <w:bookmarkStart w:id="1297" w:name="_63_Forefront_Protection"/>
      <w:bookmarkStart w:id="1298" w:name="_Toc336338318"/>
      <w:bookmarkStart w:id="1299" w:name="_Toc362940552"/>
      <w:bookmarkStart w:id="1300" w:name="Srv_44ForefrontSecforExcSharep"/>
      <w:bookmarkStart w:id="1301" w:name="Srv_45ForefrontSecforExcSharep"/>
      <w:bookmarkStart w:id="1302" w:name="Srv_48ForefrontProtectionSuite"/>
      <w:bookmarkEnd w:id="1293"/>
      <w:bookmarkEnd w:id="1294"/>
      <w:bookmarkEnd w:id="1295"/>
      <w:bookmarkEnd w:id="1296"/>
      <w:bookmarkEnd w:id="1297"/>
      <w:r>
        <w:rPr>
          <w:rFonts w:ascii="Tahoma" w:hAnsi="Tahoma"/>
          <w:caps/>
          <w:color w:val="F66400"/>
          <w:sz w:val="22"/>
          <w:vertAlign w:val="superscript"/>
          <w:lang w:val="en-US"/>
        </w:rPr>
        <w:t>64</w:t>
      </w:r>
      <w:r>
        <w:rPr>
          <w:rFonts w:ascii="Tahoma" w:hAnsi="Tahoma"/>
          <w:color w:val="F66400"/>
          <w:sz w:val="22"/>
        </w:rPr>
        <w:t xml:space="preserve"> </w:t>
      </w:r>
      <w:r w:rsidR="00273685">
        <w:rPr>
          <w:rFonts w:ascii="Tahoma" w:hAnsi="Tahoma"/>
          <w:color w:val="F66400"/>
          <w:sz w:val="22"/>
        </w:rPr>
        <w:t xml:space="preserve">Forefront Protection 2010 for Exchange Server (Device </w:t>
      </w:r>
      <w:r w:rsidR="006E5A58">
        <w:rPr>
          <w:rFonts w:ascii="Tahoma" w:hAnsi="Tahoma"/>
          <w:color w:val="F66400"/>
          <w:sz w:val="22"/>
        </w:rPr>
        <w:t>and User SL)</w:t>
      </w:r>
      <w:r w:rsidR="006E5A58">
        <w:rPr>
          <w:rFonts w:ascii="Tahoma" w:hAnsi="Tahoma"/>
          <w:color w:val="F66400"/>
          <w:sz w:val="22"/>
          <w:lang w:val="en-US"/>
        </w:rPr>
        <w:t>,</w:t>
      </w:r>
      <w:r w:rsidR="00273685">
        <w:rPr>
          <w:rFonts w:ascii="Tahoma" w:hAnsi="Tahoma"/>
          <w:color w:val="F66400"/>
          <w:sz w:val="22"/>
        </w:rPr>
        <w:t xml:space="preserve"> Forefront </w:t>
      </w:r>
      <w:r w:rsidR="00273685">
        <w:rPr>
          <w:rFonts w:ascii="Tahoma" w:hAnsi="Tahoma"/>
          <w:color w:val="F66400"/>
          <w:sz w:val="22"/>
          <w:lang w:val="en-US"/>
        </w:rPr>
        <w:t>Protection</w:t>
      </w:r>
      <w:r w:rsidR="00273685">
        <w:rPr>
          <w:rFonts w:ascii="Tahoma" w:hAnsi="Tahoma"/>
          <w:color w:val="F66400"/>
          <w:sz w:val="22"/>
        </w:rPr>
        <w:t xml:space="preserve"> </w:t>
      </w:r>
      <w:r w:rsidR="00273685">
        <w:rPr>
          <w:rFonts w:ascii="Tahoma" w:hAnsi="Tahoma"/>
          <w:color w:val="F66400"/>
          <w:sz w:val="22"/>
          <w:lang w:val="en-US"/>
        </w:rPr>
        <w:t xml:space="preserve">2010 </w:t>
      </w:r>
      <w:r w:rsidR="00273685">
        <w:rPr>
          <w:rFonts w:ascii="Tahoma" w:hAnsi="Tahoma"/>
          <w:color w:val="F66400"/>
          <w:sz w:val="22"/>
        </w:rPr>
        <w:t>for SharePoint (Device and User SL)</w:t>
      </w:r>
      <w:bookmarkEnd w:id="1298"/>
      <w:r w:rsidR="006E5A58">
        <w:rPr>
          <w:rFonts w:ascii="Tahoma" w:hAnsi="Tahoma"/>
          <w:color w:val="F66400"/>
          <w:sz w:val="22"/>
          <w:lang w:val="en-US"/>
        </w:rPr>
        <w:t>, and Forefront Protection 2010 for Internet Sites (Add-on SL)</w:t>
      </w:r>
      <w:bookmarkEnd w:id="1299"/>
    </w:p>
    <w:bookmarkEnd w:id="1300"/>
    <w:bookmarkEnd w:id="1301"/>
    <w:p w14:paraId="410CA13D" w14:textId="77777777" w:rsidR="00273685" w:rsidRDefault="00273685" w:rsidP="00273685">
      <w:pPr>
        <w:ind w:left="720"/>
        <w:rPr>
          <w:rFonts w:cs="Tahoma"/>
          <w:bCs/>
          <w:color w:val="000000"/>
          <w:szCs w:val="18"/>
          <w:lang w:eastAsia="x-none"/>
        </w:rPr>
      </w:pPr>
    </w:p>
    <w:p w14:paraId="1C9274C8" w14:textId="061DE64B" w:rsidR="00273685" w:rsidRDefault="00273685" w:rsidP="00273685">
      <w:pPr>
        <w:ind w:left="720"/>
        <w:rPr>
          <w:rFonts w:cs="Tahoma"/>
          <w:bCs/>
          <w:color w:val="000000"/>
          <w:szCs w:val="18"/>
          <w:lang w:eastAsia="x-none"/>
        </w:rPr>
      </w:pPr>
      <w:r>
        <w:rPr>
          <w:rFonts w:cs="Tahoma"/>
          <w:bCs/>
          <w:color w:val="000000"/>
          <w:szCs w:val="18"/>
          <w:lang w:eastAsia="x-none"/>
        </w:rPr>
        <w:t>Forefront Pr</w:t>
      </w:r>
      <w:r w:rsidR="00A66AB3">
        <w:rPr>
          <w:rFonts w:cs="Tahoma"/>
          <w:bCs/>
          <w:color w:val="000000"/>
          <w:szCs w:val="18"/>
          <w:lang w:eastAsia="x-none"/>
        </w:rPr>
        <w:t>otection 2010 for SharePoint,</w:t>
      </w:r>
      <w:r>
        <w:rPr>
          <w:rFonts w:cs="Tahoma"/>
          <w:bCs/>
          <w:color w:val="000000"/>
          <w:szCs w:val="18"/>
          <w:lang w:eastAsia="x-none"/>
        </w:rPr>
        <w:t xml:space="preserve"> Forefront Protection 2010 for Exchange Server</w:t>
      </w:r>
      <w:r w:rsidR="00A66AB3">
        <w:rPr>
          <w:rFonts w:cs="Tahoma"/>
          <w:bCs/>
          <w:color w:val="000000"/>
          <w:szCs w:val="18"/>
          <w:lang w:eastAsia="x-none"/>
        </w:rPr>
        <w:t>, and Forefront Protection 2010 for Internet Sites</w:t>
      </w:r>
      <w:r>
        <w:rPr>
          <w:rFonts w:cs="Tahoma"/>
          <w:bCs/>
          <w:color w:val="000000"/>
          <w:szCs w:val="18"/>
          <w:lang w:eastAsia="x-none"/>
        </w:rPr>
        <w:t xml:space="preserve"> will no longer be available as of December 1, 2012.  Existing customers with active subscriptions for the online services as of November 30, 2012 may continue to use the online services until December 31, 2015</w:t>
      </w:r>
      <w:r w:rsidRPr="00A739D8">
        <w:rPr>
          <w:rFonts w:cs="Tahoma"/>
          <w:bCs/>
          <w:color w:val="000000"/>
          <w:szCs w:val="18"/>
          <w:lang w:eastAsia="x-none"/>
        </w:rPr>
        <w:t xml:space="preserve">.  </w:t>
      </w:r>
      <w:r w:rsidRPr="00A739D8">
        <w:rPr>
          <w:lang w:eastAsia="x-none"/>
        </w:rPr>
        <w:t>Existing customers may also add new users as needed without any requirement to order additional User Subscription Licenses</w:t>
      </w:r>
      <w:r w:rsidRPr="00273685">
        <w:rPr>
          <w:lang w:eastAsia="x-none"/>
        </w:rPr>
        <w:t xml:space="preserve">.  </w:t>
      </w:r>
      <w:r>
        <w:rPr>
          <w:rFonts w:cs="Tahoma"/>
          <w:bCs/>
          <w:color w:val="000000"/>
          <w:szCs w:val="18"/>
          <w:lang w:eastAsia="x-none"/>
        </w:rPr>
        <w:t xml:space="preserve">Ongoing use of the online services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Pr>
          <w:rFonts w:cs="Tahoma"/>
          <w:bCs/>
          <w:color w:val="000000"/>
          <w:szCs w:val="18"/>
          <w:lang w:eastAsia="x-none"/>
        </w:rPr>
        <w:t xml:space="preserve">, the product use rights for the online service and the terms and conditions here. </w:t>
      </w:r>
    </w:p>
    <w:p w14:paraId="3996EB68" w14:textId="77777777" w:rsidR="00273685" w:rsidRDefault="00273685" w:rsidP="00273685">
      <w:pPr>
        <w:ind w:left="720"/>
        <w:rPr>
          <w:rFonts w:cs="Tahoma"/>
          <w:bCs/>
          <w:color w:val="000000"/>
          <w:szCs w:val="18"/>
          <w:lang w:eastAsia="x-none"/>
        </w:rPr>
      </w:pPr>
    </w:p>
    <w:p w14:paraId="6DD1CAF2" w14:textId="77777777" w:rsidR="00273685" w:rsidRPr="00221A57" w:rsidRDefault="00273685" w:rsidP="00221A57">
      <w:pPr>
        <w:spacing w:after="60"/>
        <w:ind w:left="720"/>
        <w:rPr>
          <w:rFonts w:cs="Tahoma"/>
          <w:b/>
          <w:szCs w:val="20"/>
        </w:rPr>
      </w:pPr>
      <w:r w:rsidRPr="00221A57">
        <w:rPr>
          <w:rFonts w:cs="Tahoma"/>
          <w:b/>
          <w:szCs w:val="20"/>
        </w:rPr>
        <w:t>Migration Right for Forefront Protection 2010 for Exchange Server</w:t>
      </w:r>
    </w:p>
    <w:p w14:paraId="2463A1C6" w14:textId="67CF7183" w:rsidR="00273685" w:rsidRDefault="00273685" w:rsidP="00221A57">
      <w:pPr>
        <w:ind w:left="720"/>
        <w:rPr>
          <w:rFonts w:cs="Tahoma"/>
          <w:color w:val="000000"/>
          <w:szCs w:val="20"/>
        </w:rPr>
      </w:pPr>
      <w:r>
        <w:rPr>
          <w:rFonts w:cs="Tahoma"/>
          <w:color w:val="000000"/>
          <w:szCs w:val="20"/>
        </w:rPr>
        <w:t xml:space="preserve">Volume </w:t>
      </w:r>
      <w:r w:rsidR="006A507B">
        <w:rPr>
          <w:rFonts w:cs="Tahoma"/>
          <w:color w:val="000000"/>
          <w:szCs w:val="20"/>
        </w:rPr>
        <w:t>Licensing</w:t>
      </w:r>
      <w:r>
        <w:rPr>
          <w:rFonts w:cs="Tahoma"/>
          <w:color w:val="000000"/>
          <w:szCs w:val="20"/>
        </w:rPr>
        <w:t xml:space="preserve"> customers who have acquired a license for Forefront Protection 2010 for Exchange Server are eligible to use Antigen for Exchange, Antigen for SMTP Gateways, and Antigen Spam Manager in place of Forefront Protection 2010 for Exchange Server.  Use of Antigen for Exchange, Antigen for SMTP Gateways and Antigen Spam Manager is subject to their license agreement and the use rights for Forefront Protection 2010 for Exchange Server.* Customers’ rights to use Antigen for Exchange, Antigen for SMTP Gateways, and Antigen Spam Manager expire when the rights under their Forefront Protection 2010 for Exchange Server license expire.</w:t>
      </w:r>
    </w:p>
    <w:p w14:paraId="1D41E626" w14:textId="77777777" w:rsidR="00273685" w:rsidRDefault="00273685" w:rsidP="00221A57">
      <w:pPr>
        <w:ind w:left="720"/>
        <w:rPr>
          <w:rFonts w:cs="Tahoma"/>
          <w:color w:val="000000"/>
          <w:szCs w:val="20"/>
        </w:rPr>
      </w:pPr>
    </w:p>
    <w:p w14:paraId="042702A5" w14:textId="77777777" w:rsidR="00273685" w:rsidRDefault="00273685" w:rsidP="00221A57">
      <w:pPr>
        <w:ind w:left="720"/>
        <w:rPr>
          <w:rFonts w:cs="Tahoma"/>
          <w:color w:val="000000"/>
          <w:szCs w:val="20"/>
        </w:rPr>
      </w:pPr>
      <w:r>
        <w:rPr>
          <w:rFonts w:cs="Tahoma"/>
          <w:color w:val="000000"/>
          <w:szCs w:val="20"/>
        </w:rPr>
        <w:t xml:space="preserve">*The right to use Antigen in place of Forefront Security does not apply to customers who initially acquire licenses for one or more of the Antigen services and migrate to Forefront Protection 2010 for Exchange Server.  For example, customers who licensed Antigen for Exchange are not permitted to use Antigen for SMTP Gateways or Antigen Spam Manager under their Antigen for Exchange licenses by virtue of migration rights under that license to Forefront Protection 2010 for Exchange Server.  </w:t>
      </w:r>
    </w:p>
    <w:p w14:paraId="39123183" w14:textId="0A174C98" w:rsidR="00D57009" w:rsidRDefault="00D57009">
      <w:pPr>
        <w:rPr>
          <w:rFonts w:cs="Tahoma"/>
          <w:b/>
          <w:szCs w:val="20"/>
        </w:rPr>
      </w:pPr>
    </w:p>
    <w:p w14:paraId="132083FE" w14:textId="22EB546A" w:rsidR="00273685" w:rsidRPr="00221A57" w:rsidRDefault="00273685" w:rsidP="007B35CE">
      <w:pPr>
        <w:keepNext/>
        <w:spacing w:after="60"/>
        <w:ind w:left="720"/>
        <w:rPr>
          <w:rFonts w:cs="Tahoma"/>
          <w:b/>
          <w:szCs w:val="20"/>
        </w:rPr>
      </w:pPr>
      <w:r w:rsidRPr="00221A57">
        <w:rPr>
          <w:rFonts w:cs="Tahoma"/>
          <w:b/>
          <w:szCs w:val="20"/>
        </w:rPr>
        <w:lastRenderedPageBreak/>
        <w:t>Downgrade Right for Forefront Security for SharePoint</w:t>
      </w:r>
    </w:p>
    <w:p w14:paraId="61747592" w14:textId="1C42A534" w:rsidR="00273685" w:rsidRDefault="00273685" w:rsidP="00221A57">
      <w:pPr>
        <w:ind w:left="720"/>
        <w:rPr>
          <w:rFonts w:cs="Tahoma"/>
          <w:szCs w:val="20"/>
        </w:rPr>
      </w:pPr>
      <w:r>
        <w:rPr>
          <w:rFonts w:cs="Tahoma"/>
          <w:szCs w:val="20"/>
        </w:rPr>
        <w:t xml:space="preserve">Volume </w:t>
      </w:r>
      <w:r w:rsidR="006A507B">
        <w:rPr>
          <w:rFonts w:cs="Tahoma"/>
          <w:szCs w:val="20"/>
        </w:rPr>
        <w:t>Licensing</w:t>
      </w:r>
      <w:r>
        <w:rPr>
          <w:rFonts w:cs="Tahoma"/>
          <w:szCs w:val="20"/>
        </w:rPr>
        <w:t xml:space="preserve"> customers who have acquired a license for Forefront Protection 2010 for SharePoint are eligible to downgrade to and use Antigen for SharePoint in place of their licenses of Protection 2010 for SharePoint.  Use of Antigen for SharePoint is subject to their license agreement and the use rights for Forefront Protection 2010 for SharePoint. Customers’ rights to use Antigen for SharePoint expire when the rights under their Forefront Protection 2010 for SharePoint license expire.</w:t>
      </w:r>
    </w:p>
    <w:p w14:paraId="4BCF5B1F" w14:textId="77777777" w:rsidR="00273685" w:rsidRDefault="00273685" w:rsidP="00221A57">
      <w:pPr>
        <w:ind w:left="720"/>
        <w:rPr>
          <w:rFonts w:cs="Tahoma"/>
          <w:szCs w:val="20"/>
        </w:rPr>
      </w:pPr>
    </w:p>
    <w:p w14:paraId="6CE7A27B" w14:textId="77777777" w:rsidR="00273685" w:rsidRDefault="00273685" w:rsidP="00221A57">
      <w:pPr>
        <w:ind w:left="720"/>
        <w:rPr>
          <w:rFonts w:cs="Tahoma"/>
          <w:bCs/>
          <w:color w:val="000000"/>
          <w:szCs w:val="20"/>
        </w:rPr>
      </w:pPr>
      <w:r>
        <w:rPr>
          <w:rFonts w:cs="Tahoma"/>
          <w:bCs/>
          <w:color w:val="000000"/>
          <w:szCs w:val="20"/>
        </w:rPr>
        <w:t>All users (or devices) accessing a protected server need User (or Device) SLs unless they are licensed via the Forefront for Exchange External Connector or the Forefront Security for SharePoint for Internet Sites Add-on SL’s.</w:t>
      </w:r>
    </w:p>
    <w:p w14:paraId="0D5129F2" w14:textId="77777777" w:rsidR="00273685" w:rsidRDefault="00273685" w:rsidP="00221A57">
      <w:pPr>
        <w:pStyle w:val="EndnoteText"/>
        <w:ind w:left="720"/>
        <w:rPr>
          <w:rFonts w:ascii="Tahoma" w:hAnsi="Tahoma" w:cs="Tahoma"/>
          <w:sz w:val="18"/>
        </w:rPr>
      </w:pPr>
    </w:p>
    <w:p w14:paraId="7DC2D3B2" w14:textId="5184C8CB" w:rsidR="00023FE7" w:rsidRPr="00050F9B" w:rsidRDefault="00273685" w:rsidP="00221A57">
      <w:pPr>
        <w:pStyle w:val="EndnoteText"/>
        <w:ind w:left="720"/>
        <w:rPr>
          <w:rFonts w:ascii="Tahoma" w:hAnsi="Tahoma" w:cs="Tahoma"/>
          <w:bCs/>
          <w:color w:val="000000"/>
          <w:sz w:val="18"/>
          <w:szCs w:val="20"/>
          <w:lang w:val="en-US"/>
        </w:rPr>
      </w:pPr>
      <w:r w:rsidRPr="00050F9B">
        <w:rPr>
          <w:rFonts w:ascii="Tahoma" w:hAnsi="Tahoma" w:cs="Tahoma"/>
          <w:bCs/>
          <w:color w:val="000000"/>
          <w:sz w:val="18"/>
          <w:szCs w:val="20"/>
        </w:rPr>
        <w:t>Please refer to</w:t>
      </w:r>
      <w:hyperlink w:anchor="_Section_10_–" w:history="1">
        <w:r w:rsidR="00050F9B" w:rsidRPr="00050F9B">
          <w:rPr>
            <w:rStyle w:val="Hyperlink"/>
            <w:rFonts w:ascii="Tahoma" w:hAnsi="Tahoma" w:cs="Tahoma"/>
            <w:sz w:val="18"/>
          </w:rPr>
          <w:t xml:space="preserve"> Section 10</w:t>
        </w:r>
      </w:hyperlink>
      <w:r w:rsidRPr="00050F9B">
        <w:rPr>
          <w:rFonts w:ascii="Tahoma" w:hAnsi="Tahoma" w:cs="Tahoma"/>
          <w:bCs/>
          <w:color w:val="000000"/>
          <w:sz w:val="18"/>
          <w:szCs w:val="20"/>
        </w:rPr>
        <w:t xml:space="preserve"> for online services pricing and payment terms.</w:t>
      </w:r>
    </w:p>
    <w:p w14:paraId="36404901" w14:textId="77777777" w:rsidR="00273685" w:rsidRDefault="00273685" w:rsidP="00273685">
      <w:pPr>
        <w:pStyle w:val="EndnoteText"/>
        <w:rPr>
          <w:sz w:val="18"/>
          <w:lang w:val="en-US"/>
        </w:rPr>
      </w:pPr>
    </w:p>
    <w:p w14:paraId="5B3D7039" w14:textId="77777777" w:rsidR="00586FCE" w:rsidRPr="00273685" w:rsidRDefault="00586FCE" w:rsidP="00273685">
      <w:pPr>
        <w:pStyle w:val="EndnoteText"/>
        <w:rPr>
          <w:sz w:val="18"/>
          <w:lang w:val="en-US"/>
        </w:rPr>
      </w:pPr>
    </w:p>
    <w:p w14:paraId="5F0711C6" w14:textId="4209136E" w:rsidR="00796FF5" w:rsidRDefault="00A560B6" w:rsidP="00796FF5">
      <w:pPr>
        <w:pStyle w:val="Heading3"/>
        <w:rPr>
          <w:rFonts w:ascii="Tahoma" w:hAnsi="Tahoma"/>
          <w:color w:val="F66400"/>
          <w:sz w:val="22"/>
        </w:rPr>
      </w:pPr>
      <w:bookmarkStart w:id="1303" w:name="_61_Forefront_Protection"/>
      <w:bookmarkStart w:id="1304" w:name="_64_Forefront_Protection"/>
      <w:bookmarkStart w:id="1305" w:name="_Toc336338319"/>
      <w:bookmarkStart w:id="1306" w:name="_Toc362940553"/>
      <w:bookmarkStart w:id="1307" w:name="Srv_45ForefrontSecfoOffComm"/>
      <w:bookmarkStart w:id="1308" w:name="Srv_46ForefrontSecfoOffComm"/>
      <w:bookmarkEnd w:id="1303"/>
      <w:bookmarkEnd w:id="1304"/>
      <w:r>
        <w:rPr>
          <w:rFonts w:ascii="Tahoma" w:hAnsi="Tahoma"/>
          <w:caps/>
          <w:color w:val="F66400"/>
          <w:sz w:val="22"/>
          <w:vertAlign w:val="superscript"/>
          <w:lang w:val="en-US"/>
        </w:rPr>
        <w:t>65</w:t>
      </w:r>
      <w:r>
        <w:rPr>
          <w:rFonts w:ascii="Tahoma" w:hAnsi="Tahoma"/>
          <w:color w:val="F66400"/>
          <w:sz w:val="22"/>
        </w:rPr>
        <w:t xml:space="preserve"> </w:t>
      </w:r>
      <w:r w:rsidR="00796FF5">
        <w:rPr>
          <w:rFonts w:ascii="Tahoma" w:hAnsi="Tahoma"/>
          <w:color w:val="F66400"/>
          <w:sz w:val="22"/>
        </w:rPr>
        <w:t>Forefront Protection Suite (Device &amp; User)</w:t>
      </w:r>
      <w:bookmarkEnd w:id="1305"/>
      <w:bookmarkEnd w:id="1306"/>
    </w:p>
    <w:bookmarkEnd w:id="1302"/>
    <w:p w14:paraId="2D41B551" w14:textId="77777777" w:rsidR="00796FF5" w:rsidRDefault="00796FF5" w:rsidP="00796FF5">
      <w:pPr>
        <w:rPr>
          <w:rFonts w:cs="Tahoma"/>
          <w:szCs w:val="24"/>
        </w:rPr>
      </w:pPr>
    </w:p>
    <w:p w14:paraId="4CD5BCD7" w14:textId="02040FB5" w:rsidR="009115D6" w:rsidRDefault="009115D6" w:rsidP="00796FF5">
      <w:pPr>
        <w:ind w:left="720"/>
        <w:rPr>
          <w:rFonts w:cs="Tahoma"/>
          <w:bCs/>
          <w:color w:val="000000"/>
          <w:szCs w:val="18"/>
          <w:lang w:eastAsia="x-none"/>
        </w:rPr>
      </w:pPr>
      <w:r>
        <w:rPr>
          <w:rFonts w:cs="Tahoma"/>
          <w:bCs/>
          <w:color w:val="000000"/>
          <w:szCs w:val="18"/>
          <w:lang w:eastAsia="x-none"/>
        </w:rPr>
        <w:t xml:space="preserve">Forefront Protection Suite will no longer be available as of December 1, 2012.  </w:t>
      </w:r>
      <w:r w:rsidR="00646E12">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to use the </w:t>
      </w:r>
      <w:r w:rsidR="00793CBD">
        <w:rPr>
          <w:rFonts w:cs="Tahoma"/>
          <w:bCs/>
          <w:color w:val="000000"/>
          <w:szCs w:val="18"/>
          <w:lang w:eastAsia="x-none"/>
        </w:rPr>
        <w:t xml:space="preserve">component </w:t>
      </w:r>
      <w:r>
        <w:rPr>
          <w:rFonts w:cs="Tahoma"/>
          <w:bCs/>
          <w:color w:val="000000"/>
          <w:szCs w:val="18"/>
          <w:lang w:eastAsia="x-none"/>
        </w:rPr>
        <w:t>online service</w:t>
      </w:r>
      <w:r w:rsidR="00793CBD">
        <w:rPr>
          <w:rFonts w:cs="Tahoma"/>
          <w:bCs/>
          <w:color w:val="000000"/>
          <w:szCs w:val="18"/>
          <w:lang w:eastAsia="x-none"/>
        </w:rPr>
        <w:t>s</w:t>
      </w:r>
      <w:r>
        <w:rPr>
          <w:rFonts w:cs="Tahoma"/>
          <w:bCs/>
          <w:color w:val="000000"/>
          <w:szCs w:val="18"/>
          <w:lang w:eastAsia="x-none"/>
        </w:rPr>
        <w:t xml:space="preserve"> until </w:t>
      </w:r>
      <w:r w:rsidR="00793CBD">
        <w:rPr>
          <w:rFonts w:cs="Tahoma"/>
          <w:bCs/>
          <w:color w:val="000000"/>
          <w:szCs w:val="18"/>
          <w:lang w:eastAsia="x-none"/>
        </w:rPr>
        <w:t xml:space="preserve">expiration their subscription.  Those customers may also continue to use the </w:t>
      </w:r>
      <w:r w:rsidR="00793CBD">
        <w:rPr>
          <w:rFonts w:cs="Tahoma"/>
          <w:color w:val="000000"/>
          <w:szCs w:val="20"/>
        </w:rPr>
        <w:t xml:space="preserve">Forefront </w:t>
      </w:r>
      <w:r w:rsidR="00646E12">
        <w:rPr>
          <w:rFonts w:cs="Tahoma"/>
          <w:color w:val="000000"/>
          <w:szCs w:val="20"/>
        </w:rPr>
        <w:t xml:space="preserve">Security </w:t>
      </w:r>
      <w:r w:rsidR="00793CBD">
        <w:rPr>
          <w:rFonts w:cs="Tahoma"/>
          <w:color w:val="000000"/>
          <w:szCs w:val="20"/>
        </w:rPr>
        <w:t xml:space="preserve">for Office Communications Server, Forefront Protection 2010 for Exchange Server, Forefront Threat Management Gateway Web Protection Service and Forefront Protection 2010 for SharePoint Server </w:t>
      </w:r>
      <w:r w:rsidR="00793CBD">
        <w:rPr>
          <w:rFonts w:cs="Tahoma"/>
          <w:bCs/>
          <w:color w:val="000000"/>
          <w:szCs w:val="18"/>
          <w:lang w:eastAsia="x-none"/>
        </w:rPr>
        <w:t xml:space="preserve">components of the suite until December 31, 2015. </w:t>
      </w:r>
      <w:r w:rsidR="006E5A58" w:rsidRPr="006E5A58">
        <w:rPr>
          <w:lang w:eastAsia="x-none"/>
        </w:rPr>
        <w:t>Existing customers may also add new users as needed for Forefront Security for Office Communications Server, Forefront Protection 2010 for Exchange Server, Forefront Threat Management Gateway Web Protection Service, and Forefront Protection for SharePoint Server without any requirement to order additional User Subscription Licenses</w:t>
      </w:r>
      <w:r w:rsidR="006E5A58">
        <w:rPr>
          <w:lang w:eastAsia="x-none"/>
        </w:rPr>
        <w:t>.</w:t>
      </w:r>
      <w:r w:rsidR="00793CBD" w:rsidRPr="006E5A58">
        <w:rPr>
          <w:rFonts w:cs="Tahoma"/>
          <w:bCs/>
          <w:szCs w:val="18"/>
          <w:lang w:eastAsia="x-none"/>
        </w:rPr>
        <w:t xml:space="preserve"> </w:t>
      </w:r>
      <w:r w:rsidR="00793CBD">
        <w:rPr>
          <w:rFonts w:cs="Tahoma"/>
          <w:bCs/>
          <w:color w:val="000000"/>
          <w:szCs w:val="18"/>
          <w:lang w:eastAsia="x-none"/>
        </w:rPr>
        <w:t xml:space="preserve">Ongoing use of the component online services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sidR="00793CBD">
        <w:rPr>
          <w:rFonts w:cs="Tahoma"/>
          <w:bCs/>
          <w:color w:val="000000"/>
          <w:szCs w:val="18"/>
          <w:lang w:eastAsia="x-none"/>
        </w:rPr>
        <w:t>, the product use rights for the online services and the terms and conditions here.</w:t>
      </w:r>
    </w:p>
    <w:p w14:paraId="3EBA6AD5" w14:textId="77777777" w:rsidR="009115D6" w:rsidRDefault="009115D6" w:rsidP="00796FF5">
      <w:pPr>
        <w:ind w:left="720"/>
        <w:rPr>
          <w:rFonts w:cs="Tahoma"/>
          <w:bCs/>
          <w:color w:val="000000"/>
          <w:szCs w:val="18"/>
          <w:lang w:eastAsia="x-none"/>
        </w:rPr>
      </w:pPr>
    </w:p>
    <w:p w14:paraId="10A14858" w14:textId="77777777" w:rsidR="00796FF5" w:rsidRPr="00CE4A39" w:rsidRDefault="00796FF5" w:rsidP="00796FF5">
      <w:pPr>
        <w:ind w:left="720"/>
        <w:rPr>
          <w:rFonts w:cs="Tahoma"/>
          <w:color w:val="000000"/>
          <w:szCs w:val="20"/>
        </w:rPr>
      </w:pPr>
      <w:r>
        <w:rPr>
          <w:rFonts w:cs="Tahoma"/>
          <w:color w:val="000000"/>
          <w:szCs w:val="20"/>
        </w:rPr>
        <w:t>A subscription to Forefront Protection Suite consists following online services:</w:t>
      </w:r>
      <w:r w:rsidR="003A1942">
        <w:rPr>
          <w:rFonts w:cs="Tahoma"/>
          <w:color w:val="000000"/>
          <w:szCs w:val="20"/>
        </w:rPr>
        <w:t xml:space="preserve"> </w:t>
      </w:r>
      <w:r>
        <w:rPr>
          <w:rFonts w:cs="Tahoma"/>
          <w:color w:val="000000"/>
          <w:szCs w:val="20"/>
        </w:rPr>
        <w:t xml:space="preserve">Forefront </w:t>
      </w:r>
      <w:r w:rsidR="004641BD">
        <w:rPr>
          <w:rFonts w:cs="Tahoma"/>
          <w:color w:val="000000"/>
          <w:szCs w:val="20"/>
        </w:rPr>
        <w:t>Endpoint Protection</w:t>
      </w:r>
      <w:r>
        <w:rPr>
          <w:rFonts w:cs="Tahoma"/>
          <w:color w:val="000000"/>
          <w:szCs w:val="20"/>
        </w:rPr>
        <w:t xml:space="preserve">, </w:t>
      </w:r>
      <w:r w:rsidRPr="00CE4A39">
        <w:rPr>
          <w:rFonts w:cs="Tahoma"/>
          <w:color w:val="000000"/>
          <w:szCs w:val="20"/>
        </w:rPr>
        <w:t xml:space="preserve">Forefront for Office Communications Server (formerly Antigen for Instant Messaging), Forefront Online Protection for Exchange (formerly Exchange Hosted Filtering), Forefront Protection 2010 for Exchange Server, </w:t>
      </w:r>
      <w:r w:rsidR="0011332E" w:rsidRPr="00CE4A39">
        <w:rPr>
          <w:rFonts w:cs="Tahoma"/>
          <w:color w:val="000000"/>
          <w:szCs w:val="20"/>
        </w:rPr>
        <w:t xml:space="preserve">Forefront Threat Management Gateway Web Protection Service </w:t>
      </w:r>
      <w:r w:rsidRPr="00CE4A39">
        <w:rPr>
          <w:rFonts w:cs="Tahoma"/>
          <w:color w:val="000000"/>
          <w:szCs w:val="20"/>
        </w:rPr>
        <w:t xml:space="preserve">and Forefront </w:t>
      </w:r>
      <w:r w:rsidR="002A760F" w:rsidRPr="00CE4A39">
        <w:rPr>
          <w:rFonts w:cs="Tahoma"/>
          <w:color w:val="000000"/>
          <w:szCs w:val="20"/>
        </w:rPr>
        <w:t>Protection</w:t>
      </w:r>
      <w:r w:rsidR="00881897" w:rsidRPr="00CE4A39">
        <w:rPr>
          <w:rFonts w:cs="Tahoma"/>
          <w:color w:val="000000"/>
          <w:szCs w:val="20"/>
        </w:rPr>
        <w:t xml:space="preserve"> 2010 </w:t>
      </w:r>
      <w:r w:rsidR="002A760F" w:rsidRPr="00CE4A39">
        <w:rPr>
          <w:rFonts w:cs="Tahoma"/>
          <w:color w:val="000000"/>
          <w:szCs w:val="20"/>
        </w:rPr>
        <w:t xml:space="preserve"> </w:t>
      </w:r>
      <w:r w:rsidRPr="00CE4A39">
        <w:rPr>
          <w:rFonts w:cs="Tahoma"/>
          <w:color w:val="000000"/>
          <w:szCs w:val="20"/>
        </w:rPr>
        <w:t xml:space="preserve">for SharePoint Server. </w:t>
      </w:r>
    </w:p>
    <w:p w14:paraId="16611F14" w14:textId="77777777" w:rsidR="00796FF5" w:rsidRDefault="00796FF5" w:rsidP="00796FF5">
      <w:pPr>
        <w:ind w:left="720"/>
        <w:rPr>
          <w:rFonts w:cs="Tahoma"/>
          <w:color w:val="000000"/>
          <w:szCs w:val="20"/>
        </w:rPr>
      </w:pPr>
    </w:p>
    <w:p w14:paraId="26F20434" w14:textId="77777777" w:rsidR="006E5A58" w:rsidRDefault="00796FF5" w:rsidP="00221A57">
      <w:pPr>
        <w:ind w:left="720"/>
        <w:rPr>
          <w:rFonts w:cs="Tahoma"/>
          <w:bCs/>
          <w:color w:val="000000"/>
          <w:szCs w:val="20"/>
        </w:rPr>
      </w:pPr>
      <w:r>
        <w:rPr>
          <w:rFonts w:cs="Tahoma"/>
          <w:bCs/>
          <w:color w:val="000000"/>
          <w:szCs w:val="20"/>
        </w:rPr>
        <w:t xml:space="preserve">Please refer to </w:t>
      </w:r>
      <w:r w:rsidR="00AF479B" w:rsidRPr="00AF479B">
        <w:t>Section 5</w:t>
      </w:r>
      <w:r>
        <w:rPr>
          <w:rFonts w:cs="Tahoma"/>
          <w:bCs/>
          <w:color w:val="000000"/>
          <w:szCs w:val="20"/>
        </w:rPr>
        <w:t xml:space="preserve"> for online servi</w:t>
      </w:r>
      <w:r w:rsidR="00221A57">
        <w:rPr>
          <w:rFonts w:cs="Tahoma"/>
          <w:bCs/>
          <w:color w:val="000000"/>
          <w:szCs w:val="20"/>
        </w:rPr>
        <w:t xml:space="preserve">ces pricing and payment terms. </w:t>
      </w:r>
    </w:p>
    <w:p w14:paraId="2D9812BD" w14:textId="77777777" w:rsidR="00796FF5" w:rsidRDefault="00796FF5" w:rsidP="00221A57">
      <w:pPr>
        <w:rPr>
          <w:rFonts w:cs="Tahoma"/>
          <w:bCs/>
          <w:color w:val="000000"/>
          <w:szCs w:val="20"/>
        </w:rPr>
      </w:pPr>
    </w:p>
    <w:p w14:paraId="3E1399F4" w14:textId="77777777" w:rsidR="009C2B6B" w:rsidRDefault="009C2B6B" w:rsidP="00221A57">
      <w:pPr>
        <w:rPr>
          <w:rFonts w:cs="Tahoma"/>
          <w:bCs/>
          <w:color w:val="000000"/>
          <w:szCs w:val="20"/>
        </w:rPr>
      </w:pPr>
    </w:p>
    <w:p w14:paraId="1105EF73" w14:textId="2F8F573D" w:rsidR="00023FE7" w:rsidRDefault="00A560B6">
      <w:pPr>
        <w:pStyle w:val="Heading3"/>
        <w:rPr>
          <w:rFonts w:ascii="Tahoma" w:hAnsi="Tahoma"/>
          <w:color w:val="F66400"/>
          <w:sz w:val="22"/>
        </w:rPr>
      </w:pPr>
      <w:bookmarkStart w:id="1309" w:name="_65_Forefront_Security"/>
      <w:bookmarkStart w:id="1310" w:name="_Toc336338320"/>
      <w:bookmarkStart w:id="1311" w:name="_Toc362940554"/>
      <w:bookmarkStart w:id="1312" w:name="Srv_49ForefrontSecfoOffComm"/>
      <w:bookmarkEnd w:id="1309"/>
      <w:r>
        <w:rPr>
          <w:rFonts w:ascii="Tahoma" w:hAnsi="Tahoma"/>
          <w:caps/>
          <w:color w:val="F66400"/>
          <w:sz w:val="22"/>
          <w:vertAlign w:val="superscript"/>
          <w:lang w:val="en-US"/>
        </w:rPr>
        <w:t>66</w:t>
      </w:r>
      <w:r>
        <w:rPr>
          <w:rFonts w:ascii="Tahoma" w:hAnsi="Tahoma"/>
          <w:caps/>
          <w:color w:val="F66400"/>
          <w:sz w:val="22"/>
          <w:vertAlign w:val="superscript"/>
        </w:rPr>
        <w:t xml:space="preserve"> </w:t>
      </w:r>
      <w:r w:rsidR="00023FE7">
        <w:rPr>
          <w:rFonts w:ascii="Tahoma" w:hAnsi="Tahoma"/>
          <w:color w:val="F66400"/>
          <w:sz w:val="22"/>
        </w:rPr>
        <w:t>Forefront Security for Office Communications Server (User and Device SL)</w:t>
      </w:r>
      <w:bookmarkEnd w:id="1310"/>
      <w:bookmarkEnd w:id="1311"/>
    </w:p>
    <w:bookmarkEnd w:id="1312"/>
    <w:p w14:paraId="2BBFBF08" w14:textId="77777777" w:rsidR="00023FE7" w:rsidRDefault="00023FE7">
      <w:pPr>
        <w:pStyle w:val="EndnoteText"/>
        <w:ind w:left="0"/>
        <w:rPr>
          <w:rFonts w:ascii="Tahoma" w:hAnsi="Tahoma" w:cs="Tahoma"/>
          <w:bCs/>
          <w:color w:val="000000"/>
          <w:sz w:val="18"/>
          <w:szCs w:val="20"/>
        </w:rPr>
      </w:pPr>
    </w:p>
    <w:bookmarkEnd w:id="1307"/>
    <w:bookmarkEnd w:id="1308"/>
    <w:p w14:paraId="76106ED8" w14:textId="7AF4D071" w:rsidR="009115D6" w:rsidRDefault="009115D6" w:rsidP="009115D6">
      <w:pPr>
        <w:ind w:left="720"/>
        <w:rPr>
          <w:rFonts w:cs="Tahoma"/>
          <w:bCs/>
          <w:color w:val="000000"/>
          <w:szCs w:val="18"/>
          <w:lang w:eastAsia="x-none"/>
        </w:rPr>
      </w:pPr>
      <w:r>
        <w:rPr>
          <w:rFonts w:cs="Tahoma"/>
          <w:bCs/>
          <w:color w:val="000000"/>
          <w:szCs w:val="18"/>
          <w:lang w:eastAsia="x-none"/>
        </w:rPr>
        <w:t xml:space="preserve">Forefront Security for Office Communications Server will no longer be available as of December 1, 2012.  </w:t>
      </w:r>
      <w:r w:rsidR="00646E12">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to use the online service until </w:t>
      </w:r>
      <w:r w:rsidR="00646E12">
        <w:rPr>
          <w:rFonts w:cs="Tahoma"/>
          <w:bCs/>
          <w:color w:val="000000"/>
          <w:szCs w:val="18"/>
          <w:lang w:eastAsia="x-none"/>
        </w:rPr>
        <w:t>December 31, 2015</w:t>
      </w:r>
      <w:r>
        <w:rPr>
          <w:rFonts w:cs="Tahoma"/>
          <w:bCs/>
          <w:color w:val="000000"/>
          <w:szCs w:val="18"/>
          <w:lang w:eastAsia="x-none"/>
        </w:rPr>
        <w:t xml:space="preserve">.  </w:t>
      </w:r>
      <w:r w:rsidR="00A2724A" w:rsidRPr="00A739D8">
        <w:rPr>
          <w:lang w:eastAsia="x-none"/>
        </w:rPr>
        <w:t>Existing customers may also add new users as needed without any requirement to order additional User Subscription Licenses</w:t>
      </w:r>
      <w:r w:rsidR="00A2724A" w:rsidRPr="00273685">
        <w:rPr>
          <w:lang w:eastAsia="x-none"/>
        </w:rPr>
        <w:t xml:space="preserve">.  </w:t>
      </w:r>
      <w:r>
        <w:rPr>
          <w:rFonts w:cs="Tahoma"/>
          <w:bCs/>
          <w:color w:val="000000"/>
          <w:szCs w:val="18"/>
          <w:lang w:eastAsia="x-none"/>
        </w:rPr>
        <w:t xml:space="preserve">Ongoing use of the online service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Pr>
          <w:rFonts w:cs="Tahoma"/>
          <w:bCs/>
          <w:color w:val="000000"/>
          <w:szCs w:val="18"/>
          <w:lang w:eastAsia="x-none"/>
        </w:rPr>
        <w:t xml:space="preserve">, the product use rights for the online service and the terms and conditions here. </w:t>
      </w:r>
    </w:p>
    <w:p w14:paraId="6F79459C" w14:textId="77777777" w:rsidR="009115D6" w:rsidRDefault="009115D6" w:rsidP="009115D6">
      <w:pPr>
        <w:ind w:left="720"/>
        <w:rPr>
          <w:rFonts w:cs="Tahoma"/>
          <w:bCs/>
          <w:color w:val="000000"/>
          <w:szCs w:val="18"/>
          <w:lang w:eastAsia="x-none"/>
        </w:rPr>
      </w:pPr>
    </w:p>
    <w:p w14:paraId="1A70564E" w14:textId="77777777" w:rsidR="00023FE7" w:rsidRDefault="00023FE7" w:rsidP="00E62BC4">
      <w:pPr>
        <w:pStyle w:val="EndnoteText"/>
        <w:ind w:left="720"/>
        <w:rPr>
          <w:rFonts w:ascii="Tahoma" w:hAnsi="Tahoma" w:cs="Tahoma"/>
          <w:bCs/>
          <w:color w:val="000000"/>
          <w:sz w:val="18"/>
          <w:szCs w:val="20"/>
        </w:rPr>
      </w:pPr>
      <w:r>
        <w:rPr>
          <w:rFonts w:ascii="Tahoma" w:hAnsi="Tahoma" w:cs="Tahoma"/>
          <w:bCs/>
          <w:color w:val="000000"/>
          <w:sz w:val="18"/>
          <w:szCs w:val="20"/>
        </w:rPr>
        <w:t xml:space="preserve">All users (or devices) accessing a protected server need User (or Device) SLs.  This online service was formerly Antigen for Instant Messaging.  </w:t>
      </w:r>
    </w:p>
    <w:p w14:paraId="62AB9FB6" w14:textId="77777777" w:rsidR="00023FE7" w:rsidRDefault="00023FE7" w:rsidP="00697E59">
      <w:pPr>
        <w:rPr>
          <w:sz w:val="20"/>
        </w:rPr>
      </w:pPr>
      <w:bookmarkStart w:id="1313" w:name="Srv_48ForefrontSvrSecMgmtConsole"/>
    </w:p>
    <w:p w14:paraId="6D1AFDDA" w14:textId="77777777" w:rsidR="00EE30F1" w:rsidRDefault="00EE30F1" w:rsidP="00221A57">
      <w:pPr>
        <w:rPr>
          <w:sz w:val="20"/>
        </w:rPr>
      </w:pPr>
      <w:bookmarkStart w:id="1314" w:name="_49_Forefront_Threat"/>
      <w:bookmarkStart w:id="1315" w:name="Srv_52ForefrontUnifiedAccessGtwy2010"/>
      <w:bookmarkStart w:id="1316" w:name="Srv_56ForefrontUnifiedAccessGtwy2010"/>
      <w:bookmarkEnd w:id="1313"/>
      <w:bookmarkEnd w:id="1314"/>
    </w:p>
    <w:p w14:paraId="3F899440" w14:textId="5B5FE7BA" w:rsidR="0079439D" w:rsidRDefault="00A560B6" w:rsidP="00221A57">
      <w:pPr>
        <w:pStyle w:val="Heading3"/>
        <w:rPr>
          <w:rFonts w:ascii="Tahoma" w:hAnsi="Tahoma"/>
          <w:color w:val="F66400"/>
          <w:sz w:val="22"/>
          <w:lang w:val="en-US"/>
        </w:rPr>
      </w:pPr>
      <w:bookmarkStart w:id="1317" w:name="_50__Forefront"/>
      <w:bookmarkStart w:id="1318" w:name="_57_Forefront_Threat"/>
      <w:bookmarkStart w:id="1319" w:name="_66_Forefront_Threat"/>
      <w:bookmarkStart w:id="1320" w:name="_Toc336338321"/>
      <w:bookmarkStart w:id="1321" w:name="Srv_51ForefrontThreatMgmtGtwy2010"/>
      <w:bookmarkStart w:id="1322" w:name="_Toc362940555"/>
      <w:bookmarkEnd w:id="1317"/>
      <w:bookmarkEnd w:id="1318"/>
      <w:bookmarkEnd w:id="1319"/>
      <w:r>
        <w:rPr>
          <w:rFonts w:ascii="Tahoma" w:hAnsi="Tahoma"/>
          <w:caps/>
          <w:color w:val="F66400"/>
          <w:sz w:val="22"/>
          <w:vertAlign w:val="superscript"/>
          <w:lang w:val="en-US"/>
        </w:rPr>
        <w:t xml:space="preserve">67 </w:t>
      </w:r>
      <w:r w:rsidR="0079439D">
        <w:rPr>
          <w:rFonts w:ascii="Tahoma" w:hAnsi="Tahoma"/>
          <w:color w:val="F66400"/>
          <w:sz w:val="22"/>
        </w:rPr>
        <w:t xml:space="preserve">Forefront </w:t>
      </w:r>
      <w:r w:rsidR="0079439D">
        <w:rPr>
          <w:rFonts w:ascii="Tahoma" w:hAnsi="Tahoma"/>
          <w:color w:val="F66400"/>
          <w:sz w:val="22"/>
          <w:lang w:val="en-US"/>
        </w:rPr>
        <w:t xml:space="preserve">Threat Management Gateway </w:t>
      </w:r>
      <w:bookmarkEnd w:id="1320"/>
      <w:r w:rsidR="0079439D">
        <w:rPr>
          <w:rFonts w:ascii="Tahoma" w:hAnsi="Tahoma"/>
          <w:color w:val="F66400"/>
          <w:sz w:val="22"/>
          <w:lang w:val="en-US"/>
        </w:rPr>
        <w:t>Web Protection Service</w:t>
      </w:r>
      <w:bookmarkEnd w:id="1321"/>
      <w:bookmarkEnd w:id="1322"/>
    </w:p>
    <w:p w14:paraId="1C091F10" w14:textId="77777777" w:rsidR="00221A57" w:rsidRPr="00221A57" w:rsidRDefault="00221A57" w:rsidP="00221A57">
      <w:pPr>
        <w:rPr>
          <w:lang w:eastAsia="x-none"/>
        </w:rPr>
      </w:pPr>
    </w:p>
    <w:p w14:paraId="24F96B0D" w14:textId="50F51747" w:rsidR="00586FCE" w:rsidRDefault="0079439D" w:rsidP="00221A57">
      <w:pPr>
        <w:ind w:left="720"/>
        <w:rPr>
          <w:rFonts w:cs="Tahoma"/>
          <w:bCs/>
          <w:color w:val="000000"/>
          <w:szCs w:val="18"/>
          <w:lang w:eastAsia="x-none"/>
        </w:rPr>
      </w:pPr>
      <w:bookmarkStart w:id="1323" w:name="_Toc336338322"/>
      <w:r>
        <w:rPr>
          <w:rFonts w:cs="Tahoma"/>
          <w:bCs/>
          <w:color w:val="000000"/>
          <w:szCs w:val="18"/>
          <w:lang w:eastAsia="x-none"/>
        </w:rPr>
        <w:t xml:space="preserve">Forefront Threat Management Gateway Web Protection Service will no longer be available as of December 1, 2012.  </w:t>
      </w:r>
      <w:r w:rsidR="004001C8">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w:t>
      </w:r>
      <w:r w:rsidR="004001C8">
        <w:rPr>
          <w:rFonts w:cs="Tahoma"/>
          <w:bCs/>
          <w:color w:val="000000"/>
          <w:szCs w:val="18"/>
          <w:lang w:eastAsia="x-none"/>
        </w:rPr>
        <w:t>to use the online service until</w:t>
      </w:r>
      <w:r>
        <w:rPr>
          <w:rFonts w:cs="Tahoma"/>
          <w:bCs/>
          <w:color w:val="000000"/>
          <w:szCs w:val="18"/>
          <w:lang w:eastAsia="x-none"/>
        </w:rPr>
        <w:t xml:space="preserve"> </w:t>
      </w:r>
      <w:r w:rsidR="004001C8">
        <w:rPr>
          <w:rFonts w:cs="Tahoma"/>
          <w:bCs/>
          <w:color w:val="000000"/>
          <w:szCs w:val="18"/>
          <w:lang w:eastAsia="x-none"/>
        </w:rPr>
        <w:t>December 31, 2015</w:t>
      </w:r>
      <w:r>
        <w:rPr>
          <w:rFonts w:cs="Tahoma"/>
          <w:bCs/>
          <w:color w:val="000000"/>
          <w:szCs w:val="18"/>
          <w:lang w:eastAsia="x-none"/>
        </w:rPr>
        <w:t>.</w:t>
      </w:r>
      <w:r w:rsidR="006E5A58">
        <w:rPr>
          <w:rFonts w:cs="Tahoma"/>
          <w:bCs/>
          <w:color w:val="000000"/>
          <w:szCs w:val="18"/>
          <w:lang w:eastAsia="x-none"/>
        </w:rPr>
        <w:t xml:space="preserve"> </w:t>
      </w:r>
      <w:r w:rsidR="006E5A58" w:rsidRPr="006E5A58">
        <w:rPr>
          <w:lang w:eastAsia="x-none"/>
        </w:rPr>
        <w:t>Existing customers may also add new users as needed without any requirement to order additional User Subscription Licenses.</w:t>
      </w:r>
      <w:r w:rsidRPr="006E5A58">
        <w:rPr>
          <w:rFonts w:cs="Tahoma"/>
          <w:bCs/>
          <w:szCs w:val="18"/>
          <w:lang w:eastAsia="x-none"/>
        </w:rPr>
        <w:t xml:space="preserve">  </w:t>
      </w:r>
      <w:r>
        <w:rPr>
          <w:rFonts w:cs="Tahoma"/>
          <w:bCs/>
          <w:color w:val="000000"/>
          <w:szCs w:val="18"/>
          <w:lang w:eastAsia="x-none"/>
        </w:rPr>
        <w:t xml:space="preserve">Ongoing use of the online service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Pr>
          <w:rFonts w:cs="Tahoma"/>
          <w:bCs/>
          <w:color w:val="000000"/>
          <w:szCs w:val="18"/>
          <w:lang w:eastAsia="x-none"/>
        </w:rPr>
        <w:t xml:space="preserve">, the product use rights for the online service and the terms and conditions here. </w:t>
      </w:r>
    </w:p>
    <w:p w14:paraId="0F8C9B15" w14:textId="77777777" w:rsidR="00221A57" w:rsidRDefault="00221A57" w:rsidP="00221A57">
      <w:pPr>
        <w:rPr>
          <w:rFonts w:cs="Tahoma"/>
          <w:bCs/>
          <w:color w:val="000000"/>
          <w:szCs w:val="18"/>
          <w:lang w:eastAsia="x-none"/>
        </w:rPr>
      </w:pPr>
    </w:p>
    <w:p w14:paraId="20262170" w14:textId="77777777" w:rsidR="00221A57" w:rsidRPr="00221A57" w:rsidRDefault="00221A57" w:rsidP="00221A57">
      <w:pPr>
        <w:rPr>
          <w:rFonts w:cs="Tahoma"/>
          <w:bCs/>
          <w:color w:val="000000"/>
          <w:szCs w:val="18"/>
          <w:lang w:eastAsia="x-none"/>
        </w:rPr>
      </w:pPr>
    </w:p>
    <w:p w14:paraId="71DD90FD" w14:textId="4DCD6A9E" w:rsidR="009E4FDD" w:rsidRPr="005868C8" w:rsidRDefault="00A560B6" w:rsidP="009E4FDD">
      <w:pPr>
        <w:pStyle w:val="Heading3"/>
        <w:rPr>
          <w:rFonts w:ascii="Tahoma" w:hAnsi="Tahoma"/>
          <w:color w:val="F66400"/>
          <w:sz w:val="22"/>
          <w:lang w:val="en-US"/>
        </w:rPr>
      </w:pPr>
      <w:bookmarkStart w:id="1324" w:name="_67_Forefront_Unified"/>
      <w:bookmarkStart w:id="1325" w:name="_Toc362940556"/>
      <w:bookmarkEnd w:id="1324"/>
      <w:r>
        <w:rPr>
          <w:rFonts w:ascii="Tahoma" w:hAnsi="Tahoma"/>
          <w:caps/>
          <w:color w:val="F66400"/>
          <w:sz w:val="22"/>
          <w:vertAlign w:val="superscript"/>
          <w:lang w:val="en-US"/>
        </w:rPr>
        <w:t xml:space="preserve">68 </w:t>
      </w:r>
      <w:r w:rsidR="00EE30F1">
        <w:rPr>
          <w:rFonts w:ascii="Tahoma" w:hAnsi="Tahoma"/>
          <w:color w:val="F66400"/>
          <w:sz w:val="22"/>
        </w:rPr>
        <w:t xml:space="preserve">Forefront </w:t>
      </w:r>
      <w:r w:rsidR="009E4FDD">
        <w:rPr>
          <w:rFonts w:ascii="Tahoma" w:hAnsi="Tahoma"/>
          <w:color w:val="F66400"/>
          <w:sz w:val="22"/>
          <w:lang w:val="en-US"/>
        </w:rPr>
        <w:t>Unified Access Gateway 2010</w:t>
      </w:r>
      <w:bookmarkEnd w:id="1323"/>
      <w:bookmarkEnd w:id="1325"/>
    </w:p>
    <w:bookmarkEnd w:id="1315"/>
    <w:bookmarkEnd w:id="1316"/>
    <w:p w14:paraId="5C1028CD" w14:textId="77777777" w:rsidR="009E4FDD" w:rsidRDefault="009E4FDD" w:rsidP="009E4FDD">
      <w:pPr>
        <w:rPr>
          <w:color w:val="000000"/>
          <w:sz w:val="20"/>
        </w:rPr>
      </w:pPr>
    </w:p>
    <w:p w14:paraId="72FA3A14" w14:textId="77777777" w:rsidR="009E4FDD" w:rsidRPr="00221A57" w:rsidRDefault="009E4FDD" w:rsidP="00221A57">
      <w:pPr>
        <w:spacing w:after="60"/>
        <w:ind w:left="720"/>
        <w:rPr>
          <w:rFonts w:cs="Tahoma"/>
          <w:b/>
          <w:color w:val="000000"/>
          <w:szCs w:val="18"/>
        </w:rPr>
      </w:pPr>
      <w:r w:rsidRPr="00221A57">
        <w:rPr>
          <w:rFonts w:cs="Tahoma"/>
          <w:b/>
          <w:color w:val="000000"/>
          <w:szCs w:val="18"/>
        </w:rPr>
        <w:t>Version</w:t>
      </w:r>
    </w:p>
    <w:p w14:paraId="049309E7" w14:textId="77777777" w:rsidR="009E4FDD" w:rsidRDefault="009E4FDD" w:rsidP="009E4FDD">
      <w:pPr>
        <w:ind w:left="720"/>
        <w:rPr>
          <w:rFonts w:cs="Tahoma"/>
          <w:color w:val="000000"/>
          <w:szCs w:val="18"/>
        </w:rPr>
      </w:pPr>
      <w:r>
        <w:rPr>
          <w:rFonts w:cs="Tahoma"/>
          <w:color w:val="000000"/>
          <w:szCs w:val="18"/>
        </w:rPr>
        <w:t>Forefront Unified Access Gateway 2010 is the next version for Whale Intelligent Application Gateway 2007</w:t>
      </w:r>
    </w:p>
    <w:p w14:paraId="17EFA77B" w14:textId="77777777" w:rsidR="00EE30F1" w:rsidRDefault="00EE30F1">
      <w:pPr>
        <w:ind w:left="720"/>
        <w:rPr>
          <w:sz w:val="20"/>
        </w:rPr>
      </w:pPr>
    </w:p>
    <w:p w14:paraId="5FF8D4E0" w14:textId="77777777" w:rsidR="001979E9" w:rsidRDefault="001979E9">
      <w:pPr>
        <w:ind w:left="720"/>
        <w:rPr>
          <w:sz w:val="20"/>
        </w:rPr>
      </w:pPr>
    </w:p>
    <w:p w14:paraId="680B823E" w14:textId="10FC029B" w:rsidR="00023FE7" w:rsidRPr="007658FF" w:rsidRDefault="00A560B6" w:rsidP="00416294">
      <w:pPr>
        <w:pStyle w:val="Heading3"/>
        <w:rPr>
          <w:rFonts w:ascii="Tahoma" w:hAnsi="Tahoma"/>
          <w:color w:val="F66400"/>
          <w:sz w:val="22"/>
          <w:lang w:val="en-US"/>
        </w:rPr>
      </w:pPr>
      <w:bookmarkStart w:id="1326" w:name="_51_High_Performance"/>
      <w:bookmarkStart w:id="1327" w:name="_63_61_HPC"/>
      <w:bookmarkStart w:id="1328" w:name="_68_HPC_Pack"/>
      <w:bookmarkStart w:id="1329" w:name="_Toc336338323"/>
      <w:bookmarkStart w:id="1330" w:name="_Toc362940557"/>
      <w:bookmarkStart w:id="1331" w:name="Srv_48HighPerfComputingPack"/>
      <w:bookmarkStart w:id="1332" w:name="Srv_54HighPerfComputingPack"/>
      <w:bookmarkStart w:id="1333" w:name="Srv_49HighPerfComputingPack"/>
      <w:bookmarkEnd w:id="1326"/>
      <w:bookmarkEnd w:id="1327"/>
      <w:bookmarkEnd w:id="1328"/>
      <w:r>
        <w:rPr>
          <w:rFonts w:ascii="Tahoma" w:hAnsi="Tahoma"/>
          <w:caps/>
          <w:color w:val="F66400"/>
          <w:sz w:val="22"/>
          <w:vertAlign w:val="superscript"/>
          <w:lang w:val="en-US"/>
        </w:rPr>
        <w:t xml:space="preserve">69 </w:t>
      </w:r>
      <w:r w:rsidR="007658FF">
        <w:rPr>
          <w:rFonts w:ascii="Tahoma" w:hAnsi="Tahoma"/>
          <w:color w:val="F66400"/>
          <w:sz w:val="22"/>
          <w:lang w:val="en-US"/>
        </w:rPr>
        <w:t xml:space="preserve">HPC </w:t>
      </w:r>
      <w:r w:rsidR="00023FE7">
        <w:rPr>
          <w:rFonts w:ascii="Tahoma" w:hAnsi="Tahoma"/>
          <w:color w:val="F66400"/>
          <w:sz w:val="22"/>
        </w:rPr>
        <w:t>Pack 2008</w:t>
      </w:r>
      <w:r w:rsidR="007658FF">
        <w:rPr>
          <w:rFonts w:ascii="Tahoma" w:hAnsi="Tahoma"/>
          <w:color w:val="F66400"/>
          <w:sz w:val="22"/>
          <w:lang w:val="en-US"/>
        </w:rPr>
        <w:t xml:space="preserve"> R2 Enterprise</w:t>
      </w:r>
      <w:bookmarkEnd w:id="1329"/>
      <w:bookmarkEnd w:id="1330"/>
    </w:p>
    <w:bookmarkEnd w:id="1331"/>
    <w:bookmarkEnd w:id="1332"/>
    <w:p w14:paraId="1C9081CE" w14:textId="77777777" w:rsidR="00023FE7" w:rsidRDefault="00023FE7" w:rsidP="00416294">
      <w:pPr>
        <w:ind w:left="720"/>
        <w:rPr>
          <w:rFonts w:cs="Tahoma"/>
          <w:color w:val="000000"/>
          <w:szCs w:val="18"/>
        </w:rPr>
      </w:pPr>
    </w:p>
    <w:bookmarkEnd w:id="1333"/>
    <w:p w14:paraId="6ED08A49" w14:textId="77777777" w:rsidR="00221A57" w:rsidRDefault="001978C7" w:rsidP="00221A57">
      <w:pPr>
        <w:spacing w:after="60"/>
        <w:ind w:left="720"/>
        <w:rPr>
          <w:b/>
          <w:color w:val="000000"/>
        </w:rPr>
      </w:pPr>
      <w:r w:rsidRPr="00A06EB6">
        <w:rPr>
          <w:b/>
          <w:color w:val="000000"/>
        </w:rPr>
        <w:t>License grants associated with end</w:t>
      </w:r>
      <w:r w:rsidR="00221A57">
        <w:rPr>
          <w:b/>
          <w:color w:val="000000"/>
        </w:rPr>
        <w:t xml:space="preserve"> of life of HPC Pack Enterprise</w:t>
      </w:r>
    </w:p>
    <w:p w14:paraId="5155F32D" w14:textId="2574D63F" w:rsidR="00221A57" w:rsidRDefault="001978C7" w:rsidP="00221A57">
      <w:pPr>
        <w:ind w:left="720"/>
        <w:rPr>
          <w:rFonts w:eastAsia="Calibri" w:cs="Tahoma"/>
          <w:szCs w:val="18"/>
        </w:rPr>
      </w:pPr>
      <w:r w:rsidRPr="00A06EB6">
        <w:rPr>
          <w:color w:val="000000"/>
        </w:rPr>
        <w:t xml:space="preserve">HPC Pack 2008 R2 Enterprise will be the last version of HPC Pack Enterprise sold in Volume Licensing. Future versions will be available as a free download. Volume </w:t>
      </w:r>
      <w:r w:rsidR="006A507B">
        <w:rPr>
          <w:color w:val="000000"/>
        </w:rPr>
        <w:t>Licensing</w:t>
      </w:r>
      <w:r w:rsidRPr="00A06EB6">
        <w:rPr>
          <w:color w:val="000000"/>
        </w:rPr>
        <w:t xml:space="preserve"> customers with active Software Assurance for HPC Pack 2008 R2 Enterprise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use Windows Server 2012 Standard software. To facilitate such use, for every two Qualifying Licenses the customer has, the customer will be deemed to be granted one Windows Server 2012 Standard processor license upon availability of Windows Server 2012.</w:t>
      </w:r>
    </w:p>
    <w:p w14:paraId="695EEB79" w14:textId="77777777" w:rsidR="001978C7" w:rsidRPr="00221A57" w:rsidRDefault="001978C7" w:rsidP="00221A57">
      <w:pPr>
        <w:ind w:left="720"/>
        <w:rPr>
          <w:rFonts w:eastAsia="Calibri" w:cs="Tahoma"/>
          <w:szCs w:val="18"/>
        </w:rPr>
      </w:pPr>
      <w:r w:rsidRPr="00A06EB6">
        <w:rPr>
          <w:rFonts w:eastAsia="Calibri" w:cs="Tahoma"/>
          <w:szCs w:val="18"/>
        </w:rPr>
        <w:t xml:space="preserve"> </w:t>
      </w:r>
    </w:p>
    <w:p w14:paraId="797C70E6" w14:textId="77777777" w:rsidR="001978C7" w:rsidRPr="00A06EB6" w:rsidRDefault="001978C7" w:rsidP="00346F4B">
      <w:pPr>
        <w:numPr>
          <w:ilvl w:val="0"/>
          <w:numId w:val="56"/>
        </w:numPr>
        <w:tabs>
          <w:tab w:val="clear" w:pos="360"/>
          <w:tab w:val="left" w:pos="1440"/>
        </w:tabs>
        <w:spacing w:after="60"/>
        <w:ind w:left="1440"/>
        <w:rPr>
          <w:rFonts w:eastAsia="Calibri" w:cs="Tahoma"/>
          <w:szCs w:val="18"/>
        </w:rPr>
      </w:pPr>
      <w:r w:rsidRPr="00A06EB6">
        <w:rPr>
          <w:color w:val="000000"/>
        </w:rPr>
        <w:t>If a customer has an odd number of HPC Pack Enterprise licenses then the customer will need to round up to the next even number to determine their grant.  For example, a customer that has three HPC Pack Enterprise licenses will be deemed to be granted a total of two Windows Server 2012 Standard licenses.</w:t>
      </w:r>
    </w:p>
    <w:p w14:paraId="36040FA2" w14:textId="77777777" w:rsidR="001978C7" w:rsidRPr="00A06EB6" w:rsidRDefault="001978C7" w:rsidP="00346F4B">
      <w:pPr>
        <w:pStyle w:val="ListParagraph"/>
        <w:numPr>
          <w:ilvl w:val="0"/>
          <w:numId w:val="56"/>
        </w:numPr>
        <w:tabs>
          <w:tab w:val="clear" w:pos="360"/>
          <w:tab w:val="left"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54D878DE" w14:textId="77777777" w:rsidR="001978C7" w:rsidRPr="00A06EB6" w:rsidRDefault="001978C7" w:rsidP="00346F4B">
      <w:pPr>
        <w:pStyle w:val="ListParagraph"/>
        <w:numPr>
          <w:ilvl w:val="0"/>
          <w:numId w:val="56"/>
        </w:numPr>
        <w:tabs>
          <w:tab w:val="clear" w:pos="360"/>
          <w:tab w:val="left"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0FA1AD46" w14:textId="77777777" w:rsidR="001978C7" w:rsidRPr="00A06EB6" w:rsidRDefault="001978C7" w:rsidP="00346F4B">
      <w:pPr>
        <w:numPr>
          <w:ilvl w:val="0"/>
          <w:numId w:val="56"/>
        </w:numPr>
        <w:tabs>
          <w:tab w:val="clear" w:pos="360"/>
          <w:tab w:val="left" w:pos="1440"/>
          <w:tab w:val="left" w:pos="2160"/>
        </w:tabs>
        <w:spacing w:after="60"/>
        <w:ind w:left="1440"/>
      </w:pPr>
      <w:r w:rsidRPr="00A06EB6">
        <w:rPr>
          <w:rFonts w:eastAsia="Calibri" w:cs="Tahoma"/>
          <w:szCs w:val="18"/>
        </w:rPr>
        <w:t xml:space="preserve">Upon upgrade to Windows Server 2012 Standard under this grant, the customer’s existing </w:t>
      </w:r>
      <w:r w:rsidRPr="00A06EB6">
        <w:rPr>
          <w:color w:val="000000"/>
        </w:rPr>
        <w:t>HPC Pack Enterprise</w:t>
      </w:r>
      <w:r w:rsidRPr="00A06EB6">
        <w:rPr>
          <w:rFonts w:eastAsia="Calibri" w:cs="Tahoma"/>
          <w:szCs w:val="18"/>
        </w:rPr>
        <w:t xml:space="preserve"> licenses remain valid.</w:t>
      </w:r>
    </w:p>
    <w:p w14:paraId="48811AFD" w14:textId="77777777" w:rsidR="001978C7" w:rsidRPr="00A06EB6" w:rsidRDefault="001978C7" w:rsidP="00346F4B">
      <w:pPr>
        <w:numPr>
          <w:ilvl w:val="0"/>
          <w:numId w:val="56"/>
        </w:numPr>
        <w:tabs>
          <w:tab w:val="clear" w:pos="360"/>
          <w:tab w:val="left" w:pos="1440"/>
          <w:tab w:val="left" w:pos="2160"/>
        </w:tabs>
        <w:spacing w:after="60"/>
        <w:ind w:left="1440"/>
      </w:pPr>
      <w:r w:rsidRPr="00A06EB6">
        <w:rPr>
          <w:color w:val="000000"/>
        </w:rPr>
        <w:t xml:space="preserve">HPC Pack 2008 R2 Enterprise </w:t>
      </w:r>
      <w:r w:rsidRPr="00A06EB6">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 foregoing grant.</w:t>
      </w:r>
    </w:p>
    <w:p w14:paraId="1BF53D78" w14:textId="77777777" w:rsidR="001978C7" w:rsidRPr="00A06EB6" w:rsidRDefault="001978C7" w:rsidP="00346F4B">
      <w:pPr>
        <w:numPr>
          <w:ilvl w:val="0"/>
          <w:numId w:val="56"/>
        </w:numPr>
        <w:tabs>
          <w:tab w:val="clear" w:pos="360"/>
          <w:tab w:val="left" w:pos="1440"/>
          <w:tab w:val="left" w:pos="2160"/>
        </w:tabs>
        <w:spacing w:after="60"/>
        <w:ind w:left="1440"/>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2A43EB1A" w14:textId="77777777" w:rsidR="00221A57" w:rsidRDefault="00221A57" w:rsidP="00221A57">
      <w:pPr>
        <w:tabs>
          <w:tab w:val="left" w:pos="1440"/>
          <w:tab w:val="left" w:pos="2160"/>
        </w:tabs>
        <w:ind w:left="1080"/>
        <w:contextualSpacing/>
        <w:rPr>
          <w:rFonts w:eastAsia="Calibri" w:cs="Tahoma"/>
          <w:b/>
          <w:szCs w:val="18"/>
        </w:rPr>
      </w:pPr>
    </w:p>
    <w:p w14:paraId="0A9F1B5E" w14:textId="77777777" w:rsidR="00221A57" w:rsidRPr="00B1475C" w:rsidRDefault="001978C7" w:rsidP="00B1475C">
      <w:pPr>
        <w:spacing w:after="60"/>
        <w:ind w:left="720"/>
        <w:rPr>
          <w:b/>
          <w:color w:val="000000"/>
        </w:rPr>
      </w:pPr>
      <w:r w:rsidRPr="00B1475C">
        <w:rPr>
          <w:b/>
          <w:color w:val="000000"/>
        </w:rPr>
        <w:t>Additional information on using Windows Server 2012 for High Performance Computing (HPC</w:t>
      </w:r>
      <w:r w:rsidR="00221A57" w:rsidRPr="00B1475C">
        <w:rPr>
          <w:b/>
          <w:color w:val="000000"/>
        </w:rPr>
        <w:t>)</w:t>
      </w:r>
    </w:p>
    <w:p w14:paraId="14E98D3D" w14:textId="77777777" w:rsidR="00E62BC4" w:rsidRPr="00B1475C" w:rsidRDefault="001978C7" w:rsidP="00B1475C">
      <w:pPr>
        <w:ind w:left="720"/>
        <w:rPr>
          <w:color w:val="000000"/>
        </w:rPr>
      </w:pPr>
      <w:r w:rsidRPr="00B1475C">
        <w:rPr>
          <w:color w:val="000000"/>
        </w:rPr>
        <w:t>When Windows Server 2012 Standard or Datacenter is used for High Performance Computing you do not need CALs to access the software. A “High Performance Computing (“HPC”) Workload” means a workload where the server software is used to run a Cluster Node and is used in conjunction with other software as necessary to permit security, storage, performance enhancement and systems management on a cluster node for the purpose of supporting the clustered HPC Applications. Please refer to the Product Use Rights for additional details.</w:t>
      </w:r>
    </w:p>
    <w:p w14:paraId="5EDC1774" w14:textId="77777777" w:rsidR="00023FE7" w:rsidRPr="00C066F9" w:rsidRDefault="00023FE7" w:rsidP="00221A57">
      <w:pPr>
        <w:ind w:left="216"/>
        <w:rPr>
          <w:rFonts w:cs="Tahoma"/>
        </w:rPr>
      </w:pPr>
    </w:p>
    <w:p w14:paraId="3C7CA31E" w14:textId="77777777" w:rsidR="00586FCE" w:rsidRPr="00C066F9" w:rsidRDefault="00586FCE" w:rsidP="00221A57">
      <w:pPr>
        <w:ind w:left="216"/>
        <w:rPr>
          <w:rFonts w:cs="Tahoma"/>
        </w:rPr>
      </w:pPr>
    </w:p>
    <w:p w14:paraId="148A97E8" w14:textId="1B498882" w:rsidR="00023FE7" w:rsidRDefault="00A560B6" w:rsidP="00416294">
      <w:pPr>
        <w:pStyle w:val="Heading3"/>
        <w:rPr>
          <w:rFonts w:ascii="Tahoma" w:hAnsi="Tahoma"/>
          <w:color w:val="F66400"/>
          <w:sz w:val="22"/>
        </w:rPr>
      </w:pPr>
      <w:bookmarkStart w:id="1334" w:name="_58_Learning_Solutions"/>
      <w:bookmarkStart w:id="1335" w:name="_54_Learning_Solutions"/>
      <w:bookmarkStart w:id="1336" w:name="_64_62_Learning"/>
      <w:bookmarkStart w:id="1337" w:name="_69_Learning_Solutions"/>
      <w:bookmarkStart w:id="1338" w:name="Srv_60LearningSolMCP1ExamVouch"/>
      <w:bookmarkStart w:id="1339" w:name="_Toc336338324"/>
      <w:bookmarkStart w:id="1340" w:name="_Toc362940558"/>
      <w:bookmarkStart w:id="1341" w:name="Srv_55LearningSolMCP1ExamVouch"/>
      <w:bookmarkStart w:id="1342" w:name="Srv_56LearningSolMCP1ExamVouch"/>
      <w:bookmarkEnd w:id="1334"/>
      <w:bookmarkEnd w:id="1335"/>
      <w:bookmarkEnd w:id="1336"/>
      <w:bookmarkEnd w:id="1337"/>
      <w:r>
        <w:rPr>
          <w:rFonts w:ascii="Tahoma" w:hAnsi="Tahoma"/>
          <w:caps/>
          <w:color w:val="F66400"/>
          <w:sz w:val="22"/>
          <w:vertAlign w:val="superscript"/>
          <w:lang w:val="en-US"/>
        </w:rPr>
        <w:t>70</w:t>
      </w:r>
      <w:r>
        <w:rPr>
          <w:rFonts w:ascii="Tahoma" w:hAnsi="Tahoma"/>
          <w:color w:val="F66400"/>
          <w:sz w:val="22"/>
        </w:rPr>
        <w:t xml:space="preserve"> </w:t>
      </w:r>
      <w:r w:rsidR="00023FE7">
        <w:rPr>
          <w:rFonts w:ascii="Tahoma" w:hAnsi="Tahoma"/>
          <w:color w:val="F66400"/>
          <w:sz w:val="22"/>
        </w:rPr>
        <w:t>Learning Solutions MCP Exam Vouchers</w:t>
      </w:r>
      <w:bookmarkEnd w:id="1338"/>
      <w:bookmarkEnd w:id="1339"/>
      <w:bookmarkEnd w:id="1340"/>
    </w:p>
    <w:bookmarkEnd w:id="1341"/>
    <w:p w14:paraId="23F2693D" w14:textId="77777777" w:rsidR="00023FE7" w:rsidRDefault="00023FE7" w:rsidP="00416294">
      <w:pPr>
        <w:pStyle w:val="EndnoteText"/>
        <w:rPr>
          <w:rFonts w:ascii="Tahoma" w:hAnsi="Tahoma" w:cs="Tahoma"/>
          <w:sz w:val="18"/>
        </w:rPr>
      </w:pPr>
    </w:p>
    <w:bookmarkEnd w:id="1342"/>
    <w:p w14:paraId="25BC075A" w14:textId="22482D73" w:rsidR="002A760F" w:rsidRDefault="002A760F" w:rsidP="00416294">
      <w:pPr>
        <w:pStyle w:val="EndnoteText"/>
        <w:ind w:left="720"/>
        <w:rPr>
          <w:rFonts w:ascii="Tahoma" w:hAnsi="Tahoma" w:cs="Tahoma"/>
          <w:bCs/>
          <w:color w:val="000000"/>
          <w:sz w:val="18"/>
          <w:szCs w:val="20"/>
        </w:rPr>
      </w:pPr>
      <w:r>
        <w:rPr>
          <w:rFonts w:ascii="Tahoma" w:hAnsi="Tahoma" w:cs="Tahoma"/>
          <w:sz w:val="18"/>
        </w:rPr>
        <w:t xml:space="preserve">All vouchers are delivered up front, and may be used any time prior to 12 months from date of purchase. </w:t>
      </w:r>
      <w:r>
        <w:rPr>
          <w:rFonts w:ascii="Tahoma" w:hAnsi="Tahoma" w:cs="Tahoma"/>
          <w:bCs/>
          <w:color w:val="000000"/>
          <w:sz w:val="18"/>
          <w:szCs w:val="20"/>
        </w:rPr>
        <w:t xml:space="preserve">Please refer to </w:t>
      </w:r>
      <w:hyperlink w:anchor="_Section_10_–" w:history="1">
        <w:r w:rsidR="00050F9B">
          <w:rPr>
            <w:rStyle w:val="Hyperlink"/>
            <w:rFonts w:ascii="Tahoma" w:hAnsi="Tahoma" w:cs="Tahoma"/>
            <w:sz w:val="18"/>
          </w:rPr>
          <w:t xml:space="preserve"> Section 10</w:t>
        </w:r>
      </w:hyperlink>
      <w:r>
        <w:rPr>
          <w:rFonts w:ascii="Tahoma" w:hAnsi="Tahoma" w:cs="Tahoma"/>
          <w:bCs/>
          <w:color w:val="000000"/>
          <w:sz w:val="18"/>
          <w:szCs w:val="20"/>
        </w:rPr>
        <w:t xml:space="preserve"> for online services pricing and payment terms. </w:t>
      </w:r>
    </w:p>
    <w:p w14:paraId="3972D865" w14:textId="77777777" w:rsidR="00560A10" w:rsidRDefault="00560A10" w:rsidP="00416294">
      <w:pPr>
        <w:pStyle w:val="EndnoteText"/>
        <w:ind w:left="720"/>
        <w:rPr>
          <w:rFonts w:ascii="Tahoma" w:hAnsi="Tahoma" w:cs="Tahoma"/>
          <w:bCs/>
          <w:color w:val="000000"/>
          <w:sz w:val="18"/>
          <w:szCs w:val="20"/>
        </w:rPr>
      </w:pPr>
    </w:p>
    <w:p w14:paraId="05E46639" w14:textId="77777777" w:rsidR="00560A10" w:rsidRPr="00B1475C" w:rsidRDefault="00560A10" w:rsidP="00B1475C">
      <w:pPr>
        <w:spacing w:after="60"/>
        <w:ind w:left="720"/>
        <w:rPr>
          <w:b/>
          <w:color w:val="000000"/>
        </w:rPr>
      </w:pPr>
      <w:r w:rsidRPr="00B1475C">
        <w:rPr>
          <w:b/>
          <w:color w:val="000000"/>
        </w:rPr>
        <w:t>Microsoft Office Specialist (MOS) Certification Exam Site License</w:t>
      </w:r>
    </w:p>
    <w:p w14:paraId="26324FC8" w14:textId="77777777" w:rsidR="00560A10" w:rsidRPr="00F66FB0" w:rsidRDefault="00560A10" w:rsidP="00B1475C">
      <w:pPr>
        <w:ind w:left="720"/>
        <w:rPr>
          <w:color w:val="000000"/>
        </w:rPr>
      </w:pPr>
      <w:r w:rsidRPr="00560A10">
        <w:rPr>
          <w:color w:val="000000"/>
        </w:rPr>
        <w:t>You will be required to be a Certiport authorized testing center to utilize the site license.  If you are not a Certiport authorized testing center, you will need to go through this process to become a Certiport testing center before you can use the site l</w:t>
      </w:r>
      <w:r w:rsidRPr="00F66FB0">
        <w:rPr>
          <w:color w:val="000000"/>
        </w:rPr>
        <w:t>icense. The site license will automatically terminate upon 12 months from the date of purchase. Any un-used certification exams will be forfeited.</w:t>
      </w:r>
    </w:p>
    <w:p w14:paraId="732B7289" w14:textId="77777777" w:rsidR="00560A10" w:rsidRPr="00560A10" w:rsidRDefault="00560A10" w:rsidP="00B1475C">
      <w:pPr>
        <w:pStyle w:val="EndnoteText"/>
        <w:ind w:left="0"/>
        <w:rPr>
          <w:rFonts w:ascii="Tahoma" w:hAnsi="Tahoma" w:cs="Tahoma"/>
          <w:bCs/>
          <w:color w:val="000000"/>
          <w:sz w:val="18"/>
          <w:szCs w:val="20"/>
          <w:lang w:val="en-US"/>
        </w:rPr>
      </w:pPr>
    </w:p>
    <w:p w14:paraId="64D5EB87" w14:textId="77777777" w:rsidR="00560A10" w:rsidRPr="00B1475C" w:rsidRDefault="00560A10" w:rsidP="00B1475C">
      <w:pPr>
        <w:spacing w:after="60"/>
        <w:ind w:left="720"/>
        <w:rPr>
          <w:b/>
          <w:color w:val="000000"/>
        </w:rPr>
      </w:pPr>
      <w:r w:rsidRPr="00B1475C">
        <w:rPr>
          <w:b/>
          <w:color w:val="000000"/>
        </w:rPr>
        <w:lastRenderedPageBreak/>
        <w:t>Microsoft Technology Associate (MTA) Certification Exam Site License</w:t>
      </w:r>
    </w:p>
    <w:p w14:paraId="7DB97A53" w14:textId="77777777" w:rsidR="00560A10" w:rsidRPr="006E7054" w:rsidRDefault="00560A10" w:rsidP="00B1475C">
      <w:pPr>
        <w:ind w:left="720"/>
        <w:rPr>
          <w:color w:val="000000"/>
        </w:rPr>
      </w:pPr>
      <w:r w:rsidRPr="00560A10">
        <w:rPr>
          <w:color w:val="000000"/>
        </w:rPr>
        <w:t>You will be required to be a Certiport authorized testing center to utilize the site license.  If you are not a Certiport authorized testing center, you will need to go through this process to become a Certiport testing center before you can use the site license. The site license will automati</w:t>
      </w:r>
      <w:r w:rsidRPr="00F66FB0">
        <w:rPr>
          <w:color w:val="000000"/>
        </w:rPr>
        <w:t>cally terminate upon 12 months from the date of purchase. Any un-used certification exams will be forfeited.</w:t>
      </w:r>
    </w:p>
    <w:p w14:paraId="4F96ABA7" w14:textId="77777777" w:rsidR="00F42FD5" w:rsidRDefault="00F42FD5" w:rsidP="00416294">
      <w:pPr>
        <w:pStyle w:val="EndnoteText"/>
        <w:ind w:left="720"/>
        <w:rPr>
          <w:rFonts w:ascii="Tahoma" w:hAnsi="Tahoma" w:cs="Tahoma"/>
          <w:bCs/>
          <w:color w:val="000000"/>
          <w:sz w:val="18"/>
          <w:szCs w:val="20"/>
          <w:lang w:val="en-US"/>
        </w:rPr>
      </w:pPr>
    </w:p>
    <w:p w14:paraId="6243F5EA" w14:textId="77777777" w:rsidR="00586FCE" w:rsidRPr="00F42FD5" w:rsidRDefault="00586FCE" w:rsidP="00416294">
      <w:pPr>
        <w:pStyle w:val="EndnoteText"/>
        <w:ind w:left="720"/>
        <w:rPr>
          <w:rFonts w:ascii="Tahoma" w:hAnsi="Tahoma" w:cs="Tahoma"/>
          <w:bCs/>
          <w:color w:val="000000"/>
          <w:sz w:val="18"/>
          <w:szCs w:val="20"/>
          <w:lang w:val="en-US"/>
        </w:rPr>
      </w:pPr>
    </w:p>
    <w:p w14:paraId="643E0073" w14:textId="64979594" w:rsidR="00F42FD5" w:rsidRPr="005C647E" w:rsidRDefault="00A560B6" w:rsidP="00416294">
      <w:pPr>
        <w:pStyle w:val="Heading2"/>
        <w:ind w:left="0"/>
        <w:rPr>
          <w:rFonts w:ascii="Tahoma" w:hAnsi="Tahoma" w:cs="Tahoma"/>
          <w:color w:val="FF6600"/>
          <w:sz w:val="22"/>
          <w:lang w:val="en-US"/>
        </w:rPr>
      </w:pPr>
      <w:bookmarkStart w:id="1343" w:name="_65_63_Lync"/>
      <w:bookmarkStart w:id="1344" w:name="_70_Lync_Online"/>
      <w:bookmarkStart w:id="1345" w:name="_Toc336338325"/>
      <w:bookmarkStart w:id="1346" w:name="_Toc362940559"/>
      <w:bookmarkStart w:id="1347" w:name="Srv_65LyncOnlinePlan1and2"/>
      <w:bookmarkEnd w:id="1343"/>
      <w:bookmarkEnd w:id="1344"/>
      <w:r>
        <w:rPr>
          <w:rFonts w:ascii="Tahoma" w:hAnsi="Tahoma" w:cs="Tahoma"/>
          <w:caps/>
          <w:color w:val="FF6600"/>
          <w:sz w:val="22"/>
          <w:vertAlign w:val="superscript"/>
          <w:lang w:val="en-US"/>
        </w:rPr>
        <w:t>71</w:t>
      </w:r>
      <w:r w:rsidRPr="006F2217">
        <w:rPr>
          <w:rFonts w:ascii="Tahoma" w:hAnsi="Tahoma" w:cs="Tahoma"/>
          <w:color w:val="FF6600"/>
        </w:rPr>
        <w:t xml:space="preserve"> </w:t>
      </w:r>
      <w:r w:rsidR="00F42FD5" w:rsidRPr="00CB11CE">
        <w:rPr>
          <w:rFonts w:ascii="Tahoma" w:hAnsi="Tahoma" w:cs="Tahoma"/>
          <w:color w:val="FF6600"/>
          <w:sz w:val="22"/>
        </w:rPr>
        <w:t>Lync Online Plan 1</w:t>
      </w:r>
      <w:r w:rsidR="005C647E">
        <w:rPr>
          <w:rFonts w:ascii="Tahoma" w:hAnsi="Tahoma" w:cs="Tahoma"/>
          <w:color w:val="FF6600"/>
          <w:sz w:val="22"/>
          <w:lang w:val="en-US"/>
        </w:rPr>
        <w:t>,</w:t>
      </w:r>
      <w:r w:rsidR="00F42FD5" w:rsidRPr="00CB11CE">
        <w:rPr>
          <w:rFonts w:ascii="Tahoma" w:hAnsi="Tahoma" w:cs="Tahoma"/>
          <w:color w:val="FF6600"/>
          <w:sz w:val="22"/>
        </w:rPr>
        <w:t xml:space="preserve"> 2</w:t>
      </w:r>
      <w:r w:rsidR="005C647E">
        <w:rPr>
          <w:rFonts w:ascii="Tahoma" w:hAnsi="Tahoma" w:cs="Tahoma"/>
          <w:color w:val="FF6600"/>
          <w:sz w:val="22"/>
          <w:lang w:val="en-US"/>
        </w:rPr>
        <w:t>, and 3</w:t>
      </w:r>
      <w:bookmarkEnd w:id="1345"/>
      <w:bookmarkEnd w:id="1346"/>
    </w:p>
    <w:bookmarkEnd w:id="1347"/>
    <w:p w14:paraId="39A431F1" w14:textId="77777777" w:rsidR="00F42FD5" w:rsidRPr="00F42FD5" w:rsidRDefault="00F42FD5" w:rsidP="00F42FD5">
      <w:pPr>
        <w:rPr>
          <w:rFonts w:cs="Tahoma"/>
          <w:b/>
          <w:color w:val="FF6600"/>
        </w:rPr>
      </w:pPr>
    </w:p>
    <w:p w14:paraId="6B1CAF2F" w14:textId="77777777" w:rsidR="00693524" w:rsidRDefault="00194DAF" w:rsidP="00693524">
      <w:pPr>
        <w:ind w:left="720"/>
        <w:rPr>
          <w:color w:val="000000"/>
        </w:rPr>
      </w:pPr>
      <w:r w:rsidRPr="00194DAF">
        <w:rPr>
          <w:color w:val="000000"/>
        </w:rPr>
        <w:t xml:space="preserve">Lync Online Plan 1 and Plan 2 require the separate purchase and installation of Microsoft Lync </w:t>
      </w:r>
      <w:r w:rsidR="00693524">
        <w:rPr>
          <w:color w:val="000000"/>
        </w:rPr>
        <w:t>2013</w:t>
      </w:r>
      <w:r w:rsidR="00693524" w:rsidRPr="00194DAF">
        <w:rPr>
          <w:color w:val="000000"/>
        </w:rPr>
        <w:t xml:space="preserve"> </w:t>
      </w:r>
      <w:r w:rsidRPr="00194DAF">
        <w:rPr>
          <w:color w:val="000000"/>
        </w:rPr>
        <w:t>(or Lync for Mac 2011)</w:t>
      </w:r>
      <w:r w:rsidR="00693524">
        <w:rPr>
          <w:color w:val="000000"/>
        </w:rPr>
        <w:t xml:space="preserve"> to access the complete feature set of Lync Online Plan 1 and Plan 2</w:t>
      </w:r>
      <w:r w:rsidRPr="00194DAF">
        <w:rPr>
          <w:color w:val="000000"/>
        </w:rPr>
        <w:t xml:space="preserve">.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color w:val="000000"/>
        </w:rPr>
        <w:t>Customers may use the free Lync Basic 2013 client for their Windows-based end users.</w:t>
      </w:r>
      <w:r w:rsidR="00693524" w:rsidRPr="00194DAF">
        <w:rPr>
          <w:color w:val="000000"/>
        </w:rPr>
        <w:t> </w:t>
      </w:r>
    </w:p>
    <w:p w14:paraId="3F2D8468" w14:textId="77777777" w:rsidR="006D33A5" w:rsidRPr="00194DAF" w:rsidRDefault="006D33A5" w:rsidP="007B35CE">
      <w:pPr>
        <w:rPr>
          <w:color w:val="000000"/>
          <w:lang w:eastAsia="x-none"/>
        </w:rPr>
      </w:pPr>
    </w:p>
    <w:p w14:paraId="503D680A" w14:textId="77777777" w:rsidR="006D33A5" w:rsidRPr="003D0252" w:rsidRDefault="006D33A5" w:rsidP="003D0252">
      <w:pPr>
        <w:spacing w:after="60"/>
        <w:ind w:left="720"/>
        <w:rPr>
          <w:rFonts w:eastAsia="Calibri" w:cs="Tahoma"/>
          <w:b/>
          <w:color w:val="000000"/>
          <w:szCs w:val="18"/>
        </w:rPr>
      </w:pPr>
      <w:r w:rsidRPr="003D0252">
        <w:rPr>
          <w:rFonts w:eastAsia="Calibri" w:cs="Tahoma"/>
          <w:b/>
          <w:color w:val="000000"/>
          <w:szCs w:val="18"/>
        </w:rPr>
        <w:t>Government</w:t>
      </w:r>
      <w:r w:rsidR="003D0252">
        <w:rPr>
          <w:rFonts w:eastAsia="Calibri" w:cs="Tahoma"/>
          <w:b/>
          <w:color w:val="000000"/>
          <w:szCs w:val="18"/>
        </w:rPr>
        <w:t xml:space="preserve"> Community Cloud (U.S. Only)</w:t>
      </w:r>
    </w:p>
    <w:p w14:paraId="5ECD34CD" w14:textId="77777777" w:rsidR="006D33A5" w:rsidRPr="00EC699A" w:rsidRDefault="006D33A5" w:rsidP="006D33A5">
      <w:pPr>
        <w:ind w:left="720"/>
        <w:rPr>
          <w:rFonts w:eastAsia="Calibri" w:cs="Tahoma"/>
          <w:color w:val="000000"/>
          <w:szCs w:val="18"/>
        </w:rPr>
      </w:pPr>
      <w:r w:rsidRPr="00EC699A">
        <w:rPr>
          <w:rFonts w:eastAsia="Calibri" w:cs="Tahoma"/>
          <w:color w:val="000000"/>
          <w:szCs w:val="18"/>
        </w:rPr>
        <w:t>Some online services in the Office 365 family of products (including Lync Online Plan 1</w:t>
      </w:r>
      <w:r w:rsidR="009E224B">
        <w:rPr>
          <w:rFonts w:eastAsia="Calibri" w:cs="Tahoma"/>
          <w:color w:val="000000"/>
          <w:szCs w:val="18"/>
        </w:rPr>
        <w:t>,2, and 3</w:t>
      </w:r>
      <w:r w:rsidRPr="00EC699A">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016F8F44" w14:textId="77777777" w:rsidR="006D33A5" w:rsidRPr="00EC699A" w:rsidRDefault="006D33A5" w:rsidP="006D33A5">
      <w:pPr>
        <w:ind w:left="720"/>
        <w:rPr>
          <w:rFonts w:eastAsia="Calibri" w:cs="Tahoma"/>
          <w:color w:val="000000"/>
          <w:szCs w:val="18"/>
        </w:rPr>
      </w:pPr>
    </w:p>
    <w:p w14:paraId="2FD7E1AC" w14:textId="77777777" w:rsidR="006D33A5" w:rsidRPr="00EC699A" w:rsidRDefault="006D33A5" w:rsidP="006D33A5">
      <w:pPr>
        <w:ind w:left="720"/>
        <w:rPr>
          <w:rFonts w:eastAsia="Calibri" w:cs="Tahoma"/>
          <w:color w:val="000000"/>
          <w:szCs w:val="18"/>
        </w:rPr>
      </w:pPr>
      <w:r w:rsidRPr="00EC699A">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07F93F48" w14:textId="77777777" w:rsidR="00FC31B7" w:rsidRDefault="00FC31B7" w:rsidP="00FC31B7">
      <w:pPr>
        <w:ind w:left="720"/>
        <w:rPr>
          <w:rFonts w:eastAsia="Calibri" w:cs="Tahoma"/>
          <w:color w:val="000000"/>
          <w:szCs w:val="18"/>
        </w:rPr>
      </w:pPr>
    </w:p>
    <w:p w14:paraId="7FFD6A2F" w14:textId="77777777" w:rsidR="00586FCE" w:rsidRPr="004226E4" w:rsidRDefault="00586FCE" w:rsidP="00FC31B7">
      <w:pPr>
        <w:ind w:left="720"/>
        <w:rPr>
          <w:rFonts w:eastAsia="Calibri" w:cs="Tahoma"/>
          <w:color w:val="000000"/>
          <w:szCs w:val="18"/>
        </w:rPr>
      </w:pPr>
    </w:p>
    <w:p w14:paraId="130CC32B" w14:textId="51374EF1" w:rsidR="004E0852" w:rsidRPr="00B26139" w:rsidRDefault="00A560B6" w:rsidP="004E0852">
      <w:pPr>
        <w:pStyle w:val="Heading2"/>
        <w:ind w:left="0"/>
        <w:rPr>
          <w:rFonts w:ascii="Tahoma" w:hAnsi="Tahoma" w:cs="Tahoma"/>
          <w:color w:val="FA6500"/>
          <w:lang w:val="en-US"/>
        </w:rPr>
      </w:pPr>
      <w:bookmarkStart w:id="1348" w:name="_62_Lync_Server"/>
      <w:bookmarkStart w:id="1349" w:name="_71_Lync_Server"/>
      <w:bookmarkStart w:id="1350" w:name="_Toc362940560"/>
      <w:bookmarkStart w:id="1351" w:name="_Toc336338326"/>
      <w:bookmarkStart w:id="1352" w:name="Srv_62LyncServer2010StandEnt"/>
      <w:bookmarkEnd w:id="1348"/>
      <w:bookmarkEnd w:id="1349"/>
      <w:r>
        <w:rPr>
          <w:rFonts w:ascii="Tahoma" w:hAnsi="Tahoma" w:cs="Tahoma"/>
          <w:caps/>
          <w:color w:val="FA6500"/>
          <w:sz w:val="22"/>
          <w:vertAlign w:val="superscript"/>
          <w:lang w:val="en-US"/>
        </w:rPr>
        <w:t xml:space="preserve">72 </w:t>
      </w:r>
      <w:r w:rsidR="004E0852">
        <w:rPr>
          <w:rFonts w:ascii="Tahoma" w:hAnsi="Tahoma" w:cs="Tahoma"/>
          <w:color w:val="FA6500"/>
          <w:sz w:val="22"/>
          <w:lang w:val="en-US"/>
        </w:rPr>
        <w:t>Lync</w:t>
      </w:r>
      <w:r w:rsidR="004E0852" w:rsidRPr="002531FE">
        <w:rPr>
          <w:rFonts w:ascii="Tahoma" w:hAnsi="Tahoma" w:cs="Tahoma"/>
          <w:color w:val="FA6500"/>
          <w:sz w:val="22"/>
        </w:rPr>
        <w:t xml:space="preserve"> Serve</w:t>
      </w:r>
      <w:r w:rsidR="004E0852">
        <w:rPr>
          <w:rFonts w:ascii="Tahoma" w:hAnsi="Tahoma" w:cs="Tahoma"/>
          <w:color w:val="FA6500"/>
          <w:sz w:val="22"/>
        </w:rPr>
        <w:t>r 201</w:t>
      </w:r>
      <w:r w:rsidR="004E0852">
        <w:rPr>
          <w:rFonts w:ascii="Tahoma" w:hAnsi="Tahoma" w:cs="Tahoma"/>
          <w:color w:val="FA6500"/>
          <w:sz w:val="22"/>
          <w:lang w:val="en-US"/>
        </w:rPr>
        <w:t>3</w:t>
      </w:r>
      <w:bookmarkEnd w:id="1350"/>
      <w:r w:rsidR="004E0852" w:rsidRPr="002531FE">
        <w:rPr>
          <w:rFonts w:ascii="Tahoma" w:hAnsi="Tahoma" w:cs="Tahoma"/>
          <w:color w:val="FA6500"/>
          <w:sz w:val="22"/>
        </w:rPr>
        <w:t xml:space="preserve"> </w:t>
      </w:r>
    </w:p>
    <w:p w14:paraId="6BA8108D" w14:textId="77777777" w:rsidR="004E0852" w:rsidRPr="002A1564" w:rsidRDefault="004E0852" w:rsidP="004E0852">
      <w:pPr>
        <w:ind w:left="720"/>
        <w:rPr>
          <w:rFonts w:cs="Tahoma"/>
          <w:szCs w:val="24"/>
          <w:lang w:eastAsia="x-none"/>
        </w:rPr>
      </w:pPr>
    </w:p>
    <w:p w14:paraId="298FD973" w14:textId="06EE08F0" w:rsidR="004E0852" w:rsidRPr="002756E8" w:rsidRDefault="004E0852" w:rsidP="004E0852">
      <w:pPr>
        <w:ind w:left="720"/>
        <w:rPr>
          <w:rFonts w:cs="Tahoma"/>
          <w:color w:val="000000"/>
          <w:szCs w:val="18"/>
          <w:lang w:eastAsia="x-none"/>
        </w:rPr>
      </w:pPr>
      <w:r w:rsidRPr="002756E8">
        <w:rPr>
          <w:rFonts w:cs="Tahoma"/>
          <w:color w:val="000000"/>
          <w:szCs w:val="18"/>
          <w:lang w:eastAsia="x-none"/>
        </w:rPr>
        <w:t>Lync Server 2013 is the latest version of Lync Server.</w:t>
      </w:r>
      <w:r>
        <w:rPr>
          <w:rFonts w:cs="Tahoma"/>
          <w:color w:val="000000"/>
          <w:szCs w:val="18"/>
          <w:lang w:eastAsia="x-none"/>
        </w:rPr>
        <w:t xml:space="preserve">  Customers with active Software Assurance for Lync Server 2010 Standard or Enterprise </w:t>
      </w:r>
      <w:bookmarkEnd w:id="1351"/>
      <w:r>
        <w:rPr>
          <w:rFonts w:cs="Tahoma"/>
          <w:color w:val="000000"/>
          <w:szCs w:val="18"/>
          <w:lang w:eastAsia="x-none"/>
        </w:rPr>
        <w:t xml:space="preserve">on </w:t>
      </w:r>
      <w:r w:rsidR="003678D7">
        <w:rPr>
          <w:rFonts w:cs="Tahoma"/>
          <w:color w:val="000000"/>
          <w:szCs w:val="18"/>
          <w:lang w:eastAsia="x-none"/>
        </w:rPr>
        <w:t xml:space="preserve">October </w:t>
      </w:r>
      <w:r>
        <w:rPr>
          <w:rFonts w:cs="Tahoma"/>
          <w:color w:val="000000"/>
          <w:szCs w:val="18"/>
          <w:lang w:eastAsia="x-none"/>
        </w:rPr>
        <w:t>1, 2012 may upgrade to and use Lync Server 2013 in place of their corresponding licensed copies of Lync Server 2010.</w:t>
      </w:r>
    </w:p>
    <w:bookmarkEnd w:id="1352"/>
    <w:p w14:paraId="0E95DDBB" w14:textId="77777777" w:rsidR="00CD0D74" w:rsidRDefault="00CD0D74" w:rsidP="00CD0D74">
      <w:pPr>
        <w:ind w:left="720"/>
        <w:rPr>
          <w:rFonts w:cs="Tahoma"/>
          <w:color w:val="000000"/>
          <w:szCs w:val="18"/>
          <w:lang w:eastAsia="x-none"/>
        </w:rPr>
      </w:pPr>
    </w:p>
    <w:p w14:paraId="26681751" w14:textId="77777777" w:rsidR="00CD0D74" w:rsidRDefault="00CD0D74" w:rsidP="00CD0D74">
      <w:pPr>
        <w:ind w:left="720"/>
        <w:rPr>
          <w:rFonts w:cs="Tahoma"/>
          <w:color w:val="000000"/>
          <w:szCs w:val="18"/>
          <w:lang w:eastAsia="x-none"/>
        </w:rPr>
      </w:pPr>
      <w:r>
        <w:rPr>
          <w:rFonts w:cs="Tahoma"/>
          <w:color w:val="000000"/>
          <w:szCs w:val="18"/>
          <w:lang w:eastAsia="x-none"/>
        </w:rPr>
        <w:t xml:space="preserve">Lync Server 2013 CALs are the successor CALs to Lync Server 2010 CALs.  </w:t>
      </w:r>
    </w:p>
    <w:p w14:paraId="025343BD" w14:textId="77777777" w:rsidR="00CD0D74" w:rsidRPr="002065C2" w:rsidRDefault="00CD0D74" w:rsidP="00CD0D74">
      <w:pPr>
        <w:ind w:left="720"/>
        <w:rPr>
          <w:rFonts w:cs="Tahoma"/>
          <w:color w:val="000000"/>
          <w:szCs w:val="18"/>
          <w:lang w:eastAsia="x-none"/>
        </w:rPr>
      </w:pPr>
      <w:r>
        <w:rPr>
          <w:rFonts w:cs="Tahoma"/>
          <w:color w:val="000000"/>
          <w:szCs w:val="18"/>
          <w:lang w:eastAsia="x-non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065C2" w14:paraId="6721545F" w14:textId="77777777" w:rsidTr="0057135E">
        <w:trPr>
          <w:trHeight w:val="332"/>
        </w:trPr>
        <w:tc>
          <w:tcPr>
            <w:tcW w:w="4500" w:type="dxa"/>
            <w:shd w:val="clear" w:color="auto" w:fill="FABF8F"/>
          </w:tcPr>
          <w:p w14:paraId="4F5A5DCF" w14:textId="77777777" w:rsidR="00CD0D74" w:rsidRPr="002065C2" w:rsidRDefault="00CD0D74" w:rsidP="0057135E">
            <w:pPr>
              <w:rPr>
                <w:rFonts w:cs="Tahoma"/>
                <w:b/>
                <w:color w:val="000000"/>
                <w:szCs w:val="18"/>
                <w:lang w:eastAsia="x-none"/>
              </w:rPr>
            </w:pPr>
            <w:r>
              <w:rPr>
                <w:rFonts w:cs="Tahoma"/>
                <w:b/>
                <w:color w:val="000000"/>
                <w:szCs w:val="18"/>
                <w:lang w:eastAsia="x-none"/>
              </w:rPr>
              <w:t>Lync Server 2010 CAL</w:t>
            </w:r>
          </w:p>
        </w:tc>
        <w:tc>
          <w:tcPr>
            <w:tcW w:w="3600" w:type="dxa"/>
            <w:shd w:val="clear" w:color="auto" w:fill="FABF8F"/>
          </w:tcPr>
          <w:p w14:paraId="58CDB839" w14:textId="77777777" w:rsidR="00CD0D74" w:rsidRPr="002065C2" w:rsidRDefault="00CD0D74" w:rsidP="0057135E">
            <w:pPr>
              <w:rPr>
                <w:rFonts w:cs="Tahoma"/>
                <w:b/>
                <w:color w:val="000000"/>
                <w:szCs w:val="18"/>
                <w:lang w:eastAsia="x-none"/>
              </w:rPr>
            </w:pPr>
            <w:r>
              <w:rPr>
                <w:rFonts w:cs="Tahoma"/>
                <w:b/>
                <w:color w:val="000000"/>
                <w:szCs w:val="18"/>
                <w:lang w:eastAsia="x-none"/>
              </w:rPr>
              <w:t>Successor Version</w:t>
            </w:r>
          </w:p>
        </w:tc>
      </w:tr>
      <w:tr w:rsidR="00CD0D74" w14:paraId="61506AD0" w14:textId="77777777" w:rsidTr="0057135E">
        <w:trPr>
          <w:trHeight w:val="70"/>
        </w:trPr>
        <w:tc>
          <w:tcPr>
            <w:tcW w:w="4500" w:type="dxa"/>
            <w:shd w:val="clear" w:color="auto" w:fill="auto"/>
          </w:tcPr>
          <w:p w14:paraId="04AEAF69" w14:textId="77777777" w:rsidR="00CD0D74" w:rsidRDefault="00CD0D74" w:rsidP="0057135E">
            <w:pPr>
              <w:rPr>
                <w:rFonts w:cs="Tahoma"/>
                <w:color w:val="000000"/>
                <w:szCs w:val="18"/>
                <w:lang w:eastAsia="x-none"/>
              </w:rPr>
            </w:pPr>
            <w:r>
              <w:rPr>
                <w:rFonts w:cs="Tahoma"/>
                <w:color w:val="000000"/>
                <w:szCs w:val="18"/>
                <w:lang w:eastAsia="x-none"/>
              </w:rPr>
              <w:t xml:space="preserve">Lync Server 2010 Plus CAL </w:t>
            </w:r>
          </w:p>
        </w:tc>
        <w:tc>
          <w:tcPr>
            <w:tcW w:w="3600" w:type="dxa"/>
            <w:shd w:val="clear" w:color="auto" w:fill="auto"/>
          </w:tcPr>
          <w:p w14:paraId="3C8BFC07" w14:textId="77777777" w:rsidR="00CD0D74" w:rsidRDefault="00CD0D74" w:rsidP="0057135E">
            <w:pPr>
              <w:rPr>
                <w:rFonts w:cs="Tahoma"/>
                <w:color w:val="000000"/>
                <w:szCs w:val="18"/>
                <w:lang w:eastAsia="x-none"/>
              </w:rPr>
            </w:pPr>
            <w:r>
              <w:rPr>
                <w:rFonts w:cs="Tahoma"/>
                <w:color w:val="000000"/>
                <w:szCs w:val="18"/>
                <w:lang w:eastAsia="x-none"/>
              </w:rPr>
              <w:t>Lync Server 2013 Plus CAL</w:t>
            </w:r>
          </w:p>
        </w:tc>
      </w:tr>
      <w:tr w:rsidR="00CD0D74" w:rsidRPr="002065C2" w14:paraId="27C66309" w14:textId="77777777" w:rsidTr="0057135E">
        <w:trPr>
          <w:trHeight w:val="70"/>
        </w:trPr>
        <w:tc>
          <w:tcPr>
            <w:tcW w:w="4500" w:type="dxa"/>
            <w:shd w:val="clear" w:color="auto" w:fill="auto"/>
          </w:tcPr>
          <w:p w14:paraId="651E9855" w14:textId="77777777" w:rsidR="00CD0D74" w:rsidRPr="002065C2" w:rsidRDefault="00CD0D74" w:rsidP="0057135E">
            <w:pPr>
              <w:rPr>
                <w:rFonts w:cs="Tahoma"/>
                <w:color w:val="000000"/>
                <w:szCs w:val="18"/>
                <w:lang w:eastAsia="x-none"/>
              </w:rPr>
            </w:pPr>
            <w:r>
              <w:rPr>
                <w:rFonts w:cs="Tahoma"/>
                <w:color w:val="000000"/>
                <w:szCs w:val="18"/>
                <w:lang w:eastAsia="x-none"/>
              </w:rPr>
              <w:t xml:space="preserve">Lync Server 2010 Enterprise CAL </w:t>
            </w:r>
          </w:p>
        </w:tc>
        <w:tc>
          <w:tcPr>
            <w:tcW w:w="3600" w:type="dxa"/>
            <w:shd w:val="clear" w:color="auto" w:fill="auto"/>
          </w:tcPr>
          <w:p w14:paraId="61C6EEDC" w14:textId="77777777" w:rsidR="00CD0D74" w:rsidRPr="002065C2" w:rsidRDefault="00CD0D74" w:rsidP="0057135E">
            <w:pPr>
              <w:rPr>
                <w:rFonts w:cs="Tahoma"/>
                <w:color w:val="000000"/>
                <w:szCs w:val="18"/>
                <w:lang w:eastAsia="x-none"/>
              </w:rPr>
            </w:pPr>
            <w:r>
              <w:rPr>
                <w:rFonts w:cs="Tahoma"/>
                <w:color w:val="000000"/>
                <w:szCs w:val="18"/>
                <w:lang w:eastAsia="x-none"/>
              </w:rPr>
              <w:t>Lync Server 2013 Enterprise CAL</w:t>
            </w:r>
          </w:p>
        </w:tc>
      </w:tr>
      <w:tr w:rsidR="00CD0D74" w14:paraId="7F580437" w14:textId="77777777" w:rsidTr="0057135E">
        <w:trPr>
          <w:trHeight w:val="70"/>
        </w:trPr>
        <w:tc>
          <w:tcPr>
            <w:tcW w:w="4500" w:type="dxa"/>
            <w:shd w:val="clear" w:color="auto" w:fill="auto"/>
          </w:tcPr>
          <w:p w14:paraId="00D22671" w14:textId="77777777" w:rsidR="00CD0D74" w:rsidRDefault="00CD0D74" w:rsidP="0057135E">
            <w:pPr>
              <w:rPr>
                <w:rFonts w:cs="Tahoma"/>
                <w:color w:val="000000"/>
                <w:szCs w:val="18"/>
                <w:lang w:eastAsia="x-none"/>
              </w:rPr>
            </w:pPr>
            <w:r>
              <w:rPr>
                <w:rFonts w:cs="Tahoma"/>
                <w:color w:val="000000"/>
                <w:szCs w:val="18"/>
                <w:lang w:eastAsia="x-none"/>
              </w:rPr>
              <w:t xml:space="preserve">Lync Server 2010 Standard CAL </w:t>
            </w:r>
          </w:p>
        </w:tc>
        <w:tc>
          <w:tcPr>
            <w:tcW w:w="3600" w:type="dxa"/>
            <w:shd w:val="clear" w:color="auto" w:fill="auto"/>
          </w:tcPr>
          <w:p w14:paraId="19196C2F" w14:textId="77777777" w:rsidR="00CD0D74" w:rsidRDefault="00CD0D74" w:rsidP="0057135E">
            <w:pPr>
              <w:rPr>
                <w:rFonts w:cs="Tahoma"/>
                <w:color w:val="000000"/>
                <w:szCs w:val="18"/>
                <w:lang w:eastAsia="x-none"/>
              </w:rPr>
            </w:pPr>
            <w:r>
              <w:rPr>
                <w:rFonts w:cs="Tahoma"/>
                <w:color w:val="000000"/>
                <w:szCs w:val="18"/>
                <w:lang w:eastAsia="x-none"/>
              </w:rPr>
              <w:t>Lync Server 2013 Standard CAL</w:t>
            </w:r>
          </w:p>
        </w:tc>
      </w:tr>
    </w:tbl>
    <w:p w14:paraId="6EA69FB6" w14:textId="77777777" w:rsidR="004E0852" w:rsidRPr="002065C2" w:rsidRDefault="004E0852" w:rsidP="003D0252">
      <w:pPr>
        <w:rPr>
          <w:rFonts w:cs="Tahoma"/>
          <w:color w:val="000000"/>
          <w:szCs w:val="18"/>
          <w:u w:val="single"/>
          <w:lang w:eastAsia="x-none"/>
        </w:rPr>
      </w:pPr>
    </w:p>
    <w:p w14:paraId="0949F6BE" w14:textId="77777777" w:rsidR="004E0852" w:rsidRPr="0080323A" w:rsidRDefault="004E0852" w:rsidP="0080323A">
      <w:pPr>
        <w:spacing w:after="60"/>
        <w:ind w:left="720"/>
        <w:rPr>
          <w:rFonts w:cs="Tahoma"/>
          <w:b/>
          <w:color w:val="000000"/>
          <w:szCs w:val="18"/>
          <w:lang w:eastAsia="x-none"/>
        </w:rPr>
      </w:pPr>
      <w:r w:rsidRPr="003D0252">
        <w:rPr>
          <w:rFonts w:cs="Tahoma"/>
          <w:b/>
          <w:color w:val="000000"/>
          <w:szCs w:val="18"/>
          <w:lang w:eastAsia="x-none"/>
        </w:rPr>
        <w:t>License Grant for Lync Server 2010 Enterprise External Connector, Lync Server 2010 Plus External Connector, and Lync Server 2010 Standa</w:t>
      </w:r>
      <w:r w:rsidR="0080323A">
        <w:rPr>
          <w:rFonts w:cs="Tahoma"/>
          <w:b/>
          <w:color w:val="000000"/>
          <w:szCs w:val="18"/>
          <w:lang w:eastAsia="x-none"/>
        </w:rPr>
        <w:t>rd External Connector Customers</w:t>
      </w:r>
    </w:p>
    <w:p w14:paraId="03D1B33F" w14:textId="1159F5F4" w:rsidR="00D57009" w:rsidRDefault="004E0852" w:rsidP="003C3A72">
      <w:pPr>
        <w:ind w:left="720"/>
        <w:rPr>
          <w:rFonts w:cs="Tahoma"/>
          <w:color w:val="000000"/>
          <w:szCs w:val="18"/>
          <w:lang w:eastAsia="x-none"/>
        </w:rPr>
      </w:pPr>
      <w:r w:rsidRPr="00591F61">
        <w:rPr>
          <w:rFonts w:cs="Tahoma"/>
          <w:color w:val="000000"/>
          <w:szCs w:val="18"/>
          <w:lang w:eastAsia="x-none"/>
        </w:rPr>
        <w:t xml:space="preserve">The 2010 version of the </w:t>
      </w:r>
      <w:r w:rsidRPr="002756E8">
        <w:rPr>
          <w:rFonts w:cs="Tahoma"/>
          <w:color w:val="000000"/>
          <w:szCs w:val="18"/>
          <w:lang w:eastAsia="x-none"/>
        </w:rPr>
        <w:t xml:space="preserve">Lync Server Enterprise External Connector, Lync Server Plus External Connector, </w:t>
      </w:r>
      <w:r>
        <w:rPr>
          <w:rFonts w:cs="Tahoma"/>
          <w:color w:val="000000"/>
          <w:szCs w:val="18"/>
          <w:lang w:eastAsia="x-none"/>
        </w:rPr>
        <w:t xml:space="preserve">and </w:t>
      </w:r>
      <w:r w:rsidRPr="002756E8">
        <w:rPr>
          <w:rFonts w:cs="Tahoma"/>
          <w:color w:val="000000"/>
          <w:szCs w:val="18"/>
          <w:lang w:eastAsia="x-none"/>
        </w:rPr>
        <w:t xml:space="preserve">Lync Server Standard External Connector </w:t>
      </w:r>
      <w:r w:rsidRPr="00591F61">
        <w:rPr>
          <w:rFonts w:cs="Tahoma"/>
          <w:color w:val="000000"/>
          <w:szCs w:val="18"/>
          <w:lang w:eastAsia="x-none"/>
        </w:rPr>
        <w:t xml:space="preserve">is the final version of </w:t>
      </w:r>
      <w:r>
        <w:rPr>
          <w:rFonts w:cs="Tahoma"/>
          <w:color w:val="000000"/>
          <w:szCs w:val="18"/>
          <w:lang w:eastAsia="x-none"/>
        </w:rPr>
        <w:t>those</w:t>
      </w:r>
      <w:r w:rsidRPr="00591F61">
        <w:rPr>
          <w:rFonts w:cs="Tahoma"/>
          <w:color w:val="000000"/>
          <w:szCs w:val="18"/>
          <w:lang w:eastAsia="x-none"/>
        </w:rPr>
        <w:t xml:space="preserve"> license</w:t>
      </w:r>
      <w:r>
        <w:rPr>
          <w:rFonts w:cs="Tahoma"/>
          <w:color w:val="000000"/>
          <w:szCs w:val="18"/>
          <w:lang w:eastAsia="x-none"/>
        </w:rPr>
        <w:t>s</w:t>
      </w:r>
      <w:r w:rsidRPr="00591F61">
        <w:rPr>
          <w:rFonts w:cs="Tahoma"/>
          <w:color w:val="000000"/>
          <w:szCs w:val="18"/>
          <w:lang w:eastAsia="x-none"/>
        </w:rPr>
        <w:t xml:space="preserve">.  In light of this, customers with </w:t>
      </w:r>
      <w:r w:rsidRPr="002756E8">
        <w:rPr>
          <w:rFonts w:cs="Tahoma"/>
          <w:color w:val="000000"/>
          <w:szCs w:val="18"/>
          <w:lang w:eastAsia="x-none"/>
        </w:rPr>
        <w:t xml:space="preserve">Lync Server 2010 Enterprise External Connector, Lync Server 2010 Plus External Connector, </w:t>
      </w:r>
      <w:r>
        <w:rPr>
          <w:rFonts w:cs="Tahoma"/>
          <w:color w:val="000000"/>
          <w:szCs w:val="18"/>
          <w:lang w:eastAsia="x-none"/>
        </w:rPr>
        <w:t xml:space="preserve">or </w:t>
      </w:r>
      <w:r w:rsidRPr="002756E8">
        <w:rPr>
          <w:rFonts w:cs="Tahoma"/>
          <w:color w:val="000000"/>
          <w:szCs w:val="18"/>
          <w:lang w:eastAsia="x-none"/>
        </w:rPr>
        <w:t xml:space="preserve">Lync Server 2010 Standard External Connector licenses </w:t>
      </w:r>
      <w:r w:rsidRPr="00591F61">
        <w:rPr>
          <w:rFonts w:cs="Tahoma"/>
          <w:color w:val="000000"/>
          <w:szCs w:val="18"/>
          <w:lang w:eastAsia="x-none"/>
        </w:rPr>
        <w:t xml:space="preserve">with active Software Assurance coverage as of </w:t>
      </w:r>
      <w:r w:rsidR="003678D7">
        <w:rPr>
          <w:rFonts w:cs="Tahoma"/>
          <w:color w:val="000000"/>
          <w:szCs w:val="18"/>
          <w:lang w:eastAsia="x-none"/>
        </w:rPr>
        <w:t>October</w:t>
      </w:r>
      <w:r w:rsidR="003678D7" w:rsidRPr="00591F61">
        <w:rPr>
          <w:rFonts w:cs="Tahoma"/>
          <w:color w:val="000000"/>
          <w:szCs w:val="18"/>
          <w:lang w:eastAsia="x-none"/>
        </w:rPr>
        <w:t xml:space="preserve"> </w:t>
      </w:r>
      <w:r w:rsidRPr="00591F61">
        <w:rPr>
          <w:rFonts w:cs="Tahoma"/>
          <w:color w:val="000000"/>
          <w:szCs w:val="18"/>
          <w:lang w:eastAsia="x-none"/>
        </w:rPr>
        <w:t>1, 2012 are eligible f</w:t>
      </w:r>
      <w:r w:rsidR="003D0252">
        <w:rPr>
          <w:rFonts w:cs="Tahoma"/>
          <w:color w:val="000000"/>
          <w:szCs w:val="18"/>
          <w:lang w:eastAsia="x-none"/>
        </w:rPr>
        <w:t>or the following license grant.</w:t>
      </w:r>
    </w:p>
    <w:p w14:paraId="139BE168" w14:textId="77777777" w:rsidR="004E0852" w:rsidRPr="002065C2" w:rsidRDefault="004E0852" w:rsidP="004E0852">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6565C" w14:paraId="3D97A846" w14:textId="77777777" w:rsidTr="00BD1A6A">
        <w:trPr>
          <w:trHeight w:val="332"/>
        </w:trPr>
        <w:tc>
          <w:tcPr>
            <w:tcW w:w="4500" w:type="dxa"/>
            <w:shd w:val="clear" w:color="auto" w:fill="FABF8F"/>
          </w:tcPr>
          <w:p w14:paraId="1ED631F5" w14:textId="77777777" w:rsidR="00BD1A6A" w:rsidRPr="002065C2" w:rsidRDefault="00BD1A6A" w:rsidP="007B35CE">
            <w:pPr>
              <w:keepNext/>
              <w:rPr>
                <w:rFonts w:cs="Tahoma"/>
                <w:b/>
                <w:color w:val="000000"/>
                <w:szCs w:val="18"/>
                <w:lang w:eastAsia="x-none"/>
              </w:rPr>
            </w:pPr>
            <w:r w:rsidRPr="002065C2">
              <w:rPr>
                <w:rFonts w:cs="Tahoma"/>
                <w:b/>
                <w:color w:val="000000"/>
                <w:szCs w:val="18"/>
                <w:lang w:eastAsia="x-none"/>
              </w:rPr>
              <w:lastRenderedPageBreak/>
              <w:t>Qualifying License</w:t>
            </w:r>
          </w:p>
        </w:tc>
        <w:tc>
          <w:tcPr>
            <w:tcW w:w="3600" w:type="dxa"/>
            <w:shd w:val="clear" w:color="auto" w:fill="FABF8F"/>
          </w:tcPr>
          <w:p w14:paraId="1A475514" w14:textId="77777777" w:rsidR="00BD1A6A" w:rsidRPr="002065C2" w:rsidRDefault="00BD1A6A"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BD1A6A" w:rsidRPr="00F6565C" w14:paraId="2AD765F2" w14:textId="77777777" w:rsidTr="00BD1A6A">
        <w:trPr>
          <w:trHeight w:val="70"/>
        </w:trPr>
        <w:tc>
          <w:tcPr>
            <w:tcW w:w="4500" w:type="dxa"/>
            <w:shd w:val="clear" w:color="auto" w:fill="auto"/>
          </w:tcPr>
          <w:p w14:paraId="7E1F4E42" w14:textId="433D5168" w:rsidR="00BD1A6A" w:rsidRDefault="00BD1A6A" w:rsidP="007B35CE">
            <w:pPr>
              <w:keepNext/>
              <w:rPr>
                <w:rFonts w:cs="Tahoma"/>
                <w:color w:val="000000"/>
                <w:szCs w:val="18"/>
                <w:lang w:eastAsia="x-none"/>
              </w:rPr>
            </w:pPr>
            <w:r>
              <w:rPr>
                <w:rFonts w:cs="Tahoma"/>
                <w:color w:val="000000"/>
                <w:szCs w:val="18"/>
                <w:lang w:eastAsia="x-none"/>
              </w:rPr>
              <w:t xml:space="preserve">Lync Server 2010 Enterprise External Connector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120A2919"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r w:rsidR="00BD1A6A" w:rsidRPr="00F6565C" w14:paraId="40E2D053" w14:textId="77777777" w:rsidTr="00BD1A6A">
        <w:trPr>
          <w:trHeight w:val="70"/>
        </w:trPr>
        <w:tc>
          <w:tcPr>
            <w:tcW w:w="4500" w:type="dxa"/>
            <w:shd w:val="clear" w:color="auto" w:fill="auto"/>
          </w:tcPr>
          <w:p w14:paraId="246EC1CB" w14:textId="2268CC5D" w:rsidR="00BD1A6A" w:rsidRDefault="00BD1A6A" w:rsidP="003678D7">
            <w:pPr>
              <w:rPr>
                <w:rFonts w:cs="Tahoma"/>
                <w:color w:val="000000"/>
                <w:szCs w:val="18"/>
                <w:lang w:eastAsia="x-none"/>
              </w:rPr>
            </w:pPr>
            <w:r>
              <w:rPr>
                <w:rFonts w:cs="Tahoma"/>
                <w:color w:val="000000"/>
                <w:szCs w:val="18"/>
                <w:lang w:eastAsia="x-none"/>
              </w:rPr>
              <w:t xml:space="preserve">Lync Server 2010 Plus External Connector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480D4A29"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r w:rsidR="00BD1A6A" w:rsidRPr="00F6565C" w14:paraId="12D9E2DF" w14:textId="77777777" w:rsidTr="00BD1A6A">
        <w:trPr>
          <w:trHeight w:val="70"/>
        </w:trPr>
        <w:tc>
          <w:tcPr>
            <w:tcW w:w="4500" w:type="dxa"/>
            <w:shd w:val="clear" w:color="auto" w:fill="auto"/>
          </w:tcPr>
          <w:p w14:paraId="585EDA4A" w14:textId="2974CD80" w:rsidR="00BD1A6A" w:rsidRDefault="00BD1A6A" w:rsidP="003678D7">
            <w:pPr>
              <w:rPr>
                <w:rFonts w:cs="Tahoma"/>
                <w:color w:val="000000"/>
                <w:szCs w:val="18"/>
                <w:lang w:eastAsia="x-none"/>
              </w:rPr>
            </w:pPr>
            <w:r>
              <w:rPr>
                <w:rFonts w:cs="Tahoma"/>
                <w:color w:val="000000"/>
                <w:szCs w:val="18"/>
                <w:lang w:eastAsia="x-none"/>
              </w:rPr>
              <w:t xml:space="preserve">Lync Server 2010 Standard External Connector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49E9366D"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bl>
    <w:p w14:paraId="4BE12E5F" w14:textId="77777777" w:rsidR="004E0852" w:rsidRPr="002065C2" w:rsidRDefault="004E0852" w:rsidP="004E0852">
      <w:pPr>
        <w:ind w:left="720"/>
        <w:jc w:val="both"/>
        <w:rPr>
          <w:rFonts w:cs="Tahoma"/>
          <w:color w:val="000000"/>
          <w:szCs w:val="18"/>
          <w:lang w:eastAsia="x-none"/>
        </w:rPr>
      </w:pPr>
    </w:p>
    <w:p w14:paraId="18BCD68B" w14:textId="77777777" w:rsidR="004E0852" w:rsidRPr="002065C2" w:rsidRDefault="004E0852" w:rsidP="004E0852">
      <w:pPr>
        <w:ind w:left="720"/>
        <w:rPr>
          <w:rFonts w:cs="Tahoma"/>
          <w:color w:val="000000"/>
          <w:szCs w:val="18"/>
          <w:lang w:eastAsia="x-none"/>
        </w:rPr>
      </w:pPr>
      <w:r w:rsidRPr="002065C2">
        <w:rPr>
          <w:rFonts w:cs="Tahoma"/>
          <w:color w:val="000000"/>
          <w:szCs w:val="18"/>
          <w:lang w:eastAsia="x-none"/>
        </w:rPr>
        <w:t xml:space="preserve"> The following terms and conditions apply to the </w:t>
      </w:r>
      <w:r>
        <w:rPr>
          <w:rFonts w:cs="Tahoma"/>
          <w:color w:val="000000"/>
          <w:szCs w:val="18"/>
          <w:lang w:eastAsia="x-none"/>
        </w:rPr>
        <w:t>license grants</w:t>
      </w:r>
      <w:r w:rsidRPr="002065C2">
        <w:rPr>
          <w:rFonts w:cs="Tahoma"/>
          <w:color w:val="000000"/>
          <w:szCs w:val="18"/>
          <w:lang w:eastAsia="x-none"/>
        </w:rPr>
        <w:t xml:space="preserve"> above.</w:t>
      </w:r>
    </w:p>
    <w:p w14:paraId="1F7F58C8" w14:textId="77777777" w:rsidR="004E0852" w:rsidRPr="002065C2" w:rsidRDefault="004E0852" w:rsidP="004E0852">
      <w:pPr>
        <w:ind w:left="720"/>
        <w:rPr>
          <w:rFonts w:cs="Tahoma"/>
          <w:color w:val="000000"/>
          <w:szCs w:val="18"/>
          <w:lang w:eastAsia="x-none"/>
        </w:rPr>
      </w:pPr>
    </w:p>
    <w:p w14:paraId="737DB2AA" w14:textId="00FC6672" w:rsidR="004E0852" w:rsidRPr="003D0252" w:rsidRDefault="004E0852" w:rsidP="00346F4B">
      <w:pPr>
        <w:numPr>
          <w:ilvl w:val="0"/>
          <w:numId w:val="101"/>
        </w:numPr>
        <w:spacing w:after="60"/>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 xml:space="preserve">Customers with active Software Assurance coverage for a given Qualifying </w:t>
      </w:r>
      <w:r>
        <w:rPr>
          <w:rFonts w:cs="Tahoma"/>
          <w:color w:val="000000"/>
          <w:szCs w:val="18"/>
          <w:lang w:eastAsia="x-none"/>
        </w:rPr>
        <w:t>L</w:t>
      </w:r>
      <w:r w:rsidRPr="00AB4237">
        <w:rPr>
          <w:rFonts w:cs="Tahoma"/>
          <w:color w:val="000000"/>
          <w:szCs w:val="18"/>
          <w:lang w:val="x-none" w:eastAsia="x-none"/>
        </w:rPr>
        <w:t>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003678D7">
        <w:rPr>
          <w:rFonts w:cs="Tahoma"/>
          <w:color w:val="000000"/>
          <w:szCs w:val="18"/>
          <w:lang w:eastAsia="x-none"/>
        </w:rPr>
        <w:t>October</w:t>
      </w:r>
      <w:r w:rsidR="003678D7" w:rsidRPr="00AB4237">
        <w:rPr>
          <w:rFonts w:cs="Tahoma"/>
          <w:color w:val="000000"/>
          <w:szCs w:val="18"/>
          <w:lang w:eastAsia="x-none"/>
        </w:rPr>
        <w:t xml:space="preserve"> </w:t>
      </w:r>
      <w:r w:rsidRPr="00AB4237">
        <w:rPr>
          <w:rFonts w:cs="Tahoma"/>
          <w:color w:val="000000"/>
          <w:szCs w:val="18"/>
          <w:lang w:eastAsia="x-none"/>
        </w:rPr>
        <w:t>1, 2012</w:t>
      </w:r>
      <w:r w:rsidRPr="00AB4237">
        <w:rPr>
          <w:rFonts w:cs="Tahoma"/>
          <w:color w:val="000000"/>
          <w:szCs w:val="18"/>
          <w:lang w:val="x-none" w:eastAsia="x-none"/>
        </w:rPr>
        <w:t xml:space="preserve">, and upon release of </w:t>
      </w:r>
      <w:r>
        <w:rPr>
          <w:rFonts w:cs="Tahoma"/>
          <w:color w:val="000000"/>
          <w:szCs w:val="18"/>
          <w:lang w:eastAsia="x-none"/>
        </w:rPr>
        <w:t xml:space="preserve">Lync </w:t>
      </w:r>
      <w:r w:rsidRPr="00AB4237">
        <w:rPr>
          <w:rFonts w:cs="Tahoma"/>
          <w:color w:val="000000"/>
          <w:szCs w:val="18"/>
          <w:lang w:eastAsia="x-none"/>
        </w:rPr>
        <w:t xml:space="preserve">Server 2013, </w:t>
      </w:r>
      <w:r w:rsidRPr="00AB4237">
        <w:rPr>
          <w:rFonts w:cs="Tahoma"/>
          <w:color w:val="000000"/>
          <w:szCs w:val="18"/>
          <w:lang w:val="x-none" w:eastAsia="x-none"/>
        </w:rPr>
        <w:t xml:space="preserve">are eligible to </w:t>
      </w:r>
      <w:r>
        <w:rPr>
          <w:rFonts w:cs="Tahoma"/>
          <w:color w:val="000000"/>
          <w:szCs w:val="18"/>
          <w:lang w:eastAsia="x-none"/>
        </w:rPr>
        <w:t xml:space="preserve">upgrade to and </w:t>
      </w:r>
      <w:r w:rsidRPr="00AB4237">
        <w:rPr>
          <w:rFonts w:cs="Tahoma"/>
          <w:color w:val="000000"/>
          <w:szCs w:val="18"/>
          <w:lang w:val="x-none" w:eastAsia="x-none"/>
        </w:rPr>
        <w:t xml:space="preserve">use </w:t>
      </w:r>
      <w:r>
        <w:rPr>
          <w:rFonts w:cs="Tahoma"/>
          <w:color w:val="000000"/>
          <w:szCs w:val="18"/>
          <w:lang w:eastAsia="x-none"/>
        </w:rPr>
        <w:t xml:space="preserve">Lync Server 2013 </w:t>
      </w:r>
      <w:r w:rsidRPr="00AB4237">
        <w:rPr>
          <w:rFonts w:cs="Tahoma"/>
          <w:color w:val="000000"/>
          <w:szCs w:val="18"/>
          <w:lang w:val="x-none" w:eastAsia="x-none"/>
        </w:rPr>
        <w:t>software</w:t>
      </w:r>
      <w:r>
        <w:rPr>
          <w:rFonts w:cs="Tahoma"/>
          <w:color w:val="000000"/>
          <w:szCs w:val="18"/>
          <w:lang w:eastAsia="x-none"/>
        </w:rPr>
        <w:t xml:space="preserve"> </w:t>
      </w:r>
      <w:r w:rsidRPr="00AB4237">
        <w:rPr>
          <w:rFonts w:cs="Tahoma"/>
          <w:color w:val="000000"/>
          <w:szCs w:val="18"/>
          <w:lang w:val="x-none" w:eastAsia="x-none"/>
        </w:rPr>
        <w:t>under the Complimentary License</w:t>
      </w:r>
      <w:r w:rsidRPr="00FC3289">
        <w:rPr>
          <w:rFonts w:cs="Tahoma"/>
          <w:color w:val="000000"/>
          <w:szCs w:val="18"/>
          <w:lang w:eastAsia="x-none"/>
        </w:rPr>
        <w:t xml:space="preserve"> </w:t>
      </w:r>
      <w:r>
        <w:rPr>
          <w:rFonts w:cs="Tahoma"/>
          <w:color w:val="000000"/>
          <w:szCs w:val="18"/>
          <w:lang w:eastAsia="x-none"/>
        </w:rPr>
        <w:t>in place of Lync Server 2010 software under their corresponding qualifying External Connector license</w:t>
      </w:r>
      <w:r w:rsidRPr="00AB4237">
        <w:rPr>
          <w:rFonts w:cs="Tahoma"/>
          <w:color w:val="000000"/>
          <w:szCs w:val="18"/>
          <w:lang w:val="x-none" w:eastAsia="x-none"/>
        </w:rPr>
        <w:t xml:space="preserve">.  </w:t>
      </w:r>
    </w:p>
    <w:p w14:paraId="383C24EF" w14:textId="50126600" w:rsidR="004E0852" w:rsidRPr="003D0252" w:rsidRDefault="004E0852" w:rsidP="00346F4B">
      <w:pPr>
        <w:numPr>
          <w:ilvl w:val="0"/>
          <w:numId w:val="101"/>
        </w:numPr>
        <w:spacing w:after="60"/>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 xml:space="preserve">The right to use software under the Complimentary License under this offering expires when the right to use software under the Qualifying License expires.  Use of that software is governed by the use rights for the software and the terms and conditions of the customer’s </w:t>
      </w:r>
      <w:r w:rsidR="00C41189">
        <w:rPr>
          <w:rFonts w:cs="Tahoma"/>
          <w:color w:val="000000"/>
          <w:szCs w:val="18"/>
          <w:lang w:eastAsia="x-none"/>
        </w:rPr>
        <w:t>V</w:t>
      </w:r>
      <w:r w:rsidRPr="002065C2">
        <w:rPr>
          <w:rFonts w:cs="Tahoma"/>
          <w:color w:val="000000"/>
          <w:szCs w:val="18"/>
          <w:lang w:val="x-none" w:eastAsia="x-none"/>
        </w:rPr>
        <w:t xml:space="preserve">olume </w:t>
      </w:r>
      <w:r w:rsidR="00C41189">
        <w:rPr>
          <w:rFonts w:cs="Tahoma"/>
          <w:color w:val="000000"/>
          <w:szCs w:val="18"/>
          <w:lang w:eastAsia="x-none"/>
        </w:rPr>
        <w:t>L</w:t>
      </w:r>
      <w:r w:rsidR="006A507B">
        <w:rPr>
          <w:rFonts w:cs="Tahoma"/>
          <w:color w:val="000000"/>
          <w:szCs w:val="18"/>
          <w:lang w:eastAsia="x-none"/>
        </w:rPr>
        <w:t>icens</w:t>
      </w:r>
      <w:r w:rsidR="00C41189">
        <w:rPr>
          <w:rFonts w:cs="Tahoma"/>
          <w:color w:val="000000"/>
          <w:szCs w:val="18"/>
          <w:lang w:eastAsia="x-none"/>
        </w:rPr>
        <w:t>ing</w:t>
      </w:r>
      <w:r w:rsidRPr="002065C2">
        <w:rPr>
          <w:rFonts w:cs="Tahoma"/>
          <w:color w:val="000000"/>
          <w:szCs w:val="18"/>
          <w:lang w:val="x-none" w:eastAsia="x-none"/>
        </w:rPr>
        <w:t xml:space="preserve"> agreement.  This product condition note, and the customer’s evidence of the corresponding Qualifying License and Software Assurance together document the right to use software under the Complimen</w:t>
      </w:r>
      <w:r w:rsidR="003D0252">
        <w:rPr>
          <w:rFonts w:cs="Tahoma"/>
          <w:color w:val="000000"/>
          <w:szCs w:val="18"/>
          <w:lang w:val="x-none" w:eastAsia="x-none"/>
        </w:rPr>
        <w:t xml:space="preserve">tary License under this offer. </w:t>
      </w:r>
    </w:p>
    <w:p w14:paraId="7661C45B" w14:textId="77777777" w:rsidR="004E0852" w:rsidRPr="003D0252" w:rsidRDefault="004E0852" w:rsidP="003D0252">
      <w:pPr>
        <w:numPr>
          <w:ilvl w:val="0"/>
          <w:numId w:val="8"/>
        </w:numPr>
        <w:spacing w:after="60"/>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1FB6C79A" w14:textId="15BDD670" w:rsidR="004E0852" w:rsidRPr="003D0252" w:rsidRDefault="004E0852" w:rsidP="00346F4B">
      <w:pPr>
        <w:numPr>
          <w:ilvl w:val="0"/>
          <w:numId w:val="102"/>
        </w:numPr>
        <w:spacing w:after="60"/>
        <w:ind w:left="1440"/>
        <w:rPr>
          <w:rFonts w:cs="Tahoma"/>
          <w:color w:val="000000"/>
          <w:szCs w:val="18"/>
          <w:lang w:eastAsia="x-none"/>
        </w:rPr>
      </w:pPr>
      <w:r w:rsidRPr="00047339">
        <w:rPr>
          <w:rFonts w:eastAsia="Calibri" w:cs="Tahoma"/>
          <w:color w:val="000000"/>
          <w:szCs w:val="18"/>
          <w:u w:val="single"/>
          <w:lang w:eastAsia="x-none"/>
        </w:rPr>
        <w:t>True-ups</w:t>
      </w:r>
      <w:r w:rsidR="003D0252">
        <w:rPr>
          <w:rFonts w:eastAsia="Calibri" w:cs="Tahoma"/>
          <w:color w:val="000000"/>
          <w:szCs w:val="18"/>
          <w:u w:val="single"/>
          <w:lang w:eastAsia="x-none"/>
        </w:rPr>
        <w:t>:</w:t>
      </w:r>
      <w:r w:rsidRPr="00B672EC">
        <w:rPr>
          <w:rFonts w:eastAsia="Calibri" w:cs="Tahoma"/>
          <w:color w:val="000000"/>
          <w:szCs w:val="18"/>
          <w:lang w:eastAsia="x-none"/>
        </w:rPr>
        <w:t xml:space="preserve">  For Enterprise Agreement customers eligible for these complimentary licenses and rights as described above,</w:t>
      </w:r>
      <w:r>
        <w:rPr>
          <w:rFonts w:eastAsia="Calibri" w:cs="Tahoma"/>
          <w:color w:val="000000"/>
          <w:szCs w:val="18"/>
          <w:lang w:eastAsia="x-none"/>
        </w:rPr>
        <w:t>Lync Server 2010 Enterprise External Connector, Lync Server 2010 Plus External Connector, and Lync Server 2010 Standard External Connector licenses</w:t>
      </w:r>
      <w:r w:rsidRPr="00B672EC">
        <w:rPr>
          <w:rFonts w:eastAsia="Calibri" w:cs="Tahoma"/>
          <w:color w:val="000000"/>
          <w:szCs w:val="18"/>
          <w:lang w:eastAsia="x-none"/>
        </w:rPr>
        <w:t xml:space="preserve"> 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42143231" w14:textId="77777777" w:rsidR="004E0852" w:rsidRPr="003D0252" w:rsidRDefault="003D0252" w:rsidP="00346F4B">
      <w:pPr>
        <w:numPr>
          <w:ilvl w:val="0"/>
          <w:numId w:val="102"/>
        </w:numPr>
        <w:spacing w:after="60"/>
        <w:ind w:left="1440"/>
        <w:rPr>
          <w:rFonts w:cs="Tahoma"/>
          <w:color w:val="000000"/>
          <w:szCs w:val="18"/>
          <w:lang w:eastAsia="x-none"/>
        </w:rPr>
      </w:pPr>
      <w:r>
        <w:rPr>
          <w:rFonts w:cs="Tahoma"/>
          <w:color w:val="000000"/>
          <w:szCs w:val="18"/>
          <w:u w:val="single"/>
          <w:lang w:eastAsia="x-none"/>
        </w:rPr>
        <w:t>Subscription agreements:</w:t>
      </w:r>
      <w:r w:rsidR="004E0852" w:rsidRPr="00AB0CCA">
        <w:rPr>
          <w:rFonts w:cs="Tahoma"/>
          <w:color w:val="000000"/>
          <w:szCs w:val="18"/>
          <w:lang w:eastAsia="x-none"/>
        </w:rPr>
        <w:t xml:space="preserve">  For Enterprise Subscription, </w:t>
      </w:r>
      <w:r w:rsidR="004E0852" w:rsidRPr="00127FA7">
        <w:rPr>
          <w:rFonts w:cs="Tahoma"/>
          <w:szCs w:val="18"/>
          <w:lang w:eastAsia="x-none"/>
        </w:rPr>
        <w:t>Open Value Subscription, Campus and School, Enrollment for Education Solutions, and Open Value Subscription—Education Solutions</w:t>
      </w:r>
      <w:r w:rsidR="004E0852">
        <w:rPr>
          <w:rFonts w:cs="Tahoma"/>
          <w:szCs w:val="18"/>
          <w:lang w:eastAsia="x-none"/>
        </w:rPr>
        <w:t xml:space="preserve">, </w:t>
      </w:r>
      <w:r w:rsidR="004E0852" w:rsidRPr="00127FA7">
        <w:rPr>
          <w:rFonts w:cs="Tahoma"/>
          <w:szCs w:val="18"/>
          <w:lang w:eastAsia="x-none"/>
        </w:rPr>
        <w:t>the same rights are granted on a temporary basis under the same conditions</w:t>
      </w:r>
      <w:r w:rsidR="004E0852" w:rsidRPr="00AB0CCA">
        <w:rPr>
          <w:rFonts w:cs="Tahoma"/>
          <w:color w:val="000000"/>
          <w:szCs w:val="18"/>
          <w:lang w:eastAsia="x-none"/>
        </w:rPr>
        <w:t xml:space="preserve"> until the end of their current enrollment term (or agreement term in the case of Open Value).  The customer must maintain continuous subscription coverage.  These rights only become permanent upon exercise of the buy-out option, and remain subject to all the terms and conditions of the customer’s license agreement.</w:t>
      </w:r>
    </w:p>
    <w:p w14:paraId="1BD65413" w14:textId="77777777" w:rsidR="004E0852" w:rsidRPr="00127FA7" w:rsidRDefault="004E0852" w:rsidP="00346F4B">
      <w:pPr>
        <w:numPr>
          <w:ilvl w:val="0"/>
          <w:numId w:val="103"/>
        </w:numPr>
        <w:spacing w:after="60"/>
        <w:ind w:left="1440"/>
        <w:rPr>
          <w:rFonts w:cs="Tahoma"/>
          <w:szCs w:val="18"/>
          <w:lang w:eastAsia="x-none"/>
        </w:rPr>
      </w:pPr>
      <w:r w:rsidRPr="00127FA7">
        <w:rPr>
          <w:rFonts w:cs="Tahoma"/>
          <w:szCs w:val="18"/>
          <w:u w:val="single"/>
          <w:lang w:eastAsia="x-none"/>
        </w:rPr>
        <w:t>Campus a</w:t>
      </w:r>
      <w:r w:rsidR="003D0252">
        <w:rPr>
          <w:rFonts w:cs="Tahoma"/>
          <w:szCs w:val="18"/>
          <w:u w:val="single"/>
          <w:lang w:eastAsia="x-none"/>
        </w:rPr>
        <w:t>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08642151" w14:textId="77777777" w:rsidR="004E0852" w:rsidRPr="0027768E" w:rsidRDefault="004E0852" w:rsidP="00346F4B">
      <w:pPr>
        <w:pStyle w:val="ListParagraph"/>
        <w:numPr>
          <w:ilvl w:val="0"/>
          <w:numId w:val="87"/>
        </w:numPr>
        <w:spacing w:after="60"/>
        <w:ind w:left="1980"/>
        <w:contextualSpacing w:val="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045ECDB0" w14:textId="77777777" w:rsidR="00BA1490" w:rsidRPr="00586FCE" w:rsidRDefault="004E0852" w:rsidP="00346F4B">
      <w:pPr>
        <w:pStyle w:val="ListParagraph"/>
        <w:numPr>
          <w:ilvl w:val="0"/>
          <w:numId w:val="87"/>
        </w:numPr>
        <w:spacing w:after="60"/>
        <w:ind w:left="1980"/>
        <w:contextualSpacing w:val="0"/>
        <w:rPr>
          <w:rFonts w:ascii="Tahoma" w:hAnsi="Tahoma" w:cs="Tahoma"/>
          <w:sz w:val="18"/>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bookmarkStart w:id="1353" w:name="_66_Lync_Server"/>
      <w:bookmarkStart w:id="1354" w:name="_Toc336338327"/>
      <w:bookmarkStart w:id="1355" w:name="Srv_57OfficeCommSvrOnlineStd"/>
      <w:bookmarkEnd w:id="1353"/>
    </w:p>
    <w:p w14:paraId="44058153" w14:textId="77777777" w:rsidR="00586FCE" w:rsidRDefault="00586FCE" w:rsidP="003D0252">
      <w:pPr>
        <w:rPr>
          <w:rFonts w:cs="Tahoma"/>
          <w:szCs w:val="18"/>
        </w:rPr>
      </w:pPr>
      <w:bookmarkStart w:id="1356" w:name="Srv_56MicrosoftDynamicsCRM2011"/>
      <w:bookmarkStart w:id="1357" w:name="Srv_67MicrosoftDynamicsCRM2011"/>
    </w:p>
    <w:p w14:paraId="223F2352" w14:textId="77777777" w:rsidR="002512D3" w:rsidRDefault="002512D3">
      <w:pPr>
        <w:rPr>
          <w:rFonts w:cs="Tahoma"/>
          <w:szCs w:val="18"/>
        </w:rPr>
      </w:pPr>
    </w:p>
    <w:p w14:paraId="6B3AD648" w14:textId="7210EC03" w:rsidR="00253288" w:rsidRDefault="00A560B6" w:rsidP="00D47417">
      <w:pPr>
        <w:pStyle w:val="Heading3"/>
        <w:rPr>
          <w:rFonts w:ascii="Tahoma" w:hAnsi="Tahoma"/>
          <w:color w:val="F66400"/>
          <w:sz w:val="22"/>
          <w:lang w:val="en-US"/>
        </w:rPr>
      </w:pPr>
      <w:bookmarkStart w:id="1358" w:name="_72_Microsoft_Dynamics"/>
      <w:bookmarkStart w:id="1359" w:name="_Toc362940561"/>
      <w:bookmarkEnd w:id="1358"/>
      <w:r>
        <w:rPr>
          <w:rFonts w:ascii="Tahoma" w:hAnsi="Tahoma"/>
          <w:color w:val="F66400"/>
          <w:sz w:val="22"/>
          <w:vertAlign w:val="superscript"/>
          <w:lang w:val="en-US"/>
        </w:rPr>
        <w:t>73</w:t>
      </w:r>
      <w:r>
        <w:rPr>
          <w:rFonts w:ascii="Tahoma" w:hAnsi="Tahoma"/>
          <w:color w:val="F66400"/>
          <w:sz w:val="22"/>
          <w:lang w:val="en-US"/>
        </w:rPr>
        <w:t xml:space="preserve"> </w:t>
      </w:r>
      <w:r w:rsidR="00253288">
        <w:rPr>
          <w:rFonts w:ascii="Tahoma" w:hAnsi="Tahoma"/>
          <w:color w:val="F66400"/>
          <w:sz w:val="22"/>
          <w:lang w:val="en-US"/>
        </w:rPr>
        <w:t xml:space="preserve">Microsoft </w:t>
      </w:r>
      <w:r w:rsidR="00253288">
        <w:rPr>
          <w:rFonts w:ascii="Tahoma" w:hAnsi="Tahoma"/>
          <w:color w:val="F66400"/>
          <w:sz w:val="22"/>
        </w:rPr>
        <w:t xml:space="preserve">Dynamics </w:t>
      </w:r>
      <w:r w:rsidR="00253288">
        <w:rPr>
          <w:rFonts w:ascii="Tahoma" w:hAnsi="Tahoma"/>
          <w:color w:val="F66400"/>
          <w:sz w:val="22"/>
          <w:lang w:val="en-US"/>
        </w:rPr>
        <w:t>AX 2012</w:t>
      </w:r>
      <w:bookmarkEnd w:id="1354"/>
      <w:r w:rsidR="00860CF0">
        <w:rPr>
          <w:rFonts w:ascii="Tahoma" w:hAnsi="Tahoma"/>
          <w:color w:val="F66400"/>
          <w:sz w:val="22"/>
          <w:lang w:val="en-US"/>
        </w:rPr>
        <w:t xml:space="preserve"> R2</w:t>
      </w:r>
      <w:bookmarkEnd w:id="1359"/>
    </w:p>
    <w:p w14:paraId="4B3B6BA9" w14:textId="77777777" w:rsidR="003D0252" w:rsidRPr="003D0252" w:rsidRDefault="003D0252" w:rsidP="003D0252">
      <w:pPr>
        <w:rPr>
          <w:lang w:eastAsia="x-none"/>
        </w:rPr>
      </w:pPr>
    </w:p>
    <w:p w14:paraId="419E14A0" w14:textId="77777777" w:rsidR="00047874" w:rsidRPr="007B699C" w:rsidRDefault="00860CF0" w:rsidP="007B699C">
      <w:pPr>
        <w:spacing w:after="60"/>
        <w:ind w:left="734" w:hanging="14"/>
        <w:rPr>
          <w:rFonts w:cs="Tahoma"/>
          <w:b/>
          <w:bCs/>
          <w:szCs w:val="20"/>
        </w:rPr>
      </w:pPr>
      <w:r>
        <w:rPr>
          <w:rFonts w:cs="Tahoma"/>
          <w:b/>
          <w:bCs/>
          <w:szCs w:val="20"/>
        </w:rPr>
        <w:t>Localizations and Translations</w:t>
      </w:r>
    </w:p>
    <w:p w14:paraId="688A1CFB" w14:textId="0E3B2A0D" w:rsidR="00253288" w:rsidRDefault="00047874" w:rsidP="00737831">
      <w:pPr>
        <w:ind w:left="734" w:hanging="14"/>
        <w:rPr>
          <w:rFonts w:cs="Tahoma"/>
          <w:color w:val="000000"/>
          <w:szCs w:val="20"/>
        </w:rPr>
      </w:pPr>
      <w:r w:rsidRPr="00944DAD">
        <w:rPr>
          <w:rFonts w:cs="Tahoma"/>
          <w:color w:val="000000"/>
          <w:szCs w:val="20"/>
        </w:rPr>
        <w:t xml:space="preserve">Microsoft Dynamics AX is localized, translated, and supported by Microsoft and made generally available in select countries and languages. Please refer to </w:t>
      </w:r>
      <w:r w:rsidR="009F0AB2" w:rsidRPr="00385077">
        <w:rPr>
          <w:rFonts w:cs="Tahoma"/>
          <w:color w:val="000000"/>
          <w:szCs w:val="20"/>
        </w:rPr>
        <w:t>http://www.microsoft.com/en-us/dynamics/erp-buy-ax-software.aspx</w:t>
      </w:r>
      <w:r w:rsidR="009F0AB2" w:rsidRPr="009E1093">
        <w:rPr>
          <w:rFonts w:cs="Tahoma"/>
          <w:color w:val="000000"/>
          <w:szCs w:val="20"/>
        </w:rPr>
        <w:t xml:space="preserve"> </w:t>
      </w:r>
      <w:r w:rsidR="003A1942">
        <w:rPr>
          <w:rFonts w:cs="Tahoma"/>
          <w:color w:val="000000"/>
          <w:szCs w:val="20"/>
        </w:rPr>
        <w:t xml:space="preserve"> </w:t>
      </w:r>
      <w:r w:rsidRPr="00944DAD">
        <w:rPr>
          <w:rFonts w:cs="Tahoma"/>
          <w:color w:val="000000"/>
          <w:szCs w:val="20"/>
        </w:rPr>
        <w:t>to learn about availability of Microsoft translations and localizations.</w:t>
      </w:r>
    </w:p>
    <w:p w14:paraId="1586C7BE" w14:textId="77777777" w:rsidR="00860CF0" w:rsidRDefault="00860CF0" w:rsidP="00737831">
      <w:pPr>
        <w:ind w:left="720"/>
        <w:rPr>
          <w:rFonts w:cs="Tahoma"/>
          <w:color w:val="000000"/>
          <w:szCs w:val="20"/>
        </w:rPr>
      </w:pPr>
    </w:p>
    <w:p w14:paraId="6EA96F7B" w14:textId="77777777" w:rsidR="00860CF0" w:rsidRPr="00860CF0" w:rsidRDefault="00860CF0" w:rsidP="00737831">
      <w:pPr>
        <w:pStyle w:val="PURBody-Indented"/>
        <w:spacing w:after="0"/>
        <w:ind w:left="720"/>
        <w:rPr>
          <w:rFonts w:cs="Tahoma"/>
          <w:color w:val="000000"/>
        </w:rPr>
      </w:pPr>
      <w:r w:rsidRPr="005E78A1">
        <w:rPr>
          <w:rFonts w:ascii="Tahoma" w:hAnsi="Tahoma" w:cs="Tahoma"/>
          <w:color w:val="000000"/>
          <w:sz w:val="18"/>
        </w:rPr>
        <w:t xml:space="preserve">Microsoft understands there may be circumstances where you desire to use certain modules or functionality that was localized and/or translated in a particular region and use it outside of the geographic region for which it was created.  Since laws and regulations vary by region, differences in laws or regulations may </w:t>
      </w:r>
      <w:r w:rsidRPr="005E78A1">
        <w:rPr>
          <w:rFonts w:ascii="Tahoma" w:hAnsi="Tahoma" w:cs="Tahoma"/>
          <w:color w:val="000000"/>
          <w:sz w:val="18"/>
        </w:rPr>
        <w:lastRenderedPageBreak/>
        <w:t>affect use of the desired functionality in regions for which it was not created.  Microsoft does not make any representation, guarantee, warranty (express, implied or otherwise) or assurance about the performance or suitability of any localized and/or translated version of the software (including any online services available through this software) that is used outside of the territory for which it was created and where Microsoft makes such software or services generally commercially available.  Consult your tax professional for the geographic region where you intend to use this software to determine if the functionality is appropriate for use in that region.</w:t>
      </w:r>
    </w:p>
    <w:p w14:paraId="7526A902" w14:textId="77777777" w:rsidR="00047874" w:rsidRDefault="00047874" w:rsidP="00E62BC4">
      <w:pPr>
        <w:ind w:left="720" w:hanging="180"/>
        <w:rPr>
          <w:rFonts w:cs="Tahoma"/>
          <w:color w:val="000000"/>
          <w:szCs w:val="20"/>
        </w:rPr>
      </w:pPr>
    </w:p>
    <w:p w14:paraId="672E9E25" w14:textId="77777777" w:rsidR="00253288" w:rsidRPr="007B699C" w:rsidRDefault="00047874" w:rsidP="007B699C">
      <w:pPr>
        <w:spacing w:after="60"/>
        <w:ind w:left="734" w:hanging="187"/>
        <w:rPr>
          <w:rFonts w:cs="Tahoma"/>
          <w:b/>
          <w:bCs/>
          <w:szCs w:val="20"/>
        </w:rPr>
      </w:pPr>
      <w:r w:rsidRPr="007B699C">
        <w:rPr>
          <w:rFonts w:cs="Tahoma"/>
          <w:b/>
          <w:bCs/>
          <w:szCs w:val="20"/>
        </w:rPr>
        <w:t>CAL Use Rights</w:t>
      </w:r>
    </w:p>
    <w:p w14:paraId="0275EB5B" w14:textId="77777777" w:rsidR="00047874" w:rsidRDefault="00047874" w:rsidP="00E62BC4">
      <w:pPr>
        <w:ind w:left="720" w:hanging="180"/>
        <w:rPr>
          <w:rFonts w:eastAsia="Calibri" w:cs="Tahoma"/>
          <w:szCs w:val="18"/>
          <w:lang w:eastAsia="x-none"/>
        </w:rPr>
      </w:pPr>
      <w:r w:rsidRPr="00F35F22">
        <w:rPr>
          <w:rFonts w:eastAsia="Calibri" w:cs="Tahoma"/>
          <w:szCs w:val="18"/>
          <w:lang w:val="x-none" w:eastAsia="x-none"/>
        </w:rPr>
        <w:t>The uses permitted under the different Microsoft Dynamics AX 2012</w:t>
      </w:r>
      <w:r w:rsidR="00056E58">
        <w:rPr>
          <w:rFonts w:eastAsia="Calibri" w:cs="Tahoma"/>
          <w:szCs w:val="18"/>
          <w:lang w:eastAsia="x-none"/>
        </w:rPr>
        <w:t xml:space="preserve"> R2</w:t>
      </w:r>
      <w:r w:rsidRPr="00F35F22">
        <w:rPr>
          <w:rFonts w:eastAsia="Calibri" w:cs="Tahoma"/>
          <w:szCs w:val="18"/>
          <w:lang w:val="x-none" w:eastAsia="x-none"/>
        </w:rPr>
        <w:t xml:space="preserve"> CALs are outlined below:</w:t>
      </w:r>
    </w:p>
    <w:p w14:paraId="00D2A37B" w14:textId="77777777" w:rsidR="00047874" w:rsidRDefault="00047874" w:rsidP="00944DAD">
      <w:pPr>
        <w:ind w:firstLine="540"/>
        <w:rPr>
          <w:rFonts w:eastAsia="Calibri" w:cs="Tahoma"/>
          <w:szCs w:val="18"/>
          <w:lang w:eastAsia="x-none"/>
        </w:rPr>
      </w:pPr>
    </w:p>
    <w:p w14:paraId="2BD6599D" w14:textId="77777777" w:rsidR="00047874" w:rsidRPr="006A63D7" w:rsidRDefault="00047874" w:rsidP="00346F4B">
      <w:pPr>
        <w:numPr>
          <w:ilvl w:val="1"/>
          <w:numId w:val="66"/>
        </w:numPr>
        <w:tabs>
          <w:tab w:val="clear" w:pos="1440"/>
          <w:tab w:val="num" w:pos="900"/>
        </w:tabs>
        <w:autoSpaceDE w:val="0"/>
        <w:autoSpaceDN w:val="0"/>
        <w:adjustRightInd w:val="0"/>
        <w:ind w:left="900" w:right="720"/>
        <w:rPr>
          <w:rFonts w:eastAsia="Calibri" w:cs="Tahoma"/>
          <w:b/>
          <w:szCs w:val="18"/>
          <w:lang w:val="x-none" w:eastAsia="x-none"/>
        </w:rPr>
      </w:pPr>
      <w:r w:rsidRPr="006A63D7">
        <w:rPr>
          <w:rFonts w:eastAsia="Calibri" w:cs="Tahoma"/>
          <w:b/>
          <w:szCs w:val="18"/>
          <w:lang w:val="x-none" w:eastAsia="x-none"/>
        </w:rPr>
        <w:t>Self-Serve CAL (Base CAL)</w:t>
      </w:r>
    </w:p>
    <w:p w14:paraId="5938A1C9"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Create expense reports;</w:t>
      </w:r>
    </w:p>
    <w:p w14:paraId="6CA38D32"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Manage personal data such as benefit enrollments;</w:t>
      </w:r>
    </w:p>
    <w:p w14:paraId="596CB258"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Make time and attendance entries such as registering hours, clock-in and clock-out;</w:t>
      </w:r>
    </w:p>
    <w:p w14:paraId="3A02CB7C"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Enter employee service requisitions;</w:t>
      </w:r>
    </w:p>
    <w:p w14:paraId="18453502"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Prepare indirect procurement requisitions pertaining to products or services for the employee user such as travel, office equipment, stationery; and/or make requests to add or enroll vendors.</w:t>
      </w:r>
      <w:r w:rsidRPr="006A63D7">
        <w:rPr>
          <w:rFonts w:eastAsia="Calibri" w:cs="Tahoma"/>
          <w:szCs w:val="18"/>
          <w:lang w:eastAsia="x-none"/>
        </w:rPr>
        <w:br/>
      </w:r>
    </w:p>
    <w:p w14:paraId="320F42DA" w14:textId="77777777" w:rsidR="00047874" w:rsidRPr="006A63D7" w:rsidRDefault="00047874" w:rsidP="00346F4B">
      <w:pPr>
        <w:numPr>
          <w:ilvl w:val="0"/>
          <w:numId w:val="88"/>
        </w:numPr>
        <w:autoSpaceDE w:val="0"/>
        <w:autoSpaceDN w:val="0"/>
        <w:adjustRightInd w:val="0"/>
        <w:ind w:left="900" w:right="720"/>
        <w:rPr>
          <w:rFonts w:eastAsia="Calibri" w:cs="Tahoma"/>
          <w:b/>
          <w:szCs w:val="18"/>
          <w:lang w:val="x-none" w:eastAsia="x-none"/>
        </w:rPr>
      </w:pPr>
      <w:r w:rsidRPr="006A63D7">
        <w:rPr>
          <w:rFonts w:eastAsia="Calibri" w:cs="Tahoma"/>
          <w:b/>
          <w:szCs w:val="18"/>
          <w:lang w:val="x-none" w:eastAsia="x-none"/>
        </w:rPr>
        <w:t>Task CAL (</w:t>
      </w:r>
      <w:r w:rsidR="00B10F79">
        <w:rPr>
          <w:rFonts w:eastAsia="Calibri" w:cs="Tahoma"/>
          <w:b/>
          <w:szCs w:val="18"/>
          <w:lang w:eastAsia="x-none"/>
        </w:rPr>
        <w:t xml:space="preserve">Self-Serve CAL + </w:t>
      </w:r>
      <w:r w:rsidRPr="006A63D7">
        <w:rPr>
          <w:rFonts w:eastAsia="Calibri" w:cs="Tahoma"/>
          <w:b/>
          <w:szCs w:val="18"/>
          <w:lang w:val="x-none" w:eastAsia="x-none"/>
        </w:rPr>
        <w:t>Task Additive CAL)</w:t>
      </w:r>
    </w:p>
    <w:p w14:paraId="0E8476B8" w14:textId="77777777" w:rsidR="00B10F79" w:rsidRDefault="00B10F79" w:rsidP="00346F4B">
      <w:pPr>
        <w:numPr>
          <w:ilvl w:val="1"/>
          <w:numId w:val="88"/>
        </w:numPr>
        <w:ind w:left="1260" w:right="720" w:hanging="360"/>
        <w:rPr>
          <w:rFonts w:eastAsia="Calibri" w:cs="Tahoma"/>
          <w:szCs w:val="18"/>
        </w:rPr>
      </w:pPr>
      <w:r>
        <w:rPr>
          <w:rFonts w:eastAsia="Calibri" w:cs="Tahoma"/>
          <w:szCs w:val="18"/>
        </w:rPr>
        <w:t>Includes use rights of Self-Serve CAL</w:t>
      </w:r>
    </w:p>
    <w:p w14:paraId="0ACB3C4D"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E</w:t>
      </w:r>
      <w:r w:rsidR="00047874" w:rsidRPr="006A63D7">
        <w:rPr>
          <w:rFonts w:eastAsia="Calibri" w:cs="Tahoma"/>
          <w:szCs w:val="18"/>
        </w:rPr>
        <w:t>nter billable time;</w:t>
      </w:r>
    </w:p>
    <w:p w14:paraId="31D50614"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E</w:t>
      </w:r>
      <w:r w:rsidR="00047874" w:rsidRPr="006A63D7">
        <w:rPr>
          <w:rFonts w:eastAsia="Calibri" w:cs="Tahoma"/>
          <w:szCs w:val="18"/>
        </w:rPr>
        <w:t>nter billable expenses;</w:t>
      </w:r>
    </w:p>
    <w:p w14:paraId="5456F845"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performance and annual reviews, goal setting and competencies;</w:t>
      </w:r>
    </w:p>
    <w:p w14:paraId="277F4217"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O</w:t>
      </w:r>
      <w:r w:rsidR="00047874" w:rsidRPr="006A63D7">
        <w:rPr>
          <w:rFonts w:eastAsia="Calibri" w:cs="Tahoma"/>
          <w:szCs w:val="18"/>
        </w:rPr>
        <w:t>perate a retail point of sale device;</w:t>
      </w:r>
    </w:p>
    <w:p w14:paraId="581729B8"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vendor invoices pertaining to indirect procurement; and</w:t>
      </w:r>
    </w:p>
    <w:p w14:paraId="0BA86EFC" w14:textId="77777777" w:rsidR="00047874" w:rsidRPr="006A63D7" w:rsidRDefault="00047874" w:rsidP="00346F4B">
      <w:pPr>
        <w:numPr>
          <w:ilvl w:val="1"/>
          <w:numId w:val="88"/>
        </w:numPr>
        <w:ind w:left="1260" w:right="720" w:hanging="360"/>
        <w:rPr>
          <w:szCs w:val="18"/>
        </w:rPr>
      </w:pPr>
      <w:r w:rsidRPr="006A63D7">
        <w:rPr>
          <w:rFonts w:eastAsia="Calibri" w:cs="Tahoma"/>
          <w:szCs w:val="18"/>
        </w:rPr>
        <w:t>Task CAL users cannot perform workflow approvals.</w:t>
      </w:r>
      <w:r w:rsidRPr="006A63D7">
        <w:rPr>
          <w:szCs w:val="18"/>
        </w:rPr>
        <w:t xml:space="preserve"> </w:t>
      </w:r>
    </w:p>
    <w:p w14:paraId="57B665AE" w14:textId="77777777" w:rsidR="00047874" w:rsidRPr="006A63D7" w:rsidRDefault="00047874" w:rsidP="00944DAD">
      <w:pPr>
        <w:autoSpaceDE w:val="0"/>
        <w:autoSpaceDN w:val="0"/>
        <w:adjustRightInd w:val="0"/>
        <w:ind w:left="1260" w:right="720"/>
        <w:rPr>
          <w:rFonts w:eastAsia="Calibri" w:cs="Tahoma"/>
          <w:szCs w:val="18"/>
          <w:lang w:val="x-none" w:eastAsia="x-none"/>
        </w:rPr>
      </w:pPr>
    </w:p>
    <w:p w14:paraId="0B679D87" w14:textId="77777777" w:rsidR="00047874" w:rsidRPr="006A63D7" w:rsidRDefault="00047874" w:rsidP="00346F4B">
      <w:pPr>
        <w:numPr>
          <w:ilvl w:val="0"/>
          <w:numId w:val="88"/>
        </w:numPr>
        <w:ind w:left="900" w:right="720"/>
        <w:rPr>
          <w:rFonts w:eastAsia="Calibri" w:cs="Tahoma"/>
          <w:b/>
          <w:szCs w:val="18"/>
          <w:lang w:val="x-none" w:eastAsia="x-none"/>
        </w:rPr>
      </w:pPr>
      <w:r w:rsidRPr="006A63D7">
        <w:rPr>
          <w:rFonts w:eastAsia="Calibri" w:cs="Tahoma"/>
          <w:b/>
          <w:szCs w:val="18"/>
          <w:lang w:val="x-none" w:eastAsia="x-none"/>
        </w:rPr>
        <w:t>Functional CAL (</w:t>
      </w:r>
      <w:r w:rsidR="00B10F79">
        <w:rPr>
          <w:rFonts w:eastAsia="Calibri" w:cs="Tahoma"/>
          <w:b/>
          <w:szCs w:val="18"/>
          <w:lang w:eastAsia="x-none"/>
        </w:rPr>
        <w:t xml:space="preserve">Task CAL + </w:t>
      </w:r>
      <w:r w:rsidRPr="006A63D7">
        <w:rPr>
          <w:rFonts w:eastAsia="Calibri" w:cs="Tahoma"/>
          <w:b/>
          <w:szCs w:val="18"/>
          <w:lang w:val="x-none" w:eastAsia="x-none"/>
        </w:rPr>
        <w:t>Functional Additive CAL)</w:t>
      </w:r>
    </w:p>
    <w:p w14:paraId="21130B4D" w14:textId="77777777" w:rsidR="00B10F79" w:rsidRDefault="00B10F79" w:rsidP="00346F4B">
      <w:pPr>
        <w:numPr>
          <w:ilvl w:val="1"/>
          <w:numId w:val="88"/>
        </w:numPr>
        <w:ind w:left="1260" w:right="720" w:hanging="360"/>
        <w:rPr>
          <w:rFonts w:eastAsia="Calibri" w:cs="Tahoma"/>
          <w:szCs w:val="18"/>
        </w:rPr>
      </w:pPr>
      <w:r>
        <w:rPr>
          <w:rFonts w:eastAsia="Calibri" w:cs="Tahoma"/>
          <w:szCs w:val="18"/>
        </w:rPr>
        <w:t>Includes use rights of Task CAL</w:t>
      </w:r>
    </w:p>
    <w:p w14:paraId="72A558D8"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a shop-floor within a production or manufacturing cycle;</w:t>
      </w:r>
    </w:p>
    <w:p w14:paraId="4C4E486F"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projects and resources;</w:t>
      </w:r>
    </w:p>
    <w:p w14:paraId="723DAECD"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human resources cycles;</w:t>
      </w:r>
    </w:p>
    <w:p w14:paraId="4367DE91"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budget transfers and organizational requests;</w:t>
      </w:r>
    </w:p>
    <w:p w14:paraId="02D23054"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C</w:t>
      </w:r>
      <w:r w:rsidR="00047874" w:rsidRPr="006A63D7">
        <w:rPr>
          <w:rFonts w:eastAsia="Calibri" w:cs="Tahoma"/>
          <w:szCs w:val="18"/>
        </w:rPr>
        <w:t>reate applicants or employee master data records;</w:t>
      </w:r>
    </w:p>
    <w:p w14:paraId="5494BD36"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C</w:t>
      </w:r>
      <w:r w:rsidR="00047874" w:rsidRPr="006A63D7">
        <w:rPr>
          <w:rFonts w:eastAsia="Calibri" w:cs="Tahoma"/>
          <w:szCs w:val="18"/>
        </w:rPr>
        <w:t xml:space="preserve">reate a job or a position requisition; </w:t>
      </w:r>
    </w:p>
    <w:p w14:paraId="692BB162"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E</w:t>
      </w:r>
      <w:r w:rsidR="00047874" w:rsidRPr="006A63D7">
        <w:rPr>
          <w:rFonts w:eastAsia="Calibri" w:cs="Tahoma"/>
          <w:szCs w:val="18"/>
        </w:rPr>
        <w:t xml:space="preserve">scalate or request approval of invoices pertaining to their clients; </w:t>
      </w:r>
    </w:p>
    <w:p w14:paraId="4C40FB9B"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vendor invoices or vouchers for services rendered;</w:t>
      </w:r>
    </w:p>
    <w:p w14:paraId="74013E93"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C</w:t>
      </w:r>
      <w:r w:rsidR="00047874" w:rsidRPr="006A63D7">
        <w:rPr>
          <w:rFonts w:eastAsia="Calibri" w:cs="Tahoma"/>
          <w:szCs w:val="18"/>
        </w:rPr>
        <w:t>reate and manage master data records pertaining to customers, vendors, product inventory or catalogs; and/or</w:t>
      </w:r>
    </w:p>
    <w:p w14:paraId="6ECA825D"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requests from Self-Serve CAL or Task CAL users.</w:t>
      </w:r>
    </w:p>
    <w:p w14:paraId="69F81874" w14:textId="77777777" w:rsidR="00047874" w:rsidRPr="006A63D7" w:rsidRDefault="00047874" w:rsidP="00B20F02">
      <w:pPr>
        <w:autoSpaceDE w:val="0"/>
        <w:autoSpaceDN w:val="0"/>
        <w:adjustRightInd w:val="0"/>
        <w:ind w:left="1260" w:right="720" w:hanging="360"/>
        <w:rPr>
          <w:rFonts w:eastAsia="Calibri" w:cs="Tahoma"/>
          <w:szCs w:val="18"/>
          <w:lang w:val="x-none" w:eastAsia="x-none"/>
        </w:rPr>
      </w:pPr>
    </w:p>
    <w:p w14:paraId="6DCEFEEB" w14:textId="77777777" w:rsidR="00047874" w:rsidRPr="006A63D7" w:rsidRDefault="00047874" w:rsidP="00346F4B">
      <w:pPr>
        <w:numPr>
          <w:ilvl w:val="0"/>
          <w:numId w:val="88"/>
        </w:numPr>
        <w:ind w:left="900" w:right="720"/>
        <w:rPr>
          <w:rFonts w:eastAsia="Calibri" w:cs="Tahoma"/>
          <w:b/>
          <w:szCs w:val="18"/>
          <w:lang w:val="x-none" w:eastAsia="x-none"/>
        </w:rPr>
      </w:pPr>
      <w:r w:rsidRPr="006A63D7">
        <w:rPr>
          <w:rFonts w:eastAsia="Calibri" w:cs="Tahoma"/>
          <w:b/>
          <w:szCs w:val="18"/>
          <w:lang w:val="x-none" w:eastAsia="x-none"/>
        </w:rPr>
        <w:t>Enterprise CAL (</w:t>
      </w:r>
      <w:r w:rsidR="00B10F79">
        <w:rPr>
          <w:rFonts w:eastAsia="Calibri" w:cs="Tahoma"/>
          <w:b/>
          <w:szCs w:val="18"/>
          <w:lang w:eastAsia="x-none"/>
        </w:rPr>
        <w:t xml:space="preserve">Functional CAL + </w:t>
      </w:r>
      <w:r w:rsidRPr="006A63D7">
        <w:rPr>
          <w:rFonts w:eastAsia="Calibri" w:cs="Tahoma"/>
          <w:b/>
          <w:szCs w:val="18"/>
          <w:lang w:val="x-none" w:eastAsia="x-none"/>
        </w:rPr>
        <w:t>Enterprise Additive CAL)</w:t>
      </w:r>
    </w:p>
    <w:p w14:paraId="391662F9" w14:textId="77777777" w:rsidR="00047874" w:rsidRPr="006A63D7" w:rsidRDefault="00047874" w:rsidP="00346F4B">
      <w:pPr>
        <w:numPr>
          <w:ilvl w:val="1"/>
          <w:numId w:val="88"/>
        </w:numPr>
        <w:ind w:left="1260" w:right="720" w:hanging="360"/>
        <w:rPr>
          <w:rFonts w:eastAsia="Calibri" w:cs="Tahoma"/>
          <w:szCs w:val="18"/>
          <w:lang w:val="x-none" w:eastAsia="x-none"/>
        </w:rPr>
      </w:pPr>
      <w:r w:rsidRPr="006A63D7">
        <w:rPr>
          <w:rFonts w:eastAsia="Calibri" w:cs="Tahoma"/>
          <w:szCs w:val="18"/>
          <w:lang w:val="x-none" w:eastAsia="x-none"/>
        </w:rPr>
        <w:t>Full Use Rights</w:t>
      </w:r>
    </w:p>
    <w:p w14:paraId="2ADFCFFD" w14:textId="77777777" w:rsidR="00047874" w:rsidRDefault="00047874" w:rsidP="00944DAD">
      <w:pPr>
        <w:autoSpaceDE w:val="0"/>
        <w:autoSpaceDN w:val="0"/>
        <w:adjustRightInd w:val="0"/>
        <w:ind w:left="900" w:right="720"/>
        <w:rPr>
          <w:rFonts w:eastAsia="Calibri" w:cs="Tahoma"/>
          <w:szCs w:val="18"/>
          <w:lang w:eastAsia="x-none"/>
        </w:rPr>
      </w:pPr>
    </w:p>
    <w:p w14:paraId="673AD51B" w14:textId="6B865D5B" w:rsidR="00047874" w:rsidRDefault="00047874" w:rsidP="00944DAD">
      <w:pPr>
        <w:autoSpaceDE w:val="0"/>
        <w:autoSpaceDN w:val="0"/>
        <w:adjustRightInd w:val="0"/>
        <w:ind w:left="720" w:right="720"/>
        <w:rPr>
          <w:rFonts w:eastAsia="Calibri" w:cs="Tahoma"/>
          <w:szCs w:val="18"/>
          <w:lang w:eastAsia="x-none"/>
        </w:rPr>
      </w:pPr>
      <w:r>
        <w:rPr>
          <w:rFonts w:eastAsia="Calibri" w:cs="Tahoma"/>
          <w:szCs w:val="18"/>
          <w:lang w:eastAsia="x-none"/>
        </w:rPr>
        <w:t xml:space="preserve">For greater granularity and understanding of the required CALs you may reference to </w:t>
      </w:r>
      <w:r w:rsidR="00E431D1" w:rsidRPr="00E431D1">
        <w:rPr>
          <w:rFonts w:eastAsia="Calibri" w:cs="Tahoma"/>
          <w:szCs w:val="18"/>
          <w:lang w:eastAsia="x-none"/>
        </w:rPr>
        <w:t>http://www.microsoft.com/en-us/dynamics/erp-buy-ax-software.aspx</w:t>
      </w:r>
      <w:r>
        <w:rPr>
          <w:rFonts w:eastAsia="Calibri" w:cs="Tahoma"/>
          <w:szCs w:val="18"/>
          <w:lang w:eastAsia="x-none"/>
        </w:rPr>
        <w:t>.</w:t>
      </w:r>
    </w:p>
    <w:p w14:paraId="570E4F7D" w14:textId="77777777" w:rsidR="00A6185F" w:rsidRDefault="00A6185F" w:rsidP="00A6185F">
      <w:pPr>
        <w:ind w:left="720" w:hanging="180"/>
        <w:rPr>
          <w:rFonts w:cs="Tahoma"/>
          <w:b/>
          <w:bCs/>
          <w:u w:val="single"/>
        </w:rPr>
      </w:pPr>
    </w:p>
    <w:p w14:paraId="5B0C50B7" w14:textId="77777777" w:rsidR="00A6185F" w:rsidRPr="00737831" w:rsidRDefault="00A6185F" w:rsidP="00C066F9">
      <w:pPr>
        <w:spacing w:after="60"/>
        <w:ind w:left="734" w:hanging="194"/>
        <w:rPr>
          <w:rFonts w:cs="Tahoma"/>
          <w:b/>
          <w:bCs/>
          <w:szCs w:val="20"/>
        </w:rPr>
      </w:pPr>
      <w:r w:rsidRPr="00737831">
        <w:rPr>
          <w:rFonts w:cs="Tahoma"/>
          <w:b/>
          <w:bCs/>
        </w:rPr>
        <w:t>Supplemental License Terms</w:t>
      </w:r>
    </w:p>
    <w:p w14:paraId="02816250" w14:textId="1CB84EAB" w:rsidR="00A6185F" w:rsidRPr="00737831" w:rsidRDefault="00A6185F" w:rsidP="00C066F9">
      <w:pPr>
        <w:pStyle w:val="PURBody-Indented"/>
        <w:spacing w:after="0"/>
        <w:ind w:left="547"/>
      </w:pPr>
      <w:r w:rsidRPr="005E78A1">
        <w:rPr>
          <w:rFonts w:ascii="Tahoma" w:eastAsia="Calibri" w:hAnsi="Tahoma" w:cs="Tahoma"/>
          <w:sz w:val="18"/>
          <w:szCs w:val="18"/>
          <w:lang w:eastAsia="x-none"/>
        </w:rPr>
        <w:t xml:space="preserve">Your use of </w:t>
      </w:r>
      <w:r w:rsidR="00E431D1">
        <w:rPr>
          <w:rFonts w:ascii="Tahoma" w:eastAsia="Calibri" w:hAnsi="Tahoma" w:cs="Tahoma"/>
          <w:sz w:val="18"/>
          <w:szCs w:val="18"/>
          <w:lang w:eastAsia="x-none"/>
        </w:rPr>
        <w:t>eC</w:t>
      </w:r>
      <w:r w:rsidR="00E431D1" w:rsidRPr="005E78A1">
        <w:rPr>
          <w:rFonts w:ascii="Tahoma" w:eastAsia="Calibri" w:hAnsi="Tahoma" w:cs="Tahoma"/>
          <w:sz w:val="18"/>
          <w:szCs w:val="18"/>
          <w:lang w:eastAsia="x-none"/>
        </w:rPr>
        <w:t xml:space="preserve">ommerce </w:t>
      </w:r>
      <w:r w:rsidRPr="005E78A1">
        <w:rPr>
          <w:rFonts w:ascii="Tahoma" w:eastAsia="Calibri" w:hAnsi="Tahoma" w:cs="Tahoma"/>
          <w:sz w:val="18"/>
          <w:szCs w:val="18"/>
          <w:lang w:eastAsia="x-none"/>
        </w:rPr>
        <w:t xml:space="preserve">Components, Point of Sale Components and similar updates and supplements to Microsoft Dynamics AX 2012 R2 are governed by the Supplemental License Terms that you can find here: </w:t>
      </w:r>
      <w:hyperlink r:id="rId54" w:history="1">
        <w:r w:rsidRPr="00973A93">
          <w:rPr>
            <w:rFonts w:ascii="Tahoma" w:eastAsia="Calibri" w:hAnsi="Tahoma" w:cs="Tahoma"/>
            <w:sz w:val="18"/>
            <w:szCs w:val="18"/>
          </w:rPr>
          <w:t>http://www.microsoft.com/en-us/dynamics/erp-buy-ax-software.aspx</w:t>
        </w:r>
      </w:hyperlink>
      <w:r w:rsidRPr="00973A93">
        <w:rPr>
          <w:rFonts w:ascii="Tahoma" w:eastAsia="Calibri" w:hAnsi="Tahoma" w:cs="Tahoma"/>
          <w:sz w:val="18"/>
          <w:szCs w:val="18"/>
          <w:lang w:eastAsia="x-none"/>
        </w:rPr>
        <w:t>.</w:t>
      </w:r>
    </w:p>
    <w:p w14:paraId="38A544C5" w14:textId="77777777" w:rsidR="00047874" w:rsidRDefault="00047874" w:rsidP="00944DAD">
      <w:pPr>
        <w:rPr>
          <w:rFonts w:cs="Tahoma"/>
          <w:color w:val="000000"/>
          <w:szCs w:val="20"/>
        </w:rPr>
      </w:pPr>
    </w:p>
    <w:p w14:paraId="3B14025B" w14:textId="7C944525" w:rsidR="00D57009" w:rsidRDefault="00D57009">
      <w:pPr>
        <w:rPr>
          <w:b/>
          <w:color w:val="F66400"/>
          <w:sz w:val="22"/>
          <w:szCs w:val="20"/>
          <w:vertAlign w:val="superscript"/>
          <w:lang w:eastAsia="x-none"/>
        </w:rPr>
      </w:pPr>
      <w:bookmarkStart w:id="1360" w:name="_68_Microsoft_Dynamics"/>
      <w:bookmarkStart w:id="1361" w:name="_Toc336338328"/>
      <w:bookmarkEnd w:id="1360"/>
    </w:p>
    <w:p w14:paraId="7B6C32A5" w14:textId="42D4F0D1" w:rsidR="00D47417" w:rsidRDefault="00A560B6" w:rsidP="00DF3AED">
      <w:pPr>
        <w:pStyle w:val="Heading3"/>
        <w:keepNext/>
        <w:rPr>
          <w:rFonts w:ascii="Tahoma" w:hAnsi="Tahoma"/>
          <w:color w:val="F66400"/>
          <w:sz w:val="22"/>
        </w:rPr>
      </w:pPr>
      <w:bookmarkStart w:id="1362" w:name="_70_Microsoft_Dynamics"/>
      <w:bookmarkStart w:id="1363" w:name="_73_Microsoft_Dynamics"/>
      <w:bookmarkStart w:id="1364" w:name="_Toc362940562"/>
      <w:bookmarkEnd w:id="1362"/>
      <w:bookmarkEnd w:id="1363"/>
      <w:r>
        <w:rPr>
          <w:rFonts w:ascii="Tahoma" w:hAnsi="Tahoma"/>
          <w:color w:val="F66400"/>
          <w:sz w:val="22"/>
          <w:vertAlign w:val="superscript"/>
          <w:lang w:val="en-US"/>
        </w:rPr>
        <w:lastRenderedPageBreak/>
        <w:t>74</w:t>
      </w:r>
      <w:r>
        <w:rPr>
          <w:rFonts w:ascii="Tahoma" w:hAnsi="Tahoma"/>
          <w:color w:val="F66400"/>
          <w:sz w:val="22"/>
          <w:lang w:val="en-US"/>
        </w:rPr>
        <w:t xml:space="preserve"> </w:t>
      </w:r>
      <w:r w:rsidR="00D47417">
        <w:rPr>
          <w:rFonts w:ascii="Tahoma" w:hAnsi="Tahoma"/>
          <w:color w:val="F66400"/>
          <w:sz w:val="22"/>
          <w:lang w:val="en-US"/>
        </w:rPr>
        <w:t xml:space="preserve">Microsoft </w:t>
      </w:r>
      <w:r w:rsidR="00D47417">
        <w:rPr>
          <w:rFonts w:ascii="Tahoma" w:hAnsi="Tahoma"/>
          <w:color w:val="F66400"/>
          <w:sz w:val="22"/>
        </w:rPr>
        <w:t xml:space="preserve">Dynamics CRM </w:t>
      </w:r>
      <w:r w:rsidR="00D47417">
        <w:rPr>
          <w:rFonts w:ascii="Tahoma" w:hAnsi="Tahoma"/>
          <w:color w:val="F66400"/>
          <w:sz w:val="22"/>
          <w:lang w:val="en-US"/>
        </w:rPr>
        <w:t>2011</w:t>
      </w:r>
      <w:bookmarkEnd w:id="1361"/>
      <w:bookmarkEnd w:id="1364"/>
    </w:p>
    <w:bookmarkEnd w:id="1356"/>
    <w:bookmarkEnd w:id="1357"/>
    <w:p w14:paraId="00DFD8FC" w14:textId="77777777" w:rsidR="00D47417" w:rsidRDefault="00D47417" w:rsidP="00DF3AED">
      <w:pPr>
        <w:keepNext/>
        <w:rPr>
          <w:rFonts w:cs="Tahoma"/>
          <w:sz w:val="20"/>
        </w:rPr>
      </w:pPr>
    </w:p>
    <w:p w14:paraId="2693E489" w14:textId="77777777" w:rsidR="00944BDF" w:rsidRPr="007B699C" w:rsidRDefault="00944BDF" w:rsidP="00DF3AED">
      <w:pPr>
        <w:keepNext/>
        <w:spacing w:after="60"/>
        <w:ind w:left="720"/>
        <w:rPr>
          <w:rFonts w:cs="Tahoma"/>
          <w:b/>
          <w:bCs/>
          <w:color w:val="000000"/>
          <w:szCs w:val="20"/>
        </w:rPr>
      </w:pPr>
      <w:r w:rsidRPr="007B699C">
        <w:rPr>
          <w:rFonts w:cs="Tahoma"/>
          <w:b/>
          <w:bCs/>
          <w:color w:val="000000"/>
          <w:szCs w:val="20"/>
        </w:rPr>
        <w:t>Software Assurance Migration path for Microsoft Dynamics CRM 4.0</w:t>
      </w:r>
    </w:p>
    <w:p w14:paraId="12B31CF6" w14:textId="77777777" w:rsidR="00944BDF" w:rsidRPr="0062012A" w:rsidRDefault="00944BDF" w:rsidP="00E62BC4">
      <w:pPr>
        <w:ind w:left="720"/>
        <w:rPr>
          <w:rFonts w:cs="Tahoma"/>
          <w:color w:val="000000"/>
          <w:szCs w:val="20"/>
        </w:rPr>
      </w:pPr>
      <w:r w:rsidRPr="00322128">
        <w:rPr>
          <w:rFonts w:cs="Tahoma"/>
          <w:color w:val="000000"/>
          <w:szCs w:val="20"/>
        </w:rPr>
        <w:t xml:space="preserve">Customers who acquired their Microsoft Dynamics CRM 4.0 licenses and have active Software Assurance coverage on those licenses as of </w:t>
      </w:r>
      <w:r w:rsidRPr="0062012A">
        <w:rPr>
          <w:rFonts w:cs="Tahoma"/>
          <w:color w:val="000000"/>
          <w:szCs w:val="20"/>
        </w:rPr>
        <w:t>April 1, 2011 or later, may upgrade those licenses as shown below:</w:t>
      </w:r>
    </w:p>
    <w:p w14:paraId="7C6AC964" w14:textId="77777777" w:rsidR="00944BDF" w:rsidRPr="007B699C" w:rsidRDefault="00944BDF" w:rsidP="00944BDF">
      <w:pPr>
        <w:rPr>
          <w:rFonts w:cs="Tahoma"/>
          <w:color w:val="000000"/>
          <w:szCs w:val="20"/>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CE2BD2" w14:paraId="564395B7" w14:textId="77777777" w:rsidTr="00CA14C9">
        <w:tc>
          <w:tcPr>
            <w:tcW w:w="4248" w:type="dxa"/>
            <w:tcBorders>
              <w:top w:val="single" w:sz="4" w:space="0" w:color="000000"/>
              <w:bottom w:val="single" w:sz="6" w:space="0" w:color="000000"/>
            </w:tcBorders>
            <w:shd w:val="clear" w:color="auto" w:fill="FABF8F"/>
          </w:tcPr>
          <w:p w14:paraId="27BCF67B" w14:textId="77777777" w:rsidR="00944BDF" w:rsidRPr="00CE2BD2" w:rsidRDefault="00944BDF" w:rsidP="00E6206A">
            <w:pPr>
              <w:jc w:val="center"/>
              <w:rPr>
                <w:rFonts w:cs="Tahoma"/>
                <w:b/>
                <w:color w:val="000000"/>
                <w:szCs w:val="20"/>
              </w:rPr>
            </w:pPr>
            <w:r>
              <w:rPr>
                <w:rFonts w:cs="Tahoma"/>
                <w:b/>
                <w:color w:val="000000"/>
                <w:szCs w:val="20"/>
              </w:rPr>
              <w:t>Qualifying Microsoft Dynamics CRM 4.0</w:t>
            </w:r>
            <w:r w:rsidR="003A1942">
              <w:rPr>
                <w:rFonts w:cs="Tahoma"/>
                <w:b/>
                <w:color w:val="000000"/>
                <w:szCs w:val="20"/>
              </w:rPr>
              <w:t xml:space="preserve"> </w:t>
            </w:r>
            <w:r w:rsidRPr="00CE2BD2">
              <w:rPr>
                <w:rFonts w:cs="Tahoma"/>
                <w:b/>
                <w:color w:val="000000"/>
                <w:szCs w:val="20"/>
              </w:rPr>
              <w:t>License</w:t>
            </w:r>
            <w:r>
              <w:rPr>
                <w:rFonts w:cs="Tahoma"/>
                <w:b/>
                <w:color w:val="000000"/>
                <w:szCs w:val="20"/>
              </w:rPr>
              <w:t>s</w:t>
            </w:r>
          </w:p>
        </w:tc>
        <w:tc>
          <w:tcPr>
            <w:tcW w:w="4212" w:type="dxa"/>
            <w:tcBorders>
              <w:top w:val="single" w:sz="4" w:space="0" w:color="000000"/>
              <w:bottom w:val="single" w:sz="6" w:space="0" w:color="000000"/>
            </w:tcBorders>
            <w:shd w:val="clear" w:color="auto" w:fill="FABF8F"/>
          </w:tcPr>
          <w:p w14:paraId="17489332" w14:textId="77777777" w:rsidR="00944BDF" w:rsidRPr="00CE2BD2" w:rsidRDefault="00944BDF" w:rsidP="00E6206A">
            <w:pPr>
              <w:jc w:val="center"/>
              <w:rPr>
                <w:rFonts w:cs="Tahoma"/>
                <w:b/>
                <w:color w:val="000000"/>
                <w:szCs w:val="20"/>
              </w:rPr>
            </w:pPr>
            <w:r>
              <w:rPr>
                <w:rFonts w:cs="Tahoma"/>
                <w:b/>
                <w:color w:val="000000"/>
                <w:szCs w:val="20"/>
              </w:rPr>
              <w:t>Corresponding CRM 2011 Licenses</w:t>
            </w:r>
          </w:p>
        </w:tc>
      </w:tr>
      <w:tr w:rsidR="00944BDF" w:rsidRPr="00CE2BD2" w14:paraId="534B1F0B" w14:textId="77777777" w:rsidTr="00CA14C9">
        <w:tc>
          <w:tcPr>
            <w:tcW w:w="4248" w:type="dxa"/>
            <w:tcBorders>
              <w:top w:val="single" w:sz="6" w:space="0" w:color="000000"/>
            </w:tcBorders>
            <w:shd w:val="clear" w:color="auto" w:fill="FFFFFF"/>
          </w:tcPr>
          <w:p w14:paraId="79D3824A" w14:textId="77777777" w:rsidR="00944BDF" w:rsidRDefault="00944BDF" w:rsidP="00E6206A">
            <w:pPr>
              <w:rPr>
                <w:rFonts w:cs="Tahoma"/>
                <w:color w:val="000000"/>
                <w:szCs w:val="20"/>
              </w:rPr>
            </w:pPr>
            <w:r>
              <w:rPr>
                <w:rFonts w:cs="Tahoma"/>
                <w:color w:val="000000"/>
                <w:szCs w:val="20"/>
              </w:rPr>
              <w:t>Microsoft Dynamics CRM 4.0 Full Use Additive CAL</w:t>
            </w:r>
          </w:p>
        </w:tc>
        <w:tc>
          <w:tcPr>
            <w:tcW w:w="4212" w:type="dxa"/>
            <w:tcBorders>
              <w:top w:val="single" w:sz="6" w:space="0" w:color="000000"/>
            </w:tcBorders>
            <w:shd w:val="clear" w:color="auto" w:fill="FFFFFF"/>
          </w:tcPr>
          <w:p w14:paraId="423A57E7" w14:textId="77777777" w:rsidR="00944BDF" w:rsidRPr="00CE2BD2" w:rsidRDefault="00944BDF" w:rsidP="00E6206A">
            <w:pPr>
              <w:rPr>
                <w:rFonts w:cs="Tahoma"/>
                <w:color w:val="000000"/>
                <w:szCs w:val="20"/>
              </w:rPr>
            </w:pPr>
            <w:r>
              <w:rPr>
                <w:rFonts w:cs="Tahoma"/>
                <w:color w:val="000000"/>
                <w:szCs w:val="20"/>
              </w:rPr>
              <w:t>1 Microsoft Dynamics CRM 2011 Full Use Additive CAL</w:t>
            </w:r>
          </w:p>
        </w:tc>
      </w:tr>
      <w:tr w:rsidR="00944BDF" w:rsidRPr="00CE2BD2" w14:paraId="48158AA5" w14:textId="77777777" w:rsidTr="00CA14C9">
        <w:tc>
          <w:tcPr>
            <w:tcW w:w="4248" w:type="dxa"/>
            <w:tcBorders>
              <w:top w:val="single" w:sz="6" w:space="0" w:color="000000"/>
            </w:tcBorders>
            <w:shd w:val="clear" w:color="auto" w:fill="FFFFFF"/>
          </w:tcPr>
          <w:p w14:paraId="03F2D8F1" w14:textId="77777777" w:rsidR="00944BDF" w:rsidRDefault="00944BDF" w:rsidP="00E6206A">
            <w:pPr>
              <w:rPr>
                <w:rFonts w:cs="Tahoma"/>
                <w:color w:val="000000"/>
                <w:szCs w:val="20"/>
              </w:rPr>
            </w:pPr>
            <w:r>
              <w:rPr>
                <w:rFonts w:cs="Tahoma"/>
                <w:color w:val="000000"/>
                <w:szCs w:val="20"/>
              </w:rPr>
              <w:t>Microsoft Dynamics CRM 4.0 Limited CAL</w:t>
            </w:r>
          </w:p>
        </w:tc>
        <w:tc>
          <w:tcPr>
            <w:tcW w:w="4212" w:type="dxa"/>
            <w:tcBorders>
              <w:top w:val="single" w:sz="6" w:space="0" w:color="000000"/>
            </w:tcBorders>
            <w:shd w:val="clear" w:color="auto" w:fill="FFFFFF"/>
          </w:tcPr>
          <w:p w14:paraId="16795744" w14:textId="77777777" w:rsidR="00944BDF" w:rsidRPr="00CE2BD2" w:rsidRDefault="00944BDF" w:rsidP="00E6206A">
            <w:pPr>
              <w:rPr>
                <w:rFonts w:cs="Tahoma"/>
                <w:color w:val="000000"/>
                <w:szCs w:val="20"/>
              </w:rPr>
            </w:pPr>
            <w:r>
              <w:rPr>
                <w:rFonts w:cs="Tahoma"/>
                <w:color w:val="000000"/>
                <w:szCs w:val="20"/>
              </w:rPr>
              <w:t>1 Microsoft Dynamics CRM 2011 Employee Self Service CAL</w:t>
            </w:r>
            <w:r w:rsidR="003A1942">
              <w:rPr>
                <w:rFonts w:cs="Tahoma"/>
                <w:color w:val="000000"/>
                <w:szCs w:val="20"/>
              </w:rPr>
              <w:t xml:space="preserve"> </w:t>
            </w:r>
            <w:r>
              <w:rPr>
                <w:rFonts w:cs="Tahoma"/>
                <w:color w:val="000000"/>
                <w:szCs w:val="20"/>
              </w:rPr>
              <w:t>and 1 Microsoft Dynamics CRM 2011 Limited Use Additive CAL</w:t>
            </w:r>
          </w:p>
        </w:tc>
      </w:tr>
      <w:tr w:rsidR="00944BDF" w:rsidRPr="00CE2BD2" w14:paraId="62F31C86" w14:textId="77777777" w:rsidTr="00CA14C9">
        <w:tc>
          <w:tcPr>
            <w:tcW w:w="4248" w:type="dxa"/>
            <w:tcBorders>
              <w:top w:val="single" w:sz="6" w:space="0" w:color="000000"/>
            </w:tcBorders>
            <w:shd w:val="clear" w:color="auto" w:fill="FFFFFF"/>
          </w:tcPr>
          <w:p w14:paraId="7D74A598" w14:textId="77777777" w:rsidR="00944BDF" w:rsidRDefault="00944BDF" w:rsidP="00E6206A">
            <w:pPr>
              <w:rPr>
                <w:rFonts w:cs="Tahoma"/>
                <w:color w:val="000000"/>
                <w:szCs w:val="20"/>
              </w:rPr>
            </w:pPr>
            <w:r>
              <w:rPr>
                <w:rFonts w:cs="Tahoma"/>
                <w:color w:val="000000"/>
                <w:szCs w:val="20"/>
              </w:rPr>
              <w:t>Microsoft Dynamics CRM 4.0 Limited External Connector</w:t>
            </w:r>
          </w:p>
          <w:p w14:paraId="7F01A742" w14:textId="77777777" w:rsidR="00944BDF" w:rsidRDefault="00944BDF" w:rsidP="00E6206A">
            <w:pPr>
              <w:rPr>
                <w:rFonts w:cs="Tahoma"/>
                <w:color w:val="000000"/>
                <w:szCs w:val="20"/>
              </w:rPr>
            </w:pPr>
            <w:r>
              <w:rPr>
                <w:rFonts w:cs="Tahoma"/>
                <w:color w:val="000000"/>
                <w:szCs w:val="20"/>
              </w:rPr>
              <w:t xml:space="preserve">(either alone </w:t>
            </w:r>
            <w:r>
              <w:rPr>
                <w:color w:val="000000"/>
              </w:rPr>
              <w:t>OR as part of Microsoft Dynamics CRM 4.0 Limited External Connector</w:t>
            </w:r>
            <w:r>
              <w:rPr>
                <w:rFonts w:cs="Tahoma"/>
                <w:color w:val="000000"/>
                <w:szCs w:val="18"/>
              </w:rPr>
              <w:t xml:space="preserve"> </w:t>
            </w:r>
            <w:r>
              <w:rPr>
                <w:color w:val="000000"/>
              </w:rPr>
              <w:t>and</w:t>
            </w:r>
            <w:r>
              <w:rPr>
                <w:rFonts w:cs="Tahoma"/>
                <w:color w:val="000000"/>
                <w:szCs w:val="18"/>
              </w:rPr>
              <w:t xml:space="preserve"> </w:t>
            </w:r>
            <w:r>
              <w:rPr>
                <w:color w:val="000000"/>
              </w:rPr>
              <w:t>Microsoft Dynamics CRM 4.0 Full Use Additive External Connector set)</w:t>
            </w:r>
          </w:p>
        </w:tc>
        <w:tc>
          <w:tcPr>
            <w:tcW w:w="4212" w:type="dxa"/>
            <w:tcBorders>
              <w:top w:val="single" w:sz="6" w:space="0" w:color="000000"/>
            </w:tcBorders>
            <w:shd w:val="clear" w:color="auto" w:fill="FFFFFF"/>
          </w:tcPr>
          <w:p w14:paraId="7D7A96AB" w14:textId="77777777" w:rsidR="00944BDF" w:rsidRPr="00CE2BD2" w:rsidRDefault="00944BDF" w:rsidP="00E6206A">
            <w:pPr>
              <w:rPr>
                <w:rFonts w:cs="Tahoma"/>
                <w:color w:val="000000"/>
                <w:szCs w:val="20"/>
              </w:rPr>
            </w:pPr>
            <w:r>
              <w:rPr>
                <w:rFonts w:cs="Tahoma"/>
                <w:color w:val="000000"/>
                <w:szCs w:val="20"/>
              </w:rPr>
              <w:t>1 Microsoft Dynamics CRM 2011 External Connector</w:t>
            </w:r>
            <w:r>
              <w:rPr>
                <w:rFonts w:cs="Tahoma"/>
                <w:color w:val="000000"/>
                <w:szCs w:val="20"/>
                <w:vertAlign w:val="superscript"/>
              </w:rPr>
              <w:t>1</w:t>
            </w:r>
          </w:p>
        </w:tc>
      </w:tr>
      <w:tr w:rsidR="00944BDF" w:rsidRPr="00CE2BD2" w14:paraId="3625903F" w14:textId="77777777" w:rsidTr="00CA14C9">
        <w:tc>
          <w:tcPr>
            <w:tcW w:w="4248" w:type="dxa"/>
            <w:tcBorders>
              <w:top w:val="single" w:sz="6" w:space="0" w:color="000000"/>
            </w:tcBorders>
            <w:shd w:val="clear" w:color="auto" w:fill="FFFFFF"/>
          </w:tcPr>
          <w:p w14:paraId="239A2B01" w14:textId="77777777" w:rsidR="00944BDF" w:rsidRPr="00CE2BD2" w:rsidRDefault="00944BDF" w:rsidP="00E6206A">
            <w:pPr>
              <w:rPr>
                <w:rFonts w:cs="Tahoma"/>
                <w:color w:val="000000"/>
                <w:szCs w:val="20"/>
              </w:rPr>
            </w:pPr>
            <w:r>
              <w:rPr>
                <w:rFonts w:cs="Tahoma"/>
                <w:color w:val="000000"/>
                <w:szCs w:val="20"/>
              </w:rPr>
              <w:t>Microsoft Dynamics CRM 4.0 Workgroup Server</w:t>
            </w:r>
          </w:p>
        </w:tc>
        <w:tc>
          <w:tcPr>
            <w:tcW w:w="4212" w:type="dxa"/>
            <w:tcBorders>
              <w:top w:val="single" w:sz="6" w:space="0" w:color="000000"/>
            </w:tcBorders>
            <w:shd w:val="clear" w:color="auto" w:fill="FFFFFF"/>
          </w:tcPr>
          <w:p w14:paraId="6C709589" w14:textId="77777777" w:rsidR="00944BDF" w:rsidRPr="00CE2BD2" w:rsidRDefault="00944BDF" w:rsidP="00E6206A">
            <w:pPr>
              <w:rPr>
                <w:rFonts w:cs="Tahoma"/>
                <w:color w:val="000000"/>
                <w:szCs w:val="20"/>
              </w:rPr>
            </w:pPr>
            <w:r w:rsidRPr="00CE2BD2">
              <w:rPr>
                <w:rFonts w:cs="Tahoma"/>
                <w:color w:val="000000"/>
                <w:szCs w:val="20"/>
              </w:rPr>
              <w:t xml:space="preserve">1 </w:t>
            </w:r>
            <w:r>
              <w:rPr>
                <w:rFonts w:cs="Tahoma"/>
                <w:color w:val="000000"/>
                <w:szCs w:val="20"/>
              </w:rPr>
              <w:t>Microsoft Dynamics CRM Workgroup Server 2011</w:t>
            </w:r>
          </w:p>
        </w:tc>
      </w:tr>
      <w:tr w:rsidR="00944BDF" w:rsidRPr="00CE2BD2" w14:paraId="700E1770" w14:textId="77777777" w:rsidTr="00CA14C9">
        <w:tc>
          <w:tcPr>
            <w:tcW w:w="4248" w:type="dxa"/>
            <w:shd w:val="clear" w:color="auto" w:fill="FFFFFF"/>
          </w:tcPr>
          <w:p w14:paraId="5A1B94E1" w14:textId="77777777" w:rsidR="00944BDF" w:rsidRPr="00CE2BD2" w:rsidRDefault="00944BDF" w:rsidP="00E6206A">
            <w:pPr>
              <w:rPr>
                <w:rFonts w:cs="Tahoma"/>
                <w:color w:val="000000"/>
                <w:szCs w:val="20"/>
              </w:rPr>
            </w:pPr>
            <w:r>
              <w:rPr>
                <w:rFonts w:cs="Tahoma"/>
                <w:color w:val="000000"/>
                <w:szCs w:val="20"/>
              </w:rPr>
              <w:t>Microsoft Dynamics CRM 4.0 Professional Server</w:t>
            </w:r>
          </w:p>
        </w:tc>
        <w:tc>
          <w:tcPr>
            <w:tcW w:w="4212" w:type="dxa"/>
            <w:shd w:val="clear" w:color="auto" w:fill="FFFFFF"/>
          </w:tcPr>
          <w:p w14:paraId="6F2B6D54" w14:textId="77777777" w:rsidR="00944BDF" w:rsidRPr="00CE2BD2" w:rsidRDefault="00944BDF" w:rsidP="00E6206A">
            <w:pPr>
              <w:rPr>
                <w:rFonts w:cs="Tahoma"/>
                <w:color w:val="000000"/>
                <w:szCs w:val="20"/>
              </w:rPr>
            </w:pPr>
            <w:r>
              <w:rPr>
                <w:rFonts w:cs="Tahoma"/>
                <w:color w:val="000000"/>
                <w:szCs w:val="20"/>
              </w:rPr>
              <w:t>1 Microsoft Dynamics CRM Server 2011</w:t>
            </w:r>
          </w:p>
        </w:tc>
      </w:tr>
      <w:tr w:rsidR="00944BDF" w:rsidRPr="00CE2BD2" w14:paraId="5217B242" w14:textId="77777777" w:rsidTr="00CA14C9">
        <w:tc>
          <w:tcPr>
            <w:tcW w:w="4248" w:type="dxa"/>
            <w:shd w:val="clear" w:color="auto" w:fill="FFFFFF"/>
          </w:tcPr>
          <w:p w14:paraId="67A6217D" w14:textId="77777777" w:rsidR="00944BDF" w:rsidRDefault="00944BDF" w:rsidP="00E6206A">
            <w:pPr>
              <w:rPr>
                <w:rFonts w:cs="Tahoma"/>
                <w:color w:val="000000"/>
                <w:szCs w:val="20"/>
              </w:rPr>
            </w:pPr>
            <w:r>
              <w:rPr>
                <w:rFonts w:cs="Tahoma"/>
                <w:color w:val="000000"/>
                <w:szCs w:val="20"/>
              </w:rPr>
              <w:t>Microsoft Dynamics CRM 4.0 Enterprise Server</w:t>
            </w:r>
          </w:p>
        </w:tc>
        <w:tc>
          <w:tcPr>
            <w:tcW w:w="4212" w:type="dxa"/>
            <w:shd w:val="clear" w:color="auto" w:fill="FFFFFF"/>
          </w:tcPr>
          <w:p w14:paraId="6B5FB7B6" w14:textId="77777777" w:rsidR="00944BDF" w:rsidRDefault="00944BDF" w:rsidP="00E6206A">
            <w:pPr>
              <w:rPr>
                <w:rFonts w:cs="Tahoma"/>
                <w:color w:val="000000"/>
                <w:szCs w:val="20"/>
              </w:rPr>
            </w:pPr>
            <w:r>
              <w:rPr>
                <w:rFonts w:cs="Tahoma"/>
                <w:color w:val="000000"/>
                <w:szCs w:val="20"/>
              </w:rPr>
              <w:t>1 Microsoft Dynamics CRM Server 2011</w:t>
            </w:r>
          </w:p>
        </w:tc>
      </w:tr>
    </w:tbl>
    <w:p w14:paraId="721E729A" w14:textId="77777777" w:rsidR="00944BDF" w:rsidRPr="008D1962" w:rsidRDefault="00944BDF" w:rsidP="00944BDF">
      <w:pPr>
        <w:ind w:left="540"/>
        <w:rPr>
          <w:rFonts w:cs="Tahoma"/>
          <w:color w:val="000000"/>
          <w:szCs w:val="18"/>
          <w:bdr w:val="none" w:sz="0" w:space="0" w:color="auto" w:frame="1"/>
        </w:rPr>
      </w:pPr>
    </w:p>
    <w:p w14:paraId="151F7BFA" w14:textId="77777777" w:rsidR="00944BDF" w:rsidRPr="00902ECB" w:rsidRDefault="00944BDF" w:rsidP="00E62BC4">
      <w:pPr>
        <w:ind w:left="810"/>
        <w:rPr>
          <w:rFonts w:cs="Tahoma"/>
          <w:i/>
          <w:color w:val="000000"/>
          <w:sz w:val="16"/>
          <w:szCs w:val="18"/>
          <w:bdr w:val="none" w:sz="0" w:space="0" w:color="auto" w:frame="1"/>
        </w:rPr>
      </w:pPr>
      <w:r w:rsidRPr="00902ECB">
        <w:rPr>
          <w:rFonts w:cs="Tahoma"/>
          <w:i/>
          <w:color w:val="000000"/>
          <w:sz w:val="16"/>
          <w:szCs w:val="18"/>
          <w:bdr w:val="none" w:sz="0" w:space="0" w:color="auto" w:frame="1"/>
          <w:vertAlign w:val="superscript"/>
        </w:rPr>
        <w:t>1</w:t>
      </w:r>
      <w:r w:rsidRPr="00902ECB">
        <w:rPr>
          <w:i/>
          <w:color w:val="000000"/>
          <w:sz w:val="16"/>
          <w:bdr w:val="none" w:sz="0" w:space="0" w:color="auto" w:frame="1"/>
        </w:rPr>
        <w:t xml:space="preserve">CRM 2011 External Connector is the only available external connector license in this release. </w:t>
      </w:r>
      <w:r w:rsidRPr="00902ECB">
        <w:rPr>
          <w:i/>
          <w:color w:val="000000"/>
          <w:sz w:val="16"/>
        </w:rPr>
        <w:t>Customers will have upgrade rights to one CRM 2011 External Connector license for every qualifying CRM 4.0 Limited External Connector license they have, whether that CRM 4.0 Limited External Connector license was used alone to permit access to functionality corresponding to that base license, or it was used in conjunction with a CRM 4.0 Full Use Additive External Connector to permit access to all CRM 4.0 Functionality. Customers will have a number of CRM Server 2011 External Connector licenses equal to the number of qualifying CRM 4.0 Limited External Connector licenses they hold</w:t>
      </w:r>
      <w:r w:rsidRPr="00902ECB">
        <w:rPr>
          <w:rFonts w:cs="Tahoma"/>
          <w:i/>
          <w:color w:val="000000"/>
          <w:sz w:val="16"/>
          <w:szCs w:val="18"/>
          <w:bdr w:val="none" w:sz="0" w:space="0" w:color="auto" w:frame="1"/>
        </w:rPr>
        <w:t>.</w:t>
      </w:r>
    </w:p>
    <w:p w14:paraId="73E3ED60" w14:textId="77777777" w:rsidR="00944BDF" w:rsidRPr="008D1962" w:rsidRDefault="00944BDF" w:rsidP="00E62BC4">
      <w:pPr>
        <w:ind w:left="720"/>
        <w:rPr>
          <w:rFonts w:cs="Tahoma"/>
          <w:color w:val="000000"/>
          <w:szCs w:val="18"/>
          <w:bdr w:val="none" w:sz="0" w:space="0" w:color="auto" w:frame="1"/>
        </w:rPr>
      </w:pPr>
    </w:p>
    <w:p w14:paraId="0A1667A0" w14:textId="71EBB75C" w:rsidR="00944BDF" w:rsidRPr="00AF21CC" w:rsidRDefault="00944BDF" w:rsidP="00E62BC4">
      <w:pPr>
        <w:ind w:left="720"/>
        <w:rPr>
          <w:rFonts w:cs="Tahoma"/>
          <w:color w:val="000000"/>
          <w:szCs w:val="20"/>
        </w:rPr>
      </w:pPr>
      <w:r w:rsidRPr="008D1962">
        <w:rPr>
          <w:rFonts w:cs="Tahoma"/>
          <w:color w:val="000000"/>
          <w:szCs w:val="20"/>
        </w:rPr>
        <w:t>Customers’ right to use Microsoft Dynamics CRM 2011 software is evidenced by this product condition note and evidence of their corresponding licenses and Software Assurance for Microsoft Dynamics CRM 4.0.  A customer’s right to use Microsoft Dynamics CRM 2011 software under this migration</w:t>
      </w:r>
      <w:r w:rsidRPr="008914B0">
        <w:rPr>
          <w:rFonts w:cs="Tahoma"/>
          <w:color w:val="000000"/>
          <w:szCs w:val="20"/>
        </w:rPr>
        <w:t xml:space="preserve"> grant is subject to the terms and conditions of its </w:t>
      </w:r>
      <w:r w:rsidR="00C41189">
        <w:rPr>
          <w:rFonts w:cs="Tahoma"/>
          <w:color w:val="000000"/>
          <w:szCs w:val="20"/>
        </w:rPr>
        <w:t>V</w:t>
      </w:r>
      <w:r w:rsidRPr="008914B0">
        <w:rPr>
          <w:rFonts w:cs="Tahoma"/>
          <w:color w:val="000000"/>
          <w:szCs w:val="20"/>
        </w:rPr>
        <w:t xml:space="preserve">olume </w:t>
      </w:r>
      <w:r w:rsidR="00C41189">
        <w:rPr>
          <w:rFonts w:cs="Tahoma"/>
          <w:color w:val="000000"/>
          <w:szCs w:val="20"/>
        </w:rPr>
        <w:t>L</w:t>
      </w:r>
      <w:r w:rsidR="006A507B">
        <w:rPr>
          <w:rFonts w:cs="Tahoma"/>
          <w:color w:val="000000"/>
          <w:szCs w:val="20"/>
        </w:rPr>
        <w:t>icens</w:t>
      </w:r>
      <w:r w:rsidR="00C41189">
        <w:rPr>
          <w:rFonts w:cs="Tahoma"/>
          <w:color w:val="000000"/>
          <w:szCs w:val="20"/>
        </w:rPr>
        <w:t>ing</w:t>
      </w:r>
      <w:r w:rsidRPr="008914B0">
        <w:rPr>
          <w:rFonts w:cs="Tahoma"/>
          <w:color w:val="000000"/>
          <w:szCs w:val="20"/>
        </w:rPr>
        <w:t xml:space="preserve"> agreement.  That</w:t>
      </w:r>
      <w:r w:rsidRPr="007E724F">
        <w:rPr>
          <w:rStyle w:val="CommentReference"/>
          <w:sz w:val="18"/>
          <w:szCs w:val="20"/>
        </w:rPr>
        <w:t> </w:t>
      </w:r>
      <w:r w:rsidRPr="003623C3">
        <w:rPr>
          <w:rFonts w:cs="Tahoma"/>
          <w:color w:val="000000"/>
          <w:szCs w:val="20"/>
        </w:rPr>
        <w:t>right expires upon the expiration or termination of the right to use Microsoft Dynamics CRM 4.0 under the corresponding qualifying Microsoft Dynamics CRM 4.0 licenses.  Upon expiration of SA coverage on the Micr</w:t>
      </w:r>
      <w:r w:rsidRPr="00AF21CC">
        <w:rPr>
          <w:rFonts w:cs="Tahoma"/>
          <w:color w:val="000000"/>
          <w:szCs w:val="20"/>
        </w:rPr>
        <w:t xml:space="preserve">osoft Dynamics CRM 4.0 licenses, the customer may renew SA for the granted Microsoft Dynamics CRM 2011 licenses.  </w:t>
      </w:r>
    </w:p>
    <w:p w14:paraId="18922065" w14:textId="77777777" w:rsidR="00944BDF" w:rsidRPr="00C041C3" w:rsidRDefault="00944BDF" w:rsidP="00E62BC4">
      <w:pPr>
        <w:ind w:left="720"/>
        <w:rPr>
          <w:rFonts w:cs="Tahoma"/>
          <w:color w:val="000000"/>
          <w:szCs w:val="20"/>
        </w:rPr>
      </w:pPr>
    </w:p>
    <w:p w14:paraId="38F1902B" w14:textId="77777777" w:rsidR="00944BDF" w:rsidRPr="0043735F" w:rsidRDefault="00944BDF" w:rsidP="00E62BC4">
      <w:pPr>
        <w:ind w:left="720"/>
        <w:rPr>
          <w:rFonts w:cs="Tahoma"/>
          <w:color w:val="000000"/>
        </w:rPr>
      </w:pPr>
      <w:r w:rsidRPr="00C041C3">
        <w:rPr>
          <w:rFonts w:cs="Tahoma"/>
          <w:color w:val="000000"/>
        </w:rPr>
        <w:t>This offer is also valid for customers whose Microsoft Dynamics CRM 4.0 licenses were obtained as the result of a migration from another pro</w:t>
      </w:r>
      <w:r w:rsidRPr="0043735F">
        <w:rPr>
          <w:rFonts w:cs="Tahoma"/>
          <w:color w:val="000000"/>
        </w:rPr>
        <w:t>duct, as long as the customer has active SA for those licenses as of April 1, 2011.</w:t>
      </w:r>
    </w:p>
    <w:p w14:paraId="2634946B" w14:textId="77777777" w:rsidR="00944BDF" w:rsidRPr="0043735F" w:rsidRDefault="00944BDF" w:rsidP="00E62BC4">
      <w:pPr>
        <w:ind w:left="720"/>
        <w:rPr>
          <w:rFonts w:cs="Tahoma"/>
          <w:color w:val="000000"/>
          <w:szCs w:val="20"/>
        </w:rPr>
      </w:pPr>
    </w:p>
    <w:p w14:paraId="4A2E9BB2" w14:textId="77777777" w:rsidR="00944BDF" w:rsidRPr="0043735F" w:rsidRDefault="00944BDF" w:rsidP="00E62BC4">
      <w:pPr>
        <w:pStyle w:val="EndnoteText"/>
        <w:ind w:left="720"/>
        <w:rPr>
          <w:rFonts w:ascii="Tahoma" w:hAnsi="Tahoma" w:cs="Tahoma"/>
          <w:bCs/>
          <w:sz w:val="18"/>
          <w:szCs w:val="18"/>
          <w:lang w:val="en-US"/>
        </w:rPr>
      </w:pPr>
      <w:r w:rsidRPr="0043735F">
        <w:rPr>
          <w:rFonts w:ascii="Tahoma" w:hAnsi="Tahoma" w:cs="Tahoma"/>
          <w:bCs/>
          <w:sz w:val="18"/>
          <w:szCs w:val="18"/>
        </w:rPr>
        <w:t xml:space="preserve">For Enterprise Agreement customers eligible for these complimentary licenses and rights as described above, </w:t>
      </w:r>
      <w:r w:rsidRPr="0043735F">
        <w:rPr>
          <w:rFonts w:ascii="Tahoma" w:hAnsi="Tahoma" w:cs="Tahoma"/>
          <w:bCs/>
          <w:sz w:val="18"/>
          <w:szCs w:val="18"/>
          <w:lang w:val="en-US"/>
        </w:rPr>
        <w:t>Microsoft Dynamics CRM 4.0 licenses</w:t>
      </w:r>
      <w:r w:rsidRPr="0043735F">
        <w:rPr>
          <w:rFonts w:ascii="Tahoma" w:hAnsi="Tahoma" w:cs="Tahoma"/>
          <w:bCs/>
          <w:sz w:val="18"/>
          <w:szCs w:val="18"/>
        </w:rPr>
        <w:t xml:space="preserve"> acquired as part of a customer’s annual true-up process during the current enrollment term are also qualifying licenses.</w:t>
      </w:r>
    </w:p>
    <w:p w14:paraId="7917D8CC" w14:textId="77777777" w:rsidR="00944BDF" w:rsidRPr="0043735F" w:rsidRDefault="00944BDF" w:rsidP="00E62BC4">
      <w:pPr>
        <w:pStyle w:val="EndnoteText"/>
        <w:ind w:left="720"/>
        <w:rPr>
          <w:rFonts w:ascii="Tahoma" w:hAnsi="Tahoma" w:cs="Tahoma"/>
          <w:bCs/>
          <w:color w:val="000000"/>
          <w:sz w:val="18"/>
          <w:szCs w:val="18"/>
          <w:lang w:val="en-US"/>
        </w:rPr>
      </w:pPr>
    </w:p>
    <w:p w14:paraId="22E501D9" w14:textId="77777777" w:rsidR="00944BDF" w:rsidRPr="0043735F" w:rsidRDefault="00944BDF" w:rsidP="00E62BC4">
      <w:pPr>
        <w:pStyle w:val="EndnoteText"/>
        <w:ind w:left="720"/>
        <w:rPr>
          <w:rFonts w:ascii="Tahoma" w:hAnsi="Tahoma" w:cs="Tahoma"/>
          <w:bCs/>
          <w:color w:val="000000"/>
          <w:sz w:val="18"/>
          <w:szCs w:val="18"/>
          <w:highlight w:val="yellow"/>
          <w:lang w:val="en-US"/>
        </w:rPr>
      </w:pPr>
      <w:r w:rsidRPr="0043735F">
        <w:rPr>
          <w:rFonts w:ascii="Tahoma" w:hAnsi="Tahoma" w:cs="Tahoma"/>
          <w:bCs/>
          <w:color w:val="000000"/>
          <w:sz w:val="18"/>
          <w:szCs w:val="18"/>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46849F7F" w14:textId="77777777" w:rsidR="00944BDF" w:rsidRDefault="00944BDF" w:rsidP="00E62BC4">
      <w:pPr>
        <w:ind w:left="720"/>
        <w:rPr>
          <w:rFonts w:cs="Tahoma"/>
          <w:color w:val="000000"/>
          <w:szCs w:val="20"/>
        </w:rPr>
      </w:pPr>
    </w:p>
    <w:p w14:paraId="68E7B7C8" w14:textId="77777777" w:rsidR="00944BDF" w:rsidRPr="007B699C" w:rsidRDefault="00944BDF" w:rsidP="007B699C">
      <w:pPr>
        <w:spacing w:after="60"/>
        <w:ind w:left="720"/>
        <w:rPr>
          <w:rFonts w:cs="Tahoma"/>
          <w:b/>
          <w:bCs/>
          <w:szCs w:val="20"/>
        </w:rPr>
      </w:pPr>
      <w:r w:rsidRPr="007B699C">
        <w:rPr>
          <w:rFonts w:cs="Tahoma"/>
          <w:b/>
          <w:bCs/>
          <w:szCs w:val="20"/>
        </w:rPr>
        <w:t>Downgrade Rights f</w:t>
      </w:r>
      <w:r w:rsidR="007B699C" w:rsidRPr="007B699C">
        <w:rPr>
          <w:rFonts w:cs="Tahoma"/>
          <w:b/>
          <w:bCs/>
          <w:szCs w:val="20"/>
        </w:rPr>
        <w:t xml:space="preserve">or Microsoft Dynamics CRM 2011 </w:t>
      </w:r>
    </w:p>
    <w:p w14:paraId="501179B8" w14:textId="4C1150DC" w:rsidR="00D57009" w:rsidRDefault="00944BDF" w:rsidP="003434E6">
      <w:pPr>
        <w:ind w:left="720"/>
        <w:rPr>
          <w:rFonts w:cs="Tahoma"/>
          <w:szCs w:val="20"/>
        </w:rPr>
      </w:pPr>
      <w:r>
        <w:rPr>
          <w:rFonts w:cs="Tahoma"/>
          <w:szCs w:val="20"/>
        </w:rPr>
        <w:t>Customers with Microsoft Dynamics CRM 2011 licenses may use Microsoft Dynamics CRM 4.0 in place of Microsoft Dynamics CRM 2011. Their Mirosoft Dynamics CRM 2011 licenses may be deployed as CRM 4.0 licenses as follows:</w:t>
      </w:r>
    </w:p>
    <w:p w14:paraId="06EA784D" w14:textId="77777777" w:rsidR="007B699C" w:rsidRDefault="007B699C" w:rsidP="00E62BC4">
      <w:pPr>
        <w:ind w:left="720"/>
        <w:rPr>
          <w:rFonts w:cs="Tahoma"/>
          <w:szCs w:val="20"/>
        </w:rPr>
      </w:pPr>
    </w:p>
    <w:p w14:paraId="49776761" w14:textId="77777777" w:rsidR="00944BDF" w:rsidRPr="00BA1490" w:rsidRDefault="00944BDF" w:rsidP="00944BDF">
      <w:pPr>
        <w:ind w:left="540"/>
        <w:rPr>
          <w:rFonts w:cs="Tahoma"/>
          <w:sz w:val="4"/>
          <w:szCs w:val="20"/>
        </w:rPr>
      </w:pPr>
    </w:p>
    <w:p w14:paraId="04C5BE6C" w14:textId="77777777" w:rsidR="00944BDF" w:rsidRPr="00586FCE" w:rsidRDefault="00944BDF" w:rsidP="00944BDF">
      <w:pPr>
        <w:ind w:left="900"/>
        <w:rPr>
          <w:rFonts w:cs="Tahoma"/>
          <w:sz w:val="2"/>
          <w:szCs w:val="20"/>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14:paraId="1038679E"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126E1F8" w14:textId="77777777" w:rsidR="00944BDF" w:rsidRDefault="00944BDF" w:rsidP="007B35CE">
            <w:pPr>
              <w:keepNext/>
              <w:ind w:left="360"/>
              <w:rPr>
                <w:rFonts w:cs="Tahoma"/>
                <w:b/>
                <w:bCs/>
                <w:szCs w:val="20"/>
              </w:rPr>
            </w:pPr>
            <w:r>
              <w:rPr>
                <w:rFonts w:cs="Tahoma"/>
                <w:b/>
                <w:bCs/>
                <w:szCs w:val="20"/>
              </w:rPr>
              <w:lastRenderedPageBreak/>
              <w:t>Qualifying Microsoft Dynamics CRM 2011 License</w:t>
            </w:r>
          </w:p>
        </w:tc>
        <w:tc>
          <w:tcPr>
            <w:tcW w:w="4140" w:type="dxa"/>
            <w:tcBorders>
              <w:top w:val="single" w:sz="8" w:space="0" w:color="000000"/>
              <w:left w:val="nil"/>
              <w:bottom w:val="single" w:sz="8" w:space="0" w:color="000000"/>
              <w:right w:val="single" w:sz="8" w:space="0" w:color="auto"/>
            </w:tcBorders>
            <w:shd w:val="clear" w:color="auto" w:fill="FABF8F"/>
          </w:tcPr>
          <w:p w14:paraId="3BB7AB6E" w14:textId="77777777" w:rsidR="00944BDF" w:rsidRDefault="00944BDF" w:rsidP="00E6206A">
            <w:pPr>
              <w:ind w:left="360"/>
              <w:rPr>
                <w:rFonts w:cs="Tahoma"/>
                <w:b/>
                <w:bCs/>
                <w:szCs w:val="20"/>
              </w:rPr>
            </w:pPr>
            <w:r>
              <w:rPr>
                <w:rFonts w:cs="Tahoma"/>
                <w:b/>
                <w:bCs/>
                <w:szCs w:val="20"/>
              </w:rPr>
              <w:t>Corresponding CRM 4.0 Licenses</w:t>
            </w:r>
          </w:p>
        </w:tc>
      </w:tr>
      <w:tr w:rsidR="00944BDF" w14:paraId="5F0787EA"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EEBC4E7" w14:textId="77777777" w:rsidR="00944BDF" w:rsidRDefault="00944BDF" w:rsidP="007B35CE">
            <w:pPr>
              <w:keepNext/>
              <w:rPr>
                <w:rFonts w:cs="Tahoma"/>
                <w:color w:val="000000"/>
                <w:szCs w:val="20"/>
              </w:rPr>
            </w:pPr>
            <w:r>
              <w:rPr>
                <w:rFonts w:cs="Tahoma"/>
                <w:szCs w:val="20"/>
              </w:rPr>
              <w:t>Microsoft Dynamics CRM 2011 Full Use Additive CAL</w:t>
            </w:r>
          </w:p>
        </w:tc>
        <w:tc>
          <w:tcPr>
            <w:tcW w:w="4140" w:type="dxa"/>
            <w:tcBorders>
              <w:top w:val="nil"/>
              <w:left w:val="nil"/>
              <w:bottom w:val="single" w:sz="8" w:space="0" w:color="000000"/>
              <w:right w:val="single" w:sz="8" w:space="0" w:color="000000"/>
            </w:tcBorders>
            <w:vAlign w:val="center"/>
          </w:tcPr>
          <w:p w14:paraId="15EDCE14"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Full Use Additive CAL</w:t>
            </w:r>
          </w:p>
        </w:tc>
      </w:tr>
      <w:tr w:rsidR="00944BDF" w14:paraId="0C79E516"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EF6141E" w14:textId="77777777" w:rsidR="00944BDF" w:rsidRDefault="00944BDF" w:rsidP="00E6206A">
            <w:pPr>
              <w:rPr>
                <w:rFonts w:cs="Tahoma"/>
                <w:color w:val="000000"/>
                <w:szCs w:val="20"/>
              </w:rPr>
            </w:pPr>
            <w:r>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14:paraId="016EA343"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Limited CAL</w:t>
            </w:r>
          </w:p>
        </w:tc>
      </w:tr>
      <w:tr w:rsidR="00944BDF" w14:paraId="7EA33FF3"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B5622C2" w14:textId="77777777" w:rsidR="00944BDF" w:rsidRDefault="00944BDF" w:rsidP="00E6206A">
            <w:pPr>
              <w:rPr>
                <w:rFonts w:cs="Tahoma"/>
                <w:szCs w:val="20"/>
              </w:rPr>
            </w:pPr>
            <w:r>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7280406E"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Limited External Connector</w:t>
            </w:r>
          </w:p>
          <w:p w14:paraId="3D34BD4A" w14:textId="77777777" w:rsidR="00944BDF" w:rsidRDefault="00944BDF" w:rsidP="00E6206A">
            <w:pPr>
              <w:pStyle w:val="ColorfulList-Accent11"/>
              <w:spacing w:line="276" w:lineRule="auto"/>
              <w:ind w:left="288" w:right="162" w:hanging="180"/>
              <w:jc w:val="center"/>
              <w:rPr>
                <w:rFonts w:ascii="Tahoma" w:hAnsi="Tahoma" w:cs="Tahoma"/>
                <w:sz w:val="18"/>
                <w:szCs w:val="20"/>
              </w:rPr>
            </w:pPr>
            <w:r>
              <w:rPr>
                <w:rFonts w:ascii="Tahoma" w:hAnsi="Tahoma" w:cs="Tahoma"/>
                <w:sz w:val="18"/>
                <w:szCs w:val="20"/>
              </w:rPr>
              <w:t>AND</w:t>
            </w:r>
          </w:p>
          <w:p w14:paraId="2B4E8724"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Full Use Additive External Connector</w:t>
            </w:r>
          </w:p>
        </w:tc>
      </w:tr>
      <w:tr w:rsidR="00944BDF" w14:paraId="53B58535"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7D93F3E" w14:textId="77777777" w:rsidR="00944BDF" w:rsidRDefault="00944BDF" w:rsidP="00E6206A">
            <w:pPr>
              <w:rPr>
                <w:rFonts w:cs="Tahoma"/>
                <w:color w:val="000000"/>
                <w:szCs w:val="20"/>
              </w:rPr>
            </w:pPr>
            <w:r>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445C1201"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 xml:space="preserve">1 Microsoft Dynamics CRM 4.0 Professional Server </w:t>
            </w:r>
          </w:p>
          <w:p w14:paraId="1B2B7A18" w14:textId="77777777" w:rsidR="00944BDF" w:rsidRDefault="00944BDF" w:rsidP="00E6206A">
            <w:pPr>
              <w:pStyle w:val="ColorfulList-Accent11"/>
              <w:spacing w:line="276" w:lineRule="auto"/>
              <w:ind w:left="288" w:right="162" w:hanging="180"/>
              <w:jc w:val="center"/>
              <w:rPr>
                <w:rFonts w:ascii="Tahoma" w:hAnsi="Tahoma" w:cs="Tahoma"/>
                <w:sz w:val="18"/>
                <w:szCs w:val="20"/>
              </w:rPr>
            </w:pPr>
            <w:r>
              <w:rPr>
                <w:rFonts w:ascii="Tahoma" w:hAnsi="Tahoma" w:cs="Tahoma"/>
                <w:sz w:val="18"/>
                <w:szCs w:val="20"/>
              </w:rPr>
              <w:t>OR</w:t>
            </w:r>
          </w:p>
          <w:p w14:paraId="6DF7BA5D" w14:textId="77777777" w:rsidR="00944BDF" w:rsidRDefault="00944BDF" w:rsidP="00287758">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Ent</w:t>
            </w:r>
            <w:r w:rsidR="00287758">
              <w:rPr>
                <w:rFonts w:ascii="Tahoma" w:hAnsi="Tahoma" w:cs="Tahoma"/>
                <w:sz w:val="18"/>
                <w:szCs w:val="20"/>
              </w:rPr>
              <w:t xml:space="preserve">erprise Server </w:t>
            </w:r>
          </w:p>
        </w:tc>
      </w:tr>
      <w:tr w:rsidR="00944BDF" w14:paraId="302BBA31"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5C4332B" w14:textId="77777777" w:rsidR="00944BDF" w:rsidRPr="00B70B6E" w:rsidRDefault="00944BDF" w:rsidP="00E6206A">
            <w:pPr>
              <w:rPr>
                <w:rFonts w:cs="Tahoma"/>
                <w:color w:val="000000"/>
                <w:szCs w:val="20"/>
              </w:rPr>
            </w:pPr>
            <w:r>
              <w:rPr>
                <w:rFonts w:cs="Tahoma"/>
                <w:color w:val="000000"/>
                <w:szCs w:val="20"/>
              </w:rPr>
              <w:t xml:space="preserve">Microsoft </w:t>
            </w:r>
            <w:r w:rsidRPr="00B70B6E">
              <w:rPr>
                <w:rFonts w:cs="Tahoma"/>
                <w:color w:val="000000"/>
                <w:szCs w:val="20"/>
              </w:rPr>
              <w:t>Dynamics CRM Workgroup</w:t>
            </w:r>
            <w:r>
              <w:rPr>
                <w:rFonts w:cs="Tahoma"/>
                <w:color w:val="000000"/>
                <w:szCs w:val="20"/>
              </w:rPr>
              <w:t xml:space="preserve"> Server 2011</w:t>
            </w:r>
          </w:p>
        </w:tc>
        <w:tc>
          <w:tcPr>
            <w:tcW w:w="4140" w:type="dxa"/>
            <w:tcBorders>
              <w:top w:val="nil"/>
              <w:left w:val="nil"/>
              <w:bottom w:val="single" w:sz="8" w:space="0" w:color="000000"/>
              <w:right w:val="single" w:sz="8" w:space="0" w:color="000000"/>
            </w:tcBorders>
          </w:tcPr>
          <w:p w14:paraId="02EBEE90" w14:textId="77777777" w:rsidR="00944BDF" w:rsidRPr="00B70B6E"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Workgroup Server</w:t>
            </w:r>
            <w:r w:rsidR="003A1942">
              <w:rPr>
                <w:rFonts w:ascii="Tahoma" w:hAnsi="Tahoma" w:cs="Tahoma"/>
                <w:sz w:val="18"/>
                <w:szCs w:val="20"/>
              </w:rPr>
              <w:t xml:space="preserve"> </w:t>
            </w:r>
          </w:p>
        </w:tc>
      </w:tr>
    </w:tbl>
    <w:p w14:paraId="1892C644" w14:textId="77777777" w:rsidR="00944BDF" w:rsidRDefault="00944BDF" w:rsidP="00944BDF">
      <w:pPr>
        <w:rPr>
          <w:rFonts w:cs="Tahoma"/>
          <w:szCs w:val="20"/>
        </w:rPr>
      </w:pPr>
      <w:r>
        <w:rPr>
          <w:rFonts w:cs="Tahoma"/>
          <w:szCs w:val="20"/>
        </w:rPr>
        <w:t xml:space="preserve"> </w:t>
      </w:r>
    </w:p>
    <w:p w14:paraId="51CCEEBA" w14:textId="77777777" w:rsidR="00BF7FDE" w:rsidRDefault="00944BDF" w:rsidP="00586FCE">
      <w:pPr>
        <w:ind w:left="720"/>
        <w:rPr>
          <w:rFonts w:cs="Tahoma"/>
          <w:szCs w:val="20"/>
        </w:rPr>
      </w:pPr>
      <w:r w:rsidRPr="00322128">
        <w:rPr>
          <w:rFonts w:cs="Tahoma"/>
          <w:szCs w:val="20"/>
        </w:rPr>
        <w:t>A customer’s right to use Microsoft Dynamics CRM 4.0 is subject to the terms and conditions of a customer’s license agreement, the product use rights for Microsoft Dynamics CRM 4.0 and these terms. That right expires upon the expiration or term</w:t>
      </w:r>
      <w:r w:rsidRPr="0062012A">
        <w:rPr>
          <w:rFonts w:cs="Tahoma"/>
          <w:szCs w:val="20"/>
        </w:rPr>
        <w:t xml:space="preserve">ination of their right to use Microsoft Dynamics CRM 2011 under their qualifying Microsoft Dynamics CRM 2011 licenses. </w:t>
      </w:r>
    </w:p>
    <w:p w14:paraId="3DEF2F1C" w14:textId="77777777" w:rsidR="00944BDF" w:rsidRDefault="00944BDF" w:rsidP="00944BDF">
      <w:pPr>
        <w:ind w:left="540"/>
        <w:rPr>
          <w:rFonts w:cs="Tahoma"/>
          <w:szCs w:val="20"/>
        </w:rPr>
      </w:pPr>
    </w:p>
    <w:p w14:paraId="1BEF2156" w14:textId="77777777" w:rsidR="00944BDF" w:rsidRPr="007B699C" w:rsidRDefault="00944BDF" w:rsidP="007B699C">
      <w:pPr>
        <w:spacing w:after="60"/>
        <w:ind w:left="720"/>
        <w:rPr>
          <w:rFonts w:cs="Tahoma"/>
          <w:b/>
          <w:bCs/>
          <w:color w:val="000000"/>
          <w:szCs w:val="20"/>
        </w:rPr>
      </w:pPr>
      <w:r w:rsidRPr="007B699C">
        <w:rPr>
          <w:rFonts w:cs="Tahoma"/>
          <w:b/>
          <w:bCs/>
          <w:color w:val="000000"/>
          <w:szCs w:val="20"/>
        </w:rPr>
        <w:t>Client Access License and Extern</w:t>
      </w:r>
      <w:r w:rsidR="007B699C" w:rsidRPr="007B699C">
        <w:rPr>
          <w:rFonts w:cs="Tahoma"/>
          <w:b/>
          <w:bCs/>
          <w:color w:val="000000"/>
          <w:szCs w:val="20"/>
        </w:rPr>
        <w:t>al Connector License Options</w:t>
      </w:r>
    </w:p>
    <w:p w14:paraId="3FDEA3C1" w14:textId="77777777" w:rsidR="00944BDF" w:rsidRPr="0033725C" w:rsidRDefault="00944BDF" w:rsidP="00E62BC4">
      <w:pPr>
        <w:ind w:left="720"/>
        <w:rPr>
          <w:rFonts w:cs="Tahoma"/>
          <w:b/>
          <w:bCs/>
          <w:color w:val="000000"/>
          <w:szCs w:val="20"/>
          <w:u w:val="single"/>
        </w:rPr>
      </w:pPr>
      <w:r w:rsidRPr="0033725C">
        <w:rPr>
          <w:rFonts w:cs="Tahoma"/>
          <w:color w:val="000000"/>
          <w:szCs w:val="20"/>
        </w:rPr>
        <w:t xml:space="preserve">The uses permitted under the different Microsoft Dynamics CRM </w:t>
      </w:r>
      <w:r>
        <w:rPr>
          <w:rFonts w:cs="Tahoma"/>
          <w:color w:val="000000"/>
          <w:szCs w:val="20"/>
        </w:rPr>
        <w:t>2011</w:t>
      </w:r>
      <w:r w:rsidRPr="0033725C">
        <w:rPr>
          <w:rFonts w:cs="Tahoma"/>
          <w:color w:val="000000"/>
          <w:szCs w:val="20"/>
        </w:rPr>
        <w:t xml:space="preserve"> CALs are outlined in the table below.  The Limited CAL and the Full CAL are offerings that include multiple licenses.</w:t>
      </w:r>
    </w:p>
    <w:p w14:paraId="5B3CEFD7" w14:textId="77777777" w:rsidR="0033725C" w:rsidRPr="00102987" w:rsidRDefault="0033725C" w:rsidP="0033725C">
      <w:pPr>
        <w:pStyle w:val="ListParagraph"/>
        <w:ind w:left="0"/>
        <w:rPr>
          <w:color w:val="000000"/>
          <w:lang w:val="en-US"/>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33725C" w14:paraId="1A26BA43" w14:textId="77777777" w:rsidTr="00CA14C9">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4BC9E4F2"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Use Right</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1B60E997"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6FEDF8E1"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1771C454"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02859646"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Limited Use Additive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59E2A10B"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Full Use Additive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664903E1"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External Connector</w:t>
            </w:r>
          </w:p>
        </w:tc>
      </w:tr>
      <w:tr w:rsidR="0033725C" w:rsidRPr="0061361A" w14:paraId="7EFBD1FD" w14:textId="77777777" w:rsidTr="00CA14C9">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5AC468E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Accounts using API Access</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3BF9CB4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78F8165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607E069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5DD06404" w14:textId="77777777" w:rsidR="0033725C" w:rsidRPr="004C11FA" w:rsidRDefault="0033725C" w:rsidP="00A73DBD">
            <w:pPr>
              <w:pStyle w:val="TableText"/>
              <w:rPr>
                <w:rFonts w:eastAsia="Calibri" w:cs="Segoe UI"/>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1E99C306" w14:textId="77777777" w:rsidR="0033725C" w:rsidRPr="004C11FA" w:rsidRDefault="0033725C" w:rsidP="00A73DBD">
            <w:pPr>
              <w:pStyle w:val="TableText"/>
              <w:rPr>
                <w:rFonts w:eastAsia="Calibri" w:cs="Segoe UI"/>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0BDB814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A6BDB90" w14:textId="77777777" w:rsidTr="00CA14C9">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DB3DC82" w14:textId="77777777" w:rsidR="0033725C" w:rsidRPr="00A0765A" w:rsidRDefault="0033725C" w:rsidP="00A73DBD">
            <w:pPr>
              <w:pStyle w:val="TableText"/>
              <w:jc w:val="left"/>
              <w:rPr>
                <w:rFonts w:ascii="Tahoma" w:eastAsia="Calibri" w:hAnsi="Tahoma" w:cs="Tahoma"/>
                <w:sz w:val="18"/>
                <w:szCs w:val="18"/>
                <w:lang w:val="fr-FR"/>
              </w:rPr>
            </w:pPr>
            <w:r w:rsidRPr="00A0765A">
              <w:rPr>
                <w:rFonts w:ascii="Tahoma" w:eastAsia="Calibri" w:hAnsi="Tahoma" w:cs="Tahoma"/>
                <w:sz w:val="18"/>
                <w:szCs w:val="18"/>
              </w:rPr>
              <w:t>Create</w:t>
            </w:r>
            <w:r w:rsidRPr="00A0765A">
              <w:rPr>
                <w:rFonts w:ascii="Tahoma" w:eastAsia="Calibri" w:hAnsi="Tahoma" w:cs="Tahoma"/>
                <w:sz w:val="18"/>
                <w:szCs w:val="18"/>
                <w:lang w:val="fr-FR"/>
              </w:rPr>
              <w:t xml:space="preserve"> Contacts </w:t>
            </w:r>
            <w:r w:rsidRPr="00A0765A">
              <w:rPr>
                <w:rFonts w:ascii="Tahoma" w:eastAsia="Calibri" w:hAnsi="Tahoma" w:cs="Tahoma"/>
                <w:sz w:val="18"/>
                <w:szCs w:val="18"/>
              </w:rPr>
              <w:t>using</w:t>
            </w:r>
            <w:r w:rsidRPr="00A0765A">
              <w:rPr>
                <w:rFonts w:ascii="Tahoma" w:eastAsia="Calibri" w:hAnsi="Tahoma" w:cs="Tahoma"/>
                <w:sz w:val="18"/>
                <w:szCs w:val="18"/>
                <w:lang w:val="fr-FR"/>
              </w:rPr>
              <w:t xml:space="preserve">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81F3BF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14C83A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F630F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65C7B2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4ED1B0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32943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1FDEBD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6D3135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996C9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AE68B2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74616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0C8B1C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E58526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D5E9EC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3F2500A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54D961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C8485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000E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43EE4F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BE3092A"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FE3488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D624CB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E6AFF9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9963B1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Activities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364CA7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CB77E5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6776E6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ED4581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4433F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A89400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93FE00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9DC785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022AD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032C75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715F56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0751F8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846679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000C98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0C83FF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282A89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custom entity records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98B65E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3D030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4D6B92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C88BFD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53566D1"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CB6181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4F7953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49E2E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Accounts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93B14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B0400E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3A456A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29DBE8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8A41EA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B39016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0947F72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925810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Contacts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ED2EB8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CA1ECD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B089F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4EAE43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241EB8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5F5298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0EA0A83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8E0EFA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856AFC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0A19A5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2ABC96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35AA301"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72C1962"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1D68B0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737EAB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4623EE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814774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4313B6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FBFEED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13AE94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C14189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A0043D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A7ACA4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7347DA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3C5E77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A4D414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0CE2F9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1056651"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32E17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600098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71EB73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3AEC2C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2736D5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1357D3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C126B9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9B594C8"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619A73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1305AF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49A1D6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067414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440E0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FAB4A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F196D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3512C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11DE6C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32B70F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08D791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767F36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F1AC9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77694C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B35E55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AD0989"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253A41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DC9C4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3E6E29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E6AB5C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ECB7D8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F9AE09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A7883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D2204D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1FA76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26626B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3FAC45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906F1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F03805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45FEE3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F426E9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298D8E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CC5745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E0D6C2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E0D847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64B5C4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lastRenderedPageBreak/>
              <w:t>Append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420EB3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DED40E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1DFAB2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CB674D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EAE909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9ECD75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38649B4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79F7FA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CF0186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1E439B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B874B0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056C0DC"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B3185E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5EB8BF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DEDBC5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6A4EC6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00CD79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B7CF5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1991BE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9CFA33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DB5046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477406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AF1A4E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45EBC5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16CC0B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42A9F5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22F016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054BD7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DF4F57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979A66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D97F42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34FB91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47D51C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6B7C4C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0576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3A9061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65B09C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93E3D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05E9D1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97DBE6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7FF420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694C5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718F5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393D2B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908A55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BBB6D5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3E3521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8BE3AB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4DEC4B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12D523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2B892A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DDED5D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8BDF2A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A135CF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028EB9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2D02F3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7AF3C8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8B2A7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8C5D97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3DCE8"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5AE78B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15AB6F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07943B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CE2772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025D6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0C5F56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564919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E321C8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37D5C9C"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B567FF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FDBDE4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72864E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3B4CBF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A0088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193FA5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4F8EBA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C7510A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20DA0B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97747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0EB3A6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2CA83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B3DDFD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C0BB7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FE53401"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708C76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6D7A23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062700B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00602C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1A47B7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E210D2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50235E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0D9F91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535C6F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B1EC2E1" w14:textId="77777777" w:rsidR="0033725C" w:rsidRPr="004C11FA" w:rsidRDefault="0033725C" w:rsidP="00A73DBD">
            <w:pPr>
              <w:pStyle w:val="TableText"/>
              <w:rPr>
                <w:rFonts w:eastAsia="Calibri" w:cs="Segoe UI"/>
                <w:b/>
                <w:sz w:val="24"/>
                <w:szCs w:val="24"/>
              </w:rPr>
            </w:pPr>
          </w:p>
        </w:tc>
      </w:tr>
      <w:tr w:rsidR="0033725C" w:rsidRPr="0061361A" w14:paraId="6433C3D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153313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F92EDE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2BEA81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43520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CAE779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C2E934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D5DAB2" w14:textId="77777777" w:rsidR="0033725C" w:rsidRPr="004C11FA" w:rsidRDefault="0033725C" w:rsidP="00A73DBD">
            <w:pPr>
              <w:pStyle w:val="TableText"/>
              <w:rPr>
                <w:rFonts w:eastAsia="Calibri" w:cs="Segoe UI"/>
                <w:b/>
                <w:sz w:val="24"/>
                <w:szCs w:val="24"/>
              </w:rPr>
            </w:pPr>
          </w:p>
        </w:tc>
      </w:tr>
      <w:tr w:rsidR="0033725C" w:rsidRPr="0061361A" w14:paraId="38E3310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0EC0B0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A6F1CA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3AAECB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F48DFB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BBF74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B0B342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DD1E61" w14:textId="77777777" w:rsidR="0033725C" w:rsidRPr="004C11FA" w:rsidRDefault="0033725C" w:rsidP="00A73DBD">
            <w:pPr>
              <w:pStyle w:val="TableText"/>
              <w:rPr>
                <w:rFonts w:eastAsia="Calibri" w:cs="Segoe UI"/>
                <w:b/>
                <w:sz w:val="24"/>
                <w:szCs w:val="24"/>
              </w:rPr>
            </w:pPr>
          </w:p>
        </w:tc>
      </w:tr>
      <w:tr w:rsidR="0033725C" w:rsidRPr="0061361A" w14:paraId="48BD4C4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EDC9F7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0DDEAA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C80B7E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11BF6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8D2476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60AE38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C6D3EF" w14:textId="77777777" w:rsidR="0033725C" w:rsidRPr="004C11FA" w:rsidRDefault="0033725C" w:rsidP="00A73DBD">
            <w:pPr>
              <w:pStyle w:val="TableText"/>
              <w:rPr>
                <w:rFonts w:eastAsia="Calibri" w:cs="Segoe UI"/>
                <w:b/>
                <w:sz w:val="24"/>
                <w:szCs w:val="24"/>
              </w:rPr>
            </w:pPr>
          </w:p>
        </w:tc>
      </w:tr>
      <w:tr w:rsidR="0033725C" w:rsidRPr="0061361A" w14:paraId="486CEB5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123C1B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3CC653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354155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BC2CDE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B62962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0262DB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B52C30" w14:textId="77777777" w:rsidR="0033725C" w:rsidRPr="004C11FA" w:rsidRDefault="0033725C" w:rsidP="00A73DBD">
            <w:pPr>
              <w:pStyle w:val="TableText"/>
              <w:rPr>
                <w:rFonts w:eastAsia="Calibri" w:cs="Segoe UI"/>
                <w:b/>
                <w:sz w:val="24"/>
                <w:szCs w:val="24"/>
              </w:rPr>
            </w:pPr>
          </w:p>
        </w:tc>
      </w:tr>
      <w:tr w:rsidR="0033725C" w:rsidRPr="0061361A" w14:paraId="20B2CDA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58CD0B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2F656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351FC5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4B040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E659C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B0F344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1568ED7" w14:textId="77777777" w:rsidR="0033725C" w:rsidRPr="004C11FA" w:rsidRDefault="0033725C" w:rsidP="00A73DBD">
            <w:pPr>
              <w:pStyle w:val="TableText"/>
              <w:rPr>
                <w:rFonts w:eastAsia="Calibri" w:cs="Segoe UI"/>
                <w:b/>
                <w:sz w:val="24"/>
                <w:szCs w:val="24"/>
              </w:rPr>
            </w:pPr>
          </w:p>
        </w:tc>
      </w:tr>
      <w:tr w:rsidR="0033725C" w:rsidRPr="0061361A" w14:paraId="61E371C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6879FB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C05E2A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8D3FD1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7A1944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CC24C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506226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761E6E3" w14:textId="77777777" w:rsidR="0033725C" w:rsidRPr="004C11FA" w:rsidRDefault="0033725C" w:rsidP="00A73DBD">
            <w:pPr>
              <w:pStyle w:val="TableText"/>
              <w:rPr>
                <w:rFonts w:eastAsia="Calibri" w:cs="Segoe UI"/>
                <w:b/>
                <w:sz w:val="24"/>
                <w:szCs w:val="24"/>
              </w:rPr>
            </w:pPr>
          </w:p>
        </w:tc>
      </w:tr>
      <w:tr w:rsidR="0033725C" w:rsidRPr="0061361A" w14:paraId="6C25084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D90949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EA05E2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948281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036460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D2A692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F11679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C0FFE0" w14:textId="77777777" w:rsidR="0033725C" w:rsidRPr="004C11FA" w:rsidRDefault="0033725C" w:rsidP="00A73DBD">
            <w:pPr>
              <w:pStyle w:val="TableText"/>
              <w:rPr>
                <w:rFonts w:eastAsia="Calibri" w:cs="Segoe UI"/>
                <w:b/>
                <w:sz w:val="24"/>
                <w:szCs w:val="24"/>
              </w:rPr>
            </w:pPr>
          </w:p>
        </w:tc>
      </w:tr>
      <w:tr w:rsidR="0033725C" w:rsidRPr="0061361A" w14:paraId="45E2D30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3BC0FD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0B9A3C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CCC9A8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050FE5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E3A2C8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8CAA6C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16D36FA" w14:textId="77777777" w:rsidR="0033725C" w:rsidRPr="004C11FA" w:rsidRDefault="0033725C" w:rsidP="00A73DBD">
            <w:pPr>
              <w:pStyle w:val="TableText"/>
              <w:rPr>
                <w:rFonts w:eastAsia="Calibri" w:cs="Segoe UI"/>
                <w:b/>
                <w:sz w:val="24"/>
                <w:szCs w:val="24"/>
              </w:rPr>
            </w:pPr>
          </w:p>
        </w:tc>
      </w:tr>
      <w:tr w:rsidR="0033725C" w:rsidRPr="0061361A" w14:paraId="1B44831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C5EAC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8CD12E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E5B521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068B68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C2E92F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1C9ADD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11E8797" w14:textId="77777777" w:rsidR="0033725C" w:rsidRPr="004C11FA" w:rsidRDefault="0033725C" w:rsidP="00A73DBD">
            <w:pPr>
              <w:pStyle w:val="TableText"/>
              <w:rPr>
                <w:rFonts w:eastAsia="Calibri" w:cs="Segoe UI"/>
                <w:b/>
                <w:sz w:val="24"/>
                <w:szCs w:val="24"/>
              </w:rPr>
            </w:pPr>
          </w:p>
        </w:tc>
      </w:tr>
      <w:tr w:rsidR="0033725C" w:rsidRPr="0061361A" w14:paraId="230CC60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E6533D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B83757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D3DF0F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C52A12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8FE2D0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A11BAF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3F28CB" w14:textId="77777777" w:rsidR="0033725C" w:rsidRPr="004C11FA" w:rsidRDefault="0033725C" w:rsidP="00A73DBD">
            <w:pPr>
              <w:pStyle w:val="TableText"/>
              <w:rPr>
                <w:rFonts w:eastAsia="Calibri" w:cs="Segoe UI"/>
                <w:b/>
                <w:sz w:val="24"/>
                <w:szCs w:val="24"/>
              </w:rPr>
            </w:pPr>
          </w:p>
        </w:tc>
      </w:tr>
      <w:tr w:rsidR="0033725C" w:rsidRPr="0061361A" w14:paraId="4D0DF6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C15723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DCBEEB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90CB0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CA87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8CC0B5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6DB2C4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3F1B7A" w14:textId="77777777" w:rsidR="0033725C" w:rsidRPr="004C11FA" w:rsidRDefault="0033725C" w:rsidP="00A73DBD">
            <w:pPr>
              <w:pStyle w:val="TableText"/>
              <w:rPr>
                <w:rFonts w:eastAsia="Calibri" w:cs="Segoe UI"/>
                <w:b/>
                <w:sz w:val="24"/>
                <w:szCs w:val="24"/>
              </w:rPr>
            </w:pPr>
          </w:p>
        </w:tc>
      </w:tr>
      <w:tr w:rsidR="0033725C" w:rsidRPr="0061361A" w14:paraId="4421958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BAA1AE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D6E1B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99EF6F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2760D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5FFD6B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2DC2FA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41DBE7D" w14:textId="77777777" w:rsidR="0033725C" w:rsidRPr="004C11FA" w:rsidRDefault="0033725C" w:rsidP="00A73DBD">
            <w:pPr>
              <w:pStyle w:val="TableText"/>
              <w:rPr>
                <w:rFonts w:eastAsia="Calibri" w:cs="Segoe UI"/>
                <w:b/>
                <w:sz w:val="24"/>
                <w:szCs w:val="24"/>
              </w:rPr>
            </w:pPr>
          </w:p>
        </w:tc>
      </w:tr>
      <w:tr w:rsidR="0033725C" w:rsidRPr="0061361A" w14:paraId="1FD72F0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77341C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BAE426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73774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57ADDE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59FD25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F5625C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6F3537F" w14:textId="77777777" w:rsidR="0033725C" w:rsidRPr="004C11FA" w:rsidRDefault="0033725C" w:rsidP="00A73DBD">
            <w:pPr>
              <w:pStyle w:val="TableText"/>
              <w:rPr>
                <w:rFonts w:eastAsia="Calibri" w:cs="Segoe UI"/>
                <w:b/>
                <w:sz w:val="24"/>
                <w:szCs w:val="24"/>
              </w:rPr>
            </w:pPr>
          </w:p>
        </w:tc>
      </w:tr>
      <w:tr w:rsidR="0033725C" w:rsidRPr="0061361A" w14:paraId="211C667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D346EC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8B4B9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DE0DF7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EA984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0DFA0E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E2D572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C7434DA" w14:textId="77777777" w:rsidR="0033725C" w:rsidRPr="004C11FA" w:rsidRDefault="0033725C" w:rsidP="00A73DBD">
            <w:pPr>
              <w:pStyle w:val="TableText"/>
              <w:rPr>
                <w:rFonts w:eastAsia="Calibri" w:cs="Segoe UI"/>
                <w:b/>
                <w:sz w:val="24"/>
                <w:szCs w:val="24"/>
              </w:rPr>
            </w:pPr>
          </w:p>
        </w:tc>
      </w:tr>
      <w:tr w:rsidR="0033725C" w:rsidRPr="0061361A" w14:paraId="4E391D4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93247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CE9D4A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18FB6B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161CFE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07235C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884D66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21E41E" w14:textId="77777777" w:rsidR="0033725C" w:rsidRPr="004C11FA" w:rsidRDefault="0033725C" w:rsidP="00A73DBD">
            <w:pPr>
              <w:pStyle w:val="TableText"/>
              <w:rPr>
                <w:rFonts w:eastAsia="Calibri" w:cs="Segoe UI"/>
                <w:b/>
                <w:sz w:val="24"/>
                <w:szCs w:val="24"/>
              </w:rPr>
            </w:pPr>
          </w:p>
        </w:tc>
      </w:tr>
      <w:tr w:rsidR="0033725C" w:rsidRPr="0061361A" w14:paraId="2C54FBC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025FAF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C1A00C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C9D398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B4A05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A793C6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80FC1E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F8E2CAF" w14:textId="77777777" w:rsidR="0033725C" w:rsidRPr="004C11FA" w:rsidRDefault="0033725C" w:rsidP="00A73DBD">
            <w:pPr>
              <w:pStyle w:val="TableText"/>
              <w:rPr>
                <w:rFonts w:eastAsia="Calibri" w:cs="Segoe UI"/>
                <w:b/>
                <w:sz w:val="24"/>
                <w:szCs w:val="24"/>
              </w:rPr>
            </w:pPr>
          </w:p>
        </w:tc>
      </w:tr>
      <w:tr w:rsidR="0033725C" w:rsidRPr="0061361A" w14:paraId="5A9E074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34C091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70489C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425438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9D1F8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D098B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F7FE10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7E79724" w14:textId="77777777" w:rsidR="0033725C" w:rsidRPr="004C11FA" w:rsidRDefault="0033725C" w:rsidP="00A73DBD">
            <w:pPr>
              <w:pStyle w:val="TableText"/>
              <w:rPr>
                <w:rFonts w:eastAsia="Calibri" w:cs="Segoe UI"/>
                <w:b/>
                <w:sz w:val="24"/>
                <w:szCs w:val="24"/>
              </w:rPr>
            </w:pPr>
          </w:p>
        </w:tc>
      </w:tr>
      <w:tr w:rsidR="0033725C" w:rsidRPr="0061361A" w14:paraId="18D6BCC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B895E3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FF1669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FA52B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04389A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A0573D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E3A99B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28AF38" w14:textId="77777777" w:rsidR="0033725C" w:rsidRPr="004C11FA" w:rsidRDefault="0033725C" w:rsidP="00A73DBD">
            <w:pPr>
              <w:pStyle w:val="TableText"/>
              <w:rPr>
                <w:rFonts w:eastAsia="Calibri" w:cs="Segoe UI"/>
                <w:b/>
                <w:sz w:val="24"/>
                <w:szCs w:val="24"/>
              </w:rPr>
            </w:pPr>
          </w:p>
        </w:tc>
      </w:tr>
      <w:tr w:rsidR="0033725C" w:rsidRPr="0061361A" w14:paraId="39ADF35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115ECE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Accounts using Microsoft Dynamics CRM clients</w:t>
            </w:r>
            <w:r w:rsidRPr="00A0765A">
              <w:rPr>
                <w:rFonts w:ascii="Tahoma" w:eastAsia="Calibri"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12EFB8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273D25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05A362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FDCD72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637C52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493EB13" w14:textId="77777777" w:rsidR="0033725C" w:rsidRPr="004C11FA" w:rsidRDefault="0033725C" w:rsidP="00A73DBD">
            <w:pPr>
              <w:pStyle w:val="TableText"/>
              <w:rPr>
                <w:rFonts w:eastAsia="Calibri" w:cs="Segoe UI"/>
                <w:b/>
                <w:sz w:val="24"/>
                <w:szCs w:val="24"/>
              </w:rPr>
            </w:pPr>
          </w:p>
        </w:tc>
      </w:tr>
      <w:tr w:rsidR="0033725C" w:rsidRPr="0061361A" w14:paraId="1D35CB0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5C6C3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1AFD17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102D1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43EAD0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37FCDE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0A651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ED50537" w14:textId="77777777" w:rsidR="0033725C" w:rsidRPr="004C11FA" w:rsidRDefault="0033725C" w:rsidP="00A73DBD">
            <w:pPr>
              <w:pStyle w:val="TableText"/>
              <w:rPr>
                <w:rFonts w:eastAsia="Calibri" w:cs="Segoe UI"/>
                <w:b/>
                <w:sz w:val="24"/>
                <w:szCs w:val="24"/>
              </w:rPr>
            </w:pPr>
          </w:p>
        </w:tc>
      </w:tr>
      <w:tr w:rsidR="0033725C" w:rsidRPr="0061361A" w14:paraId="5539D73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3B9856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F40C34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290270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F350B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104726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A57B1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16EDDA5" w14:textId="77777777" w:rsidR="0033725C" w:rsidRPr="004C11FA" w:rsidRDefault="0033725C" w:rsidP="00A73DBD">
            <w:pPr>
              <w:pStyle w:val="TableText"/>
              <w:rPr>
                <w:rFonts w:eastAsia="Calibri" w:cs="Segoe UI"/>
                <w:b/>
                <w:sz w:val="24"/>
                <w:szCs w:val="24"/>
              </w:rPr>
            </w:pPr>
          </w:p>
        </w:tc>
      </w:tr>
      <w:tr w:rsidR="0033725C" w:rsidRPr="0061361A" w14:paraId="1642830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701900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1FE2CF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F10A95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D3D811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B8E445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DFC60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2BC8B8E" w14:textId="77777777" w:rsidR="0033725C" w:rsidRPr="004C11FA" w:rsidRDefault="0033725C" w:rsidP="00A73DBD">
            <w:pPr>
              <w:pStyle w:val="TableText"/>
              <w:rPr>
                <w:rFonts w:eastAsia="Calibri" w:cs="Segoe UI"/>
                <w:b/>
                <w:sz w:val="24"/>
                <w:szCs w:val="24"/>
              </w:rPr>
            </w:pPr>
          </w:p>
        </w:tc>
      </w:tr>
      <w:tr w:rsidR="0033725C" w:rsidRPr="0061361A" w14:paraId="7076070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0AA79F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Activities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15ED5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F3E2E8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F8C568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5E120B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8B0B68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56BBF8" w14:textId="77777777" w:rsidR="0033725C" w:rsidRPr="004C11FA" w:rsidRDefault="0033725C" w:rsidP="00A73DBD">
            <w:pPr>
              <w:pStyle w:val="TableText"/>
              <w:rPr>
                <w:rFonts w:eastAsia="Calibri" w:cs="Segoe UI"/>
                <w:b/>
                <w:sz w:val="24"/>
                <w:szCs w:val="24"/>
              </w:rPr>
            </w:pPr>
          </w:p>
        </w:tc>
      </w:tr>
      <w:tr w:rsidR="0033725C" w:rsidRPr="0061361A" w14:paraId="415FF3A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AF7E9D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Notes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3D2986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12C686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FAEF75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654757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12C1A0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3EE2074" w14:textId="77777777" w:rsidR="0033725C" w:rsidRPr="004C11FA" w:rsidRDefault="0033725C" w:rsidP="00A73DBD">
            <w:pPr>
              <w:pStyle w:val="TableText"/>
              <w:rPr>
                <w:rFonts w:eastAsia="Calibri" w:cs="Segoe UI"/>
                <w:b/>
                <w:sz w:val="24"/>
                <w:szCs w:val="24"/>
              </w:rPr>
            </w:pPr>
          </w:p>
        </w:tc>
      </w:tr>
      <w:tr w:rsidR="0033725C" w:rsidRPr="0061361A" w14:paraId="5EDE8D6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91354F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lastRenderedPageBreak/>
              <w:t>Update Accounts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5B0496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6FC9F9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482BC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67B86C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EFA491"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38921B3" w14:textId="77777777" w:rsidR="0033725C" w:rsidRPr="004C11FA" w:rsidRDefault="0033725C" w:rsidP="00A73DBD">
            <w:pPr>
              <w:pStyle w:val="TableText"/>
              <w:rPr>
                <w:rFonts w:eastAsia="Calibri" w:cs="Segoe UI"/>
                <w:b/>
                <w:sz w:val="24"/>
                <w:szCs w:val="24"/>
              </w:rPr>
            </w:pPr>
          </w:p>
        </w:tc>
      </w:tr>
      <w:tr w:rsidR="0033725C" w:rsidRPr="0061361A" w14:paraId="3DAFCDD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AE32C7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Contacts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82DA3B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EEEFE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759EB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156EF1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F1EC43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A5AEFD6" w14:textId="77777777" w:rsidR="0033725C" w:rsidRPr="004C11FA" w:rsidRDefault="0033725C" w:rsidP="00A73DBD">
            <w:pPr>
              <w:pStyle w:val="TableText"/>
              <w:rPr>
                <w:rFonts w:eastAsia="Calibri" w:cs="Segoe UI"/>
                <w:b/>
                <w:sz w:val="24"/>
                <w:szCs w:val="24"/>
              </w:rPr>
            </w:pPr>
          </w:p>
        </w:tc>
      </w:tr>
      <w:tr w:rsidR="0033725C" w:rsidRPr="0061361A" w14:paraId="393376E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C79916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ECC928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91F45E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FC8789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8C821D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0C7D44E"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D2896F2" w14:textId="77777777" w:rsidR="0033725C" w:rsidRPr="004C11FA" w:rsidRDefault="0033725C" w:rsidP="00A73DBD">
            <w:pPr>
              <w:pStyle w:val="TableText"/>
              <w:rPr>
                <w:rFonts w:eastAsia="Calibri" w:cs="Segoe UI"/>
                <w:b/>
                <w:sz w:val="24"/>
                <w:szCs w:val="24"/>
              </w:rPr>
            </w:pPr>
          </w:p>
        </w:tc>
      </w:tr>
      <w:tr w:rsidR="0033725C" w:rsidRPr="0061361A" w14:paraId="257CCC2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664CC6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402D23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B46EA9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A334B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22A4CB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BCDC219"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9C2D24" w14:textId="77777777" w:rsidR="0033725C" w:rsidRPr="004C11FA" w:rsidRDefault="0033725C" w:rsidP="00A73DBD">
            <w:pPr>
              <w:pStyle w:val="TableText"/>
              <w:rPr>
                <w:rFonts w:eastAsia="Calibri" w:cs="Segoe UI"/>
                <w:b/>
                <w:sz w:val="24"/>
                <w:szCs w:val="24"/>
              </w:rPr>
            </w:pPr>
          </w:p>
        </w:tc>
      </w:tr>
      <w:tr w:rsidR="0033725C" w:rsidRPr="0061361A" w14:paraId="42D617A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FB069E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DDBA12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DC3288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2F642D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C6E373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B4963BE"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84484A" w14:textId="77777777" w:rsidR="0033725C" w:rsidRPr="004C11FA" w:rsidRDefault="0033725C" w:rsidP="00A73DBD">
            <w:pPr>
              <w:pStyle w:val="TableText"/>
              <w:rPr>
                <w:rFonts w:eastAsia="Calibri" w:cs="Segoe UI"/>
                <w:b/>
                <w:sz w:val="24"/>
                <w:szCs w:val="24"/>
              </w:rPr>
            </w:pPr>
          </w:p>
        </w:tc>
      </w:tr>
      <w:tr w:rsidR="0033725C" w:rsidRPr="0061361A" w14:paraId="45C8D79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5704B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75BC0A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FADC6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3E5259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8DF0B9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FCC4027"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9C5D6A8" w14:textId="77777777" w:rsidR="0033725C" w:rsidRPr="004C11FA" w:rsidRDefault="0033725C" w:rsidP="00A73DBD">
            <w:pPr>
              <w:pStyle w:val="TableText"/>
              <w:rPr>
                <w:rFonts w:eastAsia="Calibri" w:cs="Segoe UI"/>
                <w:b/>
                <w:sz w:val="24"/>
                <w:szCs w:val="24"/>
              </w:rPr>
            </w:pPr>
          </w:p>
        </w:tc>
      </w:tr>
      <w:tr w:rsidR="0033725C" w:rsidRPr="0061361A" w14:paraId="77F6765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504105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7F42BA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D3A9EA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CE5140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B3D522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84F882"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A3E6D5D" w14:textId="77777777" w:rsidR="0033725C" w:rsidRPr="004C11FA" w:rsidRDefault="0033725C" w:rsidP="00A73DBD">
            <w:pPr>
              <w:pStyle w:val="TableText"/>
              <w:rPr>
                <w:rFonts w:eastAsia="Calibri" w:cs="Segoe UI"/>
                <w:b/>
                <w:sz w:val="24"/>
                <w:szCs w:val="24"/>
              </w:rPr>
            </w:pPr>
          </w:p>
        </w:tc>
      </w:tr>
      <w:tr w:rsidR="0033725C" w:rsidRPr="0061361A" w14:paraId="6F5AA00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52663C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CCEE5D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8536DE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ACDF4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9FDCF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916E9DD"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F168E37" w14:textId="77777777" w:rsidR="0033725C" w:rsidRPr="004C11FA" w:rsidRDefault="0033725C" w:rsidP="00A73DBD">
            <w:pPr>
              <w:pStyle w:val="TableText"/>
              <w:rPr>
                <w:rFonts w:eastAsia="Calibri" w:cs="Segoe UI"/>
                <w:b/>
                <w:sz w:val="24"/>
                <w:szCs w:val="24"/>
              </w:rPr>
            </w:pPr>
          </w:p>
        </w:tc>
      </w:tr>
      <w:tr w:rsidR="0033725C" w:rsidRPr="0061361A" w14:paraId="294A62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2BA3AC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6CF50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800CB2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17DD40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C1A5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CB3095"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51387B8" w14:textId="77777777" w:rsidR="0033725C" w:rsidRPr="004C11FA" w:rsidRDefault="0033725C" w:rsidP="00A73DBD">
            <w:pPr>
              <w:pStyle w:val="TableText"/>
              <w:rPr>
                <w:rFonts w:eastAsia="Calibri" w:cs="Segoe UI"/>
                <w:b/>
                <w:sz w:val="24"/>
                <w:szCs w:val="24"/>
              </w:rPr>
            </w:pPr>
          </w:p>
        </w:tc>
      </w:tr>
      <w:tr w:rsidR="0033725C" w:rsidRPr="0061361A" w14:paraId="378D118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5A54B5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14901A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8D15FD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55FAA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47E43D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AFE7C01"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FE822D4" w14:textId="77777777" w:rsidR="0033725C" w:rsidRPr="004C11FA" w:rsidRDefault="0033725C" w:rsidP="00A73DBD">
            <w:pPr>
              <w:pStyle w:val="TableText"/>
              <w:rPr>
                <w:rFonts w:eastAsia="Calibri" w:cs="Segoe UI"/>
                <w:b/>
                <w:sz w:val="24"/>
                <w:szCs w:val="24"/>
              </w:rPr>
            </w:pPr>
          </w:p>
        </w:tc>
      </w:tr>
      <w:tr w:rsidR="0033725C" w:rsidRPr="0061361A" w14:paraId="283261A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9E570A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220B5D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BED429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8205E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CE527F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E3B3873"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0F16812" w14:textId="77777777" w:rsidR="0033725C" w:rsidRPr="004C11FA" w:rsidRDefault="0033725C" w:rsidP="00A73DBD">
            <w:pPr>
              <w:pStyle w:val="TableText"/>
              <w:rPr>
                <w:rFonts w:eastAsia="Calibri" w:cs="Segoe UI"/>
                <w:b/>
                <w:sz w:val="24"/>
                <w:szCs w:val="24"/>
              </w:rPr>
            </w:pPr>
          </w:p>
        </w:tc>
      </w:tr>
      <w:tr w:rsidR="0033725C" w:rsidRPr="0061361A" w14:paraId="19D78FA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FD8A80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5B2A0A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0CB1D6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B33213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38D91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909F10F"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D7197C0" w14:textId="77777777" w:rsidR="0033725C" w:rsidRPr="004C11FA" w:rsidRDefault="0033725C" w:rsidP="00A73DBD">
            <w:pPr>
              <w:pStyle w:val="TableText"/>
              <w:rPr>
                <w:rFonts w:eastAsia="Calibri" w:cs="Segoe UI"/>
                <w:b/>
                <w:sz w:val="24"/>
                <w:szCs w:val="24"/>
              </w:rPr>
            </w:pPr>
          </w:p>
        </w:tc>
      </w:tr>
      <w:tr w:rsidR="0033725C" w:rsidRPr="0061361A" w14:paraId="292112B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DAE802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7883B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C61A1A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8844B6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64D9B7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A50FC9D"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FF80693" w14:textId="77777777" w:rsidR="0033725C" w:rsidRPr="004C11FA" w:rsidRDefault="0033725C" w:rsidP="00A73DBD">
            <w:pPr>
              <w:pStyle w:val="TableText"/>
              <w:rPr>
                <w:rFonts w:eastAsia="Calibri" w:cs="Segoe UI"/>
                <w:b/>
                <w:sz w:val="24"/>
                <w:szCs w:val="24"/>
              </w:rPr>
            </w:pPr>
          </w:p>
        </w:tc>
      </w:tr>
      <w:tr w:rsidR="0033725C" w:rsidRPr="0061361A" w14:paraId="2EF80F6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4D6C93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EF3518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8B61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91D453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2F5E8D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EF3267F"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118C988" w14:textId="77777777" w:rsidR="0033725C" w:rsidRPr="004C11FA" w:rsidRDefault="0033725C" w:rsidP="00A73DBD">
            <w:pPr>
              <w:pStyle w:val="TableText"/>
              <w:rPr>
                <w:rFonts w:eastAsia="Calibri" w:cs="Segoe UI"/>
                <w:b/>
                <w:sz w:val="24"/>
                <w:szCs w:val="24"/>
              </w:rPr>
            </w:pPr>
          </w:p>
        </w:tc>
      </w:tr>
      <w:tr w:rsidR="0033725C" w:rsidRPr="0061361A" w14:paraId="1238ABE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D7356E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CD8DC2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681AC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7D2649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D69024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089B523"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DF6DAE7" w14:textId="77777777" w:rsidR="0033725C" w:rsidRPr="004C11FA" w:rsidRDefault="0033725C" w:rsidP="00A73DBD">
            <w:pPr>
              <w:pStyle w:val="TableText"/>
              <w:rPr>
                <w:rFonts w:eastAsia="Calibri" w:cs="Segoe UI"/>
                <w:b/>
                <w:sz w:val="24"/>
                <w:szCs w:val="24"/>
              </w:rPr>
            </w:pPr>
          </w:p>
        </w:tc>
      </w:tr>
      <w:tr w:rsidR="0033725C" w:rsidRPr="0061361A" w14:paraId="77E13F9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328A56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95E0F0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873324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5C59C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FED29E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86D00AC"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8BF8F17" w14:textId="77777777" w:rsidR="0033725C" w:rsidRPr="004C11FA" w:rsidRDefault="0033725C" w:rsidP="00A73DBD">
            <w:pPr>
              <w:pStyle w:val="TableText"/>
              <w:rPr>
                <w:rFonts w:eastAsia="Calibri" w:cs="Segoe UI"/>
                <w:b/>
                <w:sz w:val="24"/>
                <w:szCs w:val="24"/>
              </w:rPr>
            </w:pPr>
          </w:p>
        </w:tc>
      </w:tr>
      <w:tr w:rsidR="0033725C" w:rsidRPr="0061361A" w14:paraId="5B4CF02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50923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90526A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5A8F87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E50A34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93CD0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F2D6C4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C9F6E08" w14:textId="77777777" w:rsidR="0033725C" w:rsidRPr="004C11FA" w:rsidRDefault="0033725C" w:rsidP="00A73DBD">
            <w:pPr>
              <w:pStyle w:val="TableText"/>
              <w:rPr>
                <w:rFonts w:eastAsia="Calibri" w:cs="Segoe UI"/>
                <w:b/>
                <w:sz w:val="24"/>
                <w:szCs w:val="24"/>
              </w:rPr>
            </w:pPr>
          </w:p>
        </w:tc>
      </w:tr>
      <w:tr w:rsidR="0033725C" w:rsidRPr="0061361A" w14:paraId="4F3308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1A64B2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39D22F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52CF0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DC21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6CF30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DB4569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A6AD325" w14:textId="77777777" w:rsidR="0033725C" w:rsidRPr="004C11FA" w:rsidRDefault="0033725C" w:rsidP="00A73DBD">
            <w:pPr>
              <w:pStyle w:val="TableText"/>
              <w:rPr>
                <w:rFonts w:eastAsia="Calibri" w:cs="Segoe UI"/>
                <w:b/>
                <w:sz w:val="24"/>
                <w:szCs w:val="24"/>
              </w:rPr>
            </w:pPr>
          </w:p>
        </w:tc>
      </w:tr>
      <w:tr w:rsidR="0033725C" w:rsidRPr="0061361A" w14:paraId="06F7E2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3E0FE0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97E7EA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4CDAF5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1CCCBA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8AD120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29A041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99AE960" w14:textId="77777777" w:rsidR="0033725C" w:rsidRPr="004C11FA" w:rsidRDefault="0033725C" w:rsidP="00A73DBD">
            <w:pPr>
              <w:pStyle w:val="TableText"/>
              <w:rPr>
                <w:rFonts w:eastAsia="Calibri" w:cs="Segoe UI"/>
                <w:b/>
                <w:sz w:val="24"/>
                <w:szCs w:val="24"/>
              </w:rPr>
            </w:pPr>
          </w:p>
        </w:tc>
      </w:tr>
      <w:tr w:rsidR="0033725C" w:rsidRPr="0061361A" w14:paraId="0B63005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EBD799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5EED73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6C45E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6712E7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F10BC1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00B7F1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4166D12" w14:textId="77777777" w:rsidR="0033725C" w:rsidRPr="004C11FA" w:rsidRDefault="0033725C" w:rsidP="00A73DBD">
            <w:pPr>
              <w:pStyle w:val="TableText"/>
              <w:rPr>
                <w:rFonts w:eastAsia="Calibri" w:cs="Segoe UI"/>
                <w:b/>
                <w:sz w:val="24"/>
                <w:szCs w:val="24"/>
              </w:rPr>
            </w:pPr>
          </w:p>
        </w:tc>
      </w:tr>
      <w:tr w:rsidR="0033725C" w:rsidRPr="0061361A" w14:paraId="75260ED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011CBC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5C42D0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200FA6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A93218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7AF9C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DCD839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03DFD2A" w14:textId="77777777" w:rsidR="0033725C" w:rsidRPr="004C11FA" w:rsidRDefault="0033725C" w:rsidP="00A73DBD">
            <w:pPr>
              <w:pStyle w:val="TableText"/>
              <w:rPr>
                <w:rFonts w:eastAsia="Calibri" w:cs="Segoe UI"/>
                <w:b/>
                <w:sz w:val="24"/>
                <w:szCs w:val="24"/>
              </w:rPr>
            </w:pPr>
          </w:p>
        </w:tc>
      </w:tr>
      <w:tr w:rsidR="0033725C" w:rsidRPr="0061361A" w14:paraId="1830B42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014657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985366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6852C1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DFA49C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5EDFB3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5CB3A3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085CDB0" w14:textId="77777777" w:rsidR="0033725C" w:rsidRPr="004C11FA" w:rsidRDefault="0033725C" w:rsidP="00A73DBD">
            <w:pPr>
              <w:pStyle w:val="TableText"/>
              <w:rPr>
                <w:rFonts w:eastAsia="Calibri" w:cs="Segoe UI"/>
                <w:b/>
                <w:sz w:val="24"/>
                <w:szCs w:val="24"/>
              </w:rPr>
            </w:pPr>
          </w:p>
        </w:tc>
      </w:tr>
      <w:tr w:rsidR="0033725C" w:rsidRPr="0061361A" w14:paraId="323A43F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F7B0BA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7A482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42ED52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3B378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72E4F8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6AEB07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6B46958" w14:textId="77777777" w:rsidR="0033725C" w:rsidRPr="004C11FA" w:rsidRDefault="0033725C" w:rsidP="00A73DBD">
            <w:pPr>
              <w:pStyle w:val="TableText"/>
              <w:rPr>
                <w:rFonts w:eastAsia="Calibri" w:cs="Segoe UI"/>
                <w:b/>
                <w:sz w:val="24"/>
                <w:szCs w:val="24"/>
              </w:rPr>
            </w:pPr>
          </w:p>
        </w:tc>
      </w:tr>
      <w:tr w:rsidR="0033725C" w:rsidRPr="0061361A" w14:paraId="43C652A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04D286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B13C59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08F36D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1371B2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A18E96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8BFE10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4289419" w14:textId="77777777" w:rsidR="0033725C" w:rsidRPr="004C11FA" w:rsidRDefault="0033725C" w:rsidP="00A73DBD">
            <w:pPr>
              <w:pStyle w:val="TableText"/>
              <w:rPr>
                <w:rFonts w:eastAsia="Calibri" w:cs="Segoe UI"/>
                <w:b/>
                <w:sz w:val="24"/>
                <w:szCs w:val="24"/>
              </w:rPr>
            </w:pPr>
          </w:p>
        </w:tc>
      </w:tr>
      <w:tr w:rsidR="0033725C" w:rsidRPr="0061361A" w14:paraId="27B505B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5DCD2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93132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452806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C15DD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DEE5D2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C79702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9D1263F" w14:textId="77777777" w:rsidR="0033725C" w:rsidRPr="004C11FA" w:rsidRDefault="0033725C" w:rsidP="00A73DBD">
            <w:pPr>
              <w:pStyle w:val="TableText"/>
              <w:rPr>
                <w:rFonts w:eastAsia="Calibri" w:cs="Segoe UI"/>
                <w:b/>
                <w:sz w:val="24"/>
                <w:szCs w:val="24"/>
              </w:rPr>
            </w:pPr>
          </w:p>
        </w:tc>
      </w:tr>
      <w:tr w:rsidR="0033725C" w:rsidRPr="0061361A" w14:paraId="299690F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6A84A1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2F38A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9E73B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8CAA4D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1220F0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A7CB0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A257217" w14:textId="77777777" w:rsidR="0033725C" w:rsidRPr="004C11FA" w:rsidRDefault="0033725C" w:rsidP="00A73DBD">
            <w:pPr>
              <w:pStyle w:val="TableText"/>
              <w:rPr>
                <w:rFonts w:eastAsia="Calibri" w:cs="Segoe UI"/>
                <w:b/>
                <w:sz w:val="24"/>
                <w:szCs w:val="24"/>
              </w:rPr>
            </w:pPr>
          </w:p>
        </w:tc>
      </w:tr>
      <w:tr w:rsidR="0033725C" w:rsidRPr="0061361A" w14:paraId="40AAB19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043CE1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446F07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08425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8AB0D2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52374C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C4471D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8CFA2F1" w14:textId="77777777" w:rsidR="0033725C" w:rsidRPr="004C11FA" w:rsidRDefault="0033725C" w:rsidP="00A73DBD">
            <w:pPr>
              <w:pStyle w:val="TableText"/>
              <w:rPr>
                <w:rFonts w:eastAsia="Calibri" w:cs="Segoe UI"/>
                <w:b/>
                <w:sz w:val="24"/>
                <w:szCs w:val="24"/>
              </w:rPr>
            </w:pPr>
          </w:p>
        </w:tc>
      </w:tr>
      <w:tr w:rsidR="0033725C" w:rsidRPr="0061361A" w14:paraId="10727CF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F6CF1D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18666C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C209C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A26A8C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824D82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884C9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93BA695" w14:textId="77777777" w:rsidR="0033725C" w:rsidRPr="004C11FA" w:rsidRDefault="0033725C" w:rsidP="00A73DBD">
            <w:pPr>
              <w:pStyle w:val="TableText"/>
              <w:rPr>
                <w:rFonts w:eastAsia="Calibri" w:cs="Segoe UI"/>
                <w:b/>
                <w:sz w:val="24"/>
                <w:szCs w:val="24"/>
              </w:rPr>
            </w:pPr>
          </w:p>
        </w:tc>
      </w:tr>
      <w:tr w:rsidR="0033725C" w:rsidRPr="0061361A" w14:paraId="3C93A6C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330091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4D95B2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18B7A1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ED73BF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2243F6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3A0657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B61A8C1" w14:textId="77777777" w:rsidR="0033725C" w:rsidRPr="004C11FA" w:rsidRDefault="0033725C" w:rsidP="00A73DBD">
            <w:pPr>
              <w:pStyle w:val="TableText"/>
              <w:rPr>
                <w:rFonts w:eastAsia="Calibri" w:cs="Segoe UI"/>
                <w:b/>
                <w:sz w:val="24"/>
                <w:szCs w:val="24"/>
              </w:rPr>
            </w:pPr>
          </w:p>
        </w:tc>
      </w:tr>
      <w:tr w:rsidR="0033725C" w:rsidRPr="0061361A" w14:paraId="1CCFB29E" w14:textId="77777777" w:rsidTr="00CA14C9">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7717EF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lastRenderedPageBreak/>
              <w:t>Share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82010A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12B075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AC4A0E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45E1FD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F7D44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39817A4" w14:textId="77777777" w:rsidR="0033725C" w:rsidRPr="004C11FA" w:rsidRDefault="0033725C" w:rsidP="00A73DBD">
            <w:pPr>
              <w:pStyle w:val="TableText"/>
              <w:rPr>
                <w:rFonts w:eastAsia="Calibri" w:cs="Segoe UI"/>
                <w:b/>
                <w:sz w:val="24"/>
                <w:szCs w:val="24"/>
              </w:rPr>
            </w:pPr>
          </w:p>
        </w:tc>
      </w:tr>
      <w:tr w:rsidR="0033725C" w:rsidRPr="0061361A" w14:paraId="5023ACC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704082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0BA89B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F4192B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1A52A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863064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9F51DC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B831E06" w14:textId="77777777" w:rsidR="0033725C" w:rsidRPr="004C11FA" w:rsidRDefault="0033725C" w:rsidP="00A73DBD">
            <w:pPr>
              <w:pStyle w:val="TableText"/>
              <w:rPr>
                <w:rFonts w:eastAsia="Calibri" w:cs="Segoe UI"/>
                <w:b/>
                <w:sz w:val="24"/>
                <w:szCs w:val="24"/>
              </w:rPr>
            </w:pPr>
          </w:p>
        </w:tc>
      </w:tr>
      <w:tr w:rsidR="0033725C" w:rsidRPr="0061361A" w14:paraId="3D82E97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3A793D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DFD1F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B8693F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4E692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CA1D94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819BC9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E646BA9" w14:textId="77777777" w:rsidR="0033725C" w:rsidRPr="004C11FA" w:rsidRDefault="0033725C" w:rsidP="00A73DBD">
            <w:pPr>
              <w:pStyle w:val="TableText"/>
              <w:rPr>
                <w:rFonts w:eastAsia="Calibri" w:cs="Segoe UI"/>
                <w:b/>
                <w:sz w:val="24"/>
                <w:szCs w:val="24"/>
              </w:rPr>
            </w:pPr>
          </w:p>
        </w:tc>
      </w:tr>
      <w:tr w:rsidR="0033725C" w:rsidRPr="0061361A" w14:paraId="0C4393F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243677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E586B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6DFAB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37147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01913F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1FB27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40D4603" w14:textId="77777777" w:rsidR="0033725C" w:rsidRPr="004C11FA" w:rsidRDefault="0033725C" w:rsidP="00A73DBD">
            <w:pPr>
              <w:pStyle w:val="TableText"/>
              <w:rPr>
                <w:rFonts w:eastAsia="Calibri" w:cs="Segoe UI"/>
                <w:b/>
                <w:sz w:val="24"/>
                <w:szCs w:val="24"/>
              </w:rPr>
            </w:pPr>
          </w:p>
        </w:tc>
      </w:tr>
      <w:tr w:rsidR="0033725C" w:rsidRPr="0061361A" w14:paraId="1C675D3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90516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68EF09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4B0E8D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1E0352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62E3F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D1592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F56B4EA" w14:textId="77777777" w:rsidR="0033725C" w:rsidRPr="004C11FA" w:rsidRDefault="0033725C" w:rsidP="00A73DBD">
            <w:pPr>
              <w:pStyle w:val="TableText"/>
              <w:rPr>
                <w:rFonts w:eastAsia="Calibri" w:cs="Segoe UI"/>
                <w:b/>
                <w:sz w:val="24"/>
                <w:szCs w:val="24"/>
              </w:rPr>
            </w:pPr>
          </w:p>
        </w:tc>
      </w:tr>
      <w:tr w:rsidR="0033725C" w:rsidRPr="0061361A" w14:paraId="48349FD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47093A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custom entity records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DDE154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BE274C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9A683B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4177DF1"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447293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9060D30" w14:textId="77777777" w:rsidR="0033725C" w:rsidRPr="004C11FA" w:rsidRDefault="0033725C" w:rsidP="00A73DBD">
            <w:pPr>
              <w:pStyle w:val="TableText"/>
              <w:rPr>
                <w:rFonts w:eastAsia="Calibri" w:cs="Segoe UI"/>
                <w:b/>
                <w:sz w:val="24"/>
                <w:szCs w:val="24"/>
              </w:rPr>
            </w:pPr>
          </w:p>
        </w:tc>
      </w:tr>
      <w:tr w:rsidR="0033725C" w:rsidRPr="0061361A" w14:paraId="7F6D69F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5E5A85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6770CC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0314671"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D68407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37E89F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87EEBE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82C8816" w14:textId="77777777" w:rsidR="0033725C" w:rsidRPr="004C11FA" w:rsidRDefault="0033725C" w:rsidP="00A73DBD">
            <w:pPr>
              <w:pStyle w:val="TableText"/>
              <w:rPr>
                <w:rFonts w:eastAsia="Calibri" w:cs="Segoe UI"/>
                <w:b/>
                <w:sz w:val="24"/>
                <w:szCs w:val="24"/>
              </w:rPr>
            </w:pPr>
          </w:p>
        </w:tc>
      </w:tr>
      <w:tr w:rsidR="0033725C" w:rsidRPr="0061361A" w14:paraId="00EC766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386140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privilege for custom activity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9BA088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0E7378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493CB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1ABCF3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7393F6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A433F9D" w14:textId="77777777" w:rsidR="0033725C" w:rsidRPr="004C11FA" w:rsidRDefault="0033725C" w:rsidP="00A73DBD">
            <w:pPr>
              <w:pStyle w:val="TableText"/>
              <w:rPr>
                <w:rFonts w:eastAsia="Calibri" w:cs="Segoe UI"/>
                <w:b/>
                <w:sz w:val="24"/>
                <w:szCs w:val="24"/>
              </w:rPr>
            </w:pPr>
          </w:p>
        </w:tc>
      </w:tr>
      <w:tr w:rsidR="0033725C" w:rsidRPr="0061361A" w14:paraId="77AB0EE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A8622F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privilege for custom entity records (excluding custom activity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F7E1E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EA32D07"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5036BA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F4637F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3DEDFF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8420447" w14:textId="77777777" w:rsidR="0033725C" w:rsidRPr="004C11FA" w:rsidRDefault="0033725C" w:rsidP="00A73DBD">
            <w:pPr>
              <w:pStyle w:val="TableText"/>
              <w:rPr>
                <w:rFonts w:eastAsia="Calibri" w:cs="Segoe UI"/>
                <w:b/>
                <w:sz w:val="24"/>
                <w:szCs w:val="24"/>
              </w:rPr>
            </w:pPr>
          </w:p>
        </w:tc>
      </w:tr>
      <w:tr w:rsidR="0033725C" w:rsidRPr="0061361A" w14:paraId="051D695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86892F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privilege for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EDA9A6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361E2F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4DFCF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3EF8A7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7A0E50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27F34E8" w14:textId="77777777" w:rsidR="0033725C" w:rsidRPr="004C11FA" w:rsidRDefault="0033725C" w:rsidP="00A73DBD">
            <w:pPr>
              <w:pStyle w:val="TableText"/>
              <w:rPr>
                <w:rFonts w:eastAsia="Calibri" w:cs="Segoe UI"/>
                <w:b/>
                <w:sz w:val="24"/>
                <w:szCs w:val="24"/>
              </w:rPr>
            </w:pPr>
          </w:p>
        </w:tc>
      </w:tr>
      <w:tr w:rsidR="0033725C" w:rsidRPr="0061361A" w14:paraId="0913629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45E3BB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E26B06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D4A4B16"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2F8BD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15ADA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FB47A2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BED58D" w14:textId="77777777" w:rsidR="0033725C" w:rsidRPr="004C11FA" w:rsidRDefault="0033725C" w:rsidP="00A73DBD">
            <w:pPr>
              <w:pStyle w:val="TableText"/>
              <w:rPr>
                <w:rFonts w:eastAsia="Calibri" w:cs="Segoe UI"/>
                <w:b/>
                <w:sz w:val="24"/>
                <w:szCs w:val="24"/>
              </w:rPr>
            </w:pPr>
          </w:p>
        </w:tc>
      </w:tr>
      <w:tr w:rsidR="0033725C" w:rsidRPr="0061361A" w14:paraId="320742E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7B9B83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ADDA1E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399C98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DD618D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984ACA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1E1533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C436F08" w14:textId="77777777" w:rsidR="0033725C" w:rsidRPr="004C11FA" w:rsidRDefault="0033725C" w:rsidP="00A73DBD">
            <w:pPr>
              <w:pStyle w:val="TableText"/>
              <w:rPr>
                <w:rFonts w:eastAsia="Calibri" w:cs="Segoe UI"/>
                <w:b/>
                <w:sz w:val="24"/>
                <w:szCs w:val="24"/>
              </w:rPr>
            </w:pPr>
          </w:p>
        </w:tc>
      </w:tr>
      <w:tr w:rsidR="0033725C" w:rsidRPr="0061361A" w14:paraId="6AC12BC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B9E45D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EA7CE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BC7B443"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5B6D9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9873E00"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462562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90BD76" w14:textId="77777777" w:rsidR="0033725C" w:rsidRPr="004C11FA" w:rsidRDefault="0033725C" w:rsidP="00A73DBD">
            <w:pPr>
              <w:pStyle w:val="TableText"/>
              <w:rPr>
                <w:rFonts w:eastAsia="Calibri" w:cs="Segoe UI"/>
                <w:b/>
                <w:sz w:val="24"/>
                <w:szCs w:val="24"/>
              </w:rPr>
            </w:pPr>
          </w:p>
        </w:tc>
      </w:tr>
      <w:tr w:rsidR="0033725C" w:rsidRPr="0061361A" w14:paraId="4378815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FB9A8A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08787A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ADC1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08B405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2F3FF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4B5A6B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7C9CADD" w14:textId="77777777" w:rsidR="0033725C" w:rsidRPr="004C11FA" w:rsidRDefault="0033725C" w:rsidP="00A73DBD">
            <w:pPr>
              <w:pStyle w:val="TableText"/>
              <w:rPr>
                <w:rFonts w:eastAsia="Calibri" w:cs="Segoe UI"/>
                <w:b/>
                <w:sz w:val="24"/>
                <w:szCs w:val="24"/>
              </w:rPr>
            </w:pPr>
          </w:p>
        </w:tc>
      </w:tr>
      <w:tr w:rsidR="0033725C" w:rsidRPr="0061361A" w14:paraId="5B89C77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105ABA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“Advanced Find” Queries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19744D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37D84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070CC4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25960E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9E7AF6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841B357" w14:textId="77777777" w:rsidR="0033725C" w:rsidRPr="004C11FA" w:rsidRDefault="0033725C" w:rsidP="00A73DBD">
            <w:pPr>
              <w:pStyle w:val="TableText"/>
              <w:rPr>
                <w:rFonts w:eastAsia="Calibri" w:cs="Segoe UI"/>
                <w:b/>
                <w:sz w:val="24"/>
                <w:szCs w:val="24"/>
              </w:rPr>
            </w:pPr>
          </w:p>
        </w:tc>
      </w:tr>
      <w:tr w:rsidR="0033725C" w:rsidRPr="0061361A" w14:paraId="21D91AE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FB5857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Save “Advanced Find” Queries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1CE9F7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EC7912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917B27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D25C25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C9C5D7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5BB69DD" w14:textId="77777777" w:rsidR="0033725C" w:rsidRPr="004C11FA" w:rsidRDefault="0033725C" w:rsidP="00A73DBD">
            <w:pPr>
              <w:pStyle w:val="TableText"/>
              <w:rPr>
                <w:rFonts w:eastAsia="Calibri" w:cs="Segoe UI"/>
                <w:b/>
                <w:sz w:val="24"/>
                <w:szCs w:val="24"/>
              </w:rPr>
            </w:pPr>
          </w:p>
        </w:tc>
      </w:tr>
      <w:tr w:rsidR="0033725C" w:rsidRPr="0061361A" w14:paraId="0D6627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0E8EA2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Personal Views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26CA24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C9A672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A73B8C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483947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6E25BB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4E62D57" w14:textId="77777777" w:rsidR="0033725C" w:rsidRPr="004C11FA" w:rsidRDefault="0033725C" w:rsidP="00A73DBD">
            <w:pPr>
              <w:pStyle w:val="TableText"/>
              <w:rPr>
                <w:rFonts w:eastAsia="Calibri" w:cs="Segoe UI"/>
                <w:b/>
                <w:sz w:val="24"/>
                <w:szCs w:val="24"/>
              </w:rPr>
            </w:pPr>
          </w:p>
        </w:tc>
      </w:tr>
      <w:tr w:rsidR="0033725C" w:rsidRPr="0061361A" w14:paraId="7B176C5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30A970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System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8512EC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0D7C6176"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B3A52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1D4FA8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9CE47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F48822" w14:textId="77777777" w:rsidR="0033725C" w:rsidRPr="004C11FA" w:rsidRDefault="0033725C" w:rsidP="00A73DBD">
            <w:pPr>
              <w:pStyle w:val="TableText"/>
              <w:rPr>
                <w:rFonts w:eastAsia="Calibri" w:cs="Segoe UI"/>
                <w:b/>
                <w:sz w:val="24"/>
                <w:szCs w:val="24"/>
              </w:rPr>
            </w:pPr>
          </w:p>
        </w:tc>
      </w:tr>
      <w:tr w:rsidR="0033725C" w:rsidRPr="0061361A" w14:paraId="23D27D6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CA37C4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System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6E283D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2AE86164"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FECF91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11CD74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A7C66A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17C2CE0" w14:textId="77777777" w:rsidR="0033725C" w:rsidRPr="004C11FA" w:rsidRDefault="0033725C" w:rsidP="00A73DBD">
            <w:pPr>
              <w:pStyle w:val="TableText"/>
              <w:rPr>
                <w:rFonts w:eastAsia="Calibri" w:cs="Segoe UI"/>
                <w:b/>
                <w:sz w:val="24"/>
                <w:szCs w:val="24"/>
              </w:rPr>
            </w:pPr>
          </w:p>
        </w:tc>
      </w:tr>
      <w:tr w:rsidR="0033725C" w:rsidRPr="0061361A" w14:paraId="32FCCA2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21545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personal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2AEA1B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07DF3B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AFAB8D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F91433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2CCFA5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CAC8F27" w14:textId="77777777" w:rsidR="0033725C" w:rsidRPr="004C11FA" w:rsidRDefault="0033725C" w:rsidP="00A73DBD">
            <w:pPr>
              <w:pStyle w:val="TableText"/>
              <w:rPr>
                <w:rFonts w:eastAsia="Calibri" w:cs="Segoe UI"/>
                <w:b/>
                <w:sz w:val="24"/>
                <w:szCs w:val="24"/>
              </w:rPr>
            </w:pPr>
          </w:p>
        </w:tc>
      </w:tr>
      <w:tr w:rsidR="0033725C" w:rsidRPr="0061361A" w14:paraId="44E7236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6E4CF5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personal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2F29F1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0CDD31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286A8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08CA8D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F3554F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C091E96" w14:textId="77777777" w:rsidR="0033725C" w:rsidRPr="004C11FA" w:rsidRDefault="0033725C" w:rsidP="00A73DBD">
            <w:pPr>
              <w:pStyle w:val="TableText"/>
              <w:rPr>
                <w:rFonts w:eastAsia="Calibri" w:cs="Segoe UI"/>
                <w:b/>
                <w:sz w:val="24"/>
                <w:szCs w:val="24"/>
              </w:rPr>
            </w:pPr>
          </w:p>
        </w:tc>
      </w:tr>
      <w:tr w:rsidR="0033725C" w:rsidRPr="0061361A" w14:paraId="1F2F610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246081F"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3B2881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31AE949"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A74920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513D25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47A2B3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DD92A0F" w14:textId="77777777" w:rsidR="0033725C" w:rsidRPr="004C11FA" w:rsidRDefault="0033725C" w:rsidP="00A73DBD">
            <w:pPr>
              <w:pStyle w:val="TableText"/>
              <w:rPr>
                <w:rFonts w:eastAsia="Calibri" w:cs="Segoe UI"/>
                <w:b/>
                <w:sz w:val="24"/>
                <w:szCs w:val="24"/>
              </w:rPr>
            </w:pPr>
          </w:p>
        </w:tc>
      </w:tr>
      <w:tr w:rsidR="0033725C" w:rsidRPr="0061361A" w14:paraId="0BD8505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AB4D98"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Update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1CCB59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55DF3CF"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05F234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CD8DB1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659F71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4682ECD" w14:textId="77777777" w:rsidR="0033725C" w:rsidRPr="004C11FA" w:rsidRDefault="0033725C" w:rsidP="00A73DBD">
            <w:pPr>
              <w:pStyle w:val="TableText"/>
              <w:rPr>
                <w:rFonts w:eastAsia="Calibri" w:cs="Segoe UI"/>
                <w:b/>
                <w:sz w:val="24"/>
                <w:szCs w:val="24"/>
              </w:rPr>
            </w:pPr>
          </w:p>
        </w:tc>
      </w:tr>
      <w:tr w:rsidR="0033725C" w:rsidRPr="0061361A" w14:paraId="6758A27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48E88E7"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an automated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26A5F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4BAAADC" w14:textId="77777777" w:rsidR="0033725C" w:rsidRPr="00CA14C9" w:rsidRDefault="0033725C" w:rsidP="00A73DBD">
            <w:pPr>
              <w:pStyle w:val="TableText"/>
              <w:rPr>
                <w:rFonts w:eastAsia="Calibri" w:cs="Segoe UI"/>
                <w:b/>
                <w:sz w:val="24"/>
                <w:szCs w:val="24"/>
              </w:rPr>
            </w:pPr>
            <w:r w:rsidRPr="00CA14C9">
              <w:rPr>
                <w:rFonts w:eastAsia="Calibri" w:cs="Segoe UI"/>
                <w:b/>
                <w:sz w:val="24"/>
                <w:szCs w:val="24"/>
              </w:rPr>
              <w:sym w:font="Wingdings" w:char="00FC"/>
            </w:r>
            <w:r w:rsidRPr="00CA14C9">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8398C9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2D27DE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035D27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D862F1" w14:textId="77777777" w:rsidR="0033725C" w:rsidRPr="004C11FA" w:rsidRDefault="0033725C" w:rsidP="00A73DBD">
            <w:pPr>
              <w:pStyle w:val="TableText"/>
              <w:rPr>
                <w:rFonts w:eastAsia="Calibri" w:cs="Segoe UI"/>
                <w:b/>
                <w:sz w:val="24"/>
                <w:szCs w:val="24"/>
              </w:rPr>
            </w:pPr>
          </w:p>
        </w:tc>
      </w:tr>
      <w:tr w:rsidR="0033725C" w:rsidRPr="0061361A" w14:paraId="44CB699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5DDD97"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an On-demand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20AB75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0280AAC"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B2E5DA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CCC83B3"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CE5394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0D41F8E" w14:textId="77777777" w:rsidR="0033725C" w:rsidRPr="004C11FA" w:rsidRDefault="0033725C" w:rsidP="00A73DBD">
            <w:pPr>
              <w:pStyle w:val="TableText"/>
              <w:rPr>
                <w:rFonts w:eastAsia="Calibri" w:cs="Segoe UI"/>
                <w:b/>
                <w:sz w:val="24"/>
                <w:szCs w:val="24"/>
              </w:rPr>
            </w:pPr>
          </w:p>
        </w:tc>
      </w:tr>
      <w:tr w:rsidR="0033725C" w:rsidRPr="0061361A" w14:paraId="7C9FD50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9ED258"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9F869E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A03F7B8"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543332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E0E027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A81318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56A90B" w14:textId="77777777" w:rsidR="0033725C" w:rsidRPr="004C11FA" w:rsidRDefault="0033725C" w:rsidP="00A73DBD">
            <w:pPr>
              <w:pStyle w:val="TableText"/>
              <w:rPr>
                <w:rFonts w:eastAsia="Calibri" w:cs="Segoe UI"/>
                <w:b/>
                <w:sz w:val="24"/>
                <w:szCs w:val="24"/>
              </w:rPr>
            </w:pPr>
          </w:p>
        </w:tc>
      </w:tr>
      <w:tr w:rsidR="0033725C" w:rsidRPr="0061361A" w14:paraId="169797D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ABC32B4"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Update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0F1F00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C92A8DF"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165227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FE72210"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112B7E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626B919" w14:textId="77777777" w:rsidR="0033725C" w:rsidRPr="004C11FA" w:rsidRDefault="0033725C" w:rsidP="00A73DBD">
            <w:pPr>
              <w:pStyle w:val="TableText"/>
              <w:rPr>
                <w:rFonts w:eastAsia="Calibri" w:cs="Segoe UI"/>
                <w:b/>
                <w:sz w:val="24"/>
                <w:szCs w:val="24"/>
              </w:rPr>
            </w:pPr>
          </w:p>
        </w:tc>
      </w:tr>
      <w:tr w:rsidR="0033725C" w:rsidRPr="0061361A" w14:paraId="2E512BB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0A845C7"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Start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289D21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5C4E6ED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7FDF7F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51E360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30BF4C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CBA335D" w14:textId="77777777" w:rsidR="0033725C" w:rsidRPr="004C11FA" w:rsidRDefault="0033725C" w:rsidP="00A73DBD">
            <w:pPr>
              <w:pStyle w:val="TableText"/>
              <w:rPr>
                <w:rFonts w:eastAsia="Calibri" w:cs="Segoe UI"/>
                <w:b/>
                <w:sz w:val="24"/>
                <w:szCs w:val="24"/>
              </w:rPr>
            </w:pPr>
          </w:p>
        </w:tc>
      </w:tr>
      <w:tr w:rsidR="0033725C" w:rsidRPr="0061361A" w14:paraId="27EEEEB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B05BB8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Report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5F90E6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EAA5AC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868C06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5AA40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F6FDBB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14D2771" w14:textId="77777777" w:rsidR="0033725C" w:rsidRPr="004C11FA" w:rsidRDefault="0033725C" w:rsidP="00A73DBD">
            <w:pPr>
              <w:pStyle w:val="TableText"/>
              <w:rPr>
                <w:rFonts w:eastAsia="Calibri" w:cs="Segoe UI"/>
                <w:b/>
                <w:sz w:val="24"/>
                <w:szCs w:val="24"/>
              </w:rPr>
            </w:pPr>
          </w:p>
        </w:tc>
      </w:tr>
      <w:tr w:rsidR="0033725C" w:rsidRPr="0061361A" w14:paraId="7E5496D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448EC6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Report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CA2D46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DBC811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3B01B6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617268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12E4ED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893EF6B" w14:textId="77777777" w:rsidR="0033725C" w:rsidRPr="004C11FA" w:rsidRDefault="0033725C" w:rsidP="00A73DBD">
            <w:pPr>
              <w:pStyle w:val="TableText"/>
              <w:rPr>
                <w:rFonts w:eastAsia="Calibri" w:cs="Segoe UI"/>
                <w:b/>
                <w:sz w:val="24"/>
                <w:szCs w:val="24"/>
              </w:rPr>
            </w:pPr>
          </w:p>
        </w:tc>
      </w:tr>
      <w:tr w:rsidR="0033725C" w:rsidRPr="0061361A" w14:paraId="54DC97B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E2B8E1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Perform Mail Merge</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F62BF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A01A45A"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C0B1A0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0F2C98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29F5F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DCEE2B9" w14:textId="77777777" w:rsidR="0033725C" w:rsidRPr="004C11FA" w:rsidRDefault="0033725C" w:rsidP="00A73DBD">
            <w:pPr>
              <w:pStyle w:val="TableText"/>
              <w:rPr>
                <w:rFonts w:eastAsia="Calibri" w:cs="Segoe UI"/>
                <w:b/>
                <w:sz w:val="24"/>
                <w:szCs w:val="24"/>
              </w:rPr>
            </w:pPr>
          </w:p>
        </w:tc>
      </w:tr>
      <w:tr w:rsidR="0033725C" w:rsidRPr="0061361A" w14:paraId="0336BBF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DB43BE4"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Export data to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66A647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A9CB30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88DA56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D0F5CA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1622C4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49E082" w14:textId="77777777" w:rsidR="0033725C" w:rsidRPr="004C11FA" w:rsidRDefault="0033725C" w:rsidP="00A73DBD">
            <w:pPr>
              <w:pStyle w:val="TableText"/>
              <w:rPr>
                <w:rFonts w:eastAsia="Calibri" w:cs="Segoe UI"/>
                <w:b/>
                <w:sz w:val="24"/>
                <w:szCs w:val="24"/>
              </w:rPr>
            </w:pPr>
          </w:p>
        </w:tc>
      </w:tr>
      <w:tr w:rsidR="0033725C" w:rsidRPr="0061361A" w14:paraId="3226CDC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5D592F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 xml:space="preserve">Follow and post activity feeds against Accounts, Contacts, Leads, </w:t>
            </w:r>
            <w:r w:rsidRPr="00F11BEC">
              <w:rPr>
                <w:rFonts w:ascii="Tahoma" w:eastAsia="Calibri" w:hAnsi="Tahoma" w:cs="Tahoma"/>
                <w:sz w:val="18"/>
                <w:szCs w:val="18"/>
              </w:rPr>
              <w:lastRenderedPageBreak/>
              <w:t>and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D73522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lastRenderedPageBreak/>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C23F69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AB7D6D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B9199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16C35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D51B20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r>
      <w:tr w:rsidR="0033725C" w:rsidRPr="0061361A" w14:paraId="446A111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5B1C12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lastRenderedPageBreak/>
              <w:t>Follow and post activity feeds against Dynamics CRM standard entity records using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F4B0DC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5BFEE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D4FCB6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93BDBB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86870B1"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9B80A26" w14:textId="77777777" w:rsidR="0033725C" w:rsidRPr="004C11FA" w:rsidRDefault="0033725C" w:rsidP="00A73DBD">
            <w:pPr>
              <w:pStyle w:val="TableText"/>
              <w:rPr>
                <w:rFonts w:eastAsia="Calibri" w:cs="Segoe UI"/>
                <w:b/>
                <w:sz w:val="24"/>
                <w:szCs w:val="24"/>
              </w:rPr>
            </w:pPr>
          </w:p>
        </w:tc>
      </w:tr>
      <w:tr w:rsidR="0033725C" w:rsidRPr="0061361A" w14:paraId="226FB03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41EB5E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custom entity records using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9349C1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254AA92"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5206DD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821CF6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41E928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3E77B3D" w14:textId="77777777" w:rsidR="0033725C" w:rsidRPr="004C11FA" w:rsidRDefault="0033725C" w:rsidP="00A73DBD">
            <w:pPr>
              <w:pStyle w:val="TableText"/>
              <w:rPr>
                <w:rFonts w:eastAsia="Calibri" w:cs="Segoe UI"/>
                <w:b/>
                <w:sz w:val="24"/>
                <w:szCs w:val="24"/>
              </w:rPr>
            </w:pPr>
          </w:p>
        </w:tc>
      </w:tr>
      <w:tr w:rsidR="0033725C" w:rsidRPr="0061361A" w14:paraId="137A0D9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1C8451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Read-Access to complete Microsoft Dynamics CRM functionality</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102B2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655155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91FB8A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0FB3AD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10D9DC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26ABA4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4</w:t>
            </w:r>
          </w:p>
        </w:tc>
      </w:tr>
      <w:tr w:rsidR="0033725C" w:rsidRPr="0061361A" w14:paraId="53C7B3E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C67353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Write-Access to complete Microsoft Dynamics CRM functionality</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E723C8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F88D8F0"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FF75D7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FCA1FE8"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836FA9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038880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4</w:t>
            </w:r>
          </w:p>
        </w:tc>
      </w:tr>
      <w:tr w:rsidR="0033725C" w:rsidRPr="0061361A" w14:paraId="11B8612F"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2F4DC80A"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(1) Microsoft Dynamics CRM web client, Microsoft Dynamics CRM client for Microsoft Outlook, and Mobile Express for Microsoft Dynamics CRM.</w:t>
            </w:r>
          </w:p>
          <w:p w14:paraId="55FFEBAB"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(2) Privileges applicable only to records created by the same user.</w:t>
            </w:r>
          </w:p>
          <w:p w14:paraId="5600D643"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(3) Privileges applicable to custom activities ONLY.</w:t>
            </w:r>
          </w:p>
          <w:p w14:paraId="7928ABB1" w14:textId="77777777" w:rsidR="0033725C" w:rsidRPr="00D87F44" w:rsidRDefault="0033725C" w:rsidP="00A73DBD">
            <w:pPr>
              <w:rPr>
                <w:rFonts w:eastAsia="Calibri"/>
                <w:bCs/>
                <w:i/>
                <w:sz w:val="14"/>
                <w:szCs w:val="18"/>
              </w:rPr>
            </w:pPr>
            <w:r w:rsidRPr="00D87F44">
              <w:rPr>
                <w:rFonts w:eastAsia="Calibri" w:cs="Segoe UI"/>
                <w:i/>
                <w:sz w:val="14"/>
                <w:szCs w:val="18"/>
              </w:rPr>
              <w:t xml:space="preserve"> (4) Privileges to create records; </w:t>
            </w:r>
            <w:r w:rsidRPr="00D87F44">
              <w:rPr>
                <w:rFonts w:eastAsia="Calibri"/>
                <w:bCs/>
                <w:i/>
                <w:sz w:val="14"/>
                <w:szCs w:val="18"/>
              </w:rPr>
              <w:t>append, append to, and update</w:t>
            </w:r>
            <w:r w:rsidRPr="00D87F44">
              <w:rPr>
                <w:rFonts w:eastAsia="Calibri"/>
                <w:i/>
                <w:sz w:val="14"/>
                <w:szCs w:val="18"/>
              </w:rPr>
              <w:t xml:space="preserve"> </w:t>
            </w:r>
            <w:r w:rsidRPr="00D87F44">
              <w:rPr>
                <w:rFonts w:eastAsia="Calibri"/>
                <w:bCs/>
                <w:i/>
                <w:sz w:val="14"/>
                <w:szCs w:val="18"/>
              </w:rPr>
              <w:t xml:space="preserve">records created by any CRM user. </w:t>
            </w:r>
            <w:r w:rsidRPr="00D87F44">
              <w:rPr>
                <w:rFonts w:eastAsia="Calibri"/>
                <w:bCs/>
                <w:i/>
                <w:sz w:val="14"/>
                <w:szCs w:val="18"/>
                <w:u w:val="single"/>
              </w:rPr>
              <w:t>No data privileges</w:t>
            </w:r>
            <w:r w:rsidRPr="00D87F44">
              <w:rPr>
                <w:rFonts w:eastAsia="Calibri"/>
                <w:i/>
                <w:sz w:val="14"/>
                <w:szCs w:val="18"/>
              </w:rPr>
              <w:t xml:space="preserve"> to </w:t>
            </w:r>
            <w:r w:rsidRPr="00D87F44">
              <w:rPr>
                <w:rFonts w:eastAsia="Calibri"/>
                <w:bCs/>
                <w:i/>
                <w:sz w:val="14"/>
                <w:szCs w:val="18"/>
              </w:rPr>
              <w:t>assign, share, or delete</w:t>
            </w:r>
            <w:r w:rsidRPr="00D87F44">
              <w:rPr>
                <w:rFonts w:eastAsia="Calibri"/>
                <w:i/>
                <w:sz w:val="14"/>
                <w:szCs w:val="18"/>
              </w:rPr>
              <w:t xml:space="preserve"> records. </w:t>
            </w:r>
            <w:r w:rsidRPr="00D87F44">
              <w:rPr>
                <w:rFonts w:eastAsia="Calibri"/>
                <w:bCs/>
                <w:i/>
                <w:sz w:val="14"/>
                <w:szCs w:val="18"/>
              </w:rPr>
              <w:t>API access only.</w:t>
            </w:r>
          </w:p>
          <w:p w14:paraId="284F9FF6" w14:textId="77777777" w:rsidR="0033725C" w:rsidRPr="004C11FA" w:rsidRDefault="0033725C" w:rsidP="00A73DBD">
            <w:pPr>
              <w:rPr>
                <w:rFonts w:eastAsia="Calibri"/>
                <w:b/>
                <w:bCs/>
                <w:szCs w:val="18"/>
              </w:rPr>
            </w:pPr>
            <w:r w:rsidRPr="00D87F44">
              <w:rPr>
                <w:rFonts w:eastAsia="Calibri" w:cs="Segoe UI"/>
                <w:i/>
                <w:sz w:val="14"/>
                <w:szCs w:val="18"/>
              </w:rPr>
              <w:t xml:space="preserve">(5) </w:t>
            </w:r>
            <w:r w:rsidRPr="00D87F44">
              <w:rPr>
                <w:rFonts w:eastAsia="Calibri"/>
                <w:i/>
                <w:sz w:val="14"/>
              </w:rPr>
              <w:t>Accounts, Contacts, Cases, Leads, Activities, and Custom entity records only.</w:t>
            </w:r>
            <w:r w:rsidRPr="00D87F44">
              <w:rPr>
                <w:rFonts w:eastAsia="Calibri" w:cs="Segoe UI"/>
                <w:b/>
                <w:sz w:val="14"/>
                <w:szCs w:val="18"/>
              </w:rPr>
              <w:t xml:space="preserve"> </w:t>
            </w:r>
          </w:p>
        </w:tc>
      </w:tr>
    </w:tbl>
    <w:p w14:paraId="6975001E" w14:textId="77777777" w:rsidR="0033725C" w:rsidRDefault="0033725C" w:rsidP="00D47417">
      <w:pPr>
        <w:ind w:left="540"/>
        <w:rPr>
          <w:rFonts w:cs="Tahoma"/>
          <w:szCs w:val="20"/>
        </w:rPr>
      </w:pPr>
    </w:p>
    <w:p w14:paraId="48927A01" w14:textId="77777777" w:rsidR="00BF7FDE" w:rsidRDefault="0033725C" w:rsidP="007B699C">
      <w:pPr>
        <w:ind w:left="720"/>
        <w:rPr>
          <w:rFonts w:cs="Tahoma"/>
          <w:szCs w:val="20"/>
        </w:rPr>
      </w:pPr>
      <w:r w:rsidRPr="00994E3B">
        <w:rPr>
          <w:kern w:val="18"/>
        </w:rPr>
        <w:t>Refer to Microsoft Dynamics CRM 2011 pricing &amp; licensing guide for additional information on Microsoft Dynamics CRM licenses.</w:t>
      </w:r>
      <w:bookmarkStart w:id="1365" w:name="_69_Office_365"/>
      <w:bookmarkStart w:id="1366" w:name="_69_68_Office"/>
      <w:bookmarkEnd w:id="1365"/>
      <w:bookmarkEnd w:id="1366"/>
    </w:p>
    <w:p w14:paraId="365F62EA" w14:textId="77777777" w:rsidR="006E28CC" w:rsidRDefault="006E28CC" w:rsidP="006D6A83">
      <w:pPr>
        <w:rPr>
          <w:rFonts w:cs="Tahoma"/>
        </w:rPr>
      </w:pPr>
      <w:bookmarkStart w:id="1367" w:name="_71_Office_365_1"/>
      <w:bookmarkStart w:id="1368" w:name="_Toc336338329"/>
      <w:bookmarkStart w:id="1369" w:name="Srv_70Office365PlanE1"/>
      <w:bookmarkEnd w:id="1367"/>
    </w:p>
    <w:p w14:paraId="046269BA" w14:textId="77777777" w:rsidR="006E28CC" w:rsidRDefault="006E28CC" w:rsidP="006D6A83">
      <w:pPr>
        <w:rPr>
          <w:rFonts w:cs="Tahoma"/>
        </w:rPr>
      </w:pPr>
    </w:p>
    <w:p w14:paraId="4E7EB952" w14:textId="79DCF7AA" w:rsidR="006E28CC" w:rsidRPr="009C5D30" w:rsidRDefault="00A560B6" w:rsidP="009C5D30">
      <w:pPr>
        <w:pStyle w:val="Heading2"/>
        <w:ind w:left="0"/>
        <w:rPr>
          <w:rFonts w:ascii="Tahoma" w:hAnsi="Tahoma" w:cs="Tahoma"/>
          <w:caps/>
          <w:color w:val="FF6600"/>
          <w:sz w:val="22"/>
          <w:szCs w:val="22"/>
          <w:vertAlign w:val="superscript"/>
          <w:lang w:val="en-US"/>
        </w:rPr>
      </w:pPr>
      <w:bookmarkStart w:id="1370" w:name="_66_Microsoft_Dynamics"/>
      <w:bookmarkStart w:id="1371" w:name="_71_Microsoft_Dynamics"/>
      <w:bookmarkStart w:id="1372" w:name="_74_Microsoft_Dynamics"/>
      <w:bookmarkStart w:id="1373" w:name="_Toc362940563"/>
      <w:bookmarkEnd w:id="1370"/>
      <w:bookmarkEnd w:id="1371"/>
      <w:bookmarkEnd w:id="1372"/>
      <w:r>
        <w:rPr>
          <w:rFonts w:ascii="Tahoma" w:hAnsi="Tahoma" w:cs="Tahoma"/>
          <w:caps/>
          <w:color w:val="FF6600"/>
          <w:sz w:val="22"/>
          <w:szCs w:val="22"/>
          <w:vertAlign w:val="superscript"/>
          <w:lang w:val="en-US"/>
        </w:rPr>
        <w:t>75</w:t>
      </w:r>
      <w:r w:rsidRPr="009C5D30">
        <w:rPr>
          <w:rFonts w:ascii="Tahoma" w:hAnsi="Tahoma" w:cs="Tahoma"/>
          <w:caps/>
          <w:color w:val="FF6600"/>
          <w:sz w:val="22"/>
          <w:szCs w:val="22"/>
          <w:vertAlign w:val="superscript"/>
          <w:lang w:val="en-US"/>
        </w:rPr>
        <w:t xml:space="preserve"> </w:t>
      </w:r>
      <w:r w:rsidR="006E28CC" w:rsidRPr="009C5D30">
        <w:rPr>
          <w:rFonts w:ascii="Tahoma" w:hAnsi="Tahoma" w:cs="Tahoma"/>
          <w:color w:val="FF6600"/>
          <w:sz w:val="22"/>
          <w:szCs w:val="22"/>
          <w:lang w:val="en-US"/>
        </w:rPr>
        <w:t>Microsoft Dynamics CRM 2011 Server</w:t>
      </w:r>
      <w:bookmarkEnd w:id="1373"/>
    </w:p>
    <w:p w14:paraId="6E9853D5" w14:textId="77777777" w:rsidR="006E28CC" w:rsidRPr="00CC1909" w:rsidRDefault="006E28CC" w:rsidP="006E28CC">
      <w:pPr>
        <w:tabs>
          <w:tab w:val="left" w:pos="1800"/>
        </w:tabs>
        <w:spacing w:after="60"/>
        <w:rPr>
          <w:color w:val="800080"/>
        </w:rPr>
      </w:pPr>
    </w:p>
    <w:p w14:paraId="64D4F26F" w14:textId="77777777" w:rsidR="006E28CC" w:rsidRPr="00BF0D76" w:rsidRDefault="006E28CC" w:rsidP="009C5D30">
      <w:pPr>
        <w:spacing w:after="60"/>
        <w:ind w:left="720"/>
        <w:rPr>
          <w:b/>
        </w:rPr>
      </w:pPr>
      <w:r w:rsidRPr="00BF0D76">
        <w:rPr>
          <w:b/>
        </w:rPr>
        <w:t>Microsoft Dynamics CRM Server 2011– Microsoft Dynamics Mark</w:t>
      </w:r>
      <w:r w:rsidR="009C5D30">
        <w:rPr>
          <w:b/>
        </w:rPr>
        <w:t>eting Online Integration Grant</w:t>
      </w:r>
    </w:p>
    <w:p w14:paraId="5865876E" w14:textId="77777777" w:rsidR="00A04495" w:rsidRDefault="006E28CC" w:rsidP="0004051B">
      <w:pPr>
        <w:ind w:left="720"/>
        <w:rPr>
          <w:lang w:eastAsia="x-none"/>
        </w:rPr>
      </w:pPr>
      <w:r w:rsidRPr="00BF0D76">
        <w:rPr>
          <w:rFonts w:eastAsia="Calibri" w:cs="Tahoma"/>
          <w:color w:val="000000"/>
          <w:szCs w:val="18"/>
        </w:rPr>
        <w:t xml:space="preserve">The following license waiver is applicable to Microsoft Dynamics Marketing Online </w:t>
      </w:r>
      <w:r>
        <w:rPr>
          <w:rFonts w:eastAsia="Calibri" w:cs="Tahoma"/>
          <w:color w:val="000000"/>
          <w:szCs w:val="18"/>
        </w:rPr>
        <w:t xml:space="preserve">licensed users with active Maintenance Support and Upgrade option </w:t>
      </w:r>
      <w:r w:rsidRPr="00BF0D76">
        <w:rPr>
          <w:rFonts w:eastAsia="Calibri" w:cs="Tahoma"/>
          <w:color w:val="000000"/>
          <w:szCs w:val="18"/>
        </w:rPr>
        <w:t xml:space="preserve">accessing Microsoft Dynamics CRM server 2011 directly or indirectly through the </w:t>
      </w:r>
      <w:r w:rsidR="000A30EE" w:rsidRPr="000A30EE">
        <w:rPr>
          <w:bCs/>
        </w:rPr>
        <w:t>MarketingPilot Connector for Microsoft Dynamics CRM</w:t>
      </w:r>
      <w:r w:rsidRPr="00BF0D76">
        <w:rPr>
          <w:rFonts w:eastAsia="Calibri" w:cs="Tahoma"/>
          <w:color w:val="000000"/>
          <w:szCs w:val="18"/>
        </w:rPr>
        <w:t xml:space="preserve"> Software</w:t>
      </w:r>
      <w:r>
        <w:rPr>
          <w:rFonts w:eastAsia="Calibri" w:cs="Tahoma"/>
          <w:color w:val="000000"/>
          <w:szCs w:val="18"/>
        </w:rPr>
        <w:t xml:space="preserve"> only for purposes of synchronizing customer data. </w:t>
      </w:r>
      <w:r w:rsidRPr="00BF0D76">
        <w:rPr>
          <w:rFonts w:eastAsia="Calibri" w:cs="Tahoma"/>
          <w:color w:val="000000"/>
          <w:szCs w:val="18"/>
        </w:rPr>
        <w:t xml:space="preserve"> </w:t>
      </w:r>
      <w:r>
        <w:rPr>
          <w:rFonts w:eastAsia="Calibri" w:cs="Tahoma"/>
          <w:color w:val="000000"/>
          <w:szCs w:val="18"/>
        </w:rPr>
        <w:t xml:space="preserve">Such users </w:t>
      </w:r>
      <w:r w:rsidRPr="00BF0D76">
        <w:rPr>
          <w:rFonts w:eastAsia="Calibri" w:cs="Tahoma"/>
          <w:color w:val="000000"/>
          <w:szCs w:val="18"/>
        </w:rPr>
        <w:t xml:space="preserve">do not require a Microsoft Dynamics CRM 2011 CAL. This waiver is applicable until June </w:t>
      </w:r>
      <w:r>
        <w:rPr>
          <w:rFonts w:eastAsia="Calibri" w:cs="Tahoma"/>
          <w:color w:val="000000"/>
          <w:szCs w:val="18"/>
        </w:rPr>
        <w:t>30</w:t>
      </w:r>
      <w:r w:rsidRPr="006E490C">
        <w:rPr>
          <w:rFonts w:eastAsia="Calibri" w:cs="Tahoma"/>
          <w:color w:val="000000"/>
          <w:szCs w:val="18"/>
          <w:vertAlign w:val="superscript"/>
        </w:rPr>
        <w:t>th</w:t>
      </w:r>
      <w:r>
        <w:rPr>
          <w:rFonts w:eastAsia="Calibri" w:cs="Tahoma"/>
          <w:color w:val="000000"/>
          <w:szCs w:val="18"/>
        </w:rPr>
        <w:t xml:space="preserve"> 2014 after which Microsoft reserves the right to require the appropriate CALs.</w:t>
      </w:r>
    </w:p>
    <w:p w14:paraId="4A097182" w14:textId="77777777" w:rsidR="00A04495" w:rsidRDefault="00A04495" w:rsidP="007B1734">
      <w:pPr>
        <w:rPr>
          <w:lang w:eastAsia="x-none"/>
        </w:rPr>
      </w:pPr>
    </w:p>
    <w:p w14:paraId="22CA063C" w14:textId="77777777" w:rsidR="00F1020A" w:rsidRPr="007B1734" w:rsidRDefault="00F1020A" w:rsidP="007B1734">
      <w:pPr>
        <w:rPr>
          <w:lang w:eastAsia="x-none"/>
        </w:rPr>
      </w:pPr>
    </w:p>
    <w:p w14:paraId="67546D4E" w14:textId="6CDB7C40" w:rsidR="00D70D2C" w:rsidRPr="002A3022" w:rsidRDefault="00A560B6" w:rsidP="00D70D2C">
      <w:pPr>
        <w:pStyle w:val="Heading2"/>
        <w:ind w:left="0"/>
        <w:rPr>
          <w:rFonts w:ascii="Tahoma" w:hAnsi="Tahoma" w:cs="Tahoma"/>
          <w:color w:val="FF6600"/>
          <w:sz w:val="22"/>
          <w:szCs w:val="22"/>
        </w:rPr>
      </w:pPr>
      <w:bookmarkStart w:id="1374" w:name="_70_68_Office"/>
      <w:bookmarkStart w:id="1375" w:name="_75_Office_365"/>
      <w:bookmarkStart w:id="1376" w:name="_Toc362940564"/>
      <w:bookmarkEnd w:id="1374"/>
      <w:bookmarkEnd w:id="1375"/>
      <w:r>
        <w:rPr>
          <w:rFonts w:ascii="Tahoma" w:hAnsi="Tahoma" w:cs="Tahoma"/>
          <w:caps/>
          <w:color w:val="FF6600"/>
          <w:sz w:val="22"/>
          <w:szCs w:val="22"/>
          <w:vertAlign w:val="superscript"/>
          <w:lang w:val="en-US"/>
        </w:rPr>
        <w:t>76</w:t>
      </w:r>
      <w:r>
        <w:rPr>
          <w:rFonts w:ascii="Tahoma" w:hAnsi="Tahoma" w:cs="Tahoma"/>
          <w:color w:val="FF6600"/>
        </w:rPr>
        <w:t xml:space="preserve"> </w:t>
      </w:r>
      <w:r w:rsidR="00D70D2C">
        <w:rPr>
          <w:rFonts w:ascii="Tahoma" w:hAnsi="Tahoma" w:cs="Tahoma"/>
          <w:color w:val="FF6600"/>
          <w:sz w:val="22"/>
          <w:szCs w:val="22"/>
          <w:lang w:val="en-US"/>
        </w:rPr>
        <w:t xml:space="preserve">Office 365 </w:t>
      </w:r>
      <w:r w:rsidR="0050116B">
        <w:rPr>
          <w:rFonts w:ascii="Tahoma" w:hAnsi="Tahoma" w:cs="Tahoma"/>
          <w:color w:val="FF6600"/>
          <w:sz w:val="22"/>
          <w:szCs w:val="22"/>
          <w:lang w:val="en-US"/>
        </w:rPr>
        <w:t xml:space="preserve">Enterprise </w:t>
      </w:r>
      <w:r w:rsidR="00D70D2C">
        <w:rPr>
          <w:rFonts w:ascii="Tahoma" w:hAnsi="Tahoma" w:cs="Tahoma"/>
          <w:color w:val="FF6600"/>
          <w:sz w:val="22"/>
          <w:szCs w:val="22"/>
          <w:lang w:val="en-US"/>
        </w:rPr>
        <w:t>E1</w:t>
      </w:r>
      <w:bookmarkEnd w:id="1368"/>
      <w:bookmarkEnd w:id="1376"/>
    </w:p>
    <w:bookmarkEnd w:id="1369"/>
    <w:p w14:paraId="2CF22473" w14:textId="77777777" w:rsidR="00D70D2C" w:rsidRDefault="00D70D2C" w:rsidP="006F0E0F">
      <w:pPr>
        <w:ind w:left="900"/>
        <w:rPr>
          <w:rFonts w:cs="Tahoma"/>
          <w:b/>
          <w:color w:val="FF6600"/>
        </w:rPr>
      </w:pPr>
    </w:p>
    <w:p w14:paraId="606D24D2" w14:textId="2ED84D0C" w:rsidR="00F754FE" w:rsidRPr="00773224" w:rsidRDefault="00F754FE" w:rsidP="00E62BC4">
      <w:pPr>
        <w:ind w:left="720"/>
        <w:rPr>
          <w:rFonts w:cs="Tahoma"/>
          <w:color w:val="000000"/>
          <w:szCs w:val="18"/>
        </w:rPr>
      </w:pPr>
      <w:r w:rsidRPr="00773224">
        <w:rPr>
          <w:rFonts w:cs="Tahoma"/>
          <w:color w:val="000000"/>
          <w:szCs w:val="18"/>
        </w:rPr>
        <w:t xml:space="preserve">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 is formerly known as Business Productivity Online Standard Suite (BPOS Standard).</w:t>
      </w:r>
      <w:r w:rsidR="003A1942">
        <w:rPr>
          <w:rFonts w:cs="Tahoma"/>
          <w:color w:val="000000"/>
          <w:szCs w:val="18"/>
        </w:rPr>
        <w:t xml:space="preserve"> </w:t>
      </w:r>
      <w:r w:rsidRPr="00773224">
        <w:rPr>
          <w:rFonts w:cs="Tahoma"/>
          <w:color w:val="000000"/>
          <w:szCs w:val="18"/>
        </w:rPr>
        <w:t>It permits access to the following: Exchange Online Plan 1, SharePoint Online Plan 1, Lync Online Plan 2</w:t>
      </w:r>
      <w:r w:rsidR="003434E6">
        <w:rPr>
          <w:rFonts w:cs="Tahoma"/>
          <w:color w:val="000000"/>
          <w:szCs w:val="18"/>
        </w:rPr>
        <w:t>,</w:t>
      </w:r>
      <w:r w:rsidR="00A15CF5">
        <w:rPr>
          <w:rFonts w:cs="Tahoma"/>
          <w:color w:val="000000"/>
          <w:szCs w:val="18"/>
        </w:rPr>
        <w:t xml:space="preserve"> Office Web Applications</w:t>
      </w:r>
      <w:r w:rsidR="003434E6">
        <w:rPr>
          <w:rFonts w:cs="Tahoma"/>
          <w:color w:val="000000"/>
          <w:szCs w:val="18"/>
        </w:rPr>
        <w:t>, and Yammer Enterprise</w:t>
      </w:r>
      <w:r w:rsidRPr="00773224">
        <w:rPr>
          <w:rFonts w:cs="Tahoma"/>
          <w:color w:val="000000"/>
          <w:szCs w:val="18"/>
        </w:rPr>
        <w:t>.</w:t>
      </w:r>
      <w:r w:rsidR="003A1942">
        <w:rPr>
          <w:rFonts w:cs="Tahoma"/>
          <w:color w:val="000000"/>
          <w:szCs w:val="18"/>
        </w:rPr>
        <w:t xml:space="preserve"> </w:t>
      </w:r>
      <w:r w:rsidRPr="00773224">
        <w:rPr>
          <w:rFonts w:cs="Tahoma"/>
          <w:color w:val="000000"/>
          <w:szCs w:val="18"/>
        </w:rPr>
        <w:t>This list is subject to change.</w:t>
      </w:r>
      <w:r w:rsidR="003A1942">
        <w:rPr>
          <w:rFonts w:cs="Tahoma"/>
          <w:color w:val="000000"/>
          <w:szCs w:val="18"/>
        </w:rPr>
        <w:t xml:space="preserve"> </w:t>
      </w:r>
      <w:r w:rsidRPr="00773224">
        <w:rPr>
          <w:rFonts w:cs="Tahoma"/>
          <w:color w:val="000000"/>
          <w:szCs w:val="18"/>
        </w:rPr>
        <w:t xml:space="preserve">The current Product Use Rights govern in the event of any conflict between the license terms for 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 and this note.</w:t>
      </w:r>
    </w:p>
    <w:p w14:paraId="562A6C59" w14:textId="77777777" w:rsidR="00F754FE" w:rsidRPr="00773224" w:rsidRDefault="00F754FE" w:rsidP="00E62BC4">
      <w:pPr>
        <w:ind w:left="720"/>
        <w:rPr>
          <w:rFonts w:cs="Tahoma"/>
          <w:color w:val="000000"/>
          <w:szCs w:val="18"/>
        </w:rPr>
      </w:pPr>
    </w:p>
    <w:p w14:paraId="348B66ED" w14:textId="77777777" w:rsidR="00A15CF5" w:rsidRPr="00773224" w:rsidRDefault="00F754FE" w:rsidP="00A15CF5">
      <w:pPr>
        <w:ind w:left="720"/>
        <w:rPr>
          <w:rFonts w:cs="Tahoma"/>
          <w:color w:val="000000"/>
          <w:szCs w:val="18"/>
        </w:rPr>
      </w:pPr>
      <w:r w:rsidRPr="00773224">
        <w:rPr>
          <w:rFonts w:cs="Tahoma"/>
          <w:color w:val="000000"/>
          <w:szCs w:val="18"/>
        </w:rPr>
        <w:t xml:space="preserve">Lync Online Plan 1 and Plan 2 require the separate purchase and installation of Microsoft Lync </w:t>
      </w:r>
      <w:r w:rsidR="00A15CF5">
        <w:rPr>
          <w:rFonts w:cs="Tahoma"/>
          <w:color w:val="000000"/>
          <w:szCs w:val="18"/>
        </w:rPr>
        <w:t>2013</w:t>
      </w:r>
      <w:r w:rsidR="0050116B">
        <w:rPr>
          <w:rFonts w:cs="Tahoma"/>
          <w:color w:val="000000"/>
          <w:szCs w:val="18"/>
        </w:rPr>
        <w:t xml:space="preserve"> </w:t>
      </w:r>
      <w:r w:rsidRPr="00773224">
        <w:rPr>
          <w:rFonts w:cs="Tahoma"/>
          <w:color w:val="000000"/>
          <w:szCs w:val="18"/>
        </w:rPr>
        <w:t>(or Lync for Mac 2011)</w:t>
      </w:r>
      <w:r w:rsidR="00A15CF5">
        <w:rPr>
          <w:rFonts w:cs="Tahoma"/>
          <w:color w:val="000000"/>
          <w:szCs w:val="18"/>
        </w:rPr>
        <w:t xml:space="preserve"> to access the complete feature set of Lync Online Plan 1 and Plan 2</w:t>
      </w:r>
      <w:r w:rsidRPr="00773224">
        <w:rPr>
          <w:rFonts w:cs="Tahoma"/>
          <w:color w:val="000000"/>
          <w:szCs w:val="18"/>
        </w:rPr>
        <w:t>.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w:t>
      </w:r>
      <w:r w:rsidR="003A1942">
        <w:rPr>
          <w:rFonts w:cs="Tahoma"/>
          <w:color w:val="000000"/>
          <w:szCs w:val="18"/>
        </w:rPr>
        <w:t xml:space="preserve"> </w:t>
      </w:r>
      <w:r w:rsidR="00A15CF5" w:rsidRPr="00A15CF5">
        <w:rPr>
          <w:rFonts w:cs="Tahoma"/>
          <w:color w:val="000000"/>
          <w:szCs w:val="18"/>
        </w:rPr>
        <w:t xml:space="preserve"> </w:t>
      </w:r>
      <w:r w:rsidR="00A15CF5">
        <w:rPr>
          <w:rFonts w:cs="Tahoma"/>
          <w:color w:val="000000"/>
          <w:szCs w:val="18"/>
        </w:rPr>
        <w:t>Customers may use the free Lync Basic 2013 client for their Windows-based end users.</w:t>
      </w:r>
      <w:r w:rsidR="00A15CF5" w:rsidRPr="00773224">
        <w:rPr>
          <w:rFonts w:cs="Tahoma"/>
          <w:color w:val="000000"/>
          <w:szCs w:val="18"/>
        </w:rPr>
        <w:t xml:space="preserve"> </w:t>
      </w:r>
    </w:p>
    <w:p w14:paraId="62F86EB5" w14:textId="77777777" w:rsidR="00BE7AC3" w:rsidRDefault="00BE7AC3" w:rsidP="00BA1490">
      <w:pPr>
        <w:ind w:left="720"/>
        <w:rPr>
          <w:rFonts w:cs="Tahoma"/>
          <w:color w:val="000000"/>
          <w:szCs w:val="18"/>
        </w:rPr>
      </w:pPr>
      <w:bookmarkStart w:id="1377" w:name="_71_Office_365"/>
      <w:bookmarkEnd w:id="1377"/>
    </w:p>
    <w:p w14:paraId="6A8E121E" w14:textId="77777777" w:rsidR="00F1020A" w:rsidRDefault="00F1020A" w:rsidP="00BA1490">
      <w:pPr>
        <w:ind w:left="720"/>
        <w:rPr>
          <w:rFonts w:cs="Tahoma"/>
          <w:color w:val="000000"/>
          <w:szCs w:val="18"/>
        </w:rPr>
      </w:pPr>
    </w:p>
    <w:p w14:paraId="6FBC0312" w14:textId="0708F038" w:rsidR="00BE7AC3" w:rsidRPr="002A3022" w:rsidRDefault="00A560B6" w:rsidP="00BE7AC3">
      <w:pPr>
        <w:pStyle w:val="Heading2"/>
        <w:ind w:left="0"/>
        <w:rPr>
          <w:rFonts w:ascii="Tahoma" w:hAnsi="Tahoma" w:cs="Tahoma"/>
          <w:color w:val="FF6600"/>
          <w:sz w:val="22"/>
          <w:szCs w:val="22"/>
        </w:rPr>
      </w:pPr>
      <w:bookmarkStart w:id="1378" w:name="_69_Office_365_1"/>
      <w:bookmarkStart w:id="1379" w:name="_76_Office_365"/>
      <w:bookmarkStart w:id="1380" w:name="_Toc362940565"/>
      <w:bookmarkEnd w:id="1378"/>
      <w:bookmarkEnd w:id="1379"/>
      <w:r>
        <w:rPr>
          <w:rFonts w:ascii="Tahoma" w:hAnsi="Tahoma" w:cs="Tahoma"/>
          <w:caps/>
          <w:color w:val="F66400"/>
          <w:sz w:val="22"/>
          <w:szCs w:val="20"/>
          <w:vertAlign w:val="superscript"/>
          <w:lang w:val="en-US"/>
        </w:rPr>
        <w:t xml:space="preserve">77 </w:t>
      </w:r>
      <w:r w:rsidR="00BE7AC3">
        <w:rPr>
          <w:rFonts w:ascii="Tahoma" w:hAnsi="Tahoma" w:cs="Tahoma"/>
          <w:color w:val="FF6600"/>
          <w:sz w:val="22"/>
          <w:szCs w:val="22"/>
          <w:lang w:val="en-US"/>
        </w:rPr>
        <w:t>Office 365 Enterprise K1 and K2</w:t>
      </w:r>
      <w:r w:rsidR="00BE7AC3" w:rsidRPr="002A3022">
        <w:rPr>
          <w:rFonts w:ascii="Tahoma" w:hAnsi="Tahoma" w:cs="Tahoma"/>
          <w:color w:val="FF6600"/>
          <w:sz w:val="22"/>
          <w:szCs w:val="22"/>
        </w:rPr>
        <w:t xml:space="preserve"> (User SL)</w:t>
      </w:r>
      <w:bookmarkEnd w:id="1380"/>
    </w:p>
    <w:p w14:paraId="1ACECA45" w14:textId="77777777" w:rsidR="00BE7AC3" w:rsidRDefault="00BE7AC3" w:rsidP="00BE7AC3">
      <w:pPr>
        <w:ind w:left="720"/>
        <w:rPr>
          <w:rFonts w:cs="Tahoma"/>
          <w:color w:val="000000"/>
          <w:szCs w:val="18"/>
        </w:rPr>
      </w:pPr>
    </w:p>
    <w:p w14:paraId="0A326EF2" w14:textId="77777777" w:rsidR="00BE7AC3" w:rsidRDefault="00BE7AC3" w:rsidP="00BE7AC3">
      <w:pPr>
        <w:ind w:left="720"/>
        <w:rPr>
          <w:rFonts w:cs="Tahoma"/>
          <w:color w:val="000000"/>
          <w:szCs w:val="18"/>
        </w:rPr>
      </w:pPr>
      <w:r>
        <w:rPr>
          <w:rFonts w:cs="Tahoma"/>
          <w:color w:val="000000"/>
          <w:szCs w:val="18"/>
        </w:rPr>
        <w:t>Despite anything to the contrary in customers’ license agreements, qualified users do not include users licensed for Exchange Online Kiosk, SharePoint Online Kiosk, or Office 365 Enterprise K1 or K2</w:t>
      </w:r>
    </w:p>
    <w:p w14:paraId="4BD6DE07" w14:textId="77777777" w:rsidR="00BE7AC3" w:rsidRDefault="00BE7AC3" w:rsidP="00BE7AC3">
      <w:pPr>
        <w:ind w:left="720"/>
        <w:rPr>
          <w:rFonts w:cs="Tahoma"/>
          <w:color w:val="000000"/>
          <w:szCs w:val="18"/>
        </w:rPr>
      </w:pPr>
    </w:p>
    <w:p w14:paraId="0D10A184" w14:textId="77777777" w:rsidR="00BE7AC3" w:rsidRDefault="00BE7AC3" w:rsidP="00BE7AC3">
      <w:pPr>
        <w:ind w:left="720"/>
        <w:rPr>
          <w:rFonts w:cs="Tahoma"/>
          <w:color w:val="000000"/>
          <w:szCs w:val="18"/>
        </w:rPr>
      </w:pPr>
      <w:r>
        <w:rPr>
          <w:rFonts w:cs="Tahoma"/>
          <w:color w:val="000000"/>
          <w:szCs w:val="18"/>
        </w:rPr>
        <w:t>Office 365 Enterprise K1 is formerly known as Business Productivity Online Deskless Suite (BPOS Deskless).  Customers in Brazil and Chile purchasing Office 365 Enterprise K1 will be provisioned on BPOS Deskless.  These c</w:t>
      </w:r>
      <w:r w:rsidRPr="00D76DFA">
        <w:rPr>
          <w:rFonts w:cs="Tahoma"/>
          <w:color w:val="000000"/>
          <w:szCs w:val="18"/>
        </w:rPr>
        <w:t xml:space="preserve">ustomers </w:t>
      </w:r>
      <w:r>
        <w:rPr>
          <w:rFonts w:cs="Tahoma"/>
          <w:color w:val="000000"/>
          <w:szCs w:val="18"/>
        </w:rPr>
        <w:t>may migrate toOffice 365 Enterprise K1 at a later date.</w:t>
      </w:r>
    </w:p>
    <w:p w14:paraId="6EC83048" w14:textId="3DF1D229" w:rsidR="00D57009" w:rsidRDefault="00D57009">
      <w:pPr>
        <w:rPr>
          <w:rFonts w:eastAsia="Calibri" w:cs="Tahoma"/>
          <w:b/>
          <w:color w:val="000000"/>
          <w:szCs w:val="18"/>
        </w:rPr>
      </w:pPr>
    </w:p>
    <w:p w14:paraId="7025C4FC" w14:textId="5D039DC3" w:rsidR="00BE7AC3" w:rsidRPr="007B699C" w:rsidRDefault="00BE7AC3" w:rsidP="00BE7AC3">
      <w:pPr>
        <w:spacing w:after="60"/>
        <w:ind w:left="720"/>
        <w:rPr>
          <w:rFonts w:eastAsia="Calibri" w:cs="Tahoma"/>
          <w:b/>
          <w:color w:val="000000"/>
          <w:szCs w:val="18"/>
        </w:rPr>
      </w:pPr>
      <w:r w:rsidRPr="007B699C">
        <w:rPr>
          <w:rFonts w:eastAsia="Calibri" w:cs="Tahoma"/>
          <w:b/>
          <w:color w:val="000000"/>
          <w:szCs w:val="18"/>
        </w:rPr>
        <w:t>Governm</w:t>
      </w:r>
      <w:r>
        <w:rPr>
          <w:rFonts w:eastAsia="Calibri" w:cs="Tahoma"/>
          <w:b/>
          <w:color w:val="000000"/>
          <w:szCs w:val="18"/>
        </w:rPr>
        <w:t>ent Community Cloud (U.S. Only)</w:t>
      </w:r>
    </w:p>
    <w:p w14:paraId="7402E2B1" w14:textId="77777777" w:rsidR="00BE7AC3" w:rsidRPr="004441AA" w:rsidRDefault="00BE7AC3" w:rsidP="00BE7AC3">
      <w:pPr>
        <w:ind w:left="720"/>
        <w:rPr>
          <w:rFonts w:eastAsia="Calibri" w:cs="Tahoma"/>
          <w:color w:val="000000"/>
          <w:szCs w:val="18"/>
        </w:rPr>
      </w:pPr>
      <w:r w:rsidRPr="004441AA">
        <w:rPr>
          <w:rFonts w:eastAsia="Calibri" w:cs="Tahoma"/>
          <w:color w:val="000000"/>
          <w:szCs w:val="18"/>
        </w:rPr>
        <w:t xml:space="preserve">Some online services in the Office 365 family of products (including Office 365 </w:t>
      </w:r>
      <w:r>
        <w:rPr>
          <w:rFonts w:eastAsia="Calibri" w:cs="Tahoma"/>
          <w:color w:val="000000"/>
          <w:szCs w:val="18"/>
        </w:rPr>
        <w:t>Enterprise</w:t>
      </w:r>
      <w:r w:rsidRPr="004441AA">
        <w:rPr>
          <w:rFonts w:eastAsia="Calibri" w:cs="Tahoma"/>
          <w:color w:val="000000"/>
          <w:szCs w:val="18"/>
        </w:rPr>
        <w:t xml:space="preserve"> K1 and K2)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2DBF96EA" w14:textId="77777777" w:rsidR="00BE7AC3" w:rsidRPr="004441AA" w:rsidRDefault="00BE7AC3" w:rsidP="00BE7AC3">
      <w:pPr>
        <w:ind w:left="720"/>
        <w:rPr>
          <w:rFonts w:eastAsia="Calibri" w:cs="Tahoma"/>
          <w:color w:val="000000"/>
          <w:szCs w:val="18"/>
        </w:rPr>
      </w:pPr>
    </w:p>
    <w:p w14:paraId="2A0D572A" w14:textId="77777777" w:rsidR="00BE7AC3" w:rsidRPr="004441AA" w:rsidRDefault="00BE7AC3" w:rsidP="00BE7AC3">
      <w:pPr>
        <w:ind w:left="720"/>
        <w:rPr>
          <w:color w:val="000000"/>
        </w:rPr>
      </w:pPr>
      <w:r w:rsidRPr="004441AA">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w:t>
      </w:r>
    </w:p>
    <w:p w14:paraId="5CD5BD06" w14:textId="77777777" w:rsidR="00BE7AC3" w:rsidRDefault="00BE7AC3" w:rsidP="00BA1490">
      <w:pPr>
        <w:ind w:left="720"/>
        <w:rPr>
          <w:rFonts w:cs="Tahoma"/>
          <w:color w:val="000000"/>
          <w:szCs w:val="18"/>
        </w:rPr>
      </w:pPr>
    </w:p>
    <w:p w14:paraId="458A619C" w14:textId="77777777" w:rsidR="00F1020A" w:rsidRPr="00BA1490" w:rsidRDefault="00F1020A" w:rsidP="00BA1490">
      <w:pPr>
        <w:ind w:left="720"/>
        <w:rPr>
          <w:rFonts w:cs="Tahoma"/>
          <w:color w:val="000000"/>
          <w:szCs w:val="18"/>
        </w:rPr>
      </w:pPr>
    </w:p>
    <w:p w14:paraId="1DCFABC7" w14:textId="1D89ECEA" w:rsidR="00A83600" w:rsidRDefault="00A560B6" w:rsidP="00A83600">
      <w:pPr>
        <w:pStyle w:val="Heading2"/>
        <w:ind w:left="0"/>
        <w:rPr>
          <w:rFonts w:ascii="Tahoma" w:hAnsi="Tahoma" w:cs="Tahoma"/>
          <w:color w:val="FF6600"/>
          <w:sz w:val="22"/>
          <w:szCs w:val="22"/>
          <w:lang w:val="en-US"/>
        </w:rPr>
      </w:pPr>
      <w:bookmarkStart w:id="1381" w:name="_70_Office_365"/>
      <w:bookmarkStart w:id="1382" w:name="_77_Office_365"/>
      <w:bookmarkStart w:id="1383" w:name="_Toc336338330"/>
      <w:bookmarkStart w:id="1384" w:name="_Toc362940566"/>
      <w:bookmarkStart w:id="1385" w:name="Srv_73Office365PlanG2toG4"/>
      <w:bookmarkEnd w:id="1381"/>
      <w:bookmarkEnd w:id="1382"/>
      <w:r>
        <w:rPr>
          <w:rFonts w:ascii="Tahoma" w:hAnsi="Tahoma" w:cs="Tahoma"/>
          <w:caps/>
          <w:color w:val="FF6600"/>
          <w:sz w:val="22"/>
          <w:szCs w:val="22"/>
          <w:vertAlign w:val="superscript"/>
          <w:lang w:val="en-US"/>
        </w:rPr>
        <w:t>78</w:t>
      </w:r>
      <w:r>
        <w:rPr>
          <w:rFonts w:ascii="Tahoma" w:hAnsi="Tahoma" w:cs="Tahoma"/>
          <w:color w:val="FF6600"/>
        </w:rPr>
        <w:t xml:space="preserve"> </w:t>
      </w:r>
      <w:r w:rsidR="00A83600">
        <w:rPr>
          <w:rFonts w:ascii="Tahoma" w:hAnsi="Tahoma" w:cs="Tahoma"/>
          <w:color w:val="FF6600"/>
          <w:sz w:val="22"/>
          <w:szCs w:val="22"/>
          <w:lang w:val="en-US"/>
        </w:rPr>
        <w:t xml:space="preserve">Office 365 </w:t>
      </w:r>
      <w:r w:rsidR="0050116B">
        <w:rPr>
          <w:rFonts w:ascii="Tahoma" w:hAnsi="Tahoma" w:cs="Tahoma"/>
          <w:color w:val="FF6600"/>
          <w:sz w:val="22"/>
          <w:szCs w:val="22"/>
          <w:lang w:val="en-US"/>
        </w:rPr>
        <w:t xml:space="preserve">Government </w:t>
      </w:r>
      <w:r w:rsidR="00A83600">
        <w:rPr>
          <w:rFonts w:ascii="Tahoma" w:hAnsi="Tahoma" w:cs="Tahoma"/>
          <w:color w:val="FF6600"/>
          <w:sz w:val="22"/>
          <w:szCs w:val="22"/>
          <w:lang w:val="en-US"/>
        </w:rPr>
        <w:t>G</w:t>
      </w:r>
      <w:r w:rsidR="002015BC">
        <w:rPr>
          <w:rFonts w:ascii="Tahoma" w:hAnsi="Tahoma" w:cs="Tahoma"/>
          <w:color w:val="FF6600"/>
          <w:sz w:val="22"/>
          <w:szCs w:val="22"/>
          <w:lang w:val="en-US"/>
        </w:rPr>
        <w:t>1</w:t>
      </w:r>
      <w:r w:rsidR="00A83600">
        <w:rPr>
          <w:rFonts w:ascii="Tahoma" w:hAnsi="Tahoma" w:cs="Tahoma"/>
          <w:color w:val="FF6600"/>
          <w:sz w:val="22"/>
          <w:szCs w:val="22"/>
          <w:lang w:val="en-US"/>
        </w:rPr>
        <w:t>-G4</w:t>
      </w:r>
      <w:bookmarkEnd w:id="1383"/>
      <w:bookmarkEnd w:id="1384"/>
    </w:p>
    <w:p w14:paraId="42FDB3FB" w14:textId="77777777" w:rsidR="00A83600" w:rsidRDefault="00A83600" w:rsidP="00A83600">
      <w:pPr>
        <w:rPr>
          <w:lang w:eastAsia="x-none"/>
        </w:rPr>
      </w:pPr>
    </w:p>
    <w:bookmarkEnd w:id="1385"/>
    <w:p w14:paraId="19EE70FD" w14:textId="77777777" w:rsidR="00A83600" w:rsidRPr="00A83600" w:rsidRDefault="00A83600" w:rsidP="00E62BC4">
      <w:pPr>
        <w:ind w:left="720"/>
        <w:rPr>
          <w:color w:val="000000"/>
        </w:rPr>
      </w:pPr>
      <w:r w:rsidRPr="00A83600">
        <w:rPr>
          <w:color w:val="000000"/>
        </w:rPr>
        <w:t xml:space="preserve">Office 365 </w:t>
      </w:r>
      <w:r w:rsidR="0050116B">
        <w:rPr>
          <w:color w:val="000000"/>
        </w:rPr>
        <w:t>Government</w:t>
      </w:r>
      <w:r w:rsidR="0050116B" w:rsidRPr="00A83600">
        <w:rPr>
          <w:color w:val="000000"/>
        </w:rPr>
        <w:t xml:space="preserve"> </w:t>
      </w:r>
      <w:r w:rsidRPr="00A83600">
        <w:rPr>
          <w:color w:val="000000"/>
        </w:rPr>
        <w:t>G1-G4 permits access to the following Online Services:</w:t>
      </w:r>
    </w:p>
    <w:p w14:paraId="6B71545A" w14:textId="77777777" w:rsidR="00A83600" w:rsidRPr="00A83600" w:rsidRDefault="00A83600" w:rsidP="00A83600">
      <w:pPr>
        <w:rPr>
          <w:color w:val="000000"/>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221"/>
        <w:gridCol w:w="2069"/>
      </w:tblGrid>
      <w:tr w:rsidR="00A83600" w:rsidRPr="00A83600" w14:paraId="0518560E" w14:textId="77777777" w:rsidTr="00630ED6">
        <w:tc>
          <w:tcPr>
            <w:tcW w:w="2047" w:type="dxa"/>
            <w:shd w:val="clear" w:color="auto" w:fill="FABF8F"/>
          </w:tcPr>
          <w:p w14:paraId="75BDF49B" w14:textId="777777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G1</w:t>
            </w:r>
          </w:p>
        </w:tc>
        <w:tc>
          <w:tcPr>
            <w:tcW w:w="2135" w:type="dxa"/>
            <w:shd w:val="clear" w:color="auto" w:fill="FABF8F"/>
          </w:tcPr>
          <w:p w14:paraId="135DDE84" w14:textId="777777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G2</w:t>
            </w:r>
          </w:p>
        </w:tc>
        <w:tc>
          <w:tcPr>
            <w:tcW w:w="2221" w:type="dxa"/>
            <w:shd w:val="clear" w:color="auto" w:fill="FABF8F"/>
          </w:tcPr>
          <w:p w14:paraId="132E1957" w14:textId="777777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G3</w:t>
            </w:r>
          </w:p>
        </w:tc>
        <w:tc>
          <w:tcPr>
            <w:tcW w:w="2069" w:type="dxa"/>
            <w:shd w:val="clear" w:color="auto" w:fill="FABF8F"/>
          </w:tcPr>
          <w:p w14:paraId="6A8ED899" w14:textId="777777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G4</w:t>
            </w:r>
          </w:p>
        </w:tc>
      </w:tr>
      <w:tr w:rsidR="00A83600" w:rsidRPr="00A83600" w14:paraId="536CE9BC" w14:textId="77777777" w:rsidTr="00630ED6">
        <w:tc>
          <w:tcPr>
            <w:tcW w:w="2047" w:type="dxa"/>
          </w:tcPr>
          <w:p w14:paraId="11A9FCDA" w14:textId="77777777" w:rsidR="00A83600" w:rsidRPr="00A83600" w:rsidRDefault="00A83600" w:rsidP="00C066F9">
            <w:pPr>
              <w:keepNext/>
              <w:keepLines/>
              <w:ind w:left="180" w:right="186"/>
              <w:rPr>
                <w:rFonts w:eastAsia="Calibri"/>
                <w:color w:val="000000"/>
              </w:rPr>
            </w:pPr>
            <w:r w:rsidRPr="00A83600">
              <w:rPr>
                <w:rFonts w:eastAsia="Calibri"/>
                <w:color w:val="000000"/>
              </w:rPr>
              <w:t>Exchange Online Plan 1</w:t>
            </w:r>
          </w:p>
        </w:tc>
        <w:tc>
          <w:tcPr>
            <w:tcW w:w="2135" w:type="dxa"/>
            <w:shd w:val="clear" w:color="auto" w:fill="auto"/>
          </w:tcPr>
          <w:p w14:paraId="4155FFA7" w14:textId="77777777" w:rsidR="00A83600" w:rsidRPr="00A83600" w:rsidRDefault="00A83600" w:rsidP="00C066F9">
            <w:pPr>
              <w:keepNext/>
              <w:keepLines/>
              <w:ind w:left="180" w:right="186"/>
              <w:rPr>
                <w:rFonts w:eastAsia="Calibri"/>
                <w:color w:val="000000"/>
              </w:rPr>
            </w:pPr>
            <w:r w:rsidRPr="00A83600">
              <w:rPr>
                <w:rFonts w:eastAsia="Calibri"/>
                <w:color w:val="000000"/>
              </w:rPr>
              <w:t>Exchange Online Plan 1</w:t>
            </w:r>
          </w:p>
        </w:tc>
        <w:tc>
          <w:tcPr>
            <w:tcW w:w="2221" w:type="dxa"/>
            <w:shd w:val="clear" w:color="auto" w:fill="auto"/>
          </w:tcPr>
          <w:p w14:paraId="1B3D75F3" w14:textId="77777777" w:rsidR="00A83600" w:rsidRPr="00A83600" w:rsidRDefault="00A83600" w:rsidP="00C066F9">
            <w:pPr>
              <w:keepNext/>
              <w:keepLines/>
              <w:ind w:left="138" w:right="138"/>
              <w:rPr>
                <w:rFonts w:eastAsia="Calibri"/>
                <w:color w:val="000000"/>
              </w:rPr>
            </w:pPr>
            <w:r w:rsidRPr="00A83600">
              <w:rPr>
                <w:rFonts w:eastAsia="Calibri"/>
                <w:color w:val="000000"/>
              </w:rPr>
              <w:t xml:space="preserve">Exchange Online Plan 2 </w:t>
            </w:r>
          </w:p>
        </w:tc>
        <w:tc>
          <w:tcPr>
            <w:tcW w:w="2069" w:type="dxa"/>
            <w:shd w:val="clear" w:color="auto" w:fill="auto"/>
          </w:tcPr>
          <w:p w14:paraId="1FE29B4F" w14:textId="77777777" w:rsidR="00A83600" w:rsidRPr="00A83600" w:rsidRDefault="00A83600" w:rsidP="00C066F9">
            <w:pPr>
              <w:keepNext/>
              <w:keepLines/>
              <w:ind w:left="186" w:right="180"/>
              <w:rPr>
                <w:rFonts w:eastAsia="Calibri"/>
                <w:color w:val="000000"/>
              </w:rPr>
            </w:pPr>
            <w:r w:rsidRPr="00A83600">
              <w:rPr>
                <w:rFonts w:eastAsia="Calibri"/>
                <w:color w:val="000000"/>
              </w:rPr>
              <w:t>Exchange Online Plan 2</w:t>
            </w:r>
          </w:p>
        </w:tc>
      </w:tr>
      <w:tr w:rsidR="00A83600" w:rsidRPr="00A83600" w14:paraId="127BD1FE" w14:textId="77777777" w:rsidTr="00630ED6">
        <w:tc>
          <w:tcPr>
            <w:tcW w:w="2047" w:type="dxa"/>
          </w:tcPr>
          <w:p w14:paraId="144FA871" w14:textId="77777777" w:rsidR="00A83600" w:rsidRPr="00A83600" w:rsidRDefault="00A83600" w:rsidP="00C066F9">
            <w:pPr>
              <w:keepNext/>
              <w:keepLines/>
              <w:ind w:left="180" w:right="186"/>
              <w:rPr>
                <w:rFonts w:eastAsia="Calibri"/>
                <w:color w:val="000000"/>
              </w:rPr>
            </w:pPr>
            <w:r w:rsidRPr="00A83600">
              <w:rPr>
                <w:rFonts w:eastAsia="Calibri"/>
                <w:color w:val="000000"/>
              </w:rPr>
              <w:t>SharePoint Online Plan 1</w:t>
            </w:r>
          </w:p>
        </w:tc>
        <w:tc>
          <w:tcPr>
            <w:tcW w:w="2135" w:type="dxa"/>
            <w:shd w:val="clear" w:color="auto" w:fill="auto"/>
          </w:tcPr>
          <w:p w14:paraId="4EFDB40B" w14:textId="77777777" w:rsidR="00A83600" w:rsidRPr="00A83600" w:rsidRDefault="00A83600" w:rsidP="00C066F9">
            <w:pPr>
              <w:keepNext/>
              <w:keepLines/>
              <w:ind w:left="180" w:right="186"/>
              <w:rPr>
                <w:rFonts w:eastAsia="Calibri"/>
                <w:color w:val="000000"/>
              </w:rPr>
            </w:pPr>
            <w:r w:rsidRPr="00A83600">
              <w:rPr>
                <w:rFonts w:eastAsia="Calibri"/>
                <w:color w:val="000000"/>
              </w:rPr>
              <w:t>SharePoint Online Plan 1</w:t>
            </w:r>
          </w:p>
        </w:tc>
        <w:tc>
          <w:tcPr>
            <w:tcW w:w="2221" w:type="dxa"/>
            <w:shd w:val="clear" w:color="auto" w:fill="auto"/>
          </w:tcPr>
          <w:p w14:paraId="75F0DE4A" w14:textId="77777777" w:rsidR="00A83600" w:rsidRPr="00A83600" w:rsidRDefault="00A83600" w:rsidP="00C066F9">
            <w:pPr>
              <w:keepNext/>
              <w:keepLines/>
              <w:ind w:left="138" w:right="138"/>
              <w:rPr>
                <w:rFonts w:eastAsia="Calibri"/>
                <w:color w:val="000000"/>
              </w:rPr>
            </w:pPr>
            <w:r w:rsidRPr="00A83600">
              <w:rPr>
                <w:rFonts w:eastAsia="Calibri"/>
                <w:color w:val="000000"/>
              </w:rPr>
              <w:t>SharePoint Online Plan 2</w:t>
            </w:r>
          </w:p>
        </w:tc>
        <w:tc>
          <w:tcPr>
            <w:tcW w:w="2069" w:type="dxa"/>
            <w:shd w:val="clear" w:color="auto" w:fill="auto"/>
          </w:tcPr>
          <w:p w14:paraId="348CA3FC" w14:textId="77777777" w:rsidR="00A83600" w:rsidRPr="00A83600" w:rsidRDefault="00A83600" w:rsidP="00C066F9">
            <w:pPr>
              <w:keepNext/>
              <w:keepLines/>
              <w:ind w:left="186" w:right="180"/>
              <w:rPr>
                <w:rFonts w:eastAsia="Calibri"/>
                <w:color w:val="000000"/>
              </w:rPr>
            </w:pPr>
            <w:r w:rsidRPr="00A83600">
              <w:rPr>
                <w:rFonts w:eastAsia="Calibri"/>
                <w:color w:val="000000"/>
              </w:rPr>
              <w:t>SharePoint Online Plan 2</w:t>
            </w:r>
          </w:p>
        </w:tc>
      </w:tr>
      <w:tr w:rsidR="00A83600" w:rsidRPr="00A83600" w14:paraId="5B79EBA6" w14:textId="77777777" w:rsidTr="00630ED6">
        <w:tc>
          <w:tcPr>
            <w:tcW w:w="2047" w:type="dxa"/>
          </w:tcPr>
          <w:p w14:paraId="3333AFC7" w14:textId="77777777" w:rsidR="00A83600" w:rsidRPr="00A83600" w:rsidRDefault="00A83600" w:rsidP="00C066F9">
            <w:pPr>
              <w:keepNext/>
              <w:keepLines/>
              <w:ind w:left="180" w:right="186"/>
              <w:rPr>
                <w:rFonts w:eastAsia="Calibri"/>
                <w:color w:val="000000"/>
              </w:rPr>
            </w:pPr>
            <w:r w:rsidRPr="00A83600">
              <w:rPr>
                <w:rFonts w:eastAsia="Calibri"/>
                <w:color w:val="000000"/>
              </w:rPr>
              <w:t>Lync Online Plan 2</w:t>
            </w:r>
          </w:p>
        </w:tc>
        <w:tc>
          <w:tcPr>
            <w:tcW w:w="2135" w:type="dxa"/>
            <w:shd w:val="clear" w:color="auto" w:fill="auto"/>
          </w:tcPr>
          <w:p w14:paraId="60EB291A" w14:textId="77777777" w:rsidR="00A83600" w:rsidRPr="00A83600" w:rsidRDefault="00A83600" w:rsidP="00C066F9">
            <w:pPr>
              <w:keepNext/>
              <w:keepLines/>
              <w:ind w:left="180" w:right="186"/>
              <w:rPr>
                <w:rFonts w:eastAsia="Calibri"/>
                <w:color w:val="000000"/>
              </w:rPr>
            </w:pPr>
            <w:r w:rsidRPr="00A83600">
              <w:rPr>
                <w:rFonts w:eastAsia="Calibri"/>
                <w:color w:val="000000"/>
              </w:rPr>
              <w:t>Lync Online Plan 2</w:t>
            </w:r>
          </w:p>
        </w:tc>
        <w:tc>
          <w:tcPr>
            <w:tcW w:w="2221" w:type="dxa"/>
            <w:shd w:val="clear" w:color="auto" w:fill="auto"/>
          </w:tcPr>
          <w:p w14:paraId="3894B30C" w14:textId="77777777" w:rsidR="00A83600" w:rsidRPr="00A83600" w:rsidRDefault="00A83600" w:rsidP="00C066F9">
            <w:pPr>
              <w:keepNext/>
              <w:keepLines/>
              <w:ind w:left="138" w:right="138"/>
              <w:rPr>
                <w:rFonts w:eastAsia="Calibri"/>
                <w:color w:val="000000"/>
              </w:rPr>
            </w:pPr>
            <w:r w:rsidRPr="00A83600">
              <w:rPr>
                <w:rFonts w:eastAsia="Calibri"/>
                <w:color w:val="000000"/>
              </w:rPr>
              <w:t>Lync Online Plan 2</w:t>
            </w:r>
          </w:p>
        </w:tc>
        <w:tc>
          <w:tcPr>
            <w:tcW w:w="2069" w:type="dxa"/>
            <w:shd w:val="clear" w:color="auto" w:fill="auto"/>
          </w:tcPr>
          <w:p w14:paraId="3BA59CB7" w14:textId="61542C65" w:rsidR="00A83600" w:rsidRPr="00A83600" w:rsidRDefault="00A83600" w:rsidP="00630ED6">
            <w:pPr>
              <w:keepNext/>
              <w:keepLines/>
              <w:ind w:left="186" w:right="180"/>
              <w:rPr>
                <w:rFonts w:eastAsia="Calibri"/>
                <w:color w:val="000000"/>
              </w:rPr>
            </w:pPr>
            <w:r w:rsidRPr="00A83600">
              <w:rPr>
                <w:rFonts w:eastAsia="Calibri"/>
                <w:color w:val="000000"/>
              </w:rPr>
              <w:t xml:space="preserve">Lync Online Plan </w:t>
            </w:r>
            <w:r w:rsidR="00630ED6">
              <w:rPr>
                <w:rFonts w:eastAsia="Calibri"/>
                <w:color w:val="000000"/>
              </w:rPr>
              <w:t>3*</w:t>
            </w:r>
          </w:p>
        </w:tc>
      </w:tr>
      <w:tr w:rsidR="00A83600" w:rsidRPr="00A83600" w14:paraId="7564403E" w14:textId="77777777" w:rsidTr="00630ED6">
        <w:tc>
          <w:tcPr>
            <w:tcW w:w="2047" w:type="dxa"/>
          </w:tcPr>
          <w:p w14:paraId="6F5230F8" w14:textId="77777777" w:rsidR="00A83600" w:rsidRPr="00A83600" w:rsidRDefault="0050116B" w:rsidP="00C066F9">
            <w:pPr>
              <w:keepNext/>
              <w:keepLines/>
              <w:ind w:left="180" w:right="186"/>
              <w:rPr>
                <w:rFonts w:eastAsia="Calibri"/>
                <w:color w:val="000000"/>
              </w:rPr>
            </w:pPr>
            <w:r>
              <w:rPr>
                <w:rFonts w:eastAsia="Calibri"/>
                <w:color w:val="000000"/>
              </w:rPr>
              <w:t>Office Web Applications (Microsoft Hosted)</w:t>
            </w:r>
          </w:p>
        </w:tc>
        <w:tc>
          <w:tcPr>
            <w:tcW w:w="2135" w:type="dxa"/>
            <w:shd w:val="clear" w:color="auto" w:fill="auto"/>
          </w:tcPr>
          <w:p w14:paraId="3F2D88FD" w14:textId="77777777" w:rsidR="00A83600" w:rsidRPr="00A83600" w:rsidRDefault="00A83600" w:rsidP="00C066F9">
            <w:pPr>
              <w:keepNext/>
              <w:keepLines/>
              <w:ind w:left="180" w:right="186"/>
              <w:rPr>
                <w:rFonts w:eastAsia="Calibri"/>
                <w:color w:val="000000"/>
              </w:rPr>
            </w:pPr>
            <w:r w:rsidRPr="00A83600">
              <w:rPr>
                <w:rFonts w:eastAsia="Calibri"/>
                <w:color w:val="000000"/>
              </w:rPr>
              <w:t>Office Web Applications (Microsoft Hosted)</w:t>
            </w:r>
          </w:p>
        </w:tc>
        <w:tc>
          <w:tcPr>
            <w:tcW w:w="2221" w:type="dxa"/>
            <w:shd w:val="clear" w:color="auto" w:fill="auto"/>
          </w:tcPr>
          <w:p w14:paraId="50ED2528" w14:textId="77777777" w:rsidR="00A83600" w:rsidRPr="00A83600" w:rsidRDefault="00A83600" w:rsidP="00C066F9">
            <w:pPr>
              <w:keepNext/>
              <w:keepLines/>
              <w:ind w:left="138" w:right="138"/>
              <w:rPr>
                <w:rFonts w:eastAsia="Calibri"/>
                <w:color w:val="000000"/>
              </w:rPr>
            </w:pPr>
            <w:r w:rsidRPr="00A83600">
              <w:rPr>
                <w:rFonts w:eastAsia="Calibri"/>
                <w:color w:val="000000"/>
              </w:rPr>
              <w:t>Office Web Applications (Microsoft Hosted)</w:t>
            </w:r>
          </w:p>
        </w:tc>
        <w:tc>
          <w:tcPr>
            <w:tcW w:w="2069" w:type="dxa"/>
            <w:shd w:val="clear" w:color="auto" w:fill="auto"/>
          </w:tcPr>
          <w:p w14:paraId="34B741CE" w14:textId="77777777" w:rsidR="00A83600" w:rsidRPr="00A83600" w:rsidRDefault="00A83600" w:rsidP="00C066F9">
            <w:pPr>
              <w:keepNext/>
              <w:keepLines/>
              <w:ind w:left="186" w:right="180"/>
              <w:rPr>
                <w:rFonts w:eastAsia="Calibri"/>
                <w:color w:val="000000"/>
              </w:rPr>
            </w:pPr>
            <w:r w:rsidRPr="00A83600">
              <w:rPr>
                <w:rFonts w:eastAsia="Calibri"/>
                <w:color w:val="000000"/>
              </w:rPr>
              <w:t>Office Web Applications</w:t>
            </w:r>
            <w:r w:rsidR="003A1942">
              <w:rPr>
                <w:rFonts w:eastAsia="Calibri"/>
                <w:color w:val="000000"/>
              </w:rPr>
              <w:t xml:space="preserve"> </w:t>
            </w:r>
            <w:r w:rsidRPr="00A83600">
              <w:rPr>
                <w:rFonts w:eastAsia="Calibri"/>
                <w:color w:val="000000"/>
              </w:rPr>
              <w:t>(Microsoft Hosted)</w:t>
            </w:r>
          </w:p>
        </w:tc>
      </w:tr>
      <w:tr w:rsidR="00A83600" w:rsidRPr="00A83600" w14:paraId="008192ED" w14:textId="77777777" w:rsidTr="00630ED6">
        <w:tc>
          <w:tcPr>
            <w:tcW w:w="2047" w:type="dxa"/>
          </w:tcPr>
          <w:p w14:paraId="22018482" w14:textId="77777777" w:rsidR="00A83600" w:rsidRPr="00A83600" w:rsidRDefault="00A83600" w:rsidP="00C066F9">
            <w:pPr>
              <w:keepNext/>
              <w:keepLines/>
              <w:ind w:left="180" w:right="186"/>
              <w:rPr>
                <w:rFonts w:eastAsia="Calibri"/>
                <w:color w:val="000000"/>
              </w:rPr>
            </w:pPr>
          </w:p>
        </w:tc>
        <w:tc>
          <w:tcPr>
            <w:tcW w:w="2135" w:type="dxa"/>
            <w:shd w:val="clear" w:color="auto" w:fill="auto"/>
          </w:tcPr>
          <w:p w14:paraId="2F453DFA" w14:textId="77777777" w:rsidR="00A83600" w:rsidRPr="00A83600" w:rsidRDefault="00A83600" w:rsidP="00C066F9">
            <w:pPr>
              <w:keepNext/>
              <w:keepLines/>
              <w:ind w:left="180" w:right="186"/>
              <w:rPr>
                <w:rFonts w:eastAsia="Calibri"/>
                <w:color w:val="000000"/>
              </w:rPr>
            </w:pPr>
          </w:p>
        </w:tc>
        <w:tc>
          <w:tcPr>
            <w:tcW w:w="2221" w:type="dxa"/>
            <w:shd w:val="clear" w:color="auto" w:fill="auto"/>
          </w:tcPr>
          <w:p w14:paraId="0E6775FE" w14:textId="09BA7CAD" w:rsidR="00A83600" w:rsidRPr="00A83600" w:rsidRDefault="00A83600" w:rsidP="00630ED6">
            <w:pPr>
              <w:keepNext/>
              <w:keepLines/>
              <w:ind w:left="138" w:right="138"/>
              <w:rPr>
                <w:rFonts w:eastAsia="Calibri"/>
                <w:color w:val="000000"/>
              </w:rPr>
            </w:pPr>
            <w:r w:rsidRPr="00A83600">
              <w:rPr>
                <w:rFonts w:eastAsia="Calibri"/>
                <w:color w:val="000000"/>
              </w:rPr>
              <w:t xml:space="preserve">Office </w:t>
            </w:r>
            <w:r w:rsidR="00630ED6">
              <w:rPr>
                <w:rFonts w:eastAsia="Calibri"/>
                <w:color w:val="000000"/>
              </w:rPr>
              <w:t>365 ProPlus</w:t>
            </w:r>
            <w:r w:rsidRPr="00A83600">
              <w:rPr>
                <w:rFonts w:eastAsia="Calibri"/>
                <w:color w:val="000000"/>
              </w:rPr>
              <w:t xml:space="preserve"> </w:t>
            </w:r>
          </w:p>
        </w:tc>
        <w:tc>
          <w:tcPr>
            <w:tcW w:w="2069" w:type="dxa"/>
            <w:shd w:val="clear" w:color="auto" w:fill="auto"/>
          </w:tcPr>
          <w:p w14:paraId="32264068" w14:textId="30C08AE1" w:rsidR="00A83600" w:rsidRPr="00A83600" w:rsidRDefault="00630ED6" w:rsidP="00630ED6">
            <w:pPr>
              <w:keepNext/>
              <w:keepLines/>
              <w:ind w:left="186" w:right="180"/>
              <w:rPr>
                <w:rFonts w:eastAsia="Calibri"/>
                <w:color w:val="000000"/>
              </w:rPr>
            </w:pPr>
            <w:r>
              <w:rPr>
                <w:rFonts w:eastAsia="Calibri"/>
                <w:color w:val="000000"/>
              </w:rPr>
              <w:t>Office 365 ProPlus</w:t>
            </w:r>
            <w:r w:rsidR="00A83600" w:rsidRPr="00A83600">
              <w:rPr>
                <w:rFonts w:eastAsia="Calibri"/>
                <w:color w:val="000000"/>
              </w:rPr>
              <w:t xml:space="preserve"> </w:t>
            </w:r>
          </w:p>
        </w:tc>
      </w:tr>
      <w:tr w:rsidR="00630ED6" w:rsidRPr="00A83600" w14:paraId="5CB62776" w14:textId="77777777" w:rsidTr="00630ED6">
        <w:tc>
          <w:tcPr>
            <w:tcW w:w="2047" w:type="dxa"/>
          </w:tcPr>
          <w:p w14:paraId="53853538" w14:textId="77777777" w:rsidR="00630ED6" w:rsidRPr="00A83600" w:rsidRDefault="00630ED6" w:rsidP="00C066F9">
            <w:pPr>
              <w:keepNext/>
              <w:keepLines/>
              <w:ind w:left="180" w:right="186"/>
              <w:rPr>
                <w:rFonts w:eastAsia="Calibri"/>
                <w:color w:val="000000"/>
              </w:rPr>
            </w:pPr>
          </w:p>
        </w:tc>
        <w:tc>
          <w:tcPr>
            <w:tcW w:w="2135" w:type="dxa"/>
            <w:shd w:val="clear" w:color="auto" w:fill="auto"/>
          </w:tcPr>
          <w:p w14:paraId="38578DF2" w14:textId="77777777" w:rsidR="00630ED6" w:rsidRPr="00A83600" w:rsidRDefault="00630ED6" w:rsidP="00C066F9">
            <w:pPr>
              <w:keepNext/>
              <w:keepLines/>
              <w:ind w:left="180" w:right="186"/>
              <w:rPr>
                <w:rFonts w:eastAsia="Calibri"/>
                <w:color w:val="000000"/>
              </w:rPr>
            </w:pPr>
          </w:p>
        </w:tc>
        <w:tc>
          <w:tcPr>
            <w:tcW w:w="2221" w:type="dxa"/>
            <w:shd w:val="clear" w:color="auto" w:fill="auto"/>
          </w:tcPr>
          <w:p w14:paraId="11ED4646" w14:textId="5314C8C3" w:rsidR="00630ED6" w:rsidRPr="00A83600" w:rsidRDefault="00630ED6" w:rsidP="00630ED6">
            <w:pPr>
              <w:keepNext/>
              <w:keepLines/>
              <w:ind w:left="138" w:right="138"/>
              <w:rPr>
                <w:rFonts w:eastAsia="Calibri"/>
                <w:color w:val="000000"/>
              </w:rPr>
            </w:pPr>
            <w:r>
              <w:rPr>
                <w:rFonts w:eastAsia="Calibri"/>
                <w:color w:val="000000"/>
              </w:rPr>
              <w:t>Windows Azure Active Directory Rights Management</w:t>
            </w:r>
          </w:p>
        </w:tc>
        <w:tc>
          <w:tcPr>
            <w:tcW w:w="2069" w:type="dxa"/>
            <w:shd w:val="clear" w:color="auto" w:fill="auto"/>
          </w:tcPr>
          <w:p w14:paraId="56AD983C" w14:textId="5F66B415" w:rsidR="00630ED6" w:rsidRDefault="00630ED6" w:rsidP="00630ED6">
            <w:pPr>
              <w:keepNext/>
              <w:keepLines/>
              <w:ind w:left="186" w:right="180"/>
              <w:rPr>
                <w:rFonts w:eastAsia="Calibri"/>
                <w:color w:val="000000"/>
              </w:rPr>
            </w:pPr>
            <w:r>
              <w:rPr>
                <w:rFonts w:eastAsia="Calibri"/>
                <w:color w:val="000000"/>
              </w:rPr>
              <w:t>Windows Azure Active Directory Rights Management</w:t>
            </w:r>
          </w:p>
        </w:tc>
      </w:tr>
    </w:tbl>
    <w:p w14:paraId="05EE49F8" w14:textId="58353F28" w:rsidR="00263B62" w:rsidRPr="00630ED6" w:rsidRDefault="00630ED6" w:rsidP="00630ED6">
      <w:pPr>
        <w:pStyle w:val="PURBody"/>
        <w:spacing w:after="0"/>
        <w:ind w:left="540"/>
        <w:rPr>
          <w:rFonts w:ascii="Tahoma" w:hAnsi="Tahoma" w:cs="Tahoma"/>
          <w:i/>
        </w:rPr>
      </w:pPr>
      <w:r w:rsidRPr="00630ED6">
        <w:rPr>
          <w:rFonts w:ascii="Tahoma" w:hAnsi="Tahoma" w:cs="Tahoma"/>
          <w:i/>
          <w:sz w:val="16"/>
          <w:vertAlign w:val="superscript"/>
        </w:rPr>
        <w:t>*</w:t>
      </w:r>
      <w:r w:rsidRPr="00630ED6">
        <w:rPr>
          <w:rFonts w:ascii="Tahoma" w:hAnsi="Tahoma" w:cs="Tahoma"/>
          <w:i/>
          <w:sz w:val="16"/>
        </w:rPr>
        <w:t>Customers purchasing from countries other than the U.S. and U.K. receive Lync Online Plan 2 instead of Lync Online Plan 3</w:t>
      </w:r>
      <w:r w:rsidR="00A83600" w:rsidRPr="00630ED6">
        <w:rPr>
          <w:rFonts w:ascii="Tahoma" w:hAnsi="Tahoma" w:cs="Tahoma"/>
          <w:color w:val="000000"/>
        </w:rPr>
        <w:br/>
      </w:r>
    </w:p>
    <w:p w14:paraId="21986798" w14:textId="77777777" w:rsidR="00A83600" w:rsidRPr="00A83600" w:rsidRDefault="00A83600" w:rsidP="00E62BC4">
      <w:pPr>
        <w:ind w:left="720"/>
        <w:rPr>
          <w:color w:val="000000"/>
        </w:rPr>
      </w:pPr>
      <w:r w:rsidRPr="00A83600">
        <w:rPr>
          <w:color w:val="000000"/>
        </w:rPr>
        <w:t xml:space="preserve">This list is subject to change.  The current Product Use Rights govern in the event of any conflict between the license terms for Office 365 </w:t>
      </w:r>
      <w:r w:rsidR="0050116B">
        <w:rPr>
          <w:color w:val="000000"/>
        </w:rPr>
        <w:t>Government</w:t>
      </w:r>
      <w:r w:rsidR="0050116B" w:rsidRPr="00A83600">
        <w:rPr>
          <w:color w:val="000000"/>
        </w:rPr>
        <w:t xml:space="preserve"> </w:t>
      </w:r>
      <w:r w:rsidRPr="00A83600">
        <w:rPr>
          <w:color w:val="000000"/>
        </w:rPr>
        <w:t>G1 - G4 and this note.  Additional access rights, if any, to separately licensed on-premise software are specified in the Produ</w:t>
      </w:r>
      <w:r w:rsidR="006A63D7">
        <w:rPr>
          <w:color w:val="000000"/>
        </w:rPr>
        <w:t>ct Use Rights.</w:t>
      </w:r>
    </w:p>
    <w:p w14:paraId="6ECAEF8A" w14:textId="77777777" w:rsidR="00A83600" w:rsidRPr="00A83600" w:rsidRDefault="00A83600" w:rsidP="00E62BC4">
      <w:pPr>
        <w:ind w:left="720"/>
        <w:rPr>
          <w:rFonts w:cs="Tahoma"/>
          <w:color w:val="000000"/>
          <w:szCs w:val="18"/>
        </w:rPr>
      </w:pPr>
    </w:p>
    <w:p w14:paraId="7A548052" w14:textId="77777777" w:rsidR="00A83600" w:rsidRPr="00A83600" w:rsidRDefault="00A83600" w:rsidP="00E62BC4">
      <w:pPr>
        <w:ind w:left="720"/>
        <w:rPr>
          <w:color w:val="000000"/>
        </w:rPr>
      </w:pPr>
      <w:r w:rsidRPr="00A83600">
        <w:rPr>
          <w:color w:val="000000"/>
        </w:rPr>
        <w:t xml:space="preserve">Lync Online Plan 1 and Plan 2 require the separate purchase and installation of Microsoft Lync </w:t>
      </w:r>
      <w:r w:rsidR="00A15CF5">
        <w:rPr>
          <w:color w:val="000000"/>
        </w:rPr>
        <w:t>2013</w:t>
      </w:r>
      <w:r w:rsidR="00A15CF5" w:rsidRPr="00A83600">
        <w:rPr>
          <w:color w:val="000000"/>
        </w:rPr>
        <w:t xml:space="preserve"> </w:t>
      </w:r>
      <w:r w:rsidRPr="00A83600">
        <w:rPr>
          <w:color w:val="000000"/>
        </w:rPr>
        <w:t>(or Lync for Mac 2011)</w:t>
      </w:r>
      <w:r w:rsidR="00A15CF5">
        <w:rPr>
          <w:color w:val="000000"/>
        </w:rPr>
        <w:t xml:space="preserve"> to access the complete feature set of Lync Online Plan 1 and Plan 2</w:t>
      </w:r>
      <w:r w:rsidRPr="00A83600">
        <w:rPr>
          <w:color w:val="000000"/>
        </w:rPr>
        <w:t xml:space="preserve">.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A15CF5" w:rsidRPr="00A15CF5">
        <w:t xml:space="preserve"> </w:t>
      </w:r>
      <w:r w:rsidR="00A15CF5">
        <w:t>Customers may use the free Lync Basic 2013 client for their Windows-based end users.</w:t>
      </w:r>
    </w:p>
    <w:p w14:paraId="16CBC3B3" w14:textId="77777777" w:rsidR="00A83600" w:rsidRPr="00A83600" w:rsidRDefault="00A83600" w:rsidP="00E62BC4">
      <w:pPr>
        <w:ind w:left="720"/>
        <w:rPr>
          <w:color w:val="000000"/>
        </w:rPr>
      </w:pPr>
    </w:p>
    <w:p w14:paraId="221F71E3" w14:textId="77777777" w:rsidR="00A83600" w:rsidRPr="00A83600" w:rsidRDefault="00A83600" w:rsidP="00E62BC4">
      <w:pPr>
        <w:ind w:left="720"/>
        <w:rPr>
          <w:rFonts w:eastAsia="Calibri" w:cs="Tahoma"/>
          <w:color w:val="000000"/>
          <w:szCs w:val="18"/>
        </w:rPr>
      </w:pPr>
      <w:r w:rsidRPr="00A83600">
        <w:rPr>
          <w:rFonts w:eastAsia="Calibri" w:cs="Tahoma"/>
          <w:color w:val="000000"/>
          <w:szCs w:val="18"/>
        </w:rPr>
        <w:t>G1-G4 may not be deployed in the same domain with specific non-government community cloud services.  This limitation extends to any online service that is part of the Office 365 family of products including Exchange Online, Share</w:t>
      </w:r>
      <w:r w:rsidR="006A63D7">
        <w:rPr>
          <w:rFonts w:eastAsia="Calibri" w:cs="Tahoma"/>
          <w:color w:val="000000"/>
          <w:szCs w:val="18"/>
        </w:rPr>
        <w:t>Point Online, and Lync Online.</w:t>
      </w:r>
    </w:p>
    <w:p w14:paraId="2B60CC5C" w14:textId="77777777" w:rsidR="00A83600" w:rsidRPr="00A83600" w:rsidRDefault="00A83600" w:rsidP="00E62BC4">
      <w:pPr>
        <w:ind w:left="720"/>
        <w:rPr>
          <w:rFonts w:eastAsia="Calibri" w:cs="Tahoma"/>
          <w:color w:val="000000"/>
          <w:szCs w:val="18"/>
        </w:rPr>
      </w:pPr>
    </w:p>
    <w:p w14:paraId="203F0E46" w14:textId="36D505ED" w:rsidR="00D57009" w:rsidRDefault="00A83600" w:rsidP="007B35CE">
      <w:pPr>
        <w:ind w:left="720"/>
        <w:rPr>
          <w:rFonts w:eastAsia="Calibri" w:cs="Tahoma"/>
          <w:color w:val="000000"/>
          <w:szCs w:val="18"/>
        </w:rPr>
      </w:pPr>
      <w:r w:rsidRPr="00A83600">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w:t>
      </w:r>
      <w:r w:rsidRPr="00A83600">
        <w:rPr>
          <w:rFonts w:eastAsia="Calibri" w:cs="Tahoma"/>
          <w:color w:val="000000"/>
          <w:szCs w:val="18"/>
        </w:rPr>
        <w:lastRenderedPageBreak/>
        <w:t>government community cloud services are equivalent to those of their standard multi-tenant equivalents as in</w:t>
      </w:r>
      <w:r w:rsidR="007B35CE">
        <w:rPr>
          <w:rFonts w:eastAsia="Calibri" w:cs="Tahoma"/>
          <w:color w:val="000000"/>
          <w:szCs w:val="18"/>
        </w:rPr>
        <w:t>dicated in the following table:</w:t>
      </w:r>
    </w:p>
    <w:p w14:paraId="0FD77E80" w14:textId="77777777" w:rsidR="00A83600" w:rsidRPr="00A83600" w:rsidRDefault="00A83600" w:rsidP="00A83600">
      <w:pPr>
        <w:ind w:left="900"/>
        <w:rPr>
          <w:rFonts w:eastAsia="Calibri" w:cs="Tahoma"/>
          <w:color w:val="000000"/>
          <w:szCs w:val="18"/>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4441AA" w14:paraId="22ED23DC" w14:textId="77777777" w:rsidTr="00CA14C9">
        <w:tc>
          <w:tcPr>
            <w:tcW w:w="4202" w:type="dxa"/>
            <w:shd w:val="clear" w:color="auto" w:fill="FABF8F"/>
          </w:tcPr>
          <w:p w14:paraId="2E136062" w14:textId="77777777" w:rsidR="00A83600" w:rsidRPr="004441AA" w:rsidRDefault="00A83600" w:rsidP="00722522">
            <w:pPr>
              <w:rPr>
                <w:rFonts w:eastAsia="Calibri"/>
                <w:b/>
                <w:color w:val="000000"/>
                <w:sz w:val="20"/>
                <w:szCs w:val="20"/>
              </w:rPr>
            </w:pPr>
            <w:r w:rsidRPr="004441AA">
              <w:rPr>
                <w:rFonts w:eastAsia="Calibri"/>
                <w:b/>
                <w:color w:val="000000"/>
                <w:sz w:val="20"/>
                <w:szCs w:val="20"/>
              </w:rPr>
              <w:t xml:space="preserve">Office 365 </w:t>
            </w:r>
            <w:r w:rsidR="00722522">
              <w:rPr>
                <w:rFonts w:eastAsia="Calibri"/>
                <w:b/>
                <w:color w:val="000000"/>
                <w:sz w:val="20"/>
                <w:szCs w:val="20"/>
              </w:rPr>
              <w:t>Enterprise</w:t>
            </w:r>
            <w:r w:rsidR="00722522" w:rsidRPr="004441AA">
              <w:rPr>
                <w:rFonts w:eastAsia="Calibri"/>
                <w:b/>
                <w:color w:val="000000"/>
                <w:sz w:val="20"/>
                <w:szCs w:val="20"/>
              </w:rPr>
              <w:t xml:space="preserve"> </w:t>
            </w:r>
            <w:r w:rsidRPr="004441AA">
              <w:rPr>
                <w:rFonts w:eastAsia="Calibri"/>
                <w:b/>
                <w:color w:val="000000"/>
                <w:sz w:val="20"/>
                <w:szCs w:val="20"/>
              </w:rPr>
              <w:t xml:space="preserve">E </w:t>
            </w:r>
          </w:p>
        </w:tc>
        <w:tc>
          <w:tcPr>
            <w:tcW w:w="4366" w:type="dxa"/>
            <w:shd w:val="clear" w:color="auto" w:fill="FABF8F"/>
          </w:tcPr>
          <w:p w14:paraId="386557FC" w14:textId="77777777" w:rsidR="00A83600" w:rsidRPr="004441AA" w:rsidRDefault="00A83600" w:rsidP="00722522">
            <w:pPr>
              <w:rPr>
                <w:rFonts w:eastAsia="Calibri"/>
                <w:b/>
                <w:color w:val="000000"/>
                <w:sz w:val="20"/>
                <w:szCs w:val="20"/>
              </w:rPr>
            </w:pPr>
            <w:r w:rsidRPr="004441AA">
              <w:rPr>
                <w:rFonts w:eastAsia="Calibri"/>
                <w:b/>
                <w:color w:val="000000"/>
                <w:sz w:val="20"/>
                <w:szCs w:val="20"/>
              </w:rPr>
              <w:t xml:space="preserve">Office 365 </w:t>
            </w:r>
            <w:r w:rsidR="00722522">
              <w:rPr>
                <w:rFonts w:eastAsia="Calibri"/>
                <w:b/>
                <w:color w:val="000000"/>
                <w:sz w:val="20"/>
                <w:szCs w:val="20"/>
              </w:rPr>
              <w:t>Government</w:t>
            </w:r>
            <w:r w:rsidR="00722522" w:rsidRPr="004441AA">
              <w:rPr>
                <w:rFonts w:eastAsia="Calibri"/>
                <w:b/>
                <w:color w:val="000000"/>
                <w:sz w:val="20"/>
                <w:szCs w:val="20"/>
              </w:rPr>
              <w:t xml:space="preserve"> </w:t>
            </w:r>
            <w:r w:rsidRPr="004441AA">
              <w:rPr>
                <w:rFonts w:eastAsia="Calibri"/>
                <w:b/>
                <w:color w:val="000000"/>
                <w:sz w:val="20"/>
                <w:szCs w:val="20"/>
              </w:rPr>
              <w:t>G service with equivalent Use Rights</w:t>
            </w:r>
          </w:p>
        </w:tc>
      </w:tr>
      <w:tr w:rsidR="00A83600" w:rsidRPr="004441AA" w14:paraId="6EC7D60C" w14:textId="77777777" w:rsidTr="00CA14C9">
        <w:tc>
          <w:tcPr>
            <w:tcW w:w="4202" w:type="dxa"/>
            <w:shd w:val="clear" w:color="auto" w:fill="auto"/>
          </w:tcPr>
          <w:p w14:paraId="7E856312"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E1</w:t>
            </w:r>
          </w:p>
        </w:tc>
        <w:tc>
          <w:tcPr>
            <w:tcW w:w="4366" w:type="dxa"/>
            <w:shd w:val="clear" w:color="auto" w:fill="auto"/>
          </w:tcPr>
          <w:p w14:paraId="5E369390"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G1</w:t>
            </w:r>
          </w:p>
        </w:tc>
      </w:tr>
      <w:tr w:rsidR="00A83600" w:rsidRPr="004441AA" w14:paraId="49595F89" w14:textId="77777777" w:rsidTr="00CA14C9">
        <w:tc>
          <w:tcPr>
            <w:tcW w:w="4202" w:type="dxa"/>
            <w:shd w:val="clear" w:color="auto" w:fill="auto"/>
          </w:tcPr>
          <w:p w14:paraId="036B894B"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E2</w:t>
            </w:r>
          </w:p>
        </w:tc>
        <w:tc>
          <w:tcPr>
            <w:tcW w:w="4366" w:type="dxa"/>
            <w:shd w:val="clear" w:color="auto" w:fill="auto"/>
          </w:tcPr>
          <w:p w14:paraId="4F7EAA55"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G2</w:t>
            </w:r>
          </w:p>
        </w:tc>
      </w:tr>
      <w:tr w:rsidR="00A83600" w:rsidRPr="004441AA" w14:paraId="7E0439A4" w14:textId="77777777" w:rsidTr="00CA14C9">
        <w:tc>
          <w:tcPr>
            <w:tcW w:w="4202" w:type="dxa"/>
            <w:shd w:val="clear" w:color="auto" w:fill="auto"/>
          </w:tcPr>
          <w:p w14:paraId="04B2F0C0"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E3</w:t>
            </w:r>
          </w:p>
        </w:tc>
        <w:tc>
          <w:tcPr>
            <w:tcW w:w="4366" w:type="dxa"/>
            <w:shd w:val="clear" w:color="auto" w:fill="auto"/>
          </w:tcPr>
          <w:p w14:paraId="5FCAB164"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G3</w:t>
            </w:r>
          </w:p>
        </w:tc>
      </w:tr>
      <w:tr w:rsidR="00A83600" w:rsidRPr="004441AA" w14:paraId="65A04003" w14:textId="77777777" w:rsidTr="00CA14C9">
        <w:tc>
          <w:tcPr>
            <w:tcW w:w="4202" w:type="dxa"/>
            <w:shd w:val="clear" w:color="auto" w:fill="auto"/>
          </w:tcPr>
          <w:p w14:paraId="03245380"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E4</w:t>
            </w:r>
          </w:p>
        </w:tc>
        <w:tc>
          <w:tcPr>
            <w:tcW w:w="4366" w:type="dxa"/>
            <w:shd w:val="clear" w:color="auto" w:fill="auto"/>
          </w:tcPr>
          <w:p w14:paraId="23A3FFFD"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G4</w:t>
            </w:r>
          </w:p>
        </w:tc>
      </w:tr>
    </w:tbl>
    <w:p w14:paraId="4FC49F49" w14:textId="77777777" w:rsidR="004574E9" w:rsidRDefault="004574E9" w:rsidP="00194DAF">
      <w:pPr>
        <w:rPr>
          <w:color w:val="000000"/>
        </w:rPr>
      </w:pPr>
    </w:p>
    <w:p w14:paraId="6B50ADED" w14:textId="77777777" w:rsidR="00C737B6" w:rsidRDefault="00C737B6" w:rsidP="007B699C">
      <w:pPr>
        <w:pStyle w:val="EndnoteText"/>
        <w:ind w:left="0"/>
        <w:rPr>
          <w:sz w:val="18"/>
          <w:lang w:val="en-US"/>
        </w:rPr>
      </w:pPr>
      <w:bookmarkStart w:id="1386" w:name="_59_Office_Communications"/>
      <w:bookmarkStart w:id="1387" w:name="_57_Office_Communications"/>
      <w:bookmarkStart w:id="1388" w:name="_59_Office_Groove"/>
      <w:bookmarkStart w:id="1389" w:name="Srv_62OfficePerfPointSvr07"/>
      <w:bookmarkEnd w:id="1355"/>
      <w:bookmarkEnd w:id="1386"/>
      <w:bookmarkEnd w:id="1387"/>
      <w:bookmarkEnd w:id="1388"/>
    </w:p>
    <w:p w14:paraId="112D3C69" w14:textId="4CB6BED9" w:rsidR="00F42FD5" w:rsidRPr="002A3022" w:rsidRDefault="00A560B6" w:rsidP="00F42FD5">
      <w:pPr>
        <w:pStyle w:val="Heading2"/>
        <w:ind w:left="0"/>
        <w:rPr>
          <w:rFonts w:ascii="Tahoma" w:hAnsi="Tahoma" w:cs="Tahoma"/>
          <w:color w:val="FF6600"/>
          <w:sz w:val="22"/>
          <w:szCs w:val="22"/>
        </w:rPr>
      </w:pPr>
      <w:bookmarkStart w:id="1390" w:name="_68_SharePoint_Online"/>
      <w:bookmarkStart w:id="1391" w:name="_71_SharePoint_Online"/>
      <w:bookmarkStart w:id="1392" w:name="_78_SharePoint_Online"/>
      <w:bookmarkStart w:id="1393" w:name="_Toc336338334"/>
      <w:bookmarkStart w:id="1394" w:name="_Toc362940567"/>
      <w:bookmarkStart w:id="1395" w:name="Srv_73SharepointOnlinePlan1"/>
      <w:bookmarkStart w:id="1396" w:name="Srv_74SharepointOnlinePlan1"/>
      <w:bookmarkEnd w:id="1390"/>
      <w:bookmarkEnd w:id="1391"/>
      <w:bookmarkEnd w:id="1392"/>
      <w:r>
        <w:rPr>
          <w:rFonts w:ascii="Tahoma" w:hAnsi="Tahoma" w:cs="Tahoma"/>
          <w:caps/>
          <w:color w:val="FF6600"/>
          <w:sz w:val="22"/>
          <w:vertAlign w:val="superscript"/>
          <w:lang w:val="en-US"/>
        </w:rPr>
        <w:t>79</w:t>
      </w:r>
      <w:r>
        <w:rPr>
          <w:rFonts w:ascii="Tahoma" w:hAnsi="Tahoma" w:cs="Tahoma"/>
          <w:color w:val="FF6600"/>
        </w:rPr>
        <w:t xml:space="preserve"> </w:t>
      </w:r>
      <w:r w:rsidR="00F42FD5">
        <w:rPr>
          <w:rFonts w:ascii="Tahoma" w:hAnsi="Tahoma" w:cs="Tahoma"/>
          <w:color w:val="FF6600"/>
          <w:sz w:val="22"/>
          <w:szCs w:val="22"/>
          <w:lang w:val="en-US"/>
        </w:rPr>
        <w:t xml:space="preserve">SharePoint Online Plan 1 </w:t>
      </w:r>
      <w:r w:rsidR="007316A1">
        <w:rPr>
          <w:rFonts w:ascii="Tahoma" w:hAnsi="Tahoma" w:cs="Tahoma"/>
          <w:color w:val="FF6600"/>
          <w:sz w:val="22"/>
          <w:szCs w:val="22"/>
          <w:lang w:val="en-US"/>
        </w:rPr>
        <w:t>and 2</w:t>
      </w:r>
      <w:bookmarkEnd w:id="1393"/>
      <w:bookmarkEnd w:id="1394"/>
    </w:p>
    <w:bookmarkEnd w:id="1395"/>
    <w:bookmarkEnd w:id="1396"/>
    <w:p w14:paraId="0F733D6C" w14:textId="77777777" w:rsidR="00F42FD5" w:rsidRDefault="00F42FD5" w:rsidP="00F42FD5">
      <w:pPr>
        <w:rPr>
          <w:rFonts w:cs="Tahoma"/>
          <w:b/>
          <w:color w:val="FF6600"/>
        </w:rPr>
      </w:pPr>
    </w:p>
    <w:p w14:paraId="53081154" w14:textId="77777777" w:rsidR="00F42FD5" w:rsidRPr="00CB11CE" w:rsidRDefault="00F42FD5" w:rsidP="00AC0ED2">
      <w:pPr>
        <w:pStyle w:val="EndnoteText"/>
        <w:ind w:left="720"/>
        <w:rPr>
          <w:rFonts w:ascii="Tahoma" w:hAnsi="Tahoma" w:cs="Tahoma"/>
          <w:color w:val="000000"/>
          <w:sz w:val="18"/>
          <w:szCs w:val="18"/>
          <w:lang w:val="en-US"/>
        </w:rPr>
      </w:pPr>
      <w:r w:rsidRPr="00F94F91">
        <w:rPr>
          <w:rFonts w:ascii="Tahoma" w:hAnsi="Tahoma" w:cs="Tahoma"/>
          <w:color w:val="000000"/>
          <w:sz w:val="18"/>
          <w:szCs w:val="18"/>
          <w:lang w:val="en-US"/>
        </w:rPr>
        <w:t>SharePoint</w:t>
      </w:r>
      <w:r w:rsidRPr="00F94F91">
        <w:rPr>
          <w:rFonts w:ascii="Tahoma" w:hAnsi="Tahoma" w:cs="Tahoma"/>
          <w:color w:val="000000"/>
          <w:sz w:val="18"/>
          <w:szCs w:val="18"/>
        </w:rPr>
        <w:t xml:space="preserve"> Online Plan 1 is formerly known as </w:t>
      </w:r>
      <w:r w:rsidRPr="00F94F91">
        <w:rPr>
          <w:rFonts w:ascii="Tahoma" w:hAnsi="Tahoma" w:cs="Tahoma"/>
          <w:color w:val="000000"/>
          <w:sz w:val="18"/>
          <w:szCs w:val="18"/>
          <w:lang w:val="en-US"/>
        </w:rPr>
        <w:t xml:space="preserve">SharePoint </w:t>
      </w:r>
      <w:r w:rsidRPr="00F94F91">
        <w:rPr>
          <w:rFonts w:ascii="Tahoma" w:hAnsi="Tahoma" w:cs="Tahoma"/>
          <w:color w:val="000000"/>
          <w:sz w:val="18"/>
          <w:szCs w:val="18"/>
        </w:rPr>
        <w:t>Online Standard</w:t>
      </w:r>
      <w:r w:rsidR="00CB11CE">
        <w:rPr>
          <w:rFonts w:ascii="Tahoma" w:hAnsi="Tahoma" w:cs="Tahoma"/>
          <w:color w:val="000000"/>
          <w:sz w:val="18"/>
          <w:szCs w:val="18"/>
          <w:lang w:val="en-US"/>
        </w:rPr>
        <w:t>.</w:t>
      </w:r>
    </w:p>
    <w:p w14:paraId="778DAD16" w14:textId="77777777" w:rsidR="00F42FD5" w:rsidRDefault="00F42FD5" w:rsidP="00AC0ED2">
      <w:pPr>
        <w:pStyle w:val="EndnoteText"/>
        <w:ind w:left="720"/>
        <w:rPr>
          <w:rFonts w:ascii="Tahoma" w:hAnsi="Tahoma" w:cs="Tahoma"/>
          <w:color w:val="000000"/>
          <w:sz w:val="18"/>
          <w:szCs w:val="18"/>
          <w:lang w:val="en-US"/>
        </w:rPr>
      </w:pPr>
    </w:p>
    <w:p w14:paraId="11362293" w14:textId="77777777" w:rsidR="00F42FD5" w:rsidRPr="00D76030" w:rsidRDefault="00F42FD5" w:rsidP="00AC0ED2">
      <w:pPr>
        <w:pStyle w:val="EndnoteText"/>
        <w:ind w:left="720"/>
        <w:rPr>
          <w:rFonts w:ascii="Tahoma" w:hAnsi="Tahoma" w:cs="Tahoma"/>
          <w:color w:val="000000"/>
          <w:sz w:val="18"/>
          <w:szCs w:val="18"/>
          <w:lang w:val="en-US"/>
        </w:rPr>
      </w:pPr>
      <w:r w:rsidRPr="00D76DFA">
        <w:rPr>
          <w:rFonts w:ascii="Tahoma" w:hAnsi="Tahoma" w:cs="Tahoma"/>
          <w:color w:val="000000"/>
          <w:sz w:val="18"/>
          <w:szCs w:val="18"/>
        </w:rPr>
        <w:t xml:space="preserve">Customers in Brazil or Chile </w:t>
      </w:r>
      <w:r w:rsidRPr="009157B4">
        <w:rPr>
          <w:rFonts w:ascii="Tahoma" w:hAnsi="Tahoma" w:cs="Tahoma"/>
          <w:color w:val="000000"/>
          <w:sz w:val="18"/>
          <w:szCs w:val="18"/>
        </w:rPr>
        <w:t xml:space="preserve">purchasing </w:t>
      </w:r>
      <w:r>
        <w:rPr>
          <w:rFonts w:ascii="Tahoma" w:hAnsi="Tahoma" w:cs="Tahoma"/>
          <w:color w:val="000000"/>
          <w:sz w:val="18"/>
          <w:szCs w:val="18"/>
          <w:lang w:val="en-US"/>
        </w:rPr>
        <w:t>SharePoint Online Plan 1</w:t>
      </w:r>
      <w:r w:rsidRPr="00D76DFA">
        <w:rPr>
          <w:rFonts w:ascii="Tahoma" w:hAnsi="Tahoma" w:cs="Tahoma"/>
          <w:color w:val="000000"/>
          <w:sz w:val="18"/>
          <w:szCs w:val="18"/>
        </w:rPr>
        <w:t xml:space="preserve"> will be provisioned for </w:t>
      </w:r>
      <w:r>
        <w:rPr>
          <w:rFonts w:ascii="Tahoma" w:hAnsi="Tahoma" w:cs="Tahoma"/>
          <w:color w:val="000000"/>
          <w:sz w:val="18"/>
          <w:szCs w:val="18"/>
          <w:lang w:val="en-US"/>
        </w:rPr>
        <w:t>SharePoint</w:t>
      </w:r>
      <w:r>
        <w:rPr>
          <w:rFonts w:ascii="Tahoma" w:hAnsi="Tahoma" w:cs="Tahoma"/>
          <w:color w:val="000000"/>
          <w:sz w:val="18"/>
          <w:szCs w:val="18"/>
        </w:rPr>
        <w:t xml:space="preserve"> Online </w:t>
      </w:r>
      <w:r w:rsidRPr="00D76030">
        <w:rPr>
          <w:rFonts w:ascii="Tahoma" w:hAnsi="Tahoma" w:cs="Tahoma"/>
          <w:color w:val="000000"/>
          <w:sz w:val="18"/>
          <w:szCs w:val="18"/>
          <w:lang w:val="en-US"/>
        </w:rPr>
        <w:t>Standard</w:t>
      </w:r>
      <w:r w:rsidRPr="00D76030">
        <w:rPr>
          <w:rFonts w:ascii="Tahoma" w:hAnsi="Tahoma" w:cs="Tahoma"/>
          <w:color w:val="000000"/>
          <w:sz w:val="18"/>
          <w:szCs w:val="18"/>
        </w:rPr>
        <w:t xml:space="preserve">.  These customers may migrate to </w:t>
      </w:r>
      <w:r w:rsidRPr="00D76030">
        <w:rPr>
          <w:rFonts w:ascii="Tahoma" w:hAnsi="Tahoma" w:cs="Tahoma"/>
          <w:color w:val="000000"/>
          <w:sz w:val="18"/>
          <w:szCs w:val="18"/>
          <w:lang w:val="en-US"/>
        </w:rPr>
        <w:t>SharePoint Online Plan 1</w:t>
      </w:r>
      <w:r w:rsidRPr="00D76030">
        <w:rPr>
          <w:rFonts w:ascii="Tahoma" w:hAnsi="Tahoma" w:cs="Tahoma"/>
          <w:color w:val="000000"/>
          <w:sz w:val="18"/>
          <w:szCs w:val="18"/>
        </w:rPr>
        <w:t xml:space="preserve"> at a later date.</w:t>
      </w:r>
    </w:p>
    <w:p w14:paraId="64D9255C" w14:textId="77777777" w:rsidR="007316A1" w:rsidRPr="00D76030" w:rsidRDefault="007316A1" w:rsidP="00AC0ED2">
      <w:pPr>
        <w:pStyle w:val="EndnoteText"/>
        <w:ind w:left="720"/>
        <w:rPr>
          <w:rFonts w:ascii="Tahoma" w:hAnsi="Tahoma" w:cs="Tahoma"/>
          <w:color w:val="000000"/>
          <w:sz w:val="18"/>
          <w:szCs w:val="18"/>
          <w:lang w:val="en-US"/>
        </w:rPr>
      </w:pPr>
    </w:p>
    <w:p w14:paraId="797B30F5" w14:textId="77777777" w:rsidR="00DB7BD1" w:rsidRPr="007B699C" w:rsidRDefault="00DB7BD1" w:rsidP="007B699C">
      <w:pPr>
        <w:spacing w:after="60"/>
        <w:ind w:left="720"/>
        <w:rPr>
          <w:rFonts w:eastAsia="Calibri" w:cs="Tahoma"/>
          <w:b/>
          <w:color w:val="000000"/>
          <w:szCs w:val="18"/>
        </w:rPr>
      </w:pPr>
      <w:r w:rsidRPr="007B699C">
        <w:rPr>
          <w:rFonts w:eastAsia="Calibri" w:cs="Tahoma"/>
          <w:b/>
          <w:color w:val="000000"/>
          <w:szCs w:val="18"/>
        </w:rPr>
        <w:t>Governme</w:t>
      </w:r>
      <w:r w:rsidR="007B699C" w:rsidRPr="007B699C">
        <w:rPr>
          <w:rFonts w:eastAsia="Calibri" w:cs="Tahoma"/>
          <w:b/>
          <w:color w:val="000000"/>
          <w:szCs w:val="18"/>
        </w:rPr>
        <w:t>nt Co</w:t>
      </w:r>
      <w:r w:rsidR="007B699C">
        <w:rPr>
          <w:rFonts w:eastAsia="Calibri" w:cs="Tahoma"/>
          <w:b/>
          <w:color w:val="000000"/>
          <w:szCs w:val="18"/>
        </w:rPr>
        <w:t>mmunity Cloud (U.S. O</w:t>
      </w:r>
      <w:r w:rsidR="007B699C" w:rsidRPr="007B699C">
        <w:rPr>
          <w:rFonts w:eastAsia="Calibri" w:cs="Tahoma"/>
          <w:b/>
          <w:color w:val="000000"/>
          <w:szCs w:val="18"/>
        </w:rPr>
        <w:t>nly)</w:t>
      </w:r>
    </w:p>
    <w:p w14:paraId="06120E7C" w14:textId="77777777" w:rsidR="00DB7BD1" w:rsidRPr="004441AA" w:rsidRDefault="00DB7BD1" w:rsidP="00AC0ED2">
      <w:pPr>
        <w:ind w:left="720"/>
        <w:rPr>
          <w:rFonts w:eastAsia="Calibri" w:cs="Tahoma"/>
          <w:color w:val="000000"/>
          <w:szCs w:val="18"/>
        </w:rPr>
      </w:pPr>
      <w:r w:rsidRPr="004441AA">
        <w:rPr>
          <w:rFonts w:eastAsia="Calibri" w:cs="Tahoma"/>
          <w:color w:val="000000"/>
          <w:szCs w:val="18"/>
        </w:rPr>
        <w:t xml:space="preserve">Some online services in the Office 365 family of products (including SharePoint Online Plan 1 and 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7DC258AD" w14:textId="77777777" w:rsidR="00DB7BD1" w:rsidRPr="001C076E" w:rsidRDefault="00DB7BD1" w:rsidP="00AC0ED2">
      <w:pPr>
        <w:ind w:left="720"/>
        <w:rPr>
          <w:rFonts w:eastAsia="Calibri" w:cs="Tahoma"/>
          <w:color w:val="000000"/>
          <w:szCs w:val="18"/>
        </w:rPr>
      </w:pPr>
    </w:p>
    <w:p w14:paraId="23D0D671" w14:textId="77777777" w:rsidR="00DB7BD1" w:rsidRPr="002765CF" w:rsidRDefault="00DB7BD1" w:rsidP="00AC0ED2">
      <w:pPr>
        <w:ind w:left="720"/>
        <w:rPr>
          <w:color w:val="000000"/>
        </w:rPr>
      </w:pPr>
      <w:r w:rsidRPr="003171B3">
        <w:rPr>
          <w:rFonts w:eastAsia="Calibri" w:cs="Tahoma"/>
          <w:color w:val="000000"/>
          <w:szCs w:val="18"/>
        </w:rPr>
        <w:t xml:space="preserve">Once an online service is provisioned in the government community cloud it will remain so for the duration of the subscription term.  Customers that are </w:t>
      </w:r>
      <w:r w:rsidRPr="00D23D62">
        <w:rPr>
          <w:rFonts w:eastAsia="Calibri" w:cs="Tahoma"/>
          <w:color w:val="000000"/>
          <w:szCs w:val="18"/>
        </w:rPr>
        <w:t>United States federal, state, local, or tribal government entities must be party to a US Government Enterprise Enrollment or Enterprise Subscription Enrollment to be eligible to purchase online services designated as government community cloud.  Use Rights</w:t>
      </w:r>
      <w:r w:rsidRPr="002765CF">
        <w:rPr>
          <w:rFonts w:eastAsia="Calibri" w:cs="Tahoma"/>
          <w:color w:val="000000"/>
          <w:szCs w:val="18"/>
        </w:rPr>
        <w:t xml:space="preserve"> for government community cloud services are equivalent to those of their standard multi-tenant equivalents.</w:t>
      </w:r>
    </w:p>
    <w:p w14:paraId="1DBF6E9E" w14:textId="77777777" w:rsidR="00C737B6" w:rsidRDefault="00C737B6" w:rsidP="00697E59">
      <w:pPr>
        <w:pStyle w:val="EndnoteText"/>
        <w:ind w:left="0"/>
        <w:rPr>
          <w:rFonts w:ascii="Tahoma" w:hAnsi="Tahoma" w:cs="Tahoma"/>
          <w:color w:val="000000"/>
          <w:sz w:val="18"/>
          <w:szCs w:val="18"/>
          <w:lang w:val="en-US"/>
        </w:rPr>
      </w:pPr>
    </w:p>
    <w:p w14:paraId="54035467" w14:textId="77777777" w:rsidR="007B699C" w:rsidRPr="007316A1" w:rsidRDefault="007B699C" w:rsidP="00697E59">
      <w:pPr>
        <w:pStyle w:val="EndnoteText"/>
        <w:ind w:left="0"/>
        <w:rPr>
          <w:rFonts w:ascii="Tahoma" w:hAnsi="Tahoma" w:cs="Tahoma"/>
          <w:color w:val="000000"/>
          <w:sz w:val="18"/>
          <w:szCs w:val="18"/>
          <w:lang w:val="en-US"/>
        </w:rPr>
      </w:pPr>
    </w:p>
    <w:p w14:paraId="1EC9C551" w14:textId="2AE385ED" w:rsidR="002F7FB8" w:rsidRPr="002531FE" w:rsidRDefault="00A560B6" w:rsidP="002F7FB8">
      <w:pPr>
        <w:pStyle w:val="Heading2"/>
        <w:ind w:left="0"/>
        <w:rPr>
          <w:rFonts w:ascii="Tahoma" w:hAnsi="Tahoma" w:cs="Tahoma"/>
          <w:color w:val="FA6500"/>
        </w:rPr>
      </w:pPr>
      <w:bookmarkStart w:id="1397" w:name="_69_SharePoint_Server"/>
      <w:bookmarkStart w:id="1398" w:name="_74_72_SharePoint"/>
      <w:bookmarkStart w:id="1399" w:name="_79_SharePoint_Server"/>
      <w:bookmarkStart w:id="1400" w:name="_Toc336338335"/>
      <w:bookmarkStart w:id="1401" w:name="_Toc362940568"/>
      <w:bookmarkStart w:id="1402" w:name="Srv_65ShareptSvr10"/>
      <w:bookmarkStart w:id="1403" w:name="Srv_64OfficeShareptSvr10"/>
      <w:bookmarkStart w:id="1404" w:name="Srv_63OfficeShareptSvr07"/>
      <w:bookmarkStart w:id="1405" w:name="Srv_62OfficeShareptSvr07"/>
      <w:bookmarkEnd w:id="1389"/>
      <w:bookmarkEnd w:id="1397"/>
      <w:bookmarkEnd w:id="1398"/>
      <w:bookmarkEnd w:id="1399"/>
      <w:r>
        <w:rPr>
          <w:rFonts w:ascii="Tahoma" w:hAnsi="Tahoma" w:cs="Tahoma"/>
          <w:caps/>
          <w:color w:val="FA6500"/>
          <w:sz w:val="22"/>
          <w:vertAlign w:val="superscript"/>
          <w:lang w:val="en-US"/>
        </w:rPr>
        <w:t xml:space="preserve">80 </w:t>
      </w:r>
      <w:r w:rsidR="002F7FB8">
        <w:rPr>
          <w:rFonts w:ascii="Tahoma" w:hAnsi="Tahoma" w:cs="Tahoma"/>
          <w:color w:val="FA6500"/>
          <w:sz w:val="22"/>
          <w:lang w:val="en-US"/>
        </w:rPr>
        <w:t>SharePoint</w:t>
      </w:r>
      <w:r w:rsidR="002F7FB8" w:rsidRPr="002531FE">
        <w:rPr>
          <w:rFonts w:ascii="Tahoma" w:hAnsi="Tahoma" w:cs="Tahoma"/>
          <w:color w:val="FA6500"/>
          <w:sz w:val="22"/>
        </w:rPr>
        <w:t xml:space="preserve"> Serve</w:t>
      </w:r>
      <w:r w:rsidR="002F7FB8">
        <w:rPr>
          <w:rFonts w:ascii="Tahoma" w:hAnsi="Tahoma" w:cs="Tahoma"/>
          <w:color w:val="FA6500"/>
          <w:sz w:val="22"/>
        </w:rPr>
        <w:t xml:space="preserve">r </w:t>
      </w:r>
      <w:bookmarkEnd w:id="1400"/>
      <w:r w:rsidR="002F7FB8">
        <w:rPr>
          <w:rFonts w:ascii="Tahoma" w:hAnsi="Tahoma" w:cs="Tahoma"/>
          <w:color w:val="FA6500"/>
          <w:sz w:val="22"/>
        </w:rPr>
        <w:t>201</w:t>
      </w:r>
      <w:r w:rsidR="002F7FB8">
        <w:rPr>
          <w:rFonts w:ascii="Tahoma" w:hAnsi="Tahoma" w:cs="Tahoma"/>
          <w:color w:val="FA6500"/>
          <w:sz w:val="22"/>
          <w:lang w:val="en-US"/>
        </w:rPr>
        <w:t>3</w:t>
      </w:r>
      <w:bookmarkEnd w:id="1401"/>
      <w:r w:rsidR="002F7FB8" w:rsidRPr="002531FE">
        <w:rPr>
          <w:rFonts w:ascii="Tahoma" w:hAnsi="Tahoma" w:cs="Tahoma"/>
          <w:color w:val="FA6500"/>
          <w:sz w:val="22"/>
        </w:rPr>
        <w:t xml:space="preserve"> </w:t>
      </w:r>
    </w:p>
    <w:bookmarkEnd w:id="1402"/>
    <w:bookmarkEnd w:id="1403"/>
    <w:bookmarkEnd w:id="1404"/>
    <w:bookmarkEnd w:id="1405"/>
    <w:p w14:paraId="3DA37C5B" w14:textId="77777777" w:rsidR="002F7FB8" w:rsidRPr="002A1564" w:rsidRDefault="002F7FB8" w:rsidP="002F7FB8">
      <w:pPr>
        <w:ind w:left="720"/>
        <w:rPr>
          <w:rFonts w:cs="Tahoma"/>
          <w:szCs w:val="24"/>
          <w:lang w:eastAsia="x-none"/>
        </w:rPr>
      </w:pPr>
    </w:p>
    <w:p w14:paraId="43E69749" w14:textId="77777777" w:rsidR="002F7FB8" w:rsidRPr="007B699C" w:rsidRDefault="002F7FB8" w:rsidP="002F7FB8">
      <w:pPr>
        <w:ind w:left="720"/>
        <w:rPr>
          <w:rFonts w:cs="Tahoma"/>
          <w:color w:val="000000"/>
          <w:szCs w:val="18"/>
          <w:lang w:eastAsia="x-none"/>
        </w:rPr>
      </w:pPr>
      <w:r w:rsidRPr="007B699C">
        <w:rPr>
          <w:rFonts w:cs="Tahoma"/>
          <w:color w:val="000000"/>
          <w:szCs w:val="18"/>
          <w:lang w:eastAsia="x-none"/>
        </w:rPr>
        <w:t>SharePoint Server 2013 is the latest version of SharePoint Server.</w:t>
      </w:r>
    </w:p>
    <w:p w14:paraId="00469866" w14:textId="77777777" w:rsidR="002F7FB8" w:rsidRDefault="002F7FB8" w:rsidP="002F7FB8">
      <w:pPr>
        <w:ind w:left="720"/>
        <w:rPr>
          <w:rFonts w:cs="Tahoma"/>
          <w:color w:val="000000"/>
          <w:szCs w:val="18"/>
          <w:u w:val="single"/>
          <w:lang w:eastAsia="x-none"/>
        </w:rPr>
      </w:pPr>
    </w:p>
    <w:p w14:paraId="2F514278" w14:textId="77777777" w:rsidR="002F7FB8" w:rsidRPr="007B699C" w:rsidRDefault="002F7FB8" w:rsidP="007B699C">
      <w:pPr>
        <w:spacing w:after="60"/>
        <w:ind w:left="720"/>
        <w:rPr>
          <w:rFonts w:cs="Tahoma"/>
          <w:b/>
          <w:color w:val="000000"/>
          <w:szCs w:val="18"/>
          <w:lang w:eastAsia="x-none"/>
        </w:rPr>
      </w:pPr>
      <w:r w:rsidRPr="007B699C">
        <w:rPr>
          <w:rFonts w:cs="Tahoma"/>
          <w:b/>
          <w:color w:val="000000"/>
          <w:szCs w:val="18"/>
          <w:lang w:eastAsia="x-none"/>
        </w:rPr>
        <w:t>License Grants for SharePoint Server 2010 for Internet Sites Enterprise, SharePoint Server 2010 for Internet Sites Standard, FAST Search Server 2010 for SharePoint Server Customers</w:t>
      </w:r>
      <w:r w:rsidR="007B699C">
        <w:rPr>
          <w:rFonts w:cs="Tahoma"/>
          <w:b/>
          <w:color w:val="000000"/>
          <w:szCs w:val="18"/>
          <w:lang w:eastAsia="x-none"/>
        </w:rPr>
        <w:t>, Search Server 2010</w:t>
      </w:r>
    </w:p>
    <w:p w14:paraId="5B6FBF06" w14:textId="1E0E218D" w:rsidR="002F7FB8" w:rsidRDefault="00CD0D74" w:rsidP="002F7FB8">
      <w:pPr>
        <w:ind w:left="720"/>
        <w:rPr>
          <w:rFonts w:cs="Tahoma"/>
          <w:color w:val="000000"/>
          <w:szCs w:val="18"/>
          <w:lang w:eastAsia="x-none"/>
        </w:rPr>
      </w:pPr>
      <w:r w:rsidRPr="002D6239">
        <w:rPr>
          <w:rFonts w:cs="Tahoma"/>
          <w:color w:val="000000"/>
          <w:szCs w:val="18"/>
          <w:lang w:eastAsia="x-none"/>
        </w:rPr>
        <w:t>The 2010 version of</w:t>
      </w:r>
      <w:r>
        <w:rPr>
          <w:rFonts w:cs="Tahoma"/>
          <w:color w:val="000000"/>
          <w:szCs w:val="18"/>
          <w:lang w:eastAsia="x-none"/>
        </w:rPr>
        <w:t xml:space="preserve"> </w:t>
      </w:r>
      <w:r w:rsidRPr="00F745C4">
        <w:rPr>
          <w:rFonts w:cs="Tahoma"/>
          <w:color w:val="000000"/>
          <w:szCs w:val="18"/>
          <w:lang w:eastAsia="x-none"/>
        </w:rPr>
        <w:t xml:space="preserve">SharePoint Server for Internet Sites Enterprise, </w:t>
      </w:r>
      <w:r>
        <w:rPr>
          <w:rFonts w:cs="Tahoma"/>
          <w:color w:val="000000"/>
          <w:szCs w:val="18"/>
          <w:lang w:eastAsia="x-none"/>
        </w:rPr>
        <w:t xml:space="preserve">and </w:t>
      </w:r>
      <w:r w:rsidRPr="00F745C4">
        <w:rPr>
          <w:rFonts w:cs="Tahoma"/>
          <w:color w:val="000000"/>
          <w:szCs w:val="18"/>
          <w:lang w:eastAsia="x-none"/>
        </w:rPr>
        <w:t xml:space="preserve">SharePoint Server for Internet Sites </w:t>
      </w:r>
      <w:r>
        <w:rPr>
          <w:rFonts w:cs="Tahoma"/>
          <w:color w:val="000000"/>
          <w:szCs w:val="18"/>
          <w:lang w:eastAsia="x-none"/>
        </w:rPr>
        <w:t>Standard,</w:t>
      </w:r>
      <w:r w:rsidRPr="00F745C4">
        <w:rPr>
          <w:rFonts w:cs="Tahoma"/>
          <w:color w:val="000000"/>
          <w:szCs w:val="18"/>
          <w:lang w:eastAsia="x-none"/>
        </w:rPr>
        <w:t xml:space="preserve"> </w:t>
      </w:r>
      <w:r w:rsidRPr="002756E8">
        <w:rPr>
          <w:rFonts w:cs="Tahoma"/>
          <w:color w:val="000000"/>
          <w:szCs w:val="18"/>
          <w:lang w:eastAsia="x-none"/>
        </w:rPr>
        <w:t>FAST Search Server for SharePoint Server</w:t>
      </w:r>
      <w:r>
        <w:rPr>
          <w:rFonts w:cs="Tahoma"/>
          <w:color w:val="000000"/>
          <w:szCs w:val="18"/>
          <w:lang w:eastAsia="x-none"/>
        </w:rPr>
        <w:t xml:space="preserve"> and Search Server</w:t>
      </w:r>
      <w:r w:rsidRPr="002756E8">
        <w:rPr>
          <w:rFonts w:cs="Tahoma"/>
          <w:color w:val="000000"/>
          <w:szCs w:val="18"/>
          <w:lang w:eastAsia="x-none"/>
        </w:rPr>
        <w:t xml:space="preserve"> is the final version of those products.  In light of this, </w:t>
      </w:r>
      <w:r w:rsidRPr="002D6239">
        <w:rPr>
          <w:rFonts w:cs="Tahoma"/>
          <w:color w:val="000000"/>
          <w:szCs w:val="18"/>
          <w:lang w:eastAsia="x-none"/>
        </w:rPr>
        <w:t xml:space="preserve">customers with licenses </w:t>
      </w:r>
      <w:r>
        <w:rPr>
          <w:rFonts w:cs="Tahoma"/>
          <w:color w:val="000000"/>
          <w:szCs w:val="18"/>
          <w:lang w:eastAsia="x-none"/>
        </w:rPr>
        <w:t xml:space="preserve">for </w:t>
      </w:r>
      <w:r w:rsidRPr="00F745C4">
        <w:rPr>
          <w:rFonts w:cs="Tahoma"/>
          <w:color w:val="000000"/>
          <w:szCs w:val="18"/>
          <w:lang w:eastAsia="x-none"/>
        </w:rPr>
        <w:t>SharePoint Server 2010 for Internet Sites Enterprise,</w:t>
      </w:r>
      <w:r>
        <w:rPr>
          <w:rFonts w:cs="Tahoma"/>
          <w:color w:val="000000"/>
          <w:szCs w:val="18"/>
          <w:lang w:eastAsia="x-none"/>
        </w:rPr>
        <w:t xml:space="preserve"> </w:t>
      </w:r>
      <w:r w:rsidRPr="00F745C4">
        <w:rPr>
          <w:rFonts w:cs="Tahoma"/>
          <w:color w:val="000000"/>
          <w:szCs w:val="18"/>
          <w:lang w:eastAsia="x-none"/>
        </w:rPr>
        <w:t>SharePoint Server 2010 for Internet Sites Standard</w:t>
      </w:r>
      <w:r>
        <w:rPr>
          <w:rFonts w:cs="Tahoma"/>
          <w:color w:val="000000"/>
          <w:szCs w:val="18"/>
          <w:lang w:eastAsia="x-none"/>
        </w:rPr>
        <w:t>,</w:t>
      </w:r>
      <w:r w:rsidRPr="002756E8">
        <w:rPr>
          <w:rFonts w:cs="Tahoma"/>
          <w:color w:val="000000"/>
          <w:szCs w:val="18"/>
          <w:lang w:eastAsia="x-none"/>
        </w:rPr>
        <w:t xml:space="preserve"> FAST Search Server 2010 for SharePoint</w:t>
      </w:r>
      <w:r>
        <w:rPr>
          <w:rFonts w:cs="Tahoma"/>
          <w:color w:val="000000"/>
          <w:szCs w:val="18"/>
          <w:lang w:eastAsia="x-none"/>
        </w:rPr>
        <w:t xml:space="preserve">, Search Server 2010 </w:t>
      </w:r>
      <w:r w:rsidRPr="002756E8">
        <w:rPr>
          <w:rFonts w:cs="Tahoma"/>
          <w:color w:val="000000"/>
          <w:szCs w:val="18"/>
          <w:lang w:eastAsia="x-none"/>
        </w:rPr>
        <w:t xml:space="preserve">with active Software Assurance coverage as of </w:t>
      </w:r>
      <w:r w:rsidR="003678D7">
        <w:rPr>
          <w:rFonts w:cs="Tahoma"/>
          <w:color w:val="000000"/>
          <w:szCs w:val="18"/>
          <w:lang w:eastAsia="x-none"/>
        </w:rPr>
        <w:t>October</w:t>
      </w:r>
      <w:r w:rsidR="003678D7" w:rsidRPr="002756E8">
        <w:rPr>
          <w:rFonts w:cs="Tahoma"/>
          <w:color w:val="000000"/>
          <w:szCs w:val="18"/>
          <w:lang w:eastAsia="x-none"/>
        </w:rPr>
        <w:t xml:space="preserve"> </w:t>
      </w:r>
      <w:r w:rsidRPr="002756E8">
        <w:rPr>
          <w:rFonts w:cs="Tahoma"/>
          <w:color w:val="000000"/>
          <w:szCs w:val="18"/>
          <w:lang w:eastAsia="x-none"/>
        </w:rPr>
        <w:t>1, 2012 are eligible for the following license grants.</w:t>
      </w:r>
    </w:p>
    <w:p w14:paraId="2551177C" w14:textId="77777777" w:rsidR="007B35CE" w:rsidRPr="002756E8" w:rsidRDefault="007B35CE" w:rsidP="002F7FB8">
      <w:pPr>
        <w:ind w:left="72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6565C" w14:paraId="1E163A71" w14:textId="77777777" w:rsidTr="002C3AB1">
        <w:trPr>
          <w:trHeight w:val="332"/>
        </w:trPr>
        <w:tc>
          <w:tcPr>
            <w:tcW w:w="4500" w:type="dxa"/>
            <w:shd w:val="clear" w:color="auto" w:fill="FABF8F"/>
          </w:tcPr>
          <w:p w14:paraId="477FAF24" w14:textId="77777777" w:rsidR="002F7FB8" w:rsidRPr="002065C2" w:rsidRDefault="002F7FB8" w:rsidP="007E466C">
            <w:pPr>
              <w:keepNext/>
              <w:keepLines/>
              <w:spacing w:before="60" w:after="60"/>
              <w:rPr>
                <w:rFonts w:cs="Tahoma"/>
                <w:b/>
                <w:color w:val="000000"/>
                <w:szCs w:val="18"/>
                <w:lang w:eastAsia="x-none"/>
              </w:rPr>
            </w:pPr>
            <w:r w:rsidRPr="002065C2">
              <w:rPr>
                <w:rFonts w:cs="Tahoma"/>
                <w:b/>
                <w:color w:val="000000"/>
                <w:szCs w:val="18"/>
                <w:lang w:eastAsia="x-none"/>
              </w:rPr>
              <w:lastRenderedPageBreak/>
              <w:t>Qualifying License</w:t>
            </w:r>
          </w:p>
        </w:tc>
        <w:tc>
          <w:tcPr>
            <w:tcW w:w="3600" w:type="dxa"/>
            <w:shd w:val="clear" w:color="auto" w:fill="FABF8F"/>
          </w:tcPr>
          <w:p w14:paraId="086ECF60" w14:textId="77777777" w:rsidR="002F7FB8" w:rsidRPr="002065C2" w:rsidRDefault="002F7FB8" w:rsidP="007E466C">
            <w:pPr>
              <w:keepNext/>
              <w:keepLines/>
              <w:spacing w:before="60" w:after="60"/>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CD0D74" w:rsidRPr="00F6565C" w14:paraId="72C6A201" w14:textId="77777777" w:rsidTr="002C3AB1">
        <w:trPr>
          <w:trHeight w:val="70"/>
        </w:trPr>
        <w:tc>
          <w:tcPr>
            <w:tcW w:w="4500" w:type="dxa"/>
            <w:shd w:val="clear" w:color="auto" w:fill="auto"/>
          </w:tcPr>
          <w:p w14:paraId="55CCCD1A" w14:textId="1F29DDC4" w:rsidR="00CD0D74" w:rsidRPr="002065C2" w:rsidRDefault="00CD0D74" w:rsidP="003678D7">
            <w:pPr>
              <w:keepNext/>
              <w:keepLines/>
              <w:rPr>
                <w:rFonts w:cs="Tahoma"/>
                <w:color w:val="000000"/>
                <w:szCs w:val="18"/>
                <w:lang w:eastAsia="x-none"/>
              </w:rPr>
            </w:pPr>
            <w:r>
              <w:rPr>
                <w:rFonts w:cs="Tahoma"/>
                <w:color w:val="000000"/>
                <w:szCs w:val="18"/>
                <w:lang w:eastAsia="x-none"/>
              </w:rPr>
              <w:t xml:space="preserve">SharePoint Server 2010 for Internet Sites Enterprise license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2CE5464C"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5E39F34C" w14:textId="77777777" w:rsidTr="002C3AB1">
        <w:trPr>
          <w:trHeight w:val="152"/>
        </w:trPr>
        <w:tc>
          <w:tcPr>
            <w:tcW w:w="4500" w:type="dxa"/>
            <w:shd w:val="clear" w:color="auto" w:fill="auto"/>
          </w:tcPr>
          <w:p w14:paraId="4941FCBE" w14:textId="242D5CE1" w:rsidR="00CD0D74" w:rsidRDefault="00CD0D74" w:rsidP="003678D7">
            <w:pPr>
              <w:keepNext/>
              <w:keepLines/>
              <w:rPr>
                <w:rFonts w:cs="Tahoma"/>
                <w:color w:val="000000"/>
                <w:szCs w:val="18"/>
                <w:lang w:eastAsia="x-none"/>
              </w:rPr>
            </w:pPr>
            <w:r>
              <w:rPr>
                <w:rFonts w:cs="Tahoma"/>
                <w:color w:val="000000"/>
                <w:szCs w:val="18"/>
                <w:lang w:eastAsia="x-none"/>
              </w:rPr>
              <w:t xml:space="preserve">SharePoint Server 2010 for Internet Sites Standard license with active Software Assurance on </w:t>
            </w:r>
            <w:r w:rsidR="003678D7">
              <w:rPr>
                <w:rFonts w:cs="Tahoma"/>
                <w:color w:val="000000"/>
                <w:szCs w:val="18"/>
                <w:lang w:eastAsia="x-none"/>
              </w:rPr>
              <w:t xml:space="preserve">October </w:t>
            </w:r>
            <w:r>
              <w:rPr>
                <w:rFonts w:cs="Tahoma"/>
                <w:color w:val="000000"/>
                <w:szCs w:val="18"/>
                <w:lang w:eastAsia="x-none"/>
              </w:rPr>
              <w:t xml:space="preserve">1, 2012 </w:t>
            </w:r>
          </w:p>
        </w:tc>
        <w:tc>
          <w:tcPr>
            <w:tcW w:w="3600" w:type="dxa"/>
            <w:shd w:val="clear" w:color="auto" w:fill="auto"/>
          </w:tcPr>
          <w:p w14:paraId="0389F2F2" w14:textId="77777777" w:rsidR="00CD0D74"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6F0FA303" w14:textId="77777777" w:rsidTr="002C3AB1">
        <w:trPr>
          <w:trHeight w:val="152"/>
        </w:trPr>
        <w:tc>
          <w:tcPr>
            <w:tcW w:w="4500" w:type="dxa"/>
            <w:shd w:val="clear" w:color="auto" w:fill="auto"/>
          </w:tcPr>
          <w:p w14:paraId="70378C17" w14:textId="7B50F1CF" w:rsidR="00CD0D74" w:rsidRPr="002065C2" w:rsidRDefault="00CD0D74" w:rsidP="003678D7">
            <w:pPr>
              <w:keepNext/>
              <w:keepLines/>
              <w:rPr>
                <w:rFonts w:cs="Tahoma"/>
                <w:color w:val="000000"/>
                <w:szCs w:val="18"/>
                <w:lang w:eastAsia="x-none"/>
              </w:rPr>
            </w:pPr>
            <w:r>
              <w:rPr>
                <w:rFonts w:cs="Tahoma"/>
                <w:color w:val="000000"/>
                <w:szCs w:val="18"/>
                <w:lang w:eastAsia="x-none"/>
              </w:rPr>
              <w:t xml:space="preserve">FAST Search Server 2010 for SharePoint Server license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1E063443"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43B50E67" w14:textId="77777777" w:rsidTr="002C3AB1">
        <w:trPr>
          <w:trHeight w:val="233"/>
        </w:trPr>
        <w:tc>
          <w:tcPr>
            <w:tcW w:w="4500" w:type="dxa"/>
            <w:shd w:val="clear" w:color="auto" w:fill="auto"/>
          </w:tcPr>
          <w:p w14:paraId="45ED9E87" w14:textId="6B599CBD" w:rsidR="00CD0D74" w:rsidRPr="002065C2" w:rsidRDefault="00CD0D74" w:rsidP="003678D7">
            <w:pPr>
              <w:keepNext/>
              <w:keepLines/>
              <w:rPr>
                <w:rFonts w:cs="Tahoma"/>
                <w:color w:val="000000"/>
                <w:szCs w:val="18"/>
                <w:lang w:eastAsia="x-none"/>
              </w:rPr>
            </w:pPr>
            <w:r>
              <w:rPr>
                <w:rFonts w:cs="Tahoma"/>
                <w:color w:val="000000"/>
                <w:szCs w:val="18"/>
                <w:lang w:eastAsia="x-none"/>
              </w:rPr>
              <w:t xml:space="preserve">Search Server 2010 license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47E7855F" w14:textId="77777777" w:rsidR="00CD0D74" w:rsidRDefault="00CD0D74" w:rsidP="00C066F9">
            <w:pPr>
              <w:keepNext/>
              <w:keepLines/>
              <w:rPr>
                <w:rFonts w:cs="Tahoma"/>
                <w:color w:val="000000"/>
                <w:szCs w:val="18"/>
                <w:lang w:eastAsia="x-none"/>
              </w:rPr>
            </w:pPr>
            <w:r>
              <w:rPr>
                <w:rFonts w:cs="Tahoma"/>
                <w:color w:val="000000"/>
                <w:szCs w:val="18"/>
                <w:lang w:eastAsia="x-none"/>
              </w:rPr>
              <w:t xml:space="preserve">One SharePoint Server 2013 license, </w:t>
            </w:r>
            <w:r w:rsidRPr="00EE460A">
              <w:rPr>
                <w:rFonts w:cs="Tahoma"/>
                <w:b/>
                <w:color w:val="000000"/>
                <w:szCs w:val="18"/>
                <w:lang w:eastAsia="x-none"/>
              </w:rPr>
              <w:t>and</w:t>
            </w:r>
          </w:p>
          <w:p w14:paraId="17F46FAC" w14:textId="77777777" w:rsidR="00CD0D74" w:rsidRDefault="00CD0D74" w:rsidP="00C066F9">
            <w:pPr>
              <w:keepNext/>
              <w:keepLines/>
              <w:rPr>
                <w:rFonts w:cs="Tahoma"/>
                <w:color w:val="000000"/>
                <w:szCs w:val="18"/>
                <w:lang w:eastAsia="x-none"/>
              </w:rPr>
            </w:pPr>
          </w:p>
          <w:p w14:paraId="176CCB04"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100 SharePoint Server 2013 Standard CALs</w:t>
            </w:r>
          </w:p>
        </w:tc>
      </w:tr>
    </w:tbl>
    <w:p w14:paraId="13F656DE" w14:textId="77777777" w:rsidR="00586FCE" w:rsidRPr="002065C2" w:rsidRDefault="00586FCE" w:rsidP="00586FCE">
      <w:pPr>
        <w:rPr>
          <w:rFonts w:cs="Tahoma"/>
          <w:color w:val="000000"/>
          <w:szCs w:val="18"/>
          <w:lang w:eastAsia="x-none"/>
        </w:rPr>
      </w:pPr>
    </w:p>
    <w:p w14:paraId="6C6F4721" w14:textId="77777777" w:rsidR="002F7FB8" w:rsidRPr="002065C2" w:rsidRDefault="002F7FB8" w:rsidP="002F7FB8">
      <w:pPr>
        <w:ind w:left="720"/>
        <w:rPr>
          <w:rFonts w:cs="Tahoma"/>
          <w:color w:val="000000"/>
          <w:szCs w:val="18"/>
          <w:lang w:eastAsia="x-none"/>
        </w:rPr>
      </w:pPr>
      <w:r w:rsidRPr="002065C2">
        <w:rPr>
          <w:rFonts w:cs="Tahoma"/>
          <w:color w:val="000000"/>
          <w:szCs w:val="18"/>
          <w:lang w:eastAsia="x-none"/>
        </w:rPr>
        <w:t xml:space="preserve">The following terms and conditions apply to the </w:t>
      </w:r>
      <w:r>
        <w:rPr>
          <w:rFonts w:cs="Tahoma"/>
          <w:color w:val="000000"/>
          <w:szCs w:val="18"/>
          <w:lang w:eastAsia="x-none"/>
        </w:rPr>
        <w:t>license grant</w:t>
      </w:r>
      <w:r w:rsidRPr="002065C2">
        <w:rPr>
          <w:rFonts w:cs="Tahoma"/>
          <w:color w:val="000000"/>
          <w:szCs w:val="18"/>
          <w:lang w:eastAsia="x-none"/>
        </w:rPr>
        <w:t xml:space="preserve"> above.</w:t>
      </w:r>
    </w:p>
    <w:p w14:paraId="0408BDF2" w14:textId="77777777" w:rsidR="002F7FB8" w:rsidRPr="002065C2" w:rsidRDefault="002F7FB8" w:rsidP="002F7FB8">
      <w:pPr>
        <w:ind w:left="720"/>
        <w:rPr>
          <w:rFonts w:cs="Tahoma"/>
          <w:color w:val="000000"/>
          <w:szCs w:val="18"/>
          <w:lang w:eastAsia="x-none"/>
        </w:rPr>
      </w:pPr>
    </w:p>
    <w:p w14:paraId="5E6B9141" w14:textId="67DEF951" w:rsidR="002F7FB8" w:rsidRPr="007B699C" w:rsidRDefault="002F7FB8" w:rsidP="00346F4B">
      <w:pPr>
        <w:numPr>
          <w:ilvl w:val="0"/>
          <w:numId w:val="101"/>
        </w:numPr>
        <w:spacing w:after="60"/>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Customers with active Software Assurance coverage for a given Qualifying license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0062436E">
        <w:rPr>
          <w:rFonts w:cs="Tahoma"/>
          <w:color w:val="000000"/>
          <w:szCs w:val="18"/>
          <w:lang w:eastAsia="x-none"/>
        </w:rPr>
        <w:t>October</w:t>
      </w:r>
      <w:r w:rsidR="0062436E" w:rsidRPr="00AB4237">
        <w:rPr>
          <w:rFonts w:cs="Tahoma"/>
          <w:color w:val="000000"/>
          <w:szCs w:val="18"/>
          <w:lang w:eastAsia="x-none"/>
        </w:rPr>
        <w:t xml:space="preserve"> </w:t>
      </w:r>
      <w:r w:rsidRPr="00AB4237">
        <w:rPr>
          <w:rFonts w:cs="Tahoma"/>
          <w:color w:val="000000"/>
          <w:szCs w:val="18"/>
          <w:lang w:eastAsia="x-none"/>
        </w:rPr>
        <w:t>1, 2012</w:t>
      </w:r>
      <w:r w:rsidRPr="00AB4237">
        <w:rPr>
          <w:rFonts w:cs="Tahoma"/>
          <w:color w:val="000000"/>
          <w:szCs w:val="18"/>
          <w:lang w:val="x-none" w:eastAsia="x-none"/>
        </w:rPr>
        <w:t xml:space="preserve">, and upon release of </w:t>
      </w:r>
      <w:r w:rsidRPr="00AB4237">
        <w:rPr>
          <w:rFonts w:cs="Tahoma"/>
          <w:color w:val="000000"/>
          <w:szCs w:val="18"/>
          <w:lang w:eastAsia="x-none"/>
        </w:rPr>
        <w:t xml:space="preserve">SharePoint Server 2013, </w:t>
      </w:r>
      <w:r w:rsidRPr="00AB4237">
        <w:rPr>
          <w:rFonts w:cs="Tahoma"/>
          <w:color w:val="000000"/>
          <w:szCs w:val="18"/>
          <w:lang w:val="x-none" w:eastAsia="x-none"/>
        </w:rPr>
        <w:t xml:space="preserve">are eligible to </w:t>
      </w:r>
      <w:r>
        <w:rPr>
          <w:rFonts w:cs="Tahoma"/>
          <w:color w:val="000000"/>
          <w:szCs w:val="18"/>
          <w:lang w:eastAsia="x-none"/>
        </w:rPr>
        <w:t xml:space="preserve">upgrade to and </w:t>
      </w:r>
      <w:r w:rsidRPr="00AB4237">
        <w:rPr>
          <w:rFonts w:cs="Tahoma"/>
          <w:color w:val="000000"/>
          <w:szCs w:val="18"/>
          <w:lang w:val="x-none" w:eastAsia="x-none"/>
        </w:rPr>
        <w:t xml:space="preserve">use </w:t>
      </w:r>
      <w:r>
        <w:rPr>
          <w:rFonts w:cs="Tahoma"/>
          <w:color w:val="000000"/>
          <w:szCs w:val="18"/>
          <w:lang w:eastAsia="x-none"/>
        </w:rPr>
        <w:t xml:space="preserve">SharePoint 2013 </w:t>
      </w:r>
      <w:r w:rsidRPr="00AB4237">
        <w:rPr>
          <w:rFonts w:cs="Tahoma"/>
          <w:color w:val="000000"/>
          <w:szCs w:val="18"/>
          <w:lang w:val="x-none" w:eastAsia="x-none"/>
        </w:rPr>
        <w:t>software under the Complimentary License</w:t>
      </w:r>
      <w:r>
        <w:rPr>
          <w:rFonts w:cs="Tahoma"/>
          <w:color w:val="000000"/>
          <w:szCs w:val="18"/>
          <w:lang w:eastAsia="x-none"/>
        </w:rPr>
        <w:t xml:space="preserve"> in place of the corresponding licensed copy of 2010 software</w:t>
      </w:r>
      <w:r w:rsidRPr="00AB4237">
        <w:rPr>
          <w:rFonts w:cs="Tahoma"/>
          <w:color w:val="000000"/>
          <w:szCs w:val="18"/>
          <w:lang w:val="x-none" w:eastAsia="x-none"/>
        </w:rPr>
        <w:t xml:space="preserve">.  </w:t>
      </w:r>
    </w:p>
    <w:p w14:paraId="5FB0481F" w14:textId="77777777" w:rsidR="002F7FB8" w:rsidRPr="007B699C" w:rsidRDefault="002F7FB8" w:rsidP="00346F4B">
      <w:pPr>
        <w:numPr>
          <w:ilvl w:val="0"/>
          <w:numId w:val="101"/>
        </w:numPr>
        <w:spacing w:after="60"/>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The right to use software under the Complimentary License under this offering expires when the right to use software under the Qualifying License expires.  Use of that software is governed by the use rights for the software and the terms and conditions of the customer’s volume license agreement.  This product condition note, and the customer’s evidence of the corresponding Qualifying License and Software Assurance together document the right to use software under the Complimen</w:t>
      </w:r>
      <w:r w:rsidR="007B699C">
        <w:rPr>
          <w:rFonts w:cs="Tahoma"/>
          <w:color w:val="000000"/>
          <w:szCs w:val="18"/>
          <w:lang w:val="x-none" w:eastAsia="x-none"/>
        </w:rPr>
        <w:t xml:space="preserve">tary License under this offer. </w:t>
      </w:r>
    </w:p>
    <w:p w14:paraId="08CBC17B" w14:textId="77777777" w:rsidR="002F7FB8" w:rsidRPr="007B699C" w:rsidRDefault="002F7FB8" w:rsidP="007B699C">
      <w:pPr>
        <w:numPr>
          <w:ilvl w:val="0"/>
          <w:numId w:val="8"/>
        </w:numPr>
        <w:spacing w:after="60"/>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0BCA3499" w14:textId="77777777" w:rsidR="002F7FB8" w:rsidRPr="007B699C" w:rsidRDefault="002F7FB8" w:rsidP="00346F4B">
      <w:pPr>
        <w:numPr>
          <w:ilvl w:val="0"/>
          <w:numId w:val="102"/>
        </w:numPr>
        <w:spacing w:after="60"/>
        <w:ind w:left="1440"/>
        <w:rPr>
          <w:rFonts w:cs="Tahoma"/>
          <w:color w:val="000000"/>
          <w:szCs w:val="18"/>
          <w:lang w:eastAsia="x-none"/>
        </w:rPr>
      </w:pPr>
      <w:r w:rsidRPr="00047339">
        <w:rPr>
          <w:rFonts w:eastAsia="Calibri" w:cs="Tahoma"/>
          <w:color w:val="000000"/>
          <w:szCs w:val="18"/>
          <w:u w:val="single"/>
          <w:lang w:eastAsia="x-none"/>
        </w:rPr>
        <w:t>True-ups</w:t>
      </w:r>
      <w:r w:rsidRPr="00B672EC">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licenses for , SharePoint Server 2010 for Internet Sites Enterprise, SharePoint Server 2010 for Internet Sites Standard</w:t>
      </w:r>
      <w:r w:rsidRPr="00B672EC">
        <w:rPr>
          <w:rFonts w:eastAsia="Calibri" w:cs="Tahoma"/>
          <w:color w:val="000000"/>
          <w:szCs w:val="18"/>
          <w:lang w:eastAsia="x-none"/>
        </w:rPr>
        <w:t xml:space="preserve"> </w:t>
      </w:r>
      <w:r w:rsidR="000D76F0" w:rsidRPr="001320BA">
        <w:rPr>
          <w:rFonts w:cs="Tahoma"/>
          <w:color w:val="000000"/>
          <w:szCs w:val="20"/>
        </w:rPr>
        <w:t>and</w:t>
      </w:r>
      <w:r w:rsidR="000D76F0">
        <w:rPr>
          <w:rFonts w:cs="Tahoma"/>
          <w:color w:val="000000"/>
          <w:szCs w:val="20"/>
        </w:rPr>
        <w:t xml:space="preserve"> </w:t>
      </w:r>
      <w:r w:rsidR="00CD0D74">
        <w:rPr>
          <w:rFonts w:cs="Tahoma"/>
          <w:color w:val="000000"/>
          <w:szCs w:val="20"/>
        </w:rPr>
        <w:t xml:space="preserve">FAST Search Server 2010 for SharePoint Server </w:t>
      </w:r>
      <w:r w:rsidRPr="00B672EC">
        <w:rPr>
          <w:rFonts w:eastAsia="Calibri" w:cs="Tahoma"/>
          <w:color w:val="000000"/>
          <w:szCs w:val="18"/>
          <w:lang w:eastAsia="x-none"/>
        </w:rPr>
        <w:t xml:space="preserve">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67508BCD" w14:textId="77777777" w:rsidR="002F7FB8" w:rsidRPr="007B699C" w:rsidRDefault="002F7FB8" w:rsidP="00346F4B">
      <w:pPr>
        <w:numPr>
          <w:ilvl w:val="0"/>
          <w:numId w:val="102"/>
        </w:numPr>
        <w:spacing w:after="60"/>
        <w:ind w:left="1440"/>
        <w:rPr>
          <w:rFonts w:cs="Tahoma"/>
          <w:color w:val="000000"/>
          <w:szCs w:val="18"/>
          <w:lang w:eastAsia="x-none"/>
        </w:rPr>
      </w:pPr>
      <w:r w:rsidRPr="00AB0CCA">
        <w:rPr>
          <w:rFonts w:cs="Tahoma"/>
          <w:color w:val="000000"/>
          <w:szCs w:val="18"/>
          <w:u w:val="single"/>
          <w:lang w:eastAsia="x-none"/>
        </w:rPr>
        <w:t>Subscription agreements.</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These rights only become permanent upon exercise of the buy-out option, and remain subject to all the terms and conditions of the customer’s license agreement.</w:t>
      </w:r>
    </w:p>
    <w:p w14:paraId="1810167C" w14:textId="77777777" w:rsidR="002F7FB8" w:rsidRPr="00127FA7" w:rsidRDefault="002F7FB8" w:rsidP="00346F4B">
      <w:pPr>
        <w:numPr>
          <w:ilvl w:val="0"/>
          <w:numId w:val="103"/>
        </w:numPr>
        <w:spacing w:after="60"/>
        <w:ind w:left="1440"/>
        <w:rPr>
          <w:rFonts w:cs="Tahoma"/>
          <w:szCs w:val="18"/>
          <w:lang w:eastAsia="x-none"/>
        </w:rPr>
      </w:pPr>
      <w:r w:rsidRPr="00127FA7">
        <w:rPr>
          <w:rFonts w:cs="Tahoma"/>
          <w:szCs w:val="18"/>
          <w:u w:val="single"/>
          <w:lang w:eastAsia="x-none"/>
        </w:rPr>
        <w:t>Campus and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3C3B52D0" w14:textId="77777777" w:rsidR="002F7FB8" w:rsidRPr="0027768E" w:rsidRDefault="002F7FB8" w:rsidP="00346F4B">
      <w:pPr>
        <w:pStyle w:val="ListParagraph"/>
        <w:numPr>
          <w:ilvl w:val="0"/>
          <w:numId w:val="87"/>
        </w:numPr>
        <w:spacing w:after="60"/>
        <w:ind w:left="180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4AE4BF24" w14:textId="77777777" w:rsidR="002512D3" w:rsidRPr="003165D6" w:rsidRDefault="002F7FB8" w:rsidP="00346F4B">
      <w:pPr>
        <w:pStyle w:val="ListParagraph"/>
        <w:numPr>
          <w:ilvl w:val="0"/>
          <w:numId w:val="87"/>
        </w:numPr>
        <w:spacing w:after="60"/>
        <w:ind w:left="1800"/>
        <w:rPr>
          <w:rFonts w:ascii="Tahoma" w:hAnsi="Tahoma" w:cs="Tahoma"/>
          <w:sz w:val="18"/>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p>
    <w:p w14:paraId="4485B027" w14:textId="77777777" w:rsidR="0004051B" w:rsidRPr="0004051B" w:rsidRDefault="0004051B" w:rsidP="0004051B">
      <w:pPr>
        <w:ind w:left="720"/>
        <w:rPr>
          <w:rFonts w:cs="Tahoma"/>
          <w:color w:val="000000"/>
          <w:szCs w:val="18"/>
          <w:lang w:eastAsia="x-none"/>
        </w:rPr>
      </w:pPr>
    </w:p>
    <w:p w14:paraId="57C3AD78" w14:textId="0EC22148" w:rsidR="002F7FB8" w:rsidRPr="007B699C" w:rsidRDefault="002F7FB8" w:rsidP="007B699C">
      <w:pPr>
        <w:spacing w:after="60"/>
        <w:ind w:left="720"/>
        <w:rPr>
          <w:rFonts w:cs="Tahoma"/>
          <w:b/>
          <w:color w:val="000000"/>
          <w:szCs w:val="18"/>
          <w:lang w:eastAsia="x-none"/>
        </w:rPr>
      </w:pPr>
      <w:r w:rsidRPr="007B699C">
        <w:rPr>
          <w:rFonts w:cs="Tahoma"/>
          <w:b/>
          <w:color w:val="000000"/>
          <w:szCs w:val="18"/>
          <w:lang w:eastAsia="x-none"/>
        </w:rPr>
        <w:t>Exceptional Downgrade Rights for SharePoint Server 2013</w:t>
      </w:r>
    </w:p>
    <w:p w14:paraId="08E2C49D" w14:textId="77777777" w:rsidR="002F7FB8" w:rsidRPr="002756E8" w:rsidRDefault="002F7FB8" w:rsidP="002F7FB8">
      <w:pPr>
        <w:ind w:left="720"/>
        <w:rPr>
          <w:rFonts w:cs="Tahoma"/>
          <w:szCs w:val="18"/>
        </w:rPr>
      </w:pPr>
      <w:r w:rsidRPr="002756E8">
        <w:rPr>
          <w:rFonts w:cs="Tahoma"/>
          <w:szCs w:val="18"/>
        </w:rPr>
        <w:t>Customers licensed for SharePoint Server 2013 may access and use any of the products listed in the table below in place SharePoint Server 2013 as follows:</w:t>
      </w:r>
    </w:p>
    <w:p w14:paraId="7E9D83B6" w14:textId="77777777" w:rsidR="002F7FB8" w:rsidRPr="008C7F73" w:rsidRDefault="002F7FB8" w:rsidP="002F7FB8">
      <w:pPr>
        <w:ind w:left="810"/>
        <w:rPr>
          <w:rFonts w:cs="Tahoma"/>
          <w:color w:val="FF0000"/>
          <w:szCs w:val="18"/>
        </w:rPr>
      </w:pPr>
      <w:r w:rsidRPr="008C7F73">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6565C" w14:paraId="2CEF457D"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BD2E4A9" w14:textId="77777777" w:rsidR="00BD1A6A" w:rsidRPr="002065C2" w:rsidRDefault="00BD1A6A" w:rsidP="007E466C">
            <w:pPr>
              <w:spacing w:before="60" w:after="60"/>
              <w:ind w:left="162"/>
              <w:rPr>
                <w:rFonts w:cs="Tahoma"/>
                <w:b/>
                <w:bCs/>
                <w:color w:val="000000"/>
                <w:szCs w:val="18"/>
              </w:rPr>
            </w:pPr>
            <w:r>
              <w:rPr>
                <w:rFonts w:cs="Tahoma"/>
                <w:b/>
                <w:bCs/>
                <w:color w:val="000000"/>
                <w:szCs w:val="18"/>
              </w:rPr>
              <w:lastRenderedPageBreak/>
              <w:t>SharePoint Server 2013 Licenses</w:t>
            </w:r>
          </w:p>
        </w:tc>
        <w:tc>
          <w:tcPr>
            <w:tcW w:w="4296" w:type="dxa"/>
            <w:tcBorders>
              <w:top w:val="single" w:sz="8" w:space="0" w:color="000000"/>
              <w:left w:val="nil"/>
              <w:bottom w:val="single" w:sz="8" w:space="0" w:color="000000"/>
              <w:right w:val="single" w:sz="8" w:space="0" w:color="auto"/>
            </w:tcBorders>
            <w:shd w:val="clear" w:color="auto" w:fill="FABF8F"/>
          </w:tcPr>
          <w:p w14:paraId="649B17DC" w14:textId="77777777" w:rsidR="00BD1A6A" w:rsidRPr="002065C2" w:rsidRDefault="00BD1A6A" w:rsidP="007E466C">
            <w:pPr>
              <w:spacing w:before="60" w:after="60"/>
              <w:ind w:left="180"/>
              <w:rPr>
                <w:rFonts w:cs="Tahoma"/>
                <w:b/>
                <w:bCs/>
                <w:color w:val="000000"/>
                <w:szCs w:val="18"/>
              </w:rPr>
            </w:pPr>
            <w:r w:rsidRPr="002065C2">
              <w:rPr>
                <w:rFonts w:cs="Tahoma"/>
                <w:b/>
                <w:bCs/>
                <w:color w:val="000000"/>
                <w:szCs w:val="18"/>
              </w:rPr>
              <w:t>Downgrade to</w:t>
            </w:r>
          </w:p>
        </w:tc>
      </w:tr>
      <w:tr w:rsidR="00BD1A6A" w:rsidRPr="00F6565C" w14:paraId="57D2CE89"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2499BD5" w14:textId="77777777" w:rsidR="00BD1A6A" w:rsidRPr="002065C2" w:rsidRDefault="00BD1A6A" w:rsidP="00722522">
            <w:pPr>
              <w:ind w:left="162"/>
              <w:rPr>
                <w:rFonts w:cs="Tahoma"/>
                <w:color w:val="000000"/>
                <w:szCs w:val="18"/>
              </w:rPr>
            </w:pPr>
            <w:r>
              <w:rPr>
                <w:rFonts w:cs="Tahoma"/>
                <w:color w:val="000000"/>
                <w:szCs w:val="18"/>
              </w:rPr>
              <w:t>SharePoint Server 2013 license</w:t>
            </w:r>
          </w:p>
        </w:tc>
        <w:tc>
          <w:tcPr>
            <w:tcW w:w="4296" w:type="dxa"/>
            <w:tcBorders>
              <w:top w:val="nil"/>
              <w:left w:val="nil"/>
              <w:bottom w:val="single" w:sz="8" w:space="0" w:color="000000"/>
              <w:right w:val="single" w:sz="8" w:space="0" w:color="000000"/>
            </w:tcBorders>
          </w:tcPr>
          <w:p w14:paraId="0CEC28E7" w14:textId="77777777" w:rsidR="00BD1A6A" w:rsidRDefault="00BD1A6A" w:rsidP="00F249BF">
            <w:pPr>
              <w:ind w:left="162" w:right="180"/>
              <w:rPr>
                <w:rFonts w:cs="Tahoma"/>
                <w:color w:val="000000"/>
                <w:szCs w:val="18"/>
              </w:rPr>
            </w:pPr>
            <w:r>
              <w:rPr>
                <w:rFonts w:cs="Tahoma"/>
                <w:color w:val="000000"/>
                <w:szCs w:val="18"/>
              </w:rPr>
              <w:t xml:space="preserve">SharePoint Server 2010, </w:t>
            </w:r>
            <w:r w:rsidRPr="00F202EF">
              <w:rPr>
                <w:rFonts w:cs="Tahoma"/>
                <w:b/>
                <w:color w:val="000000"/>
                <w:szCs w:val="18"/>
              </w:rPr>
              <w:t>or</w:t>
            </w:r>
          </w:p>
          <w:p w14:paraId="5AE9D665" w14:textId="77777777" w:rsidR="00BD1A6A" w:rsidRPr="002065C2" w:rsidRDefault="00BD1A6A" w:rsidP="002C3AB1">
            <w:pPr>
              <w:ind w:left="162" w:right="180"/>
              <w:rPr>
                <w:rFonts w:cs="Tahoma"/>
                <w:color w:val="000000"/>
                <w:szCs w:val="18"/>
              </w:rPr>
            </w:pPr>
            <w:r>
              <w:rPr>
                <w:rFonts w:cs="Tahoma"/>
                <w:color w:val="000000"/>
                <w:szCs w:val="18"/>
              </w:rPr>
              <w:t xml:space="preserve">FAST Search Server 2010 for SharePoint  Server </w:t>
            </w:r>
          </w:p>
        </w:tc>
      </w:tr>
    </w:tbl>
    <w:p w14:paraId="4D4A428C" w14:textId="77777777" w:rsidR="002F7FB8" w:rsidRPr="002065C2" w:rsidRDefault="002F7FB8" w:rsidP="002F7FB8">
      <w:pPr>
        <w:ind w:left="810"/>
        <w:rPr>
          <w:rFonts w:cs="Tahoma"/>
          <w:color w:val="000000"/>
          <w:szCs w:val="18"/>
        </w:rPr>
      </w:pPr>
      <w:r w:rsidRPr="002065C2">
        <w:rPr>
          <w:rFonts w:cs="Tahoma"/>
          <w:color w:val="000000"/>
          <w:szCs w:val="18"/>
        </w:rPr>
        <w:t xml:space="preserve">  </w:t>
      </w:r>
    </w:p>
    <w:p w14:paraId="34E7DA77" w14:textId="47586C9C" w:rsidR="002F7FB8" w:rsidRDefault="002F7FB8" w:rsidP="002F7FB8">
      <w:pPr>
        <w:ind w:left="720"/>
        <w:rPr>
          <w:rFonts w:cs="Tahoma"/>
          <w:color w:val="000000"/>
          <w:szCs w:val="18"/>
        </w:rPr>
      </w:pPr>
      <w:r w:rsidRPr="002065C2">
        <w:rPr>
          <w:rFonts w:cs="Tahoma"/>
          <w:color w:val="000000"/>
          <w:szCs w:val="18"/>
        </w:rPr>
        <w:t xml:space="preserve">A customer’s right to </w:t>
      </w:r>
      <w:r>
        <w:rPr>
          <w:rFonts w:cs="Tahoma"/>
          <w:color w:val="000000"/>
          <w:szCs w:val="18"/>
        </w:rPr>
        <w:t xml:space="preserve">access and </w:t>
      </w:r>
      <w:r w:rsidRPr="002065C2">
        <w:rPr>
          <w:rFonts w:cs="Tahoma"/>
          <w:color w:val="000000"/>
          <w:szCs w:val="18"/>
        </w:rPr>
        <w:t xml:space="preserve">use </w:t>
      </w:r>
      <w:r>
        <w:rPr>
          <w:rFonts w:cs="Tahoma"/>
          <w:color w:val="000000"/>
          <w:szCs w:val="18"/>
        </w:rPr>
        <w:t>c</w:t>
      </w:r>
      <w:r w:rsidR="00DA7FE7">
        <w:rPr>
          <w:rFonts w:cs="Tahoma"/>
          <w:color w:val="000000"/>
          <w:szCs w:val="18"/>
        </w:rPr>
        <w:t>opies of SharePoint Server 2010 or</w:t>
      </w:r>
      <w:r>
        <w:rPr>
          <w:rFonts w:cs="Tahoma"/>
          <w:color w:val="000000"/>
          <w:szCs w:val="18"/>
        </w:rPr>
        <w:t xml:space="preserve"> FAST Search Server 2010 for SharePoint Server</w:t>
      </w:r>
      <w:r w:rsidRPr="002065C2">
        <w:rPr>
          <w:rFonts w:cs="Tahoma"/>
          <w:color w:val="000000"/>
          <w:szCs w:val="18"/>
        </w:rPr>
        <w:t xml:space="preserve"> </w:t>
      </w:r>
      <w:r>
        <w:rPr>
          <w:rFonts w:cs="Tahoma"/>
          <w:color w:val="000000"/>
          <w:szCs w:val="18"/>
        </w:rPr>
        <w:t xml:space="preserve">in place of licensed copies of SharePoint Server 2013 </w:t>
      </w:r>
      <w:r w:rsidRPr="002065C2">
        <w:rPr>
          <w:rFonts w:cs="Tahoma"/>
          <w:color w:val="000000"/>
          <w:szCs w:val="18"/>
        </w:rPr>
        <w:t xml:space="preserve">under this offer is subject to the terms and conditions of a customer’s </w:t>
      </w:r>
      <w:r w:rsidR="00C41189">
        <w:rPr>
          <w:rFonts w:cs="Tahoma"/>
          <w:color w:val="000000"/>
          <w:szCs w:val="18"/>
        </w:rPr>
        <w:t>V</w:t>
      </w:r>
      <w:r>
        <w:rPr>
          <w:rFonts w:cs="Tahoma"/>
          <w:color w:val="000000"/>
          <w:szCs w:val="18"/>
        </w:rPr>
        <w:t xml:space="preserve">olume </w:t>
      </w:r>
      <w:r w:rsidR="00C41189">
        <w:rPr>
          <w:rFonts w:cs="Tahoma"/>
          <w:color w:val="000000"/>
          <w:szCs w:val="18"/>
        </w:rPr>
        <w:t>L</w:t>
      </w:r>
      <w:r w:rsidR="006A507B">
        <w:rPr>
          <w:rFonts w:cs="Tahoma"/>
          <w:color w:val="000000"/>
          <w:szCs w:val="18"/>
        </w:rPr>
        <w:t>icens</w:t>
      </w:r>
      <w:r w:rsidR="00C41189">
        <w:rPr>
          <w:rFonts w:cs="Tahoma"/>
          <w:color w:val="000000"/>
          <w:szCs w:val="18"/>
        </w:rPr>
        <w:t>ing</w:t>
      </w:r>
      <w:r w:rsidRPr="002065C2">
        <w:rPr>
          <w:rFonts w:cs="Tahoma"/>
          <w:color w:val="000000"/>
          <w:szCs w:val="18"/>
        </w:rPr>
        <w:t xml:space="preserve"> agreement, the product use rights for </w:t>
      </w:r>
      <w:r>
        <w:rPr>
          <w:rFonts w:cs="Tahoma"/>
          <w:color w:val="000000"/>
          <w:szCs w:val="18"/>
        </w:rPr>
        <w:t>SharePoint Server 2013</w:t>
      </w:r>
      <w:r w:rsidRPr="002065C2">
        <w:rPr>
          <w:rFonts w:cs="Tahoma"/>
          <w:color w:val="000000"/>
          <w:szCs w:val="18"/>
        </w:rPr>
        <w:t xml:space="preserve"> and these terms. That right expires upon the expiration or termination of </w:t>
      </w:r>
      <w:r>
        <w:rPr>
          <w:rFonts w:cs="Tahoma"/>
          <w:color w:val="000000"/>
          <w:szCs w:val="18"/>
        </w:rPr>
        <w:t>the SharePoint Server licenses</w:t>
      </w:r>
      <w:r w:rsidRPr="002065C2">
        <w:rPr>
          <w:rFonts w:cs="Tahoma"/>
          <w:color w:val="000000"/>
          <w:szCs w:val="18"/>
        </w:rPr>
        <w:t>.</w:t>
      </w:r>
    </w:p>
    <w:p w14:paraId="3DB4C665" w14:textId="77777777" w:rsidR="002F7FB8" w:rsidRDefault="002F7FB8" w:rsidP="002F7FB8">
      <w:pPr>
        <w:ind w:left="720"/>
        <w:rPr>
          <w:rFonts w:cs="Tahoma"/>
          <w:color w:val="000000"/>
          <w:szCs w:val="18"/>
        </w:rPr>
      </w:pPr>
    </w:p>
    <w:p w14:paraId="5B2BEF40" w14:textId="77777777" w:rsidR="002F7FB8" w:rsidRPr="00031ABF" w:rsidRDefault="002F7FB8" w:rsidP="00031ABF">
      <w:pPr>
        <w:spacing w:after="60"/>
        <w:ind w:left="720"/>
        <w:rPr>
          <w:rFonts w:cs="Tahoma"/>
          <w:b/>
          <w:color w:val="000000"/>
          <w:szCs w:val="18"/>
        </w:rPr>
      </w:pPr>
      <w:r w:rsidRPr="00031ABF">
        <w:rPr>
          <w:rFonts w:cs="Tahoma"/>
          <w:b/>
          <w:color w:val="000000"/>
          <w:szCs w:val="18"/>
        </w:rPr>
        <w:t xml:space="preserve">Extension of Software Assurance Self-Hosted Applications rights for SharePoint Server </w:t>
      </w:r>
      <w:bookmarkStart w:id="1406" w:name="Srv_65SharepointSvr10IntSites"/>
      <w:bookmarkStart w:id="1407" w:name="_Toc336338336"/>
      <w:bookmarkStart w:id="1408" w:name="Srv_66SharepointSvr10IntSites"/>
      <w:bookmarkStart w:id="1409" w:name="Srv_63SharepointSvr07IntSites"/>
      <w:bookmarkStart w:id="1410" w:name="Srv_64SharepointSvr07IntSites"/>
      <w:r w:rsidRPr="00031ABF">
        <w:rPr>
          <w:rFonts w:cs="Tahoma"/>
          <w:b/>
          <w:color w:val="000000"/>
          <w:szCs w:val="18"/>
        </w:rPr>
        <w:t>for Internet Sites Enterprise</w:t>
      </w:r>
      <w:bookmarkEnd w:id="1406"/>
      <w:bookmarkEnd w:id="1407"/>
      <w:r w:rsidRPr="00031ABF">
        <w:rPr>
          <w:rFonts w:cs="Tahoma"/>
          <w:b/>
          <w:color w:val="000000"/>
          <w:szCs w:val="18"/>
        </w:rPr>
        <w:t xml:space="preserve"> Customers</w:t>
      </w:r>
      <w:bookmarkEnd w:id="1408"/>
      <w:bookmarkEnd w:id="1409"/>
    </w:p>
    <w:bookmarkEnd w:id="1410"/>
    <w:p w14:paraId="3F864CEE" w14:textId="77777777" w:rsidR="002F7FB8" w:rsidRPr="002F7FB8" w:rsidRDefault="002F7FB8" w:rsidP="002F7FB8">
      <w:pPr>
        <w:ind w:left="720"/>
        <w:rPr>
          <w:rFonts w:cs="Tahoma"/>
          <w:color w:val="000000"/>
          <w:szCs w:val="18"/>
        </w:rPr>
      </w:pPr>
      <w:r>
        <w:rPr>
          <w:rFonts w:cs="Tahoma"/>
          <w:color w:val="000000"/>
          <w:szCs w:val="18"/>
        </w:rPr>
        <w:t xml:space="preserve">SharePoint Server 2010 for Internet Sites Enterprise customers who are granted SharePoint Server 2013 licenses via the license grant outlined above, may upgrade to SharePoint Server 2013 (as provided in the foregoing grant) and use SharePoint Server 2013 under the product use rights for SharePoint Server 2013 and the terms and conditions of the “Servers – Self-Hosted Applications” section of the Product Use Rights. Provided customers maintain Software Assurance coverage on their complimentary SharePoint Server 2013 licenses, the right to use SharePoint Server 2013 in this manner applies until the availability of the successor version of SharePoint Server 2013 .  </w:t>
      </w:r>
    </w:p>
    <w:p w14:paraId="1E4228C5" w14:textId="77777777" w:rsidR="000D76F0" w:rsidRDefault="000D76F0" w:rsidP="00031ABF">
      <w:pPr>
        <w:rPr>
          <w:rFonts w:cs="Tahoma"/>
          <w:color w:val="000000"/>
          <w:szCs w:val="20"/>
        </w:rPr>
      </w:pPr>
    </w:p>
    <w:p w14:paraId="6B22CD07" w14:textId="77777777" w:rsidR="00023FE7" w:rsidRPr="00697E59" w:rsidRDefault="00023FE7" w:rsidP="00697E59">
      <w:pPr>
        <w:pStyle w:val="EndnoteText"/>
        <w:ind w:left="0"/>
        <w:rPr>
          <w:sz w:val="18"/>
          <w:lang w:val="en-US" w:eastAsia="ja-JP"/>
        </w:rPr>
      </w:pPr>
      <w:bookmarkStart w:id="1411" w:name="_78_SharePoint™_Server"/>
      <w:bookmarkStart w:id="1412" w:name="_Toc336338339"/>
      <w:bookmarkStart w:id="1413" w:name="Srv_81SQLSvr08R2DataCenter"/>
      <w:bookmarkEnd w:id="1411"/>
    </w:p>
    <w:p w14:paraId="31207FFA" w14:textId="73B4B0E1" w:rsidR="00A81E83" w:rsidRPr="00E600CB" w:rsidRDefault="00A560B6" w:rsidP="00A81E83">
      <w:pPr>
        <w:pStyle w:val="Heading3"/>
        <w:rPr>
          <w:rFonts w:ascii="Tahoma" w:hAnsi="Tahoma"/>
          <w:color w:val="F66400"/>
          <w:sz w:val="22"/>
          <w:lang w:val="en-US"/>
        </w:rPr>
      </w:pPr>
      <w:bookmarkStart w:id="1414" w:name="_75_73_SQL"/>
      <w:bookmarkStart w:id="1415" w:name="_Toc362940569"/>
      <w:bookmarkStart w:id="1416" w:name="Srv_69SQLSvr08EntandEntProc"/>
      <w:bookmarkStart w:id="1417" w:name="Srv_70SQLSvr08EntandEntProc"/>
      <w:bookmarkStart w:id="1418" w:name="Srv_72SQLSvr08R2developer"/>
      <w:bookmarkStart w:id="1419" w:name="Srv_72SQLSvr08R2DataCenter"/>
      <w:bookmarkEnd w:id="1414"/>
      <w:r>
        <w:rPr>
          <w:rFonts w:ascii="Tahoma" w:hAnsi="Tahoma"/>
          <w:caps/>
          <w:color w:val="F66400"/>
          <w:sz w:val="22"/>
          <w:vertAlign w:val="superscript"/>
          <w:lang w:val="en-US"/>
        </w:rPr>
        <w:t>81</w:t>
      </w:r>
      <w:r w:rsidRPr="00E600CB">
        <w:rPr>
          <w:rFonts w:ascii="Tahoma" w:hAnsi="Tahoma"/>
          <w:color w:val="F66400"/>
          <w:sz w:val="22"/>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2008 </w:t>
      </w:r>
      <w:r w:rsidR="00A81E83" w:rsidRPr="00E600CB">
        <w:rPr>
          <w:rFonts w:ascii="Tahoma" w:hAnsi="Tahoma"/>
          <w:color w:val="F66400"/>
          <w:sz w:val="22"/>
          <w:lang w:val="en-US"/>
        </w:rPr>
        <w:t>R2 Datacenter</w:t>
      </w:r>
      <w:bookmarkEnd w:id="1412"/>
      <w:bookmarkEnd w:id="1415"/>
    </w:p>
    <w:bookmarkEnd w:id="1413"/>
    <w:p w14:paraId="46DA6C2B" w14:textId="77777777" w:rsidR="00A81E83" w:rsidRPr="00E600CB" w:rsidRDefault="00A81E83" w:rsidP="00031ABF">
      <w:pPr>
        <w:rPr>
          <w:lang w:eastAsia="x-none"/>
        </w:rPr>
      </w:pPr>
    </w:p>
    <w:p w14:paraId="44747900" w14:textId="77777777" w:rsidR="00031ABF" w:rsidRPr="00031ABF" w:rsidRDefault="00A81E83" w:rsidP="00031ABF">
      <w:pPr>
        <w:spacing w:after="60"/>
        <w:ind w:left="720"/>
        <w:rPr>
          <w:rFonts w:cs="Tahoma"/>
          <w:b/>
          <w:color w:val="000000"/>
          <w:szCs w:val="18"/>
        </w:rPr>
      </w:pPr>
      <w:r w:rsidRPr="00031ABF">
        <w:rPr>
          <w:rFonts w:cs="Tahoma"/>
          <w:b/>
          <w:color w:val="000000"/>
          <w:szCs w:val="18"/>
        </w:rPr>
        <w:t>License Grants Associated with Change in Licensing Model and End of Life of SQL</w:t>
      </w:r>
      <w:r w:rsidR="00031ABF" w:rsidRPr="00031ABF">
        <w:rPr>
          <w:rFonts w:cs="Tahoma"/>
          <w:b/>
          <w:color w:val="000000"/>
          <w:szCs w:val="18"/>
        </w:rPr>
        <w:t xml:space="preserve"> Server Datacenter</w:t>
      </w:r>
    </w:p>
    <w:p w14:paraId="4352C480" w14:textId="10476D23" w:rsidR="00A81E83" w:rsidRDefault="00A81E83" w:rsidP="00031ABF">
      <w:pPr>
        <w:ind w:left="720"/>
        <w:rPr>
          <w:rFonts w:cs="Tahoma"/>
          <w:bCs/>
          <w:color w:val="000000"/>
          <w:szCs w:val="18"/>
        </w:rPr>
      </w:pPr>
      <w:r w:rsidRPr="00E600CB">
        <w:rPr>
          <w:color w:val="000000"/>
        </w:rPr>
        <w:t xml:space="preserve">SQL Server 2008 R2 will be the last version of SQL Server licensed under the per processor licensing model and the last version of SQL Server Datacenter.  As an exception, </w:t>
      </w:r>
      <w:r w:rsidR="006A507B">
        <w:rPr>
          <w:color w:val="000000"/>
        </w:rPr>
        <w:t>Volume Licensing</w:t>
      </w:r>
      <w:r w:rsidRPr="00E600CB">
        <w:rPr>
          <w:color w:val="000000"/>
        </w:rPr>
        <w:t xml:space="preserve"> customers with active Software Assurance for SQL Server 2008 R2 Datacenter processor licenses on April 1, 2012 (“qualifying licenses”) are given the following options. SQL Server 2008 R2 Datacenter processor </w:t>
      </w:r>
      <w:r w:rsidRPr="00E600CB">
        <w:rPr>
          <w:rFonts w:cs="Tahoma"/>
          <w:bCs/>
          <w:color w:val="000000"/>
          <w:szCs w:val="18"/>
        </w:rPr>
        <w:t>licenses subsequently acquired under the same enrollment term but prior to April 1, 2015 as part of an Enterprise, Enterprise Subscription</w:t>
      </w:r>
      <w:r w:rsidR="00AD56BD">
        <w:rPr>
          <w:rFonts w:cs="Tahoma"/>
          <w:bCs/>
          <w:color w:val="000000"/>
          <w:szCs w:val="18"/>
        </w:rPr>
        <w:t>,</w:t>
      </w:r>
      <w:r w:rsidRPr="00E600CB">
        <w:rPr>
          <w:rFonts w:cs="Tahoma"/>
          <w:bCs/>
          <w:color w:val="000000"/>
          <w:szCs w:val="18"/>
        </w:rPr>
        <w:t xml:space="preserve"> </w:t>
      </w:r>
      <w:r w:rsidR="00AD56BD">
        <w:rPr>
          <w:rFonts w:cs="Tahoma"/>
          <w:bCs/>
          <w:color w:val="000000"/>
          <w:szCs w:val="18"/>
        </w:rPr>
        <w:t xml:space="preserve">Open Value Subscription </w:t>
      </w:r>
      <w:r w:rsidRPr="00E600CB">
        <w:rPr>
          <w:rFonts w:cs="Tahoma"/>
          <w:bCs/>
          <w:color w:val="000000"/>
          <w:szCs w:val="18"/>
        </w:rPr>
        <w:t>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594931A0" w14:textId="77777777" w:rsidR="00031ABF" w:rsidRPr="00E600CB" w:rsidRDefault="00031ABF" w:rsidP="00031ABF">
      <w:pPr>
        <w:ind w:left="720"/>
        <w:rPr>
          <w:color w:val="000000"/>
          <w:lang w:eastAsia="x-none"/>
        </w:rPr>
      </w:pPr>
    </w:p>
    <w:p w14:paraId="680199C5" w14:textId="77777777" w:rsidR="00031ABF" w:rsidRPr="00031ABF" w:rsidRDefault="00031ABF" w:rsidP="00031ABF">
      <w:pPr>
        <w:spacing w:after="60"/>
        <w:ind w:left="720"/>
        <w:rPr>
          <w:rFonts w:cs="Tahoma"/>
          <w:b/>
          <w:color w:val="000000"/>
          <w:szCs w:val="18"/>
        </w:rPr>
      </w:pPr>
      <w:r w:rsidRPr="00031ABF">
        <w:rPr>
          <w:rFonts w:cs="Tahoma"/>
          <w:b/>
          <w:color w:val="000000"/>
          <w:szCs w:val="18"/>
        </w:rPr>
        <w:t>Current Term</w:t>
      </w:r>
    </w:p>
    <w:p w14:paraId="207501D2" w14:textId="77777777" w:rsidR="00A81E83" w:rsidRDefault="00A81E83" w:rsidP="00031ABF">
      <w:pPr>
        <w:ind w:left="720"/>
        <w:contextualSpacing/>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Enterprise Core software in place of SQL Server 2008 R2 Datacenter subject to the SQL Server 2008 R2 Enterprise processor license product use rights (as reflected in the January 2012 Product Use Rights). These customers also have the “Unlimited Virtualization” use rights as described in the SQL Server 2012 Enterprise product notes in this Product List.</w:t>
      </w:r>
    </w:p>
    <w:p w14:paraId="43D3944E" w14:textId="77777777" w:rsidR="00031ABF" w:rsidRPr="00E600CB" w:rsidRDefault="00031ABF" w:rsidP="00031ABF">
      <w:pPr>
        <w:ind w:left="720"/>
        <w:contextualSpacing/>
        <w:rPr>
          <w:rFonts w:eastAsia="Calibri" w:cs="Tahoma"/>
          <w:szCs w:val="18"/>
        </w:rPr>
      </w:pPr>
    </w:p>
    <w:p w14:paraId="26ED44F6" w14:textId="77777777" w:rsidR="00031ABF" w:rsidRPr="00031ABF" w:rsidRDefault="00A81E83" w:rsidP="00031ABF">
      <w:pPr>
        <w:spacing w:after="60"/>
        <w:ind w:left="720"/>
        <w:rPr>
          <w:rFonts w:cs="Tahoma"/>
          <w:b/>
          <w:color w:val="000000"/>
          <w:szCs w:val="18"/>
        </w:rPr>
      </w:pPr>
      <w:r w:rsidRPr="00031ABF">
        <w:rPr>
          <w:rFonts w:cs="Tahoma"/>
          <w:b/>
          <w:color w:val="000000"/>
          <w:szCs w:val="18"/>
        </w:rPr>
        <w:t>First Renewa</w:t>
      </w:r>
      <w:r w:rsidR="00031ABF" w:rsidRPr="00031ABF">
        <w:rPr>
          <w:rFonts w:cs="Tahoma"/>
          <w:b/>
          <w:color w:val="000000"/>
          <w:szCs w:val="18"/>
        </w:rPr>
        <w:t>l Term (prior to April 1, 2015)</w:t>
      </w:r>
    </w:p>
    <w:p w14:paraId="777B55EC" w14:textId="77777777" w:rsidR="00A81E83" w:rsidRPr="00E600CB" w:rsidRDefault="00A81E83" w:rsidP="00031ABF">
      <w:pPr>
        <w:tabs>
          <w:tab w:val="left" w:pos="720"/>
        </w:tabs>
        <w:ind w:left="720"/>
        <w:contextualSpacing/>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processor license product use rights, the customer may acquire Software Assurance for SQL Server Enterprise core licenses without acquiring the underlying core licenses for a number of core licenses equal to the sum of (a) and (b):</w:t>
      </w:r>
    </w:p>
    <w:p w14:paraId="519C46A7" w14:textId="77777777" w:rsidR="00A81E83" w:rsidRPr="00DD52E3" w:rsidRDefault="00A81E83" w:rsidP="00346F4B">
      <w:pPr>
        <w:numPr>
          <w:ilvl w:val="1"/>
          <w:numId w:val="50"/>
        </w:numPr>
        <w:tabs>
          <w:tab w:val="left" w:pos="1440"/>
        </w:tabs>
        <w:contextualSpacing/>
        <w:rPr>
          <w:rFonts w:eastAsia="Calibri" w:cs="Tahoma"/>
          <w:szCs w:val="18"/>
        </w:rPr>
      </w:pPr>
      <w:r w:rsidRPr="00DD52E3">
        <w:rPr>
          <w:rFonts w:eastAsia="Calibri" w:cs="Tahoma"/>
          <w:szCs w:val="18"/>
        </w:rPr>
        <w:t xml:space="preserve">a number equal to the lesser of the number of </w:t>
      </w:r>
      <w:r w:rsidR="00417910">
        <w:rPr>
          <w:rFonts w:eastAsia="Calibri" w:cs="Tahoma"/>
          <w:szCs w:val="18"/>
        </w:rPr>
        <w:t>qualifying</w:t>
      </w:r>
      <w:r w:rsidRPr="00DD52E3">
        <w:rPr>
          <w:rFonts w:eastAsia="Calibri" w:cs="Tahoma"/>
          <w:szCs w:val="18"/>
        </w:rPr>
        <w:t xml:space="preserve"> licenses assigned to the server or the total number of physical processors on the server multiplied by the greater of: </w:t>
      </w:r>
    </w:p>
    <w:p w14:paraId="734F61B0" w14:textId="77777777" w:rsidR="00A81E83" w:rsidRPr="00DD52E3" w:rsidRDefault="00A81E83" w:rsidP="00346F4B">
      <w:pPr>
        <w:numPr>
          <w:ilvl w:val="2"/>
          <w:numId w:val="54"/>
        </w:numPr>
        <w:tabs>
          <w:tab w:val="left" w:pos="1800"/>
        </w:tabs>
        <w:ind w:left="1800" w:hanging="360"/>
        <w:contextualSpacing/>
        <w:rPr>
          <w:rFonts w:eastAsia="Calibri" w:cs="Tahoma"/>
          <w:szCs w:val="18"/>
        </w:rPr>
      </w:pPr>
      <w:r w:rsidRPr="00DD52E3">
        <w:rPr>
          <w:rFonts w:eastAsia="Calibri" w:cs="Tahoma"/>
          <w:szCs w:val="18"/>
        </w:rPr>
        <w:t>Eight, OR</w:t>
      </w:r>
    </w:p>
    <w:p w14:paraId="476381CA" w14:textId="77777777" w:rsidR="00A81E83" w:rsidRPr="00DD52E3" w:rsidRDefault="00A81E83" w:rsidP="00346F4B">
      <w:pPr>
        <w:numPr>
          <w:ilvl w:val="2"/>
          <w:numId w:val="54"/>
        </w:numPr>
        <w:tabs>
          <w:tab w:val="left" w:pos="1800"/>
        </w:tabs>
        <w:ind w:left="1800" w:hanging="360"/>
        <w:contextualSpacing/>
        <w:rPr>
          <w:rFonts w:eastAsia="Calibri" w:cs="Tahoma"/>
          <w:szCs w:val="18"/>
        </w:rPr>
      </w:pPr>
      <w:r w:rsidRPr="00DD52E3">
        <w:rPr>
          <w:rFonts w:eastAsia="Calibri" w:cs="Tahoma"/>
          <w:szCs w:val="18"/>
        </w:rPr>
        <w:t xml:space="preserve">the actual number of cores per physical processor multiplied by the appropriate core factor.  (In cases where the actual number of cores per physical processor exceeds eight,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F770F1A" w14:textId="77777777" w:rsidR="00A81E83" w:rsidRPr="00E600CB" w:rsidRDefault="00A81E83" w:rsidP="00346F4B">
      <w:pPr>
        <w:numPr>
          <w:ilvl w:val="1"/>
          <w:numId w:val="50"/>
        </w:numPr>
        <w:tabs>
          <w:tab w:val="left" w:pos="1440"/>
          <w:tab w:val="left" w:pos="2970"/>
        </w:tabs>
        <w:contextualSpacing/>
        <w:rPr>
          <w:rFonts w:eastAsia="Calibri" w:cs="Tahoma"/>
          <w:szCs w:val="18"/>
        </w:rPr>
      </w:pPr>
      <w:r w:rsidRPr="00DD52E3">
        <w:rPr>
          <w:rFonts w:eastAsia="Calibri" w:cs="Tahoma"/>
          <w:szCs w:val="18"/>
        </w:rPr>
        <w:lastRenderedPageBreak/>
        <w:t xml:space="preserve">a number equal to the number </w:t>
      </w:r>
      <w:r w:rsidRPr="00E600CB">
        <w:rPr>
          <w:rFonts w:eastAsia="Calibri" w:cs="Tahoma"/>
          <w:szCs w:val="18"/>
        </w:rPr>
        <w:t xml:space="preserve">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eight.</w:t>
      </w:r>
    </w:p>
    <w:p w14:paraId="258B47CA" w14:textId="77777777" w:rsidR="00031ABF" w:rsidRDefault="00031ABF" w:rsidP="00031ABF">
      <w:pPr>
        <w:ind w:left="720"/>
        <w:contextualSpacing/>
        <w:rPr>
          <w:rFonts w:eastAsia="Calibri" w:cs="Tahoma"/>
          <w:b/>
          <w:szCs w:val="18"/>
        </w:rPr>
      </w:pPr>
    </w:p>
    <w:p w14:paraId="6B4DE713" w14:textId="77777777" w:rsidR="00031ABF" w:rsidRDefault="00A81E83" w:rsidP="00031ABF">
      <w:pPr>
        <w:spacing w:after="60"/>
        <w:ind w:left="720"/>
        <w:rPr>
          <w:rFonts w:eastAsia="Calibri" w:cs="Tahoma"/>
          <w:b/>
          <w:szCs w:val="18"/>
        </w:rPr>
      </w:pPr>
      <w:r w:rsidRPr="00DD52E3">
        <w:rPr>
          <w:rFonts w:eastAsia="Calibri" w:cs="Tahoma"/>
          <w:b/>
          <w:szCs w:val="18"/>
        </w:rPr>
        <w:t>First Renewal Term (on or a</w:t>
      </w:r>
      <w:r w:rsidR="00031ABF">
        <w:rPr>
          <w:rFonts w:eastAsia="Calibri" w:cs="Tahoma"/>
          <w:b/>
          <w:szCs w:val="18"/>
        </w:rPr>
        <w:t>fter April 1, 2015)</w:t>
      </w:r>
    </w:p>
    <w:p w14:paraId="26A6A3D0" w14:textId="77777777" w:rsidR="00A81E83" w:rsidRDefault="00A81E83" w:rsidP="00031ABF">
      <w:pPr>
        <w:ind w:left="720"/>
        <w:contextualSpacing/>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61E72938" w14:textId="77777777" w:rsidR="00031ABF" w:rsidRDefault="00031ABF" w:rsidP="00031ABF">
      <w:pPr>
        <w:ind w:left="720"/>
        <w:contextualSpacing/>
        <w:rPr>
          <w:rFonts w:eastAsia="Calibri" w:cs="Tahoma"/>
          <w:szCs w:val="18"/>
        </w:rPr>
      </w:pPr>
    </w:p>
    <w:p w14:paraId="7C252E32"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396A20BC" w14:textId="77777777" w:rsidR="00A81E83" w:rsidRDefault="00A81E83" w:rsidP="00346F4B">
      <w:pPr>
        <w:numPr>
          <w:ilvl w:val="2"/>
          <w:numId w:val="50"/>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eight </w:t>
      </w:r>
      <w:r w:rsidRPr="00E600CB">
        <w:rPr>
          <w:rFonts w:eastAsia="Calibri" w:cs="Tahoma"/>
          <w:szCs w:val="18"/>
        </w:rPr>
        <w:t xml:space="preserve">SQL Server Enterprise core licenses without acquiring the underlying core licenses for </w:t>
      </w:r>
      <w:r>
        <w:rPr>
          <w:rFonts w:eastAsia="Calibri" w:cs="Tahoma"/>
          <w:szCs w:val="18"/>
        </w:rPr>
        <w:t>every SQL Server 2008 R2 Datacenter processor license. For ongoing use of SQL Server 2012 on processors that require more than eight core licenses per processor customer has to acquire the additional core licenses.</w:t>
      </w:r>
    </w:p>
    <w:p w14:paraId="3776ADC8" w14:textId="77777777" w:rsidR="00031ABF" w:rsidRDefault="00031ABF" w:rsidP="00031ABF">
      <w:pPr>
        <w:ind w:left="1440"/>
        <w:contextualSpacing/>
        <w:rPr>
          <w:rFonts w:eastAsia="Calibri" w:cs="Tahoma"/>
          <w:szCs w:val="18"/>
        </w:rPr>
      </w:pPr>
    </w:p>
    <w:p w14:paraId="5EF59132" w14:textId="77777777" w:rsidR="00A81E83" w:rsidRPr="00DD52E3" w:rsidRDefault="00A81E83" w:rsidP="00031ABF">
      <w:pPr>
        <w:ind w:left="720"/>
        <w:contextualSpacing/>
        <w:rPr>
          <w:rFonts w:eastAsia="Calibri" w:cs="Tahoma"/>
          <w:szCs w:val="18"/>
        </w:rPr>
      </w:pPr>
      <w:r w:rsidRPr="00DD52E3">
        <w:rPr>
          <w:rFonts w:eastAsia="Calibri" w:cs="Tahoma"/>
          <w:szCs w:val="18"/>
        </w:rPr>
        <w:t>Customers’ processor licenses are no longer valid upon acquisition of Software Assurance for core licenses under this offering. The option to acquire Software Assurance for SQL Server core licenses is not applicable to renewal of coverage under subscription programs.</w:t>
      </w:r>
    </w:p>
    <w:p w14:paraId="0DD00635" w14:textId="77777777" w:rsidR="00031ABF" w:rsidRPr="00031ABF" w:rsidRDefault="00031ABF" w:rsidP="00031ABF">
      <w:pPr>
        <w:tabs>
          <w:tab w:val="left" w:pos="720"/>
        </w:tabs>
        <w:ind w:left="720"/>
        <w:contextualSpacing/>
        <w:rPr>
          <w:rFonts w:eastAsia="Calibri" w:cs="Tahoma"/>
          <w:szCs w:val="18"/>
        </w:rPr>
      </w:pPr>
    </w:p>
    <w:p w14:paraId="008AC6F8" w14:textId="77777777" w:rsidR="00031ABF" w:rsidRDefault="00A81E83" w:rsidP="00031ABF">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prior to April </w:t>
      </w:r>
      <w:r w:rsidR="00031ABF">
        <w:rPr>
          <w:rFonts w:eastAsia="Calibri" w:cs="Tahoma"/>
          <w:b/>
          <w:szCs w:val="18"/>
        </w:rPr>
        <w:t>1, 2015 who choose not to renew</w:t>
      </w:r>
    </w:p>
    <w:p w14:paraId="66FFD5E8" w14:textId="77777777" w:rsidR="00A81E83" w:rsidRDefault="00A81E83" w:rsidP="00031ABF">
      <w:pPr>
        <w:tabs>
          <w:tab w:val="left" w:pos="720"/>
        </w:tabs>
        <w:ind w:left="720"/>
        <w:contextualSpacing/>
        <w:rPr>
          <w:rFonts w:eastAsia="Calibri" w:cs="Tahoma"/>
          <w:szCs w:val="18"/>
        </w:rPr>
      </w:pPr>
      <w:r w:rsidRPr="00E600CB">
        <w:rPr>
          <w:rFonts w:eastAsia="Calibri" w:cs="Tahoma"/>
          <w:szCs w:val="18"/>
        </w:rPr>
        <w:t xml:space="preserve">Enterprise Subscription </w:t>
      </w:r>
      <w:r w:rsidR="00AD56BD">
        <w:rPr>
          <w:rFonts w:cs="Tahoma"/>
          <w:bCs/>
          <w:color w:val="000000"/>
          <w:szCs w:val="18"/>
        </w:rPr>
        <w:t xml:space="preserve">and 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7FBE1FDD" w14:textId="77777777" w:rsidR="00CA0E2D" w:rsidRPr="00E600CB" w:rsidRDefault="00CA0E2D" w:rsidP="00031ABF">
      <w:pPr>
        <w:tabs>
          <w:tab w:val="left" w:pos="720"/>
        </w:tabs>
        <w:ind w:left="720"/>
        <w:contextualSpacing/>
        <w:rPr>
          <w:rFonts w:eastAsia="Calibri" w:cs="Tahoma"/>
          <w:szCs w:val="18"/>
        </w:rPr>
      </w:pPr>
    </w:p>
    <w:p w14:paraId="3BD94CE2" w14:textId="77777777" w:rsidR="00A81E83" w:rsidRPr="00E600CB" w:rsidRDefault="00A81E83" w:rsidP="00346F4B">
      <w:pPr>
        <w:numPr>
          <w:ilvl w:val="0"/>
          <w:numId w:val="51"/>
        </w:numPr>
        <w:tabs>
          <w:tab w:val="left" w:pos="1440"/>
        </w:tabs>
        <w:spacing w:after="60"/>
        <w:rPr>
          <w:rFonts w:eastAsia="Calibri" w:cs="Tahoma"/>
          <w:szCs w:val="18"/>
        </w:rPr>
      </w:pPr>
      <w:r w:rsidRPr="00E600CB">
        <w:rPr>
          <w:rFonts w:eastAsia="Calibri" w:cs="Tahoma"/>
          <w:b/>
          <w:szCs w:val="18"/>
        </w:rPr>
        <w:t>SQL Server 2008 R2 Datacenter:</w:t>
      </w:r>
      <w:r w:rsidRPr="00E600CB">
        <w:rPr>
          <w:rFonts w:eastAsia="Calibri" w:cs="Tahoma"/>
          <w:szCs w:val="18"/>
        </w:rPr>
        <w:t xml:space="preserve"> Ongoing use of this version of the software is subject to SQL Server 2008 R2 Datacenter processor license product use rights. </w:t>
      </w:r>
    </w:p>
    <w:p w14:paraId="1A674DA6" w14:textId="77777777" w:rsidR="00A81E83" w:rsidRPr="00E600CB" w:rsidRDefault="00A81E83" w:rsidP="00346F4B">
      <w:pPr>
        <w:numPr>
          <w:ilvl w:val="0"/>
          <w:numId w:val="51"/>
        </w:numPr>
        <w:tabs>
          <w:tab w:val="left" w:pos="1440"/>
          <w:tab w:val="left" w:pos="2970"/>
        </w:tabs>
        <w:spacing w:after="60"/>
        <w:rPr>
          <w:rFonts w:eastAsia="Calibri" w:cs="Tahoma"/>
          <w:szCs w:val="18"/>
        </w:rPr>
      </w:pPr>
      <w:r w:rsidRPr="00E600CB">
        <w:rPr>
          <w:rFonts w:eastAsia="Calibri" w:cs="Tahoma"/>
          <w:b/>
          <w:szCs w:val="18"/>
        </w:rPr>
        <w:t xml:space="preserve">SQL Server 2012 Enterprise Core: </w:t>
      </w:r>
      <w:r w:rsidRPr="00E600CB">
        <w:rPr>
          <w:rFonts w:eastAsia="Calibri" w:cs="Tahoma"/>
          <w:szCs w:val="18"/>
        </w:rPr>
        <w:t xml:space="preserve">Use of this version of the software is subject to SQL Server 2008 R2 Enterprise processor license product use rights; however: </w:t>
      </w:r>
    </w:p>
    <w:p w14:paraId="081AA117" w14:textId="77777777" w:rsidR="00A81E83" w:rsidRPr="00E600CB" w:rsidRDefault="00A81E83" w:rsidP="00346F4B">
      <w:pPr>
        <w:numPr>
          <w:ilvl w:val="1"/>
          <w:numId w:val="51"/>
        </w:numPr>
        <w:tabs>
          <w:tab w:val="left" w:pos="1800"/>
        </w:tabs>
        <w:spacing w:after="60"/>
        <w:ind w:left="1800"/>
        <w:rPr>
          <w:rFonts w:eastAsia="Calibri" w:cs="Tahoma"/>
          <w:szCs w:val="18"/>
        </w:rPr>
      </w:pPr>
      <w:r w:rsidRPr="00E600CB">
        <w:rPr>
          <w:rFonts w:eastAsia="Calibri" w:cs="Tahoma"/>
          <w:szCs w:val="18"/>
        </w:rPr>
        <w:t xml:space="preserve">customers no longer have Unlimited Virtualization use rights, License Mobility within Server Farms or License Mobility through Software Assurance; and </w:t>
      </w:r>
    </w:p>
    <w:p w14:paraId="00A2A349" w14:textId="77777777" w:rsidR="00A81E83" w:rsidRPr="00E600CB" w:rsidRDefault="00A81E83" w:rsidP="00346F4B">
      <w:pPr>
        <w:numPr>
          <w:ilvl w:val="1"/>
          <w:numId w:val="51"/>
        </w:numPr>
        <w:tabs>
          <w:tab w:val="left" w:pos="1800"/>
        </w:tabs>
        <w:spacing w:after="60"/>
        <w:ind w:left="1800"/>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7A5ED646" w14:textId="77777777" w:rsidR="00A81E83" w:rsidRPr="00E600CB" w:rsidRDefault="00A81E83" w:rsidP="00346F4B">
      <w:pPr>
        <w:numPr>
          <w:ilvl w:val="2"/>
          <w:numId w:val="51"/>
        </w:numPr>
        <w:tabs>
          <w:tab w:val="left" w:pos="2160"/>
        </w:tabs>
        <w:spacing w:after="60"/>
        <w:ind w:left="2160" w:hanging="3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234F2276" w14:textId="77777777" w:rsidR="00A81E83" w:rsidRPr="00E600CB" w:rsidRDefault="00A81E83" w:rsidP="00346F4B">
      <w:pPr>
        <w:numPr>
          <w:ilvl w:val="4"/>
          <w:numId w:val="50"/>
        </w:numPr>
        <w:tabs>
          <w:tab w:val="left" w:pos="2520"/>
        </w:tabs>
        <w:spacing w:after="60"/>
        <w:ind w:left="2520"/>
        <w:rPr>
          <w:rFonts w:eastAsia="Calibri" w:cs="Tahoma"/>
          <w:szCs w:val="18"/>
        </w:rPr>
      </w:pPr>
      <w:r w:rsidRPr="00E600CB">
        <w:rPr>
          <w:rFonts w:eastAsia="Calibri" w:cs="Tahoma"/>
          <w:szCs w:val="18"/>
        </w:rPr>
        <w:t xml:space="preserve">eight cores per processor license, OR </w:t>
      </w:r>
    </w:p>
    <w:p w14:paraId="2DE9BE98" w14:textId="77777777" w:rsidR="00A81E83" w:rsidRPr="00E600CB" w:rsidRDefault="00A81E83" w:rsidP="00346F4B">
      <w:pPr>
        <w:numPr>
          <w:ilvl w:val="4"/>
          <w:numId w:val="50"/>
        </w:numPr>
        <w:tabs>
          <w:tab w:val="left" w:pos="2520"/>
        </w:tabs>
        <w:spacing w:after="60"/>
        <w:ind w:left="2520"/>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eight,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7B4189C2" w14:textId="77777777" w:rsidR="00A81E83" w:rsidRPr="00E600CB" w:rsidRDefault="00A81E83" w:rsidP="00346F4B">
      <w:pPr>
        <w:numPr>
          <w:ilvl w:val="2"/>
          <w:numId w:val="51"/>
        </w:numPr>
        <w:tabs>
          <w:tab w:val="left" w:pos="2160"/>
        </w:tabs>
        <w:spacing w:after="60"/>
        <w:ind w:left="2160" w:hanging="36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eight cores per processor license.</w:t>
      </w:r>
    </w:p>
    <w:p w14:paraId="1C4ECEB1" w14:textId="77777777" w:rsidR="00A81E83" w:rsidRPr="002D2E1D" w:rsidRDefault="00A81E83" w:rsidP="00346F4B">
      <w:pPr>
        <w:numPr>
          <w:ilvl w:val="1"/>
          <w:numId w:val="51"/>
        </w:numPr>
        <w:tabs>
          <w:tab w:val="left" w:pos="1800"/>
          <w:tab w:val="left" w:pos="2970"/>
        </w:tabs>
        <w:spacing w:after="60"/>
        <w:ind w:left="180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 xml:space="preserve">customer will have to follow SQL Server 2012 use rights. When assigning core licenses to servers under the SQL 2012 use rights, customer may combine the core equivalency of their existing licenses with additional SQL Server 2012 core licenses. </w:t>
      </w:r>
      <w:r w:rsidRPr="002D2E1D">
        <w:rPr>
          <w:rFonts w:eastAsia="Calibri" w:cs="Tahoma"/>
          <w:szCs w:val="18"/>
        </w:rPr>
        <w:t xml:space="preserve"> </w:t>
      </w:r>
    </w:p>
    <w:p w14:paraId="165C0F7B" w14:textId="77777777" w:rsidR="00A81E83" w:rsidRPr="00E600CB" w:rsidRDefault="00A81E83" w:rsidP="00346F4B">
      <w:pPr>
        <w:numPr>
          <w:ilvl w:val="1"/>
          <w:numId w:val="51"/>
        </w:numPr>
        <w:tabs>
          <w:tab w:val="left" w:pos="1800"/>
        </w:tabs>
        <w:spacing w:after="60"/>
        <w:ind w:left="1800"/>
        <w:rPr>
          <w:rFonts w:eastAsia="Calibri" w:cs="Tahoma"/>
          <w:szCs w:val="18"/>
        </w:rPr>
      </w:pPr>
      <w:r w:rsidRPr="00E600CB">
        <w:rPr>
          <w:rFonts w:eastAsia="Calibri" w:cs="Tahoma"/>
          <w:szCs w:val="18"/>
        </w:rPr>
        <w:lastRenderedPageBreak/>
        <w:t>Customers’ deemed core license equivalency does not imply that they may assign a single processor license to cores across two or more processors.</w:t>
      </w:r>
    </w:p>
    <w:p w14:paraId="64CA977B" w14:textId="77777777" w:rsidR="00CA0E2D" w:rsidRDefault="00CA0E2D" w:rsidP="00CA0E2D">
      <w:pPr>
        <w:tabs>
          <w:tab w:val="left" w:pos="720"/>
        </w:tabs>
        <w:ind w:left="720"/>
        <w:contextualSpacing/>
        <w:rPr>
          <w:rFonts w:eastAsia="Calibri" w:cs="Tahoma"/>
          <w:b/>
          <w:szCs w:val="18"/>
        </w:rPr>
      </w:pPr>
    </w:p>
    <w:p w14:paraId="4B22338F" w14:textId="77777777" w:rsidR="00CA0E2D" w:rsidRDefault="00A81E83" w:rsidP="00CA0E2D">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on or after April </w:t>
      </w:r>
      <w:r w:rsidR="00CA0E2D">
        <w:rPr>
          <w:rFonts w:eastAsia="Calibri" w:cs="Tahoma"/>
          <w:b/>
          <w:szCs w:val="18"/>
        </w:rPr>
        <w:t>1, 2015 who choose not to renew</w:t>
      </w:r>
    </w:p>
    <w:p w14:paraId="7A20C1AC" w14:textId="77777777" w:rsidR="00A81E83" w:rsidRDefault="00A81E83" w:rsidP="00CA0E2D">
      <w:pPr>
        <w:tabs>
          <w:tab w:val="left" w:pos="720"/>
        </w:tabs>
        <w:ind w:left="720"/>
        <w:contextualSpacing/>
        <w:rPr>
          <w:rFonts w:eastAsia="Calibri" w:cs="Tahoma"/>
          <w:color w:val="000000"/>
          <w:szCs w:val="18"/>
        </w:rPr>
      </w:pPr>
      <w:r w:rsidRPr="00E600CB">
        <w:rPr>
          <w:rFonts w:eastAsia="Calibri" w:cs="Tahoma"/>
          <w:color w:val="000000"/>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55B2E3B0" w14:textId="77777777" w:rsidR="00CA0E2D" w:rsidRPr="007D1E40" w:rsidRDefault="00CA0E2D" w:rsidP="00CA0E2D">
      <w:pPr>
        <w:tabs>
          <w:tab w:val="left" w:pos="720"/>
        </w:tabs>
        <w:ind w:left="720"/>
        <w:contextualSpacing/>
        <w:rPr>
          <w:lang w:eastAsia="x-none"/>
        </w:rPr>
      </w:pPr>
    </w:p>
    <w:p w14:paraId="4AD5A8AF" w14:textId="77777777" w:rsidR="00A81E83" w:rsidRDefault="00A81E83" w:rsidP="00346F4B">
      <w:pPr>
        <w:numPr>
          <w:ilvl w:val="2"/>
          <w:numId w:val="50"/>
        </w:numPr>
        <w:tabs>
          <w:tab w:val="left" w:pos="1440"/>
        </w:tabs>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01B521F0" w14:textId="77777777" w:rsidR="00A81E83" w:rsidRDefault="00A81E83" w:rsidP="00346F4B">
      <w:pPr>
        <w:numPr>
          <w:ilvl w:val="2"/>
          <w:numId w:val="50"/>
        </w:numPr>
        <w:tabs>
          <w:tab w:val="left" w:pos="1440"/>
        </w:tabs>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eight SQL Server 2012 Enterprise core licenses. For ongoing use of SQL Server 2012 on processors that require more than eight core licenses per processor customer has to acquire the additional core licenses.</w:t>
      </w:r>
    </w:p>
    <w:p w14:paraId="1CE397EE" w14:textId="77777777" w:rsidR="00CA0E2D" w:rsidRPr="00F85393" w:rsidRDefault="00CA0E2D" w:rsidP="00CA0E2D">
      <w:pPr>
        <w:tabs>
          <w:tab w:val="left" w:pos="1440"/>
        </w:tabs>
        <w:ind w:left="1440"/>
        <w:contextualSpacing/>
        <w:rPr>
          <w:rFonts w:eastAsia="Calibri" w:cs="Tahoma"/>
          <w:szCs w:val="18"/>
        </w:rPr>
      </w:pPr>
    </w:p>
    <w:p w14:paraId="62485197" w14:textId="77777777" w:rsidR="00CA0E2D" w:rsidRPr="00CA0E2D" w:rsidRDefault="00A81E83" w:rsidP="00CA0E2D">
      <w:pPr>
        <w:tabs>
          <w:tab w:val="left" w:pos="720"/>
        </w:tabs>
        <w:spacing w:after="60"/>
        <w:ind w:left="720"/>
        <w:rPr>
          <w:rFonts w:eastAsia="Calibri" w:cs="Tahoma"/>
          <w:b/>
          <w:szCs w:val="18"/>
        </w:rPr>
      </w:pPr>
      <w:r w:rsidRPr="00CA0E2D">
        <w:rPr>
          <w:rFonts w:eastAsia="Calibri" w:cs="Tahoma"/>
          <w:b/>
          <w:szCs w:val="18"/>
        </w:rPr>
        <w:t>For customers located in the People’s Republic of China and acquiring processor licenses and Software Assurance for SQL Server 2008 R2 there</w:t>
      </w:r>
    </w:p>
    <w:p w14:paraId="0B6EED51" w14:textId="77777777" w:rsidR="00A81E83" w:rsidRPr="00E600CB" w:rsidRDefault="00A81E83" w:rsidP="00CA0E2D">
      <w:pPr>
        <w:tabs>
          <w:tab w:val="left" w:pos="720"/>
        </w:tabs>
        <w:ind w:left="720"/>
        <w:contextualSpacing/>
        <w:rPr>
          <w:rFonts w:eastAsia="Calibri" w:cs="Tahoma"/>
          <w:szCs w:val="18"/>
        </w:rPr>
      </w:pPr>
      <w:r w:rsidRPr="00E600CB">
        <w:rPr>
          <w:lang w:eastAsia="x-none"/>
        </w:rPr>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3992FFA3" w14:textId="77777777" w:rsidR="00A81E83" w:rsidRPr="00E600CB" w:rsidRDefault="00A81E83" w:rsidP="00A5643F">
      <w:pPr>
        <w:rPr>
          <w:color w:val="0000FF"/>
          <w:u w:val="single"/>
        </w:rPr>
      </w:pPr>
    </w:p>
    <w:p w14:paraId="5765E76E" w14:textId="77777777" w:rsidR="00A81E83" w:rsidRPr="00E600CB" w:rsidRDefault="00A81E83" w:rsidP="00A81E83">
      <w:pPr>
        <w:ind w:left="900"/>
        <w:rPr>
          <w:color w:val="FE6700"/>
          <w:lang w:eastAsia="x-none"/>
        </w:rPr>
      </w:pPr>
    </w:p>
    <w:p w14:paraId="7B6C5148" w14:textId="7780CD1F" w:rsidR="00A81E83" w:rsidRPr="00E600CB" w:rsidRDefault="00A560B6" w:rsidP="00A81E83">
      <w:pPr>
        <w:pStyle w:val="Heading3"/>
        <w:rPr>
          <w:rFonts w:ascii="Tahoma" w:hAnsi="Tahoma" w:cs="Tahoma"/>
          <w:color w:val="FE6700"/>
        </w:rPr>
      </w:pPr>
      <w:bookmarkStart w:id="1420" w:name="_76_74_SQL"/>
      <w:bookmarkStart w:id="1421" w:name="_Toc336338341"/>
      <w:bookmarkStart w:id="1422" w:name="_Toc362940570"/>
      <w:bookmarkStart w:id="1423" w:name="Srv_83SQL2008R2Smallbiz"/>
      <w:bookmarkEnd w:id="1420"/>
      <w:r>
        <w:rPr>
          <w:rFonts w:ascii="Tahoma" w:hAnsi="Tahoma" w:cs="Tahoma"/>
          <w:caps/>
          <w:color w:val="FE6700"/>
          <w:sz w:val="22"/>
          <w:vertAlign w:val="superscript"/>
          <w:lang w:val="en-US"/>
        </w:rPr>
        <w:t xml:space="preserve">82 </w:t>
      </w:r>
      <w:r w:rsidR="00A81E83" w:rsidRPr="00E600CB">
        <w:rPr>
          <w:rFonts w:ascii="Tahoma" w:hAnsi="Tahoma" w:cs="Tahoma"/>
          <w:color w:val="FE6700"/>
          <w:sz w:val="22"/>
        </w:rPr>
        <w:t>SQL Server</w:t>
      </w:r>
      <w:r w:rsidR="00A81E83" w:rsidRPr="00E600CB">
        <w:rPr>
          <w:rFonts w:ascii="Tahoma" w:hAnsi="Tahoma" w:cs="Tahoma"/>
          <w:color w:val="FE6700"/>
          <w:sz w:val="22"/>
          <w:vertAlign w:val="superscript"/>
        </w:rPr>
        <w:t>®</w:t>
      </w:r>
      <w:r w:rsidR="00A81E83" w:rsidRPr="00E600CB">
        <w:rPr>
          <w:rFonts w:ascii="Tahoma" w:hAnsi="Tahoma" w:cs="Tahoma"/>
          <w:color w:val="FE6700"/>
          <w:sz w:val="22"/>
        </w:rPr>
        <w:t xml:space="preserve"> 2008 </w:t>
      </w:r>
      <w:r w:rsidR="00A81E83" w:rsidRPr="00E600CB">
        <w:rPr>
          <w:rFonts w:ascii="Tahoma" w:hAnsi="Tahoma" w:cs="Tahoma"/>
          <w:color w:val="FE6700"/>
          <w:sz w:val="22"/>
          <w:lang w:val="en-US"/>
        </w:rPr>
        <w:t xml:space="preserve">R2 </w:t>
      </w:r>
      <w:r w:rsidR="00A81E83" w:rsidRPr="00E600CB">
        <w:rPr>
          <w:rFonts w:ascii="Tahoma" w:hAnsi="Tahoma" w:cs="Tahoma"/>
          <w:color w:val="FE6700"/>
          <w:sz w:val="22"/>
        </w:rPr>
        <w:t>Small Business</w:t>
      </w:r>
      <w:bookmarkEnd w:id="1421"/>
      <w:bookmarkEnd w:id="1422"/>
    </w:p>
    <w:bookmarkEnd w:id="1423"/>
    <w:p w14:paraId="05772DB2" w14:textId="77777777" w:rsidR="00A81E83" w:rsidRPr="00E600CB" w:rsidRDefault="00A81E83" w:rsidP="00BD4B91">
      <w:pPr>
        <w:rPr>
          <w:rFonts w:eastAsia="Calibri" w:cs="Tahoma"/>
          <w:b/>
          <w:szCs w:val="18"/>
        </w:rPr>
      </w:pPr>
    </w:p>
    <w:p w14:paraId="4820C6ED" w14:textId="77777777" w:rsidR="00CA0E2D" w:rsidRDefault="00A81E83" w:rsidP="00CA0E2D">
      <w:pPr>
        <w:spacing w:after="60" w:line="276" w:lineRule="auto"/>
        <w:ind w:left="720"/>
        <w:rPr>
          <w:rFonts w:eastAsia="Calibri" w:cs="Tahoma"/>
          <w:szCs w:val="18"/>
        </w:rPr>
      </w:pPr>
      <w:r w:rsidRPr="00E600CB">
        <w:rPr>
          <w:rFonts w:eastAsia="Calibri" w:cs="Tahoma"/>
          <w:b/>
          <w:szCs w:val="18"/>
        </w:rPr>
        <w:t>License Grants Associated with end of life of SQL Server Small Business edition</w:t>
      </w:r>
    </w:p>
    <w:p w14:paraId="2C7C53F5" w14:textId="724EDA3E" w:rsidR="00A81E83" w:rsidRPr="00E600CB" w:rsidRDefault="00A81E83" w:rsidP="00CA0E2D">
      <w:pPr>
        <w:spacing w:after="200"/>
        <w:ind w:left="720"/>
        <w:rPr>
          <w:rFonts w:eastAsia="Calibri" w:cs="Tahoma"/>
          <w:szCs w:val="18"/>
        </w:rPr>
      </w:pPr>
      <w:r w:rsidRPr="00E600CB">
        <w:rPr>
          <w:rFonts w:eastAsia="Calibri" w:cs="Tahoma"/>
          <w:szCs w:val="18"/>
        </w:rPr>
        <w:t xml:space="preserve">SQL Server 2008 R2 for Small Business will be the last version of SQL Server for Small Business edition.  As an exception, </w:t>
      </w:r>
      <w:r w:rsidR="006A507B">
        <w:rPr>
          <w:rFonts w:eastAsia="Calibri" w:cs="Tahoma"/>
          <w:szCs w:val="18"/>
        </w:rPr>
        <w:t>Volume Licensing</w:t>
      </w:r>
      <w:r w:rsidRPr="00E600CB">
        <w:rPr>
          <w:rFonts w:eastAsia="Calibri" w:cs="Tahoma"/>
          <w:szCs w:val="18"/>
        </w:rPr>
        <w:t xml:space="preserve"> customers with active Software Assurance for SQL Server 2008 R2 for Small Business licenses on April 1, 2012 may upgrade to and use SQL Server 2012 Standard Server (or any later version of that product made available during their coverage) in place of SQL Server Workgroup edition, and acquire Software Assurance for SQL Server Standard when their current coverage expires. Also, </w:t>
      </w:r>
      <w:r w:rsidR="006A507B">
        <w:rPr>
          <w:rFonts w:eastAsia="Calibri" w:cs="Tahoma"/>
          <w:szCs w:val="18"/>
        </w:rPr>
        <w:t>Volume Licensing</w:t>
      </w:r>
      <w:r w:rsidRPr="00E600CB">
        <w:rPr>
          <w:rFonts w:eastAsia="Calibri" w:cs="Tahoma"/>
          <w:szCs w:val="18"/>
        </w:rPr>
        <w:t xml:space="preserve"> customers with active Software Assurance for SQL Server 2008 R2 for Small Business CALs on April 1, 2012 may upgrade to and use SQL Server 2012 CALs (or any later version of that CAL made available during their coverage) in place of SQL Server Small Business CAL, and acquire Software Assurance for SQL Server CAL when their current coverage expires.  Customers’ SQL Server Small Business licenses are no longer valid when they acquire SQL Server Standard Software Assurance under this offering.</w:t>
      </w:r>
    </w:p>
    <w:p w14:paraId="38AD9A06" w14:textId="77777777" w:rsidR="00CA0E2D" w:rsidRDefault="00A81E83" w:rsidP="00CA0E2D">
      <w:pPr>
        <w:spacing w:after="60" w:line="276" w:lineRule="auto"/>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p>
    <w:p w14:paraId="76FA9E9C" w14:textId="77777777" w:rsidR="00CA0E2D" w:rsidRDefault="00A81E83" w:rsidP="00CA0E2D">
      <w:pPr>
        <w:ind w:left="720"/>
        <w:rPr>
          <w:lang w:eastAsia="x-none"/>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07A3BCFD" w14:textId="77777777" w:rsidR="00CA0E2D" w:rsidRDefault="00CA0E2D" w:rsidP="00CA0E2D">
      <w:pPr>
        <w:ind w:left="720"/>
        <w:rPr>
          <w:lang w:eastAsia="x-none"/>
        </w:rPr>
      </w:pPr>
    </w:p>
    <w:p w14:paraId="2F95E232" w14:textId="77777777" w:rsidR="002512D3" w:rsidRDefault="002512D3">
      <w:pPr>
        <w:rPr>
          <w:rFonts w:cs="Tahoma"/>
          <w:b/>
          <w:caps/>
          <w:color w:val="F66400"/>
          <w:sz w:val="22"/>
          <w:szCs w:val="20"/>
          <w:vertAlign w:val="superscript"/>
          <w:lang w:eastAsia="x-none"/>
        </w:rPr>
      </w:pPr>
      <w:bookmarkStart w:id="1424" w:name="_Toc336338342"/>
      <w:bookmarkStart w:id="1425" w:name="Srv_84SQL2008R2Webproc"/>
    </w:p>
    <w:p w14:paraId="2413590E" w14:textId="6D1811A1" w:rsidR="00A81E83" w:rsidRPr="00E600CB" w:rsidRDefault="00A560B6" w:rsidP="00A81E83">
      <w:pPr>
        <w:pStyle w:val="Heading3"/>
        <w:rPr>
          <w:rFonts w:ascii="Tahoma" w:hAnsi="Tahoma" w:cs="Tahoma"/>
          <w:color w:val="F66400"/>
          <w:sz w:val="22"/>
          <w:lang w:val="en-US"/>
        </w:rPr>
      </w:pPr>
      <w:bookmarkStart w:id="1426" w:name="_77_75_SQL"/>
      <w:bookmarkStart w:id="1427" w:name="_Toc362940571"/>
      <w:bookmarkEnd w:id="1426"/>
      <w:r>
        <w:rPr>
          <w:rFonts w:ascii="Tahoma" w:hAnsi="Tahoma" w:cs="Tahoma"/>
          <w:caps/>
          <w:color w:val="F66400"/>
          <w:sz w:val="22"/>
          <w:vertAlign w:val="superscript"/>
          <w:lang w:val="en-US"/>
        </w:rPr>
        <w:t>83</w:t>
      </w:r>
      <w:r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2008 </w:t>
      </w:r>
      <w:r w:rsidR="00A81E83" w:rsidRPr="00E600CB">
        <w:rPr>
          <w:rFonts w:ascii="Tahoma" w:hAnsi="Tahoma" w:cs="Tahoma"/>
          <w:color w:val="F66400"/>
          <w:sz w:val="22"/>
          <w:lang w:val="en-US"/>
        </w:rPr>
        <w:t>R2 Web Processor</w:t>
      </w:r>
      <w:bookmarkEnd w:id="1424"/>
      <w:bookmarkEnd w:id="1427"/>
    </w:p>
    <w:bookmarkEnd w:id="1425"/>
    <w:p w14:paraId="154C2D1B" w14:textId="77777777" w:rsidR="00A81E83" w:rsidRPr="00E600CB" w:rsidRDefault="00A81E83" w:rsidP="008558DC">
      <w:pPr>
        <w:rPr>
          <w:rFonts w:eastAsia="Calibri" w:cs="Tahoma"/>
          <w:b/>
          <w:szCs w:val="18"/>
        </w:rPr>
      </w:pPr>
    </w:p>
    <w:p w14:paraId="266B0F12" w14:textId="77777777" w:rsidR="008558DC" w:rsidRDefault="00A81E83" w:rsidP="008558DC">
      <w:pPr>
        <w:spacing w:after="60"/>
        <w:ind w:left="720"/>
        <w:rPr>
          <w:rFonts w:eastAsia="Calibri" w:cs="Tahoma"/>
          <w:szCs w:val="18"/>
        </w:rPr>
      </w:pPr>
      <w:r w:rsidRPr="00E600CB">
        <w:rPr>
          <w:rFonts w:eastAsia="Calibri" w:cs="Tahoma"/>
          <w:b/>
          <w:szCs w:val="18"/>
        </w:rPr>
        <w:t>License Grants Associated with Change in Licensing Model</w:t>
      </w:r>
    </w:p>
    <w:p w14:paraId="742DEA18" w14:textId="5E581329" w:rsidR="00A81E83" w:rsidRDefault="00A81E83" w:rsidP="008558DC">
      <w:pPr>
        <w:ind w:left="720"/>
        <w:rPr>
          <w:rFonts w:cs="Tahoma"/>
          <w:bCs/>
          <w:color w:val="000000"/>
          <w:szCs w:val="18"/>
        </w:rPr>
      </w:pPr>
      <w:r w:rsidRPr="00E600CB">
        <w:rPr>
          <w:rFonts w:eastAsia="Calibri" w:cs="Tahoma"/>
          <w:szCs w:val="18"/>
        </w:rPr>
        <w:t xml:space="preserve">SQL Server 2008 R2 will be the last version of SQL Server licensed under the per processor licensing model and the last version of SQL Server Web edition under </w:t>
      </w:r>
      <w:r w:rsidR="006A507B">
        <w:rPr>
          <w:rFonts w:eastAsia="Calibri" w:cs="Tahoma"/>
          <w:szCs w:val="18"/>
        </w:rPr>
        <w:t>Volume Licensing</w:t>
      </w:r>
      <w:r w:rsidRPr="00E600CB">
        <w:rPr>
          <w:rFonts w:eastAsia="Calibri" w:cs="Tahoma"/>
          <w:szCs w:val="18"/>
        </w:rPr>
        <w:t xml:space="preserve"> end-user programs.  As an exception, </w:t>
      </w:r>
      <w:r w:rsidR="006A507B">
        <w:rPr>
          <w:rFonts w:eastAsia="Calibri" w:cs="Tahoma"/>
          <w:szCs w:val="18"/>
        </w:rPr>
        <w:t>Volume Licensing</w:t>
      </w:r>
      <w:r w:rsidRPr="00E600CB">
        <w:rPr>
          <w:rFonts w:eastAsia="Calibri" w:cs="Tahoma"/>
          <w:szCs w:val="18"/>
        </w:rPr>
        <w:t xml:space="preserve"> customers with active Software Assurance for SQL Server 2008 R2 Web processor licenses on April 1, 2012 (“qualifying licenses”) are given the following options. </w:t>
      </w:r>
      <w:r w:rsidRPr="00E600CB">
        <w:t>SQL Server 2008 R2 Web processor</w:t>
      </w:r>
      <w:r w:rsidRPr="00E600CB">
        <w:rPr>
          <w:rFonts w:cs="Tahoma"/>
          <w:bCs/>
          <w:color w:val="000000"/>
          <w:szCs w:val="18"/>
        </w:rPr>
        <w:t xml:space="preserve"> licenses subsequently acquired under the same enrollment term but prior to April 1, 2015 as part of an Enterprise, Enterprise Subscription</w:t>
      </w:r>
      <w:r w:rsidR="00AD56BD">
        <w:rPr>
          <w:rFonts w:cs="Tahoma"/>
          <w:bCs/>
          <w:color w:val="000000"/>
          <w:szCs w:val="18"/>
        </w:rPr>
        <w:t>,</w:t>
      </w:r>
      <w:r w:rsidR="00AD56BD" w:rsidRPr="00E600CB">
        <w:rPr>
          <w:rFonts w:cs="Tahoma"/>
          <w:bCs/>
          <w:color w:val="000000"/>
          <w:szCs w:val="18"/>
        </w:rPr>
        <w:t xml:space="preserve"> </w:t>
      </w:r>
      <w:r w:rsidR="00AD56BD">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207AA2A4" w14:textId="77777777" w:rsidR="008558DC" w:rsidRPr="00E600CB" w:rsidRDefault="008558DC" w:rsidP="008558DC">
      <w:pPr>
        <w:ind w:left="720"/>
        <w:rPr>
          <w:rFonts w:eastAsia="Calibri" w:cs="Tahoma"/>
          <w:szCs w:val="18"/>
        </w:rPr>
      </w:pPr>
    </w:p>
    <w:p w14:paraId="1BBE343D" w14:textId="77777777" w:rsidR="008558DC" w:rsidRDefault="008558DC" w:rsidP="008558DC">
      <w:pPr>
        <w:spacing w:after="60"/>
        <w:ind w:left="720"/>
        <w:rPr>
          <w:rFonts w:eastAsia="Calibri" w:cs="Tahoma"/>
          <w:b/>
          <w:szCs w:val="18"/>
        </w:rPr>
      </w:pPr>
      <w:r>
        <w:rPr>
          <w:rFonts w:eastAsia="Calibri" w:cs="Tahoma"/>
          <w:b/>
          <w:szCs w:val="18"/>
        </w:rPr>
        <w:lastRenderedPageBreak/>
        <w:t>Current Term</w:t>
      </w:r>
    </w:p>
    <w:p w14:paraId="6AE6C6A6" w14:textId="77777777" w:rsidR="008558DC" w:rsidRDefault="00A81E83" w:rsidP="008558DC">
      <w:pPr>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Web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325FBAE0" w14:textId="77777777" w:rsidR="008558DC" w:rsidRDefault="008558DC" w:rsidP="008558DC">
      <w:pPr>
        <w:ind w:left="720"/>
        <w:rPr>
          <w:rFonts w:eastAsia="Calibri" w:cs="Tahoma"/>
          <w:b/>
          <w:szCs w:val="18"/>
        </w:rPr>
      </w:pPr>
    </w:p>
    <w:p w14:paraId="1D9104DC" w14:textId="77777777" w:rsidR="008558DC" w:rsidRDefault="00A81E83" w:rsidP="008558DC">
      <w:pPr>
        <w:spacing w:after="60"/>
        <w:ind w:left="720"/>
        <w:rPr>
          <w:rFonts w:eastAsia="Calibri" w:cs="Tahoma"/>
          <w:b/>
          <w:szCs w:val="18"/>
        </w:rPr>
      </w:pPr>
      <w:r w:rsidRPr="00E600CB">
        <w:rPr>
          <w:rFonts w:eastAsia="Calibri" w:cs="Tahoma"/>
          <w:b/>
          <w:szCs w:val="18"/>
        </w:rPr>
        <w:t>First Renewal Term (pr</w:t>
      </w:r>
      <w:r w:rsidR="008558DC">
        <w:rPr>
          <w:rFonts w:eastAsia="Calibri" w:cs="Tahoma"/>
          <w:b/>
          <w:szCs w:val="18"/>
        </w:rPr>
        <w:t>ior to April 1, 2015)</w:t>
      </w:r>
    </w:p>
    <w:p w14:paraId="5F742B76" w14:textId="77777777" w:rsidR="00A81E83" w:rsidRPr="00E600CB" w:rsidRDefault="00A81E83" w:rsidP="008558DC">
      <w:pPr>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06B428E9" w14:textId="77777777" w:rsidR="00A81E83" w:rsidRPr="00E600CB" w:rsidRDefault="00A81E83" w:rsidP="00346F4B">
      <w:pPr>
        <w:numPr>
          <w:ilvl w:val="0"/>
          <w:numId w:val="116"/>
        </w:numPr>
        <w:tabs>
          <w:tab w:val="left" w:pos="1800"/>
        </w:tabs>
        <w:spacing w:after="6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48921A5B" w14:textId="77777777" w:rsidR="00A81E83" w:rsidRPr="00E600CB" w:rsidRDefault="00A81E83" w:rsidP="00346F4B">
      <w:pPr>
        <w:numPr>
          <w:ilvl w:val="3"/>
          <w:numId w:val="55"/>
        </w:numPr>
        <w:spacing w:after="60"/>
        <w:ind w:left="2160"/>
        <w:rPr>
          <w:rFonts w:eastAsia="Calibri" w:cs="Tahoma"/>
          <w:szCs w:val="18"/>
        </w:rPr>
      </w:pPr>
      <w:r w:rsidRPr="00E600CB">
        <w:rPr>
          <w:rFonts w:eastAsia="Calibri" w:cs="Tahoma"/>
          <w:szCs w:val="18"/>
        </w:rPr>
        <w:t>Four, OR</w:t>
      </w:r>
    </w:p>
    <w:p w14:paraId="2809F93D" w14:textId="77777777" w:rsidR="00A81E83" w:rsidRPr="00E600CB" w:rsidRDefault="00A81E83" w:rsidP="00346F4B">
      <w:pPr>
        <w:numPr>
          <w:ilvl w:val="3"/>
          <w:numId w:val="55"/>
        </w:numPr>
        <w:spacing w:after="60"/>
        <w:ind w:left="2160"/>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21AB6D62" w14:textId="77777777" w:rsidR="008558DC" w:rsidRDefault="00A81E83" w:rsidP="00346F4B">
      <w:pPr>
        <w:numPr>
          <w:ilvl w:val="0"/>
          <w:numId w:val="116"/>
        </w:numPr>
        <w:tabs>
          <w:tab w:val="left" w:pos="1800"/>
        </w:tabs>
        <w:spacing w:after="60"/>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4890025F" w14:textId="77777777" w:rsidR="00E5029B" w:rsidRDefault="00E5029B">
      <w:pPr>
        <w:rPr>
          <w:rFonts w:eastAsia="Calibri" w:cs="Tahoma"/>
          <w:b/>
          <w:szCs w:val="18"/>
        </w:rPr>
      </w:pPr>
    </w:p>
    <w:p w14:paraId="57B7D213" w14:textId="77777777" w:rsidR="008558DC" w:rsidRDefault="00A81E83" w:rsidP="008558DC">
      <w:pPr>
        <w:spacing w:after="60"/>
        <w:ind w:left="720"/>
        <w:rPr>
          <w:rFonts w:eastAsia="Calibri" w:cs="Tahoma"/>
          <w:b/>
          <w:szCs w:val="18"/>
        </w:rPr>
      </w:pPr>
      <w:r w:rsidRPr="00DD52E3">
        <w:rPr>
          <w:rFonts w:eastAsia="Calibri" w:cs="Tahoma"/>
          <w:b/>
          <w:szCs w:val="18"/>
        </w:rPr>
        <w:t>First Renewal Te</w:t>
      </w:r>
      <w:r w:rsidR="008558DC">
        <w:rPr>
          <w:rFonts w:eastAsia="Calibri" w:cs="Tahoma"/>
          <w:b/>
          <w:szCs w:val="18"/>
        </w:rPr>
        <w:t>rm (on or after April 1, 2015)</w:t>
      </w:r>
    </w:p>
    <w:p w14:paraId="4202FB65" w14:textId="77777777" w:rsidR="00A81E83" w:rsidRDefault="00A81E83" w:rsidP="008558DC">
      <w:pPr>
        <w:ind w:left="720"/>
        <w:contextualSpacing/>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07731907" w14:textId="77777777" w:rsidR="008558DC" w:rsidRDefault="008558DC" w:rsidP="008558DC">
      <w:pPr>
        <w:ind w:left="720"/>
        <w:contextualSpacing/>
        <w:rPr>
          <w:rFonts w:eastAsia="Calibri" w:cs="Tahoma"/>
          <w:szCs w:val="18"/>
        </w:rPr>
      </w:pPr>
    </w:p>
    <w:p w14:paraId="6593D205" w14:textId="77777777" w:rsidR="00A81E83" w:rsidRDefault="00A81E83" w:rsidP="00346F4B">
      <w:pPr>
        <w:numPr>
          <w:ilvl w:val="3"/>
          <w:numId w:val="89"/>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72ECF7A9" w14:textId="77777777" w:rsidR="00A81E83" w:rsidRDefault="00A81E83" w:rsidP="00346F4B">
      <w:pPr>
        <w:numPr>
          <w:ilvl w:val="3"/>
          <w:numId w:val="89"/>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Web processor license. For ongoing use of SQL Server 2012 on processors that require more than four core licenses per processor customer has to acquire the additional core licenses.</w:t>
      </w:r>
    </w:p>
    <w:p w14:paraId="07E5F32D" w14:textId="77777777" w:rsidR="00A81E83" w:rsidRPr="00DD52E3" w:rsidRDefault="00A81E83" w:rsidP="00346F4B">
      <w:pPr>
        <w:numPr>
          <w:ilvl w:val="0"/>
          <w:numId w:val="50"/>
        </w:numPr>
        <w:spacing w:after="60"/>
        <w:ind w:left="1440"/>
        <w:rPr>
          <w:rFonts w:eastAsia="Calibri" w:cs="Tahoma"/>
          <w:szCs w:val="18"/>
        </w:rPr>
      </w:pPr>
      <w:r w:rsidRPr="00DD52E3">
        <w:rPr>
          <w:rFonts w:eastAsia="Calibri" w:cs="Tahoma"/>
          <w:szCs w:val="18"/>
        </w:rPr>
        <w:t>Customers’ processor licenses are no longer valid upon acquisition of Software Assurance for core licenses under this offering. The option to acquire Software Assurance for SQL Server core licenses is not applicable to renewal of coverage under subscription programs.</w:t>
      </w:r>
    </w:p>
    <w:p w14:paraId="1BAEC4AA" w14:textId="77777777" w:rsidR="008558DC" w:rsidRDefault="008558DC" w:rsidP="008558DC">
      <w:pPr>
        <w:ind w:left="720"/>
        <w:contextualSpacing/>
        <w:rPr>
          <w:rFonts w:eastAsia="Calibri" w:cs="Tahoma"/>
          <w:b/>
          <w:szCs w:val="18"/>
        </w:rPr>
      </w:pPr>
    </w:p>
    <w:p w14:paraId="1ABB73E5" w14:textId="77777777" w:rsidR="008558DC" w:rsidRDefault="00A81E83" w:rsidP="008558DC">
      <w:pPr>
        <w:spacing w:after="60"/>
        <w:ind w:left="720"/>
        <w:rPr>
          <w:rFonts w:eastAsia="Calibri" w:cs="Tahoma"/>
          <w:b/>
          <w:szCs w:val="18"/>
        </w:rPr>
      </w:pPr>
      <w:r w:rsidRPr="00E600CB">
        <w:rPr>
          <w:rFonts w:eastAsia="Calibri" w:cs="Tahoma"/>
          <w:b/>
          <w:szCs w:val="18"/>
        </w:rPr>
        <w:t xml:space="preserve">For Customers with Software Assurance coverage expiring prior to April </w:t>
      </w:r>
      <w:r w:rsidR="008558DC">
        <w:rPr>
          <w:rFonts w:eastAsia="Calibri" w:cs="Tahoma"/>
          <w:b/>
          <w:szCs w:val="18"/>
        </w:rPr>
        <w:t>1, 2015 who choose not to renew</w:t>
      </w:r>
    </w:p>
    <w:p w14:paraId="2459CC45" w14:textId="77777777" w:rsidR="00A81E83" w:rsidRPr="00E600CB" w:rsidRDefault="00A81E83" w:rsidP="008558DC">
      <w:pPr>
        <w:ind w:left="720"/>
        <w:contextualSpacing/>
        <w:rPr>
          <w:rFonts w:eastAsia="Calibri" w:cs="Tahoma"/>
          <w:szCs w:val="18"/>
        </w:rPr>
      </w:pPr>
      <w:r w:rsidRPr="00E600CB">
        <w:rPr>
          <w:rFonts w:eastAsia="Calibri" w:cs="Tahoma"/>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23FE2FC3" w14:textId="77777777" w:rsidR="00A81E83" w:rsidRPr="00E600CB" w:rsidRDefault="00A81E83" w:rsidP="00346F4B">
      <w:pPr>
        <w:numPr>
          <w:ilvl w:val="0"/>
          <w:numId w:val="90"/>
        </w:numPr>
        <w:tabs>
          <w:tab w:val="left" w:pos="1800"/>
        </w:tabs>
        <w:spacing w:after="60"/>
        <w:ind w:left="1800"/>
        <w:rPr>
          <w:rFonts w:eastAsia="Calibri" w:cs="Tahoma"/>
          <w:szCs w:val="18"/>
        </w:rPr>
      </w:pPr>
      <w:r w:rsidRPr="00E600CB">
        <w:rPr>
          <w:rFonts w:eastAsia="Calibri" w:cs="Tahoma"/>
          <w:b/>
          <w:szCs w:val="18"/>
        </w:rPr>
        <w:t>SQL Server 2008 R2 Web:</w:t>
      </w:r>
      <w:r w:rsidRPr="00E600CB">
        <w:rPr>
          <w:rFonts w:eastAsia="Calibri" w:cs="Tahoma"/>
          <w:szCs w:val="18"/>
        </w:rPr>
        <w:t xml:space="preserve"> Ongoing use of this version of the software is subject to SQL Server 2008 R2 Web processor license product use rights. Customers no longer have rights under License Mobility within Server Farms or License Mobility through Software Assurance. </w:t>
      </w:r>
    </w:p>
    <w:p w14:paraId="697B0442" w14:textId="77777777" w:rsidR="00A81E83" w:rsidRPr="00E600CB" w:rsidRDefault="00A81E83" w:rsidP="00346F4B">
      <w:pPr>
        <w:numPr>
          <w:ilvl w:val="0"/>
          <w:numId w:val="90"/>
        </w:numPr>
        <w:tabs>
          <w:tab w:val="left" w:pos="1800"/>
        </w:tabs>
        <w:spacing w:after="60"/>
        <w:ind w:left="180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2F5F4F90" w14:textId="77777777" w:rsidR="00A81E83" w:rsidRPr="00E600CB" w:rsidRDefault="00A81E83" w:rsidP="00346F4B">
      <w:pPr>
        <w:numPr>
          <w:ilvl w:val="1"/>
          <w:numId w:val="52"/>
        </w:numPr>
        <w:tabs>
          <w:tab w:val="left" w:pos="2160"/>
        </w:tabs>
        <w:spacing w:after="60"/>
        <w:ind w:left="216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767C1D41" w14:textId="77777777" w:rsidR="00A81E83" w:rsidRPr="00E600CB" w:rsidRDefault="00A81E83" w:rsidP="00346F4B">
      <w:pPr>
        <w:numPr>
          <w:ilvl w:val="1"/>
          <w:numId w:val="52"/>
        </w:numPr>
        <w:tabs>
          <w:tab w:val="left" w:pos="2160"/>
        </w:tabs>
        <w:spacing w:after="60"/>
        <w:ind w:left="2160"/>
        <w:rPr>
          <w:rFonts w:eastAsia="Calibri" w:cs="Tahoma"/>
          <w:szCs w:val="18"/>
        </w:rPr>
      </w:pPr>
      <w:r w:rsidRPr="00E600CB">
        <w:rPr>
          <w:rFonts w:eastAsia="Calibri" w:cs="Tahoma"/>
          <w:szCs w:val="18"/>
        </w:rPr>
        <w:lastRenderedPageBreak/>
        <w:t xml:space="preserve">any reassignment of licenses is subject to limitations in (i) and (ii) below related to their “core license equivalency.”  Core license equivalency is determined as follows. </w:t>
      </w:r>
    </w:p>
    <w:p w14:paraId="127B2D91" w14:textId="77777777" w:rsidR="00A81E83" w:rsidRPr="00E600CB" w:rsidRDefault="00A81E83" w:rsidP="00346F4B">
      <w:pPr>
        <w:numPr>
          <w:ilvl w:val="2"/>
          <w:numId w:val="52"/>
        </w:numPr>
        <w:tabs>
          <w:tab w:val="left" w:pos="2520"/>
        </w:tabs>
        <w:spacing w:after="60"/>
        <w:ind w:left="252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1A8FDD55" w14:textId="77777777" w:rsidR="00A81E83" w:rsidRPr="00E600CB" w:rsidRDefault="00A81E83" w:rsidP="00346F4B">
      <w:pPr>
        <w:numPr>
          <w:ilvl w:val="4"/>
          <w:numId w:val="50"/>
        </w:numPr>
        <w:tabs>
          <w:tab w:val="left" w:pos="2880"/>
        </w:tabs>
        <w:spacing w:after="60"/>
        <w:ind w:left="2880"/>
        <w:rPr>
          <w:rFonts w:eastAsia="Calibri" w:cs="Tahoma"/>
          <w:szCs w:val="18"/>
        </w:rPr>
      </w:pPr>
      <w:r w:rsidRPr="00E600CB">
        <w:rPr>
          <w:rFonts w:eastAsia="Calibri" w:cs="Tahoma"/>
          <w:szCs w:val="18"/>
        </w:rPr>
        <w:t xml:space="preserve">four cores per processor license, OR </w:t>
      </w:r>
    </w:p>
    <w:p w14:paraId="1C2ACE90" w14:textId="77777777" w:rsidR="00A81E83" w:rsidRPr="00E600CB" w:rsidRDefault="00A81E83" w:rsidP="00346F4B">
      <w:pPr>
        <w:numPr>
          <w:ilvl w:val="4"/>
          <w:numId w:val="50"/>
        </w:numPr>
        <w:tabs>
          <w:tab w:val="left" w:pos="2880"/>
        </w:tabs>
        <w:spacing w:after="60"/>
        <w:ind w:left="2880"/>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31432522" w14:textId="77777777" w:rsidR="008558DC" w:rsidRDefault="00A81E83" w:rsidP="00346F4B">
      <w:pPr>
        <w:numPr>
          <w:ilvl w:val="2"/>
          <w:numId w:val="52"/>
        </w:numPr>
        <w:tabs>
          <w:tab w:val="left" w:pos="2520"/>
        </w:tabs>
        <w:spacing w:after="60"/>
        <w:ind w:left="252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77F45361" w14:textId="77777777" w:rsidR="00A81E83" w:rsidRPr="008558DC" w:rsidRDefault="00A81E83" w:rsidP="00346F4B">
      <w:pPr>
        <w:numPr>
          <w:ilvl w:val="1"/>
          <w:numId w:val="52"/>
        </w:numPr>
        <w:tabs>
          <w:tab w:val="left" w:pos="2160"/>
        </w:tabs>
        <w:spacing w:after="60"/>
        <w:ind w:left="2160"/>
        <w:rPr>
          <w:rFonts w:eastAsia="Calibri" w:cs="Tahoma"/>
          <w:szCs w:val="18"/>
        </w:rPr>
      </w:pPr>
      <w:r w:rsidRPr="008558DC">
        <w:rPr>
          <w:rFonts w:eastAsia="Calibri" w:cs="Tahoma"/>
          <w:szCs w:val="18"/>
        </w:rPr>
        <w:t>Customers may reassign licenses to another server. However, if the customer reassigns a license to another server customer will have to follow SQL Server 2012 use rights. When assigning core licenses to servers under the SQL 2012 use rights, customer may combine the core equivalency of their existing licenses with additional SQL Server 2012 core licenses.</w:t>
      </w:r>
    </w:p>
    <w:p w14:paraId="732F9BC2" w14:textId="77777777" w:rsidR="00A81E83" w:rsidRDefault="00A81E83" w:rsidP="00346F4B">
      <w:pPr>
        <w:numPr>
          <w:ilvl w:val="1"/>
          <w:numId w:val="52"/>
        </w:numPr>
        <w:tabs>
          <w:tab w:val="left" w:pos="2160"/>
        </w:tabs>
        <w:spacing w:after="60"/>
        <w:ind w:left="2160"/>
        <w:rPr>
          <w:rFonts w:eastAsia="Calibri" w:cs="Tahoma"/>
          <w:szCs w:val="18"/>
        </w:rPr>
      </w:pPr>
      <w:r w:rsidRPr="002D2E1D">
        <w:rPr>
          <w:rFonts w:eastAsia="Calibri" w:cs="Tahoma"/>
          <w:szCs w:val="18"/>
        </w:rPr>
        <w:t xml:space="preserve">Customers’ deemed core license equivalency does not imply that they may assign a </w:t>
      </w:r>
      <w:r w:rsidRPr="00CA0017">
        <w:rPr>
          <w:rFonts w:eastAsia="Calibri" w:cs="Tahoma"/>
          <w:szCs w:val="18"/>
        </w:rPr>
        <w:t>single processor license to cores across two or more processors.</w:t>
      </w:r>
    </w:p>
    <w:p w14:paraId="0477547F" w14:textId="77777777" w:rsidR="00B06AAC" w:rsidRPr="00CA0017" w:rsidRDefault="00B06AAC" w:rsidP="00B06AAC">
      <w:pPr>
        <w:tabs>
          <w:tab w:val="left" w:pos="2160"/>
        </w:tabs>
        <w:spacing w:after="60"/>
        <w:rPr>
          <w:rFonts w:eastAsia="Calibri" w:cs="Tahoma"/>
          <w:szCs w:val="18"/>
        </w:rPr>
      </w:pPr>
    </w:p>
    <w:p w14:paraId="70F138B7" w14:textId="77777777" w:rsidR="00B06AAC" w:rsidRDefault="00A81E83" w:rsidP="00B06AAC">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on or after April </w:t>
      </w:r>
      <w:r w:rsidR="00B06AAC">
        <w:rPr>
          <w:rFonts w:eastAsia="Calibri" w:cs="Tahoma"/>
          <w:b/>
          <w:szCs w:val="18"/>
        </w:rPr>
        <w:t>1, 2015 who choose not to renew</w:t>
      </w:r>
    </w:p>
    <w:p w14:paraId="7119C79A" w14:textId="77777777" w:rsidR="00A81E83" w:rsidRDefault="00A81E83" w:rsidP="00B06AAC">
      <w:pPr>
        <w:tabs>
          <w:tab w:val="left" w:pos="720"/>
        </w:tabs>
        <w:ind w:left="720"/>
        <w:contextualSpacing/>
        <w:rPr>
          <w:rFonts w:eastAsia="Calibri" w:cs="Tahoma"/>
          <w:color w:val="000000"/>
          <w:szCs w:val="18"/>
        </w:rPr>
      </w:pPr>
      <w:r w:rsidRPr="00E600CB">
        <w:rPr>
          <w:rFonts w:eastAsia="Calibri" w:cs="Tahoma"/>
          <w:color w:val="000000"/>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050B5A5B" w14:textId="77777777" w:rsidR="00B06AAC" w:rsidRPr="007D1E40" w:rsidRDefault="00B06AAC" w:rsidP="00B06AAC">
      <w:pPr>
        <w:tabs>
          <w:tab w:val="left" w:pos="720"/>
        </w:tabs>
        <w:ind w:left="720"/>
        <w:contextualSpacing/>
        <w:rPr>
          <w:lang w:eastAsia="x-none"/>
        </w:rPr>
      </w:pPr>
    </w:p>
    <w:p w14:paraId="1F960ED5"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5AC3B694" w14:textId="77777777" w:rsidR="00A81E83" w:rsidRDefault="00A81E83" w:rsidP="00346F4B">
      <w:pPr>
        <w:numPr>
          <w:ilvl w:val="2"/>
          <w:numId w:val="50"/>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21402442" w14:textId="77777777" w:rsidR="002512D3" w:rsidRDefault="002512D3">
      <w:pPr>
        <w:rPr>
          <w:b/>
          <w:lang w:eastAsia="x-none"/>
        </w:rPr>
      </w:pPr>
    </w:p>
    <w:p w14:paraId="34BBBF4F" w14:textId="77777777" w:rsidR="00B06AAC" w:rsidRDefault="00A81E83" w:rsidP="00B06AAC">
      <w:pPr>
        <w:tabs>
          <w:tab w:val="left" w:pos="720"/>
        </w:tabs>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p>
    <w:p w14:paraId="21A7108B" w14:textId="77777777" w:rsidR="00A81E83" w:rsidRPr="00E600CB" w:rsidRDefault="00A81E83" w:rsidP="00B06AAC">
      <w:pPr>
        <w:tabs>
          <w:tab w:val="left" w:pos="720"/>
        </w:tabs>
        <w:ind w:left="720"/>
        <w:contextualSpacing/>
        <w:rPr>
          <w:rFonts w:eastAsia="Calibri" w:cs="Tahoma"/>
          <w:szCs w:val="18"/>
        </w:rPr>
      </w:pPr>
      <w:r w:rsidRPr="00E600CB">
        <w:rPr>
          <w:lang w:eastAsia="x-none"/>
        </w:rPr>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21326BFB" w14:textId="77777777" w:rsidR="00A81E83" w:rsidRPr="00E600CB" w:rsidRDefault="00A81E83" w:rsidP="008558DC">
      <w:pPr>
        <w:ind w:left="900"/>
        <w:rPr>
          <w:lang w:eastAsia="x-none"/>
        </w:rPr>
      </w:pPr>
    </w:p>
    <w:p w14:paraId="26653A9A" w14:textId="77777777" w:rsidR="00A81E83" w:rsidRPr="00E600CB" w:rsidRDefault="00A81E83" w:rsidP="008558DC">
      <w:pPr>
        <w:rPr>
          <w:lang w:eastAsia="x-none"/>
        </w:rPr>
      </w:pPr>
    </w:p>
    <w:p w14:paraId="1485E530" w14:textId="092CD584" w:rsidR="00A81E83" w:rsidRPr="00E600CB" w:rsidRDefault="00A560B6" w:rsidP="00BD4B91">
      <w:pPr>
        <w:pStyle w:val="Heading3"/>
        <w:rPr>
          <w:rFonts w:ascii="Tahoma" w:hAnsi="Tahoma"/>
          <w:color w:val="F66400"/>
          <w:sz w:val="22"/>
        </w:rPr>
      </w:pPr>
      <w:bookmarkStart w:id="1428" w:name="_85_84_SQL"/>
      <w:bookmarkStart w:id="1429" w:name="_78_76_SQL"/>
      <w:bookmarkStart w:id="1430" w:name="_83_SQL_Server®"/>
      <w:bookmarkStart w:id="1431" w:name="Srv_85SQL2008R2Workgroup5ClientAddon"/>
      <w:bookmarkStart w:id="1432" w:name="_Toc336338343"/>
      <w:bookmarkStart w:id="1433" w:name="_Toc362940572"/>
      <w:bookmarkEnd w:id="1428"/>
      <w:bookmarkEnd w:id="1429"/>
      <w:bookmarkEnd w:id="1430"/>
      <w:r>
        <w:rPr>
          <w:rFonts w:ascii="Tahoma" w:hAnsi="Tahoma"/>
          <w:color w:val="F66400"/>
          <w:sz w:val="22"/>
          <w:vertAlign w:val="superscript"/>
          <w:lang w:val="en-US"/>
        </w:rPr>
        <w:t>84</w:t>
      </w:r>
      <w:r w:rsidRPr="00E600CB">
        <w:rPr>
          <w:rFonts w:ascii="Tahoma" w:hAnsi="Tahoma"/>
          <w:color w:val="F66400"/>
          <w:sz w:val="22"/>
        </w:rPr>
        <w:t xml:space="preserve"> </w:t>
      </w:r>
      <w:r w:rsidR="00A81E83" w:rsidRPr="00E600CB">
        <w:rPr>
          <w:rFonts w:ascii="Tahoma" w:hAnsi="Tahoma"/>
          <w:color w:val="F66400"/>
          <w:sz w:val="22"/>
        </w:rPr>
        <w:t xml:space="preserve">SQL </w:t>
      </w:r>
      <w:r w:rsidR="00A81E83" w:rsidRPr="00E600CB">
        <w:rPr>
          <w:rFonts w:ascii="Tahoma" w:hAnsi="Tahoma"/>
          <w:color w:val="F66400"/>
          <w:sz w:val="22"/>
          <w:lang w:val="en-US"/>
        </w:rPr>
        <w:t>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w:t>
      </w:r>
      <w:r w:rsidR="00A81E83" w:rsidRPr="00E600CB">
        <w:rPr>
          <w:rFonts w:ascii="Tahoma" w:hAnsi="Tahoma"/>
          <w:color w:val="F66400"/>
          <w:sz w:val="22"/>
        </w:rPr>
        <w:t xml:space="preserve">2008 R2 Workgroup </w:t>
      </w:r>
      <w:r w:rsidR="00A81E83" w:rsidRPr="00E600CB">
        <w:rPr>
          <w:rFonts w:ascii="Tahoma" w:hAnsi="Tahoma"/>
          <w:color w:val="F66400"/>
          <w:sz w:val="22"/>
          <w:lang w:val="en-US"/>
        </w:rPr>
        <w:t xml:space="preserve">(5 </w:t>
      </w:r>
      <w:r w:rsidR="00A81E83" w:rsidRPr="00E600CB">
        <w:rPr>
          <w:rFonts w:ascii="Tahoma" w:hAnsi="Tahoma"/>
          <w:color w:val="F66400"/>
          <w:sz w:val="22"/>
        </w:rPr>
        <w:t>Client Add</w:t>
      </w:r>
      <w:r w:rsidR="00A81E83" w:rsidRPr="00E600CB">
        <w:rPr>
          <w:rFonts w:ascii="Tahoma" w:hAnsi="Tahoma"/>
          <w:color w:val="F66400"/>
          <w:sz w:val="22"/>
          <w:lang w:val="en-US"/>
        </w:rPr>
        <w:t>-O</w:t>
      </w:r>
      <w:r w:rsidR="00A81E83" w:rsidRPr="00E600CB">
        <w:rPr>
          <w:rFonts w:ascii="Tahoma" w:hAnsi="Tahoma"/>
          <w:color w:val="F66400"/>
          <w:sz w:val="22"/>
        </w:rPr>
        <w:t>n</w:t>
      </w:r>
      <w:r w:rsidR="00A81E83" w:rsidRPr="00E600CB">
        <w:rPr>
          <w:rFonts w:ascii="Tahoma" w:hAnsi="Tahoma"/>
          <w:color w:val="F66400"/>
          <w:sz w:val="22"/>
          <w:lang w:val="en-US"/>
        </w:rPr>
        <w:t>)</w:t>
      </w:r>
      <w:bookmarkEnd w:id="1431"/>
      <w:bookmarkEnd w:id="1432"/>
      <w:bookmarkEnd w:id="1433"/>
    </w:p>
    <w:p w14:paraId="6FB62199" w14:textId="77777777" w:rsidR="00A81E83" w:rsidRPr="00E600CB" w:rsidRDefault="00A81E83" w:rsidP="00DA46D5">
      <w:pPr>
        <w:pStyle w:val="EndnoteText"/>
        <w:ind w:left="0"/>
        <w:rPr>
          <w:rFonts w:ascii="Tahoma" w:hAnsi="Tahoma" w:cs="Tahoma"/>
          <w:sz w:val="18"/>
          <w:szCs w:val="20"/>
        </w:rPr>
      </w:pPr>
    </w:p>
    <w:p w14:paraId="3933EF81" w14:textId="77777777" w:rsidR="00DA46D5" w:rsidRPr="00DA46D5" w:rsidRDefault="00A81E83" w:rsidP="00DA46D5">
      <w:pPr>
        <w:spacing w:after="60"/>
        <w:ind w:left="720"/>
        <w:rPr>
          <w:b/>
          <w:lang w:eastAsia="x-none"/>
        </w:rPr>
      </w:pPr>
      <w:r w:rsidRPr="00DA46D5">
        <w:rPr>
          <w:b/>
          <w:lang w:eastAsia="x-none"/>
        </w:rPr>
        <w:t>License Grants Associated with end of life of SQL Server Workgroup edition</w:t>
      </w:r>
    </w:p>
    <w:p w14:paraId="18780AB2" w14:textId="0B86513A" w:rsidR="00A81E83" w:rsidRPr="00E600CB" w:rsidRDefault="00A81E83" w:rsidP="00DA46D5">
      <w:pPr>
        <w:ind w:left="720"/>
        <w:rPr>
          <w:rFonts w:eastAsia="Calibri" w:cs="Tahoma"/>
          <w:szCs w:val="18"/>
        </w:rPr>
      </w:pPr>
      <w:r w:rsidRPr="00E600CB">
        <w:rPr>
          <w:rFonts w:eastAsia="Calibri" w:cs="Tahoma"/>
          <w:szCs w:val="18"/>
        </w:rPr>
        <w:t xml:space="preserve">SQL Server 2008 R2 Workgroup will be the last version of SQL Server Workgroup edition.  As an exception, </w:t>
      </w:r>
      <w:r w:rsidR="006A507B">
        <w:rPr>
          <w:rFonts w:eastAsia="Calibri" w:cs="Tahoma"/>
          <w:szCs w:val="18"/>
        </w:rPr>
        <w:t>Volume Licensing</w:t>
      </w:r>
      <w:r w:rsidRPr="00E600CB">
        <w:rPr>
          <w:rFonts w:eastAsia="Calibri" w:cs="Tahoma"/>
          <w:szCs w:val="18"/>
        </w:rPr>
        <w:t xml:space="preserve"> customers with active Software Assurance for SQL Server 2008 R2 Workgroup Server licenses on April 1, 2012 may upgrade to and use SQL Server 2012 Standard Server (or any later version of that product made available during their coverage) in place of SQL Server Workgroup edition, and acquire Software Assurance for SQL Server Standard when their current coverage expires. Also, </w:t>
      </w:r>
      <w:r w:rsidR="006A507B">
        <w:rPr>
          <w:rFonts w:eastAsia="Calibri" w:cs="Tahoma"/>
          <w:szCs w:val="18"/>
        </w:rPr>
        <w:t>Volume Licensing</w:t>
      </w:r>
      <w:r w:rsidRPr="00E600CB">
        <w:rPr>
          <w:rFonts w:eastAsia="Calibri" w:cs="Tahoma"/>
          <w:szCs w:val="18"/>
        </w:rPr>
        <w:t xml:space="preserve"> customers with active Software Assurance for SQL Server 2008 R2 Workgroup CALs on April 1, 2012 may </w:t>
      </w:r>
      <w:r w:rsidRPr="00E600CB">
        <w:rPr>
          <w:rFonts w:eastAsia="Calibri" w:cs="Tahoma"/>
          <w:szCs w:val="18"/>
        </w:rPr>
        <w:lastRenderedPageBreak/>
        <w:t>upgrade to and use SQL Server 2012 CALs (or any later version of that CAL made available during their coverage) in place of their SQL Server Workgroup CALs, and acquire Software Assurance for SQL Server CAL at their next renewal.  Customers’ SQL Server Workgroup licenses are no longer valid when they acquire SQL Server Standard Software Assurance under this offering.</w:t>
      </w:r>
    </w:p>
    <w:p w14:paraId="503F188B" w14:textId="77777777" w:rsidR="000D5F24" w:rsidRDefault="000D5F24">
      <w:pPr>
        <w:rPr>
          <w:b/>
          <w:lang w:eastAsia="x-none"/>
        </w:rPr>
      </w:pPr>
    </w:p>
    <w:p w14:paraId="1F9D6A15" w14:textId="77777777" w:rsidR="00DA46D5" w:rsidRDefault="00A81E83" w:rsidP="00DA46D5">
      <w:pPr>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p>
    <w:p w14:paraId="74FB7C72" w14:textId="77777777" w:rsidR="00A81E83" w:rsidRDefault="00A81E83" w:rsidP="00DA46D5">
      <w:pPr>
        <w:ind w:left="720"/>
        <w:rPr>
          <w:lang w:eastAsia="x-none"/>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6EE212EE" w14:textId="77777777" w:rsidR="00DA46D5" w:rsidRDefault="00DA46D5" w:rsidP="00DA46D5">
      <w:pPr>
        <w:ind w:left="720"/>
        <w:rPr>
          <w:lang w:eastAsia="x-none"/>
        </w:rPr>
      </w:pPr>
    </w:p>
    <w:p w14:paraId="71FD157E" w14:textId="77777777" w:rsidR="00DA46D5" w:rsidRDefault="00DA46D5" w:rsidP="00DA46D5">
      <w:pPr>
        <w:ind w:left="720"/>
        <w:rPr>
          <w:lang w:eastAsia="x-none"/>
        </w:rPr>
      </w:pPr>
    </w:p>
    <w:p w14:paraId="152E654F" w14:textId="77777777" w:rsidR="00586FCE" w:rsidRPr="00586FCE" w:rsidRDefault="00586FCE" w:rsidP="00DA46D5">
      <w:pPr>
        <w:ind w:left="720"/>
        <w:rPr>
          <w:rFonts w:eastAsia="Calibri" w:cs="Tahoma"/>
          <w:color w:val="000000"/>
          <w:sz w:val="2"/>
          <w:szCs w:val="18"/>
        </w:rPr>
      </w:pPr>
    </w:p>
    <w:p w14:paraId="2FF135C8" w14:textId="630D83D4" w:rsidR="00A81E83" w:rsidRPr="00E600CB" w:rsidRDefault="00A560B6" w:rsidP="00A81E83">
      <w:pPr>
        <w:pStyle w:val="Heading3"/>
        <w:ind w:left="720" w:hanging="720"/>
        <w:rPr>
          <w:rFonts w:ascii="Tahoma" w:hAnsi="Tahoma" w:cs="Tahoma"/>
          <w:color w:val="F66400"/>
          <w:sz w:val="22"/>
          <w:lang w:val="en-US"/>
        </w:rPr>
      </w:pPr>
      <w:bookmarkStart w:id="1434" w:name="_79_77_SQL"/>
      <w:bookmarkStart w:id="1435" w:name="_81_SQL_Server®"/>
      <w:bookmarkStart w:id="1436" w:name="_84_SQL_Server®"/>
      <w:bookmarkStart w:id="1437" w:name="_Toc336338344"/>
      <w:bookmarkStart w:id="1438" w:name="_Toc362940573"/>
      <w:bookmarkStart w:id="1439" w:name="Srv_72SQLSvr08R2WorkgroupProc"/>
      <w:bookmarkEnd w:id="1434"/>
      <w:bookmarkEnd w:id="1435"/>
      <w:bookmarkEnd w:id="1436"/>
      <w:r>
        <w:rPr>
          <w:rFonts w:ascii="Tahoma" w:hAnsi="Tahoma" w:cs="Tahoma"/>
          <w:color w:val="F66400"/>
          <w:sz w:val="22"/>
          <w:vertAlign w:val="superscript"/>
          <w:lang w:val="en-US"/>
        </w:rPr>
        <w:t>85</w:t>
      </w:r>
      <w:r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2008 R2 Workgroup Processor</w:t>
      </w:r>
      <w:bookmarkEnd w:id="1437"/>
      <w:bookmarkEnd w:id="1438"/>
    </w:p>
    <w:bookmarkEnd w:id="1439"/>
    <w:p w14:paraId="53A90855" w14:textId="77777777" w:rsidR="00A81E83" w:rsidRPr="00E600CB" w:rsidRDefault="00A81E83" w:rsidP="000C03F3">
      <w:pPr>
        <w:ind w:left="720"/>
        <w:rPr>
          <w:lang w:eastAsia="x-none"/>
        </w:rPr>
      </w:pPr>
    </w:p>
    <w:p w14:paraId="16B17415" w14:textId="77777777" w:rsidR="000C03F3" w:rsidRDefault="00A81E83" w:rsidP="000C03F3">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30BEFCE2" w14:textId="3AE6DC56" w:rsidR="00A81E83" w:rsidRDefault="00A81E83" w:rsidP="000C03F3">
      <w:pPr>
        <w:ind w:left="720"/>
        <w:rPr>
          <w:rFonts w:cs="Tahoma"/>
          <w:bCs/>
          <w:color w:val="000000"/>
          <w:szCs w:val="18"/>
        </w:rPr>
      </w:pPr>
      <w:r w:rsidRPr="00E600CB">
        <w:rPr>
          <w:rFonts w:eastAsia="Calibri" w:cs="Tahoma"/>
          <w:color w:val="000000"/>
          <w:szCs w:val="18"/>
        </w:rPr>
        <w:t xml:space="preserve">SQL Server 2008 R2 will be the last version of SQL Server licensed under the per processor licensing model and the last version of SQL Server Workgroup edition.  As an exception, </w:t>
      </w:r>
      <w:r w:rsidR="006A507B">
        <w:rPr>
          <w:rFonts w:eastAsia="Calibri" w:cs="Tahoma"/>
          <w:color w:val="000000"/>
          <w:szCs w:val="18"/>
        </w:rPr>
        <w:t>Volume Licensing</w:t>
      </w:r>
      <w:r w:rsidRPr="00E600CB">
        <w:rPr>
          <w:rFonts w:eastAsia="Calibri" w:cs="Tahoma"/>
          <w:color w:val="000000"/>
          <w:szCs w:val="18"/>
        </w:rPr>
        <w:t xml:space="preserve"> customers with active Software Assurance for SQL Server 2008 R2 Workgroup processor licenses on April 1, 2012 (“qualifying licenses”) are given the following options. SQL Server 2008 R2 Workgroup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29F826DF" w14:textId="77777777" w:rsidR="000C03F3" w:rsidRPr="00E600CB" w:rsidRDefault="000C03F3" w:rsidP="000C03F3">
      <w:pPr>
        <w:ind w:left="720"/>
        <w:rPr>
          <w:rFonts w:eastAsia="Calibri" w:cs="Tahoma"/>
          <w:color w:val="000000"/>
          <w:szCs w:val="18"/>
        </w:rPr>
      </w:pPr>
    </w:p>
    <w:p w14:paraId="2FF7F867" w14:textId="77777777" w:rsidR="000C03F3" w:rsidRPr="000C03F3" w:rsidRDefault="000C03F3" w:rsidP="000C03F3">
      <w:pPr>
        <w:spacing w:after="60"/>
        <w:ind w:left="720"/>
        <w:rPr>
          <w:rFonts w:eastAsia="Calibri" w:cs="Tahoma"/>
          <w:b/>
          <w:color w:val="000000"/>
          <w:szCs w:val="18"/>
        </w:rPr>
      </w:pPr>
      <w:r w:rsidRPr="000C03F3">
        <w:rPr>
          <w:rFonts w:eastAsia="Calibri" w:cs="Tahoma"/>
          <w:b/>
          <w:color w:val="000000"/>
          <w:szCs w:val="18"/>
        </w:rPr>
        <w:t>Current Term</w:t>
      </w:r>
    </w:p>
    <w:p w14:paraId="57015485" w14:textId="77777777" w:rsidR="00A81E83" w:rsidRPr="00E600CB" w:rsidRDefault="00A81E83" w:rsidP="000C03F3">
      <w:pPr>
        <w:tabs>
          <w:tab w:val="left" w:pos="720"/>
        </w:tabs>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Workgroup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691448A2" w14:textId="77777777" w:rsidR="000C03F3" w:rsidRDefault="000C03F3" w:rsidP="000C03F3">
      <w:pPr>
        <w:tabs>
          <w:tab w:val="left" w:pos="720"/>
        </w:tabs>
        <w:ind w:left="720"/>
        <w:rPr>
          <w:rFonts w:eastAsia="Calibri" w:cs="Tahoma"/>
          <w:b/>
          <w:szCs w:val="18"/>
        </w:rPr>
      </w:pPr>
    </w:p>
    <w:p w14:paraId="4A335248" w14:textId="77777777" w:rsidR="000C03F3" w:rsidRPr="000C03F3" w:rsidRDefault="00A81E83" w:rsidP="000C03F3">
      <w:pPr>
        <w:spacing w:after="60"/>
        <w:ind w:left="720"/>
        <w:rPr>
          <w:rFonts w:eastAsia="Calibri" w:cs="Tahoma"/>
          <w:b/>
          <w:color w:val="000000"/>
          <w:szCs w:val="18"/>
        </w:rPr>
      </w:pPr>
      <w:r w:rsidRPr="000C03F3">
        <w:rPr>
          <w:rFonts w:eastAsia="Calibri" w:cs="Tahoma"/>
          <w:b/>
          <w:color w:val="000000"/>
          <w:szCs w:val="18"/>
        </w:rPr>
        <w:t>First Renewal</w:t>
      </w:r>
      <w:r w:rsidR="000C03F3" w:rsidRPr="000C03F3">
        <w:rPr>
          <w:rFonts w:eastAsia="Calibri" w:cs="Tahoma"/>
          <w:b/>
          <w:color w:val="000000"/>
          <w:szCs w:val="18"/>
        </w:rPr>
        <w:t xml:space="preserve"> Term (prior to April 1, 2015)</w:t>
      </w:r>
    </w:p>
    <w:p w14:paraId="2DE86F6C" w14:textId="77777777" w:rsidR="00A81E83" w:rsidRPr="00E600CB" w:rsidRDefault="00A81E83" w:rsidP="000C03F3">
      <w:pPr>
        <w:tabs>
          <w:tab w:val="left" w:pos="720"/>
        </w:tabs>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49073EDA" w14:textId="77777777" w:rsidR="00A81E83" w:rsidRPr="00E600CB" w:rsidRDefault="00A81E83" w:rsidP="00346F4B">
      <w:pPr>
        <w:numPr>
          <w:ilvl w:val="0"/>
          <w:numId w:val="117"/>
        </w:numPr>
        <w:tabs>
          <w:tab w:val="left" w:pos="1440"/>
        </w:tabs>
        <w:ind w:left="144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36030903" w14:textId="77777777" w:rsidR="00A81E83" w:rsidRPr="00E600CB" w:rsidRDefault="00A81E83" w:rsidP="00346F4B">
      <w:pPr>
        <w:numPr>
          <w:ilvl w:val="0"/>
          <w:numId w:val="91"/>
        </w:numPr>
        <w:tabs>
          <w:tab w:val="left" w:pos="1800"/>
        </w:tabs>
        <w:ind w:left="1800"/>
        <w:rPr>
          <w:rFonts w:eastAsia="Calibri" w:cs="Tahoma"/>
          <w:szCs w:val="18"/>
        </w:rPr>
      </w:pPr>
      <w:r w:rsidRPr="00E600CB">
        <w:rPr>
          <w:rFonts w:eastAsia="Calibri" w:cs="Tahoma"/>
          <w:szCs w:val="18"/>
        </w:rPr>
        <w:t>Four, OR</w:t>
      </w:r>
    </w:p>
    <w:p w14:paraId="2D7D8D6F" w14:textId="77777777" w:rsidR="00A81E83" w:rsidRPr="00E600CB" w:rsidRDefault="00A81E83" w:rsidP="00346F4B">
      <w:pPr>
        <w:numPr>
          <w:ilvl w:val="0"/>
          <w:numId w:val="91"/>
        </w:numPr>
        <w:tabs>
          <w:tab w:val="left" w:pos="1800"/>
        </w:tabs>
        <w:ind w:left="1800"/>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4A7B0E4" w14:textId="77777777" w:rsidR="00A81E83" w:rsidRDefault="00A81E83" w:rsidP="00346F4B">
      <w:pPr>
        <w:numPr>
          <w:ilvl w:val="0"/>
          <w:numId w:val="117"/>
        </w:numPr>
        <w:tabs>
          <w:tab w:val="left" w:pos="1440"/>
        </w:tabs>
        <w:ind w:left="1440"/>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703A054C" w14:textId="77777777" w:rsidR="000C03F3" w:rsidRPr="00E600CB" w:rsidRDefault="000C03F3" w:rsidP="000C03F3">
      <w:pPr>
        <w:tabs>
          <w:tab w:val="left" w:pos="1440"/>
        </w:tabs>
        <w:rPr>
          <w:rFonts w:eastAsia="Calibri" w:cs="Tahoma"/>
          <w:szCs w:val="18"/>
        </w:rPr>
      </w:pPr>
    </w:p>
    <w:p w14:paraId="7CEA3914" w14:textId="77777777" w:rsidR="000C03F3" w:rsidRDefault="00A81E83" w:rsidP="000C03F3">
      <w:pPr>
        <w:spacing w:after="60"/>
        <w:ind w:left="720"/>
        <w:rPr>
          <w:rFonts w:eastAsia="Calibri" w:cs="Tahoma"/>
          <w:b/>
          <w:szCs w:val="18"/>
        </w:rPr>
      </w:pPr>
      <w:r w:rsidRPr="00DD52E3">
        <w:rPr>
          <w:rFonts w:eastAsia="Calibri" w:cs="Tahoma"/>
          <w:b/>
          <w:szCs w:val="18"/>
        </w:rPr>
        <w:t>First Renewal T</w:t>
      </w:r>
      <w:r w:rsidR="000C03F3">
        <w:rPr>
          <w:rFonts w:eastAsia="Calibri" w:cs="Tahoma"/>
          <w:b/>
          <w:szCs w:val="18"/>
        </w:rPr>
        <w:t>erm (on or after April 1, 2015)</w:t>
      </w:r>
    </w:p>
    <w:p w14:paraId="409CB9DD" w14:textId="77777777" w:rsidR="00A81E83" w:rsidRDefault="00A81E83" w:rsidP="000C03F3">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57932807" w14:textId="77777777" w:rsidR="000C03F3" w:rsidRDefault="000C03F3" w:rsidP="000C03F3">
      <w:pPr>
        <w:ind w:left="720"/>
        <w:rPr>
          <w:rFonts w:eastAsia="Calibri" w:cs="Tahoma"/>
          <w:szCs w:val="18"/>
        </w:rPr>
      </w:pPr>
    </w:p>
    <w:p w14:paraId="43737F17" w14:textId="77777777" w:rsidR="00A81E83" w:rsidRDefault="00A81E83" w:rsidP="00346F4B">
      <w:pPr>
        <w:numPr>
          <w:ilvl w:val="3"/>
          <w:numId w:val="92"/>
        </w:numPr>
        <w:tabs>
          <w:tab w:val="left" w:pos="1170"/>
        </w:tabs>
        <w:spacing w:after="60"/>
        <w:ind w:left="1440" w:hanging="36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0DF7A6F" w14:textId="77777777" w:rsidR="00A81E83" w:rsidRDefault="00A81E83" w:rsidP="00346F4B">
      <w:pPr>
        <w:numPr>
          <w:ilvl w:val="3"/>
          <w:numId w:val="92"/>
        </w:numPr>
        <w:tabs>
          <w:tab w:val="left" w:pos="1170"/>
        </w:tabs>
        <w:spacing w:after="60"/>
        <w:ind w:left="1440" w:hanging="360"/>
        <w:rPr>
          <w:rFonts w:eastAsia="Calibri" w:cs="Tahoma"/>
          <w:szCs w:val="18"/>
        </w:rPr>
      </w:pPr>
      <w:r>
        <w:rPr>
          <w:rFonts w:eastAsia="Calibri" w:cs="Tahoma"/>
          <w:szCs w:val="18"/>
        </w:rPr>
        <w:lastRenderedPageBreak/>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Workgroup processor license. For ongoing use of SQL Server 2012 on processors that require more than four core licenses per processor customer has to acquire the additional core licenses.</w:t>
      </w:r>
    </w:p>
    <w:p w14:paraId="5868CF70" w14:textId="77777777" w:rsidR="00A81E83" w:rsidRDefault="00A81E83" w:rsidP="00346F4B">
      <w:pPr>
        <w:numPr>
          <w:ilvl w:val="0"/>
          <w:numId w:val="50"/>
        </w:numPr>
        <w:tabs>
          <w:tab w:val="left" w:pos="720"/>
          <w:tab w:val="left" w:pos="1170"/>
        </w:tabs>
        <w:spacing w:after="60"/>
        <w:ind w:left="1440"/>
        <w:rPr>
          <w:rFonts w:eastAsia="Calibri" w:cs="Tahoma"/>
          <w:szCs w:val="18"/>
        </w:rPr>
      </w:pPr>
      <w:r w:rsidRPr="00DD52E3">
        <w:rPr>
          <w:rFonts w:eastAsia="Calibri" w:cs="Tahoma"/>
          <w:szCs w:val="18"/>
        </w:rPr>
        <w:t xml:space="preserve">Customers’ processor licenses are no longer valid upon acquisition of Software Assurance for core licenses under this offering. The option to acquire Software Assurance for SQL Server core licenses is not applicable to renewal of coverage under subscription programs.  </w:t>
      </w:r>
    </w:p>
    <w:p w14:paraId="47EAD0BB" w14:textId="77777777" w:rsidR="000C03F3" w:rsidRPr="00DD52E3" w:rsidRDefault="000C03F3" w:rsidP="000C03F3">
      <w:pPr>
        <w:tabs>
          <w:tab w:val="left" w:pos="720"/>
        </w:tabs>
        <w:ind w:left="720"/>
        <w:rPr>
          <w:rFonts w:eastAsia="Calibri" w:cs="Tahoma"/>
          <w:szCs w:val="18"/>
        </w:rPr>
      </w:pPr>
    </w:p>
    <w:p w14:paraId="165675FF" w14:textId="77777777" w:rsidR="000C03F3" w:rsidRPr="000C03F3" w:rsidRDefault="00A81E83" w:rsidP="000C03F3">
      <w:pPr>
        <w:tabs>
          <w:tab w:val="left" w:pos="720"/>
          <w:tab w:val="left" w:pos="1800"/>
        </w:tabs>
        <w:spacing w:after="60"/>
        <w:ind w:left="720"/>
        <w:rPr>
          <w:rFonts w:eastAsia="Calibri" w:cs="Tahoma"/>
          <w:szCs w:val="18"/>
        </w:rPr>
      </w:pPr>
      <w:r w:rsidRPr="00E600CB">
        <w:rPr>
          <w:rFonts w:eastAsia="Calibri" w:cs="Tahoma"/>
          <w:b/>
          <w:szCs w:val="18"/>
        </w:rPr>
        <w:t xml:space="preserve">For Customers with Software Assurance coverage expiring prior to April </w:t>
      </w:r>
      <w:r w:rsidR="000C03F3">
        <w:rPr>
          <w:rFonts w:eastAsia="Calibri" w:cs="Tahoma"/>
          <w:b/>
          <w:szCs w:val="18"/>
        </w:rPr>
        <w:t>1, 2015 who choose not to renew</w:t>
      </w:r>
    </w:p>
    <w:p w14:paraId="0DF965DF" w14:textId="77777777" w:rsidR="00A81E83" w:rsidRDefault="00A81E83" w:rsidP="000C03F3">
      <w:pPr>
        <w:tabs>
          <w:tab w:val="left" w:pos="720"/>
          <w:tab w:val="left" w:pos="1800"/>
        </w:tabs>
        <w:ind w:left="720"/>
        <w:rPr>
          <w:rFonts w:eastAsia="Calibri" w:cs="Tahoma"/>
          <w:szCs w:val="18"/>
        </w:rPr>
      </w:pPr>
      <w:r w:rsidRPr="00E600CB">
        <w:rPr>
          <w:rFonts w:eastAsia="Calibri" w:cs="Tahoma"/>
          <w:szCs w:val="18"/>
        </w:rPr>
        <w:t xml:space="preserve">Enterprise Subscription </w:t>
      </w:r>
      <w:r w:rsidR="00A431D5">
        <w:rPr>
          <w:rFonts w:cs="Tahoma"/>
          <w:bCs/>
          <w:color w:val="000000"/>
          <w:szCs w:val="18"/>
        </w:rPr>
        <w:t>and</w:t>
      </w:r>
      <w:r w:rsidR="00A431D5" w:rsidRPr="00E600CB">
        <w:rPr>
          <w:rFonts w:cs="Tahoma"/>
          <w:bCs/>
          <w:color w:val="000000"/>
          <w:szCs w:val="18"/>
        </w:rPr>
        <w:t xml:space="preserve"> </w:t>
      </w:r>
      <w:r w:rsidR="00A431D5">
        <w:rPr>
          <w:rFonts w:cs="Tahoma"/>
          <w:bCs/>
          <w:color w:val="000000"/>
          <w:szCs w:val="18"/>
        </w:rPr>
        <w:t xml:space="preserve">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33C5D243" w14:textId="77777777" w:rsidR="000C03F3" w:rsidRPr="00E600CB" w:rsidRDefault="000C03F3" w:rsidP="000C03F3">
      <w:pPr>
        <w:tabs>
          <w:tab w:val="left" w:pos="720"/>
          <w:tab w:val="left" w:pos="1800"/>
        </w:tabs>
        <w:ind w:left="720"/>
        <w:rPr>
          <w:rFonts w:eastAsia="Calibri" w:cs="Tahoma"/>
          <w:szCs w:val="18"/>
        </w:rPr>
      </w:pPr>
    </w:p>
    <w:p w14:paraId="47201B4C" w14:textId="77777777" w:rsidR="00A81E83" w:rsidRPr="00E600CB" w:rsidRDefault="00A81E83" w:rsidP="00346F4B">
      <w:pPr>
        <w:numPr>
          <w:ilvl w:val="0"/>
          <w:numId w:val="58"/>
        </w:numPr>
        <w:tabs>
          <w:tab w:val="left" w:pos="1440"/>
        </w:tabs>
        <w:spacing w:after="60"/>
        <w:ind w:left="1440"/>
        <w:rPr>
          <w:rFonts w:eastAsia="Calibri" w:cs="Tahoma"/>
          <w:szCs w:val="18"/>
        </w:rPr>
      </w:pPr>
      <w:r w:rsidRPr="00E600CB">
        <w:rPr>
          <w:rFonts w:eastAsia="Calibri" w:cs="Tahoma"/>
          <w:b/>
          <w:szCs w:val="18"/>
        </w:rPr>
        <w:t>SQL Server 2008 R2 Workgroup:</w:t>
      </w:r>
      <w:r w:rsidRPr="00E600CB">
        <w:rPr>
          <w:rFonts w:eastAsia="Calibri" w:cs="Tahoma"/>
          <w:szCs w:val="18"/>
        </w:rPr>
        <w:t xml:space="preserve"> Ongoing use of this version of the software is subject to SQL Server 2008 R2 Workgroup processor license product use rights. Customers no longer have rights under License Mobility within Server Farms or License Mobility through Software Assurance. </w:t>
      </w:r>
    </w:p>
    <w:p w14:paraId="35C40CF9" w14:textId="77777777" w:rsidR="00A81E83" w:rsidRPr="00E600CB" w:rsidRDefault="00A81E83" w:rsidP="00346F4B">
      <w:pPr>
        <w:numPr>
          <w:ilvl w:val="0"/>
          <w:numId w:val="58"/>
        </w:numPr>
        <w:tabs>
          <w:tab w:val="left" w:pos="1440"/>
        </w:tabs>
        <w:spacing w:after="60"/>
        <w:ind w:left="144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3D32888B" w14:textId="77777777" w:rsidR="00A81E83" w:rsidRPr="00E600CB"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56AD1F66" w14:textId="77777777" w:rsidR="00A81E83" w:rsidRPr="00E600CB"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4A9A8344" w14:textId="77777777" w:rsidR="00A81E83" w:rsidRPr="00E600CB" w:rsidRDefault="00A81E83" w:rsidP="00346F4B">
      <w:pPr>
        <w:numPr>
          <w:ilvl w:val="2"/>
          <w:numId w:val="58"/>
        </w:numPr>
        <w:tabs>
          <w:tab w:val="left" w:pos="2160"/>
        </w:tabs>
        <w:spacing w:after="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24AAA12B" w14:textId="77777777" w:rsidR="00A81E83" w:rsidRPr="00E600CB" w:rsidRDefault="00A81E83" w:rsidP="00346F4B">
      <w:pPr>
        <w:numPr>
          <w:ilvl w:val="4"/>
          <w:numId w:val="50"/>
        </w:numPr>
        <w:tabs>
          <w:tab w:val="left" w:pos="2520"/>
        </w:tabs>
        <w:spacing w:after="60"/>
        <w:ind w:left="2520"/>
        <w:rPr>
          <w:rFonts w:eastAsia="Calibri" w:cs="Tahoma"/>
          <w:szCs w:val="18"/>
        </w:rPr>
      </w:pPr>
      <w:r w:rsidRPr="00E600CB">
        <w:rPr>
          <w:rFonts w:eastAsia="Calibri" w:cs="Tahoma"/>
          <w:szCs w:val="18"/>
        </w:rPr>
        <w:t xml:space="preserve">four cores per processor license, OR </w:t>
      </w:r>
    </w:p>
    <w:p w14:paraId="40F5C3D1" w14:textId="77777777" w:rsidR="00A81E83" w:rsidRPr="00E600CB" w:rsidRDefault="00A81E83" w:rsidP="00346F4B">
      <w:pPr>
        <w:numPr>
          <w:ilvl w:val="4"/>
          <w:numId w:val="50"/>
        </w:numPr>
        <w:tabs>
          <w:tab w:val="left" w:pos="2520"/>
        </w:tabs>
        <w:spacing w:after="60"/>
        <w:ind w:left="2520"/>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2F65F08F" w14:textId="77777777" w:rsidR="00A81E83" w:rsidRPr="00E600CB"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74CA6A4C" w14:textId="77777777" w:rsidR="00A81E83" w:rsidRPr="00E600CB"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145CE956" w14:textId="77777777" w:rsidR="00A81E83"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4B70484E" w14:textId="77777777" w:rsidR="000C03F3" w:rsidRPr="00E600CB" w:rsidRDefault="000C03F3" w:rsidP="000C03F3">
      <w:pPr>
        <w:tabs>
          <w:tab w:val="left" w:pos="1800"/>
        </w:tabs>
        <w:spacing w:after="60"/>
        <w:rPr>
          <w:rFonts w:eastAsia="Calibri" w:cs="Tahoma"/>
          <w:szCs w:val="18"/>
        </w:rPr>
      </w:pPr>
    </w:p>
    <w:p w14:paraId="2D92BDCA" w14:textId="77777777" w:rsidR="000C03F3" w:rsidRDefault="00A81E83" w:rsidP="000C03F3">
      <w:pPr>
        <w:tabs>
          <w:tab w:val="left" w:pos="72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coverage expiring on or after April </w:t>
      </w:r>
      <w:r w:rsidR="000C03F3">
        <w:rPr>
          <w:rFonts w:eastAsia="Calibri" w:cs="Tahoma"/>
          <w:b/>
          <w:color w:val="000000"/>
          <w:szCs w:val="18"/>
        </w:rPr>
        <w:t>1, 2015 who choose not to renew</w:t>
      </w:r>
    </w:p>
    <w:p w14:paraId="7187C5F9" w14:textId="77777777" w:rsidR="00A81E83" w:rsidRDefault="00A81E83" w:rsidP="000C03F3">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 xml:space="preserve">and 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00C2C843" w14:textId="77777777" w:rsidR="000C03F3" w:rsidRPr="007D1E40" w:rsidRDefault="000C03F3" w:rsidP="000C03F3">
      <w:pPr>
        <w:tabs>
          <w:tab w:val="left" w:pos="720"/>
        </w:tabs>
        <w:ind w:left="720"/>
        <w:rPr>
          <w:lang w:eastAsia="x-none"/>
        </w:rPr>
      </w:pPr>
    </w:p>
    <w:p w14:paraId="4B896DE8"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Pr>
          <w:rFonts w:eastAsia="Calibri" w:cs="Tahoma"/>
          <w:szCs w:val="18"/>
        </w:rPr>
        <w:lastRenderedPageBreak/>
        <w:t>“</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724A46A1" w14:textId="77777777" w:rsidR="00A81E83" w:rsidRDefault="00A81E83" w:rsidP="00346F4B">
      <w:pPr>
        <w:numPr>
          <w:ilvl w:val="2"/>
          <w:numId w:val="50"/>
        </w:numPr>
        <w:spacing w:after="60"/>
        <w:ind w:left="1440"/>
        <w:rPr>
          <w:rFonts w:eastAsia="Calibri" w:cs="Tahoma"/>
          <w:color w:val="000000"/>
          <w:szCs w:val="18"/>
        </w:rPr>
      </w:pPr>
      <w:r w:rsidRPr="00A81E83">
        <w:rPr>
          <w:rFonts w:eastAsia="Calibri" w:cs="Tahoma"/>
          <w:color w:val="000000"/>
          <w:szCs w:val="18"/>
        </w:rPr>
        <w:t>For licenses acquired after April 1</w:t>
      </w:r>
      <w:r w:rsidRPr="00A81E83">
        <w:rPr>
          <w:rFonts w:eastAsia="Calibri" w:cs="Tahoma"/>
          <w:color w:val="000000"/>
          <w:szCs w:val="18"/>
          <w:vertAlign w:val="superscript"/>
        </w:rPr>
        <w:t>st</w:t>
      </w:r>
      <w:r w:rsidRPr="00A81E83">
        <w:rPr>
          <w:rFonts w:eastAsia="Calibri" w:cs="Tahoma"/>
          <w:color w:val="000000"/>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268482A1" w14:textId="77777777" w:rsidR="000C03F3" w:rsidRPr="00A81E83" w:rsidRDefault="000C03F3" w:rsidP="000C03F3">
      <w:pPr>
        <w:rPr>
          <w:rFonts w:eastAsia="Calibri" w:cs="Tahoma"/>
          <w:color w:val="000000"/>
          <w:szCs w:val="18"/>
        </w:rPr>
      </w:pPr>
    </w:p>
    <w:p w14:paraId="449422F2" w14:textId="77777777" w:rsidR="000C03F3" w:rsidRDefault="00A81E83" w:rsidP="000C03F3">
      <w:pPr>
        <w:pStyle w:val="ListParagraph"/>
        <w:tabs>
          <w:tab w:val="left" w:pos="720"/>
        </w:tabs>
        <w:spacing w:after="60"/>
        <w:contextualSpacing w:val="0"/>
        <w:rPr>
          <w:rFonts w:ascii="Tahoma" w:hAnsi="Tahoma" w:cs="Tahoma"/>
          <w:color w:val="000000"/>
          <w:sz w:val="18"/>
          <w:szCs w:val="18"/>
          <w:lang w:val="en-US"/>
        </w:rPr>
      </w:pPr>
      <w:r w:rsidRPr="00A81E83">
        <w:rPr>
          <w:rFonts w:ascii="Tahoma" w:hAnsi="Tahoma" w:cs="Tahoma"/>
          <w:b/>
          <w:color w:val="000000"/>
          <w:sz w:val="18"/>
          <w:szCs w:val="18"/>
        </w:rPr>
        <w:t>For customers located in the People’s Republic of</w:t>
      </w:r>
      <w:r w:rsidRPr="00A81E83">
        <w:rPr>
          <w:rFonts w:ascii="Tahoma" w:hAnsi="Tahoma" w:cs="Tahoma"/>
          <w:color w:val="000000"/>
          <w:sz w:val="18"/>
          <w:szCs w:val="18"/>
        </w:rPr>
        <w:t xml:space="preserve"> </w:t>
      </w:r>
      <w:r w:rsidRPr="00A81E83">
        <w:rPr>
          <w:rFonts w:ascii="Tahoma" w:hAnsi="Tahoma" w:cs="Tahoma"/>
          <w:b/>
          <w:color w:val="000000"/>
          <w:sz w:val="18"/>
          <w:szCs w:val="18"/>
        </w:rPr>
        <w:t>China and acquiring processor licenses and Software Assurance for SQL Server 2008 R2 there</w:t>
      </w:r>
    </w:p>
    <w:p w14:paraId="020D6A32" w14:textId="77777777" w:rsidR="00A81E83" w:rsidRPr="00A81E83" w:rsidRDefault="00A81E83" w:rsidP="000C03F3">
      <w:pPr>
        <w:pStyle w:val="ListParagraph"/>
        <w:tabs>
          <w:tab w:val="left" w:pos="720"/>
        </w:tabs>
        <w:contextualSpacing w:val="0"/>
        <w:rPr>
          <w:rFonts w:ascii="Tahoma" w:eastAsia="Calibri" w:hAnsi="Tahoma" w:cs="Tahoma"/>
          <w:color w:val="000000"/>
          <w:sz w:val="18"/>
          <w:szCs w:val="18"/>
        </w:rPr>
      </w:pPr>
      <w:r w:rsidRPr="00A81E83">
        <w:rPr>
          <w:rFonts w:ascii="Tahoma" w:hAnsi="Tahoma" w:cs="Tahoma"/>
          <w:color w:val="000000"/>
          <w:sz w:val="18"/>
          <w:szCs w:val="18"/>
        </w:rPr>
        <w:t>The references to April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2012 and April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2015 in this product list note do not apply. The applicable dates for these customers would be July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2012 and July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2015 respectively.</w:t>
      </w:r>
    </w:p>
    <w:p w14:paraId="57AFB031" w14:textId="77777777" w:rsidR="00A81E83" w:rsidRDefault="00A81E83" w:rsidP="000C03F3">
      <w:pPr>
        <w:tabs>
          <w:tab w:val="left" w:pos="1080"/>
          <w:tab w:val="left" w:pos="1800"/>
        </w:tabs>
        <w:rPr>
          <w:rFonts w:eastAsia="Calibri" w:cs="Tahoma"/>
          <w:color w:val="000000"/>
          <w:szCs w:val="18"/>
        </w:rPr>
      </w:pPr>
      <w:bookmarkStart w:id="1440" w:name="Srv_87SQLServer2012Developer"/>
    </w:p>
    <w:p w14:paraId="0A073234" w14:textId="77777777" w:rsidR="00BE30E6" w:rsidRPr="00E600CB" w:rsidRDefault="00BE30E6" w:rsidP="000C03F3">
      <w:pPr>
        <w:tabs>
          <w:tab w:val="left" w:pos="1080"/>
          <w:tab w:val="left" w:pos="1800"/>
        </w:tabs>
        <w:rPr>
          <w:rFonts w:eastAsia="Calibri" w:cs="Tahoma"/>
          <w:color w:val="000000"/>
          <w:szCs w:val="18"/>
        </w:rPr>
      </w:pPr>
    </w:p>
    <w:p w14:paraId="511DBCAC" w14:textId="7DA5CAA2" w:rsidR="00A81E83" w:rsidRPr="00E600CB" w:rsidRDefault="00A560B6" w:rsidP="00EF5637">
      <w:pPr>
        <w:pStyle w:val="Heading3"/>
        <w:rPr>
          <w:rFonts w:ascii="Tahoma" w:hAnsi="Tahoma"/>
          <w:color w:val="F66400"/>
          <w:sz w:val="22"/>
          <w:lang w:val="en-US"/>
        </w:rPr>
      </w:pPr>
      <w:bookmarkStart w:id="1441" w:name="_80_78_SQL"/>
      <w:bookmarkStart w:id="1442" w:name="_85_SQL_Server®"/>
      <w:bookmarkStart w:id="1443" w:name="_Toc336338345"/>
      <w:bookmarkStart w:id="1444" w:name="_Toc362940574"/>
      <w:bookmarkEnd w:id="1441"/>
      <w:bookmarkEnd w:id="1442"/>
      <w:r>
        <w:rPr>
          <w:rFonts w:ascii="Tahoma" w:hAnsi="Tahoma"/>
          <w:color w:val="F66400"/>
          <w:sz w:val="22"/>
          <w:vertAlign w:val="superscript"/>
          <w:lang w:val="en-US"/>
        </w:rPr>
        <w:t>86</w:t>
      </w:r>
      <w:r w:rsidRPr="00E600CB">
        <w:rPr>
          <w:rFonts w:ascii="Tahoma" w:hAnsi="Tahoma"/>
          <w:color w:val="F66400"/>
          <w:sz w:val="22"/>
          <w:lang w:val="en-US"/>
        </w:rPr>
        <w:t xml:space="preserve"> </w:t>
      </w:r>
      <w:r w:rsidR="00A81E83" w:rsidRPr="00E600CB">
        <w:rPr>
          <w:rFonts w:ascii="Tahoma" w:hAnsi="Tahoma"/>
          <w:color w:val="F66400"/>
          <w:sz w:val="22"/>
          <w:lang w:val="en-US"/>
        </w:rPr>
        <w:t>SQL 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2012 Developer</w:t>
      </w:r>
      <w:bookmarkEnd w:id="1443"/>
      <w:bookmarkEnd w:id="1444"/>
    </w:p>
    <w:bookmarkEnd w:id="1440"/>
    <w:p w14:paraId="7CDBECC5" w14:textId="77777777" w:rsidR="00A81E83" w:rsidRPr="00E600CB" w:rsidRDefault="00A81E83" w:rsidP="00EF5637">
      <w:pPr>
        <w:rPr>
          <w:lang w:eastAsia="x-none"/>
        </w:rPr>
      </w:pPr>
    </w:p>
    <w:p w14:paraId="1C173D0D" w14:textId="77777777" w:rsidR="000C03F3" w:rsidRPr="000C03F3" w:rsidRDefault="00A81E83" w:rsidP="000C03F3">
      <w:pPr>
        <w:spacing w:after="60"/>
        <w:ind w:left="720"/>
        <w:rPr>
          <w:b/>
          <w:color w:val="000000"/>
          <w:szCs w:val="18"/>
        </w:rPr>
      </w:pPr>
      <w:r w:rsidRPr="000C03F3">
        <w:rPr>
          <w:b/>
          <w:color w:val="000000"/>
          <w:szCs w:val="18"/>
        </w:rPr>
        <w:t>Important Notice</w:t>
      </w:r>
    </w:p>
    <w:p w14:paraId="428DDC63" w14:textId="77777777" w:rsidR="00A81E83" w:rsidRPr="00E600CB" w:rsidRDefault="00A81E83" w:rsidP="00EF5637">
      <w:pPr>
        <w:ind w:left="720"/>
        <w:rPr>
          <w:color w:val="000000"/>
          <w:szCs w:val="18"/>
        </w:rPr>
      </w:pPr>
      <w:r w:rsidRPr="00E600CB">
        <w:rPr>
          <w:color w:val="000000"/>
          <w:szCs w:val="18"/>
        </w:rPr>
        <w:t xml:space="preserve">Automatic Updates to SQL Server 2008, SQL Server 2005 and SQL Server 2000. If this software is installed on servers or devices running any editions of SQL Server 2008, SQL Server 2005, or SQL Server 2000 (or components of any of them) this software will automatically update and replace certain files or features within those editions with files from this software.  This feature cannot be switched off.  The updated files cannot be removed and the original files may not be recoverable.  By installing this software on a server or device that is running any edition of SQL Server 2008, SQL Server 2005, or SQL Server 2000 you consent to these updates in all editions and copies of SQL Server (including components of any of them) running on that server or device.  </w:t>
      </w:r>
    </w:p>
    <w:p w14:paraId="574C9270" w14:textId="77777777" w:rsidR="00A81E83" w:rsidRDefault="00A81E83" w:rsidP="00EF5637">
      <w:pPr>
        <w:ind w:left="720"/>
        <w:rPr>
          <w:lang w:eastAsia="x-none"/>
        </w:rPr>
      </w:pPr>
    </w:p>
    <w:p w14:paraId="2F9AAFAD" w14:textId="77777777" w:rsidR="00155B9B" w:rsidRPr="00E600CB" w:rsidRDefault="00155B9B" w:rsidP="00EF5637">
      <w:pPr>
        <w:ind w:left="720"/>
        <w:rPr>
          <w:lang w:eastAsia="x-none"/>
        </w:rPr>
      </w:pPr>
    </w:p>
    <w:p w14:paraId="5C524348" w14:textId="3BECDEE1" w:rsidR="00A81E83" w:rsidRPr="00E600CB" w:rsidRDefault="00A560B6" w:rsidP="00EF5637">
      <w:pPr>
        <w:pStyle w:val="Heading3"/>
        <w:rPr>
          <w:rFonts w:ascii="Tahoma" w:hAnsi="Tahoma"/>
          <w:color w:val="F66400"/>
          <w:sz w:val="22"/>
          <w:lang w:val="en-US"/>
        </w:rPr>
      </w:pPr>
      <w:bookmarkStart w:id="1445" w:name="_81_79_SQL"/>
      <w:bookmarkStart w:id="1446" w:name="_86_SQL_Server®"/>
      <w:bookmarkStart w:id="1447" w:name="_Toc336338346"/>
      <w:bookmarkStart w:id="1448" w:name="_Toc362940575"/>
      <w:bookmarkStart w:id="1449" w:name="Srv_88SQLServer2012Enterprise"/>
      <w:bookmarkEnd w:id="1445"/>
      <w:bookmarkEnd w:id="1446"/>
      <w:r>
        <w:rPr>
          <w:rFonts w:ascii="Tahoma" w:hAnsi="Tahoma"/>
          <w:color w:val="F66400"/>
          <w:sz w:val="22"/>
          <w:vertAlign w:val="superscript"/>
          <w:lang w:val="en-US"/>
        </w:rPr>
        <w:t>87</w:t>
      </w:r>
      <w:r w:rsidRPr="00E600CB">
        <w:rPr>
          <w:rFonts w:ascii="Tahoma" w:hAnsi="Tahoma"/>
          <w:color w:val="F66400"/>
          <w:sz w:val="22"/>
          <w:lang w:val="en-US"/>
        </w:rPr>
        <w:t xml:space="preserve"> </w:t>
      </w:r>
      <w:r w:rsidR="00A81E83" w:rsidRPr="00E600CB">
        <w:rPr>
          <w:rFonts w:ascii="Tahoma" w:hAnsi="Tahoma"/>
          <w:color w:val="F66400"/>
          <w:sz w:val="22"/>
          <w:lang w:val="en-US"/>
        </w:rPr>
        <w:t>SQL 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2012 Enterprise</w:t>
      </w:r>
      <w:bookmarkEnd w:id="1447"/>
      <w:bookmarkEnd w:id="1448"/>
    </w:p>
    <w:bookmarkEnd w:id="1449"/>
    <w:p w14:paraId="5AEC0D47" w14:textId="77777777" w:rsidR="00A81E83" w:rsidRPr="00E600CB" w:rsidRDefault="00A81E83" w:rsidP="00C321B6">
      <w:pPr>
        <w:rPr>
          <w:lang w:eastAsia="x-none"/>
        </w:rPr>
      </w:pPr>
    </w:p>
    <w:p w14:paraId="2CC63AC1"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SQL Server 2012 Enterprise is the next version of SQL Server Enterprise and SQL Server 2012 CAL is the next version of SQL Server CAL.</w:t>
      </w:r>
    </w:p>
    <w:p w14:paraId="4BC8CF69" w14:textId="77777777" w:rsidR="00C321B6" w:rsidRDefault="00C321B6" w:rsidP="00C321B6">
      <w:pPr>
        <w:ind w:left="720"/>
        <w:rPr>
          <w:rFonts w:eastAsia="Calibri" w:cs="Tahoma"/>
          <w:b/>
          <w:color w:val="000000"/>
          <w:szCs w:val="18"/>
        </w:rPr>
      </w:pPr>
    </w:p>
    <w:p w14:paraId="71C9CC0E"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t>SQL Server Enterprise Server/CAL Customers -- Special So</w:t>
      </w:r>
      <w:r w:rsidR="00C321B6">
        <w:rPr>
          <w:rFonts w:eastAsia="Calibri" w:cs="Tahoma"/>
          <w:b/>
          <w:color w:val="000000"/>
          <w:szCs w:val="18"/>
        </w:rPr>
        <w:t>ftware Assurance Renewal Option</w:t>
      </w:r>
    </w:p>
    <w:p w14:paraId="65A617EA"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Customers with active Software Assurance for SQL Server Enterprise Server/CAL licenses as of April 1, 2012 may, as an alternative to renewing their coverage for Enterprise, acquire Software Assurance for an equal number licenses for SQL Server 2012 Business Intelligence without acquiring the underlying licenses.  Upon acquisition of SQL Server 2012 Business Intelligence Software Assurance under this offering, customers may no longer use SQL Server Enterprise under their qualifying licenses.  Customers who acquire Software Assurance for SQL Server Business Intelligence under this offering also will not have the option to revert to SQL Server Enterprise coverage for their qualifying SQL Server Enterprise licenses.</w:t>
      </w:r>
    </w:p>
    <w:p w14:paraId="2FF05C54" w14:textId="77777777" w:rsidR="002512D3" w:rsidRDefault="002512D3">
      <w:pPr>
        <w:rPr>
          <w:rFonts w:eastAsia="Calibri" w:cs="Tahoma"/>
          <w:b/>
          <w:color w:val="000000"/>
          <w:szCs w:val="18"/>
        </w:rPr>
      </w:pPr>
    </w:p>
    <w:p w14:paraId="3312C0B5"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t xml:space="preserve">SQL </w:t>
      </w:r>
      <w:r w:rsidR="00C321B6">
        <w:rPr>
          <w:rFonts w:eastAsia="Calibri" w:cs="Tahoma"/>
          <w:b/>
          <w:color w:val="000000"/>
          <w:szCs w:val="18"/>
        </w:rPr>
        <w:t>Server 2012 Fulfillment Options</w:t>
      </w:r>
    </w:p>
    <w:p w14:paraId="7177B073"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 xml:space="preserve">Customers may use only the software corresponding to the licensing model under which their SQL Server licenses are acquired.  </w:t>
      </w:r>
    </w:p>
    <w:p w14:paraId="17B91DAC" w14:textId="77777777" w:rsidR="00C321B6" w:rsidRDefault="00C321B6" w:rsidP="00C321B6">
      <w:pPr>
        <w:ind w:left="720"/>
        <w:rPr>
          <w:rFonts w:eastAsia="Calibri" w:cs="Tahoma"/>
          <w:b/>
          <w:bCs/>
          <w:color w:val="000000"/>
          <w:szCs w:val="18"/>
        </w:rPr>
      </w:pPr>
    </w:p>
    <w:p w14:paraId="33B4068F"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t>SQL Se</w:t>
      </w:r>
      <w:r w:rsidR="00C321B6" w:rsidRPr="00C321B6">
        <w:rPr>
          <w:rFonts w:eastAsia="Calibri" w:cs="Tahoma"/>
          <w:b/>
          <w:color w:val="000000"/>
          <w:szCs w:val="18"/>
        </w:rPr>
        <w:t>rver Buy-out Option under EAP</w:t>
      </w:r>
    </w:p>
    <w:p w14:paraId="1C6C62D5"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Customers will have an option to renew Software Assurance for SQL Server Enterprise Server/CAL licenses after June 30, 2012,</w:t>
      </w:r>
      <w:r w:rsidRPr="00E600CB">
        <w:rPr>
          <w:rFonts w:eastAsia="Calibri" w:cs="Tahoma"/>
          <w:b/>
          <w:bCs/>
          <w:color w:val="000000"/>
          <w:szCs w:val="18"/>
        </w:rPr>
        <w:t xml:space="preserve"> </w:t>
      </w:r>
      <w:r w:rsidRPr="00E600CB">
        <w:rPr>
          <w:rFonts w:eastAsia="Calibri" w:cs="Tahoma"/>
          <w:color w:val="000000"/>
          <w:szCs w:val="18"/>
        </w:rPr>
        <w:t>however their only buy-out option at the end of their enrollment term, will be for core licenses.</w:t>
      </w:r>
    </w:p>
    <w:p w14:paraId="051858C7" w14:textId="77777777" w:rsidR="00C321B6" w:rsidRDefault="00C321B6" w:rsidP="00C321B6">
      <w:pPr>
        <w:ind w:left="720"/>
        <w:rPr>
          <w:rFonts w:eastAsia="Calibri" w:cs="Tahoma"/>
          <w:b/>
          <w:bCs/>
          <w:color w:val="000000"/>
          <w:szCs w:val="18"/>
        </w:rPr>
      </w:pPr>
    </w:p>
    <w:p w14:paraId="12128424"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t xml:space="preserve">Ongoing Use of </w:t>
      </w:r>
      <w:r w:rsidR="00C321B6" w:rsidRPr="00C321B6">
        <w:rPr>
          <w:rFonts w:eastAsia="Calibri" w:cs="Tahoma"/>
          <w:b/>
          <w:color w:val="000000"/>
          <w:szCs w:val="18"/>
        </w:rPr>
        <w:t>SQL Server 2008 R2 Enterprise</w:t>
      </w:r>
    </w:p>
    <w:p w14:paraId="6B64153E"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Software Assurance</w:t>
      </w:r>
      <w:r w:rsidRPr="00E600CB">
        <w:rPr>
          <w:rFonts w:eastAsia="Calibri" w:cs="Tahoma"/>
          <w:b/>
          <w:bCs/>
          <w:color w:val="000000"/>
          <w:szCs w:val="18"/>
        </w:rPr>
        <w:t xml:space="preserve"> </w:t>
      </w:r>
      <w:r w:rsidRPr="00E600CB">
        <w:rPr>
          <w:rFonts w:eastAsia="Calibri" w:cs="Tahoma"/>
          <w:color w:val="000000"/>
          <w:szCs w:val="18"/>
        </w:rPr>
        <w:t>customers who continue to use SQL Server 2008 R2 Enterprise under licenses acquired under their agreement or enrollment in effect on April 1, 2012 may use the software under SQL Server 2008 R2 Enterprise use rights during the current term and any renewal term.  Customers who use SQL Server 2008 R2 Enterprise under downgrade rights under licenses acquired after renewal of their coverage must use the software under the use rights for the version licensed.</w:t>
      </w:r>
    </w:p>
    <w:p w14:paraId="798FE641" w14:textId="77777777" w:rsidR="00C321B6" w:rsidRDefault="00C321B6" w:rsidP="00C321B6">
      <w:pPr>
        <w:ind w:left="720"/>
        <w:rPr>
          <w:b/>
          <w:lang w:eastAsia="x-none"/>
        </w:rPr>
      </w:pPr>
    </w:p>
    <w:p w14:paraId="208139D6"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lastRenderedPageBreak/>
        <w:t>For customers located in the People’s Republic of China and acquiring licenses and Software Assurance for SQL Server 2008 R2 there</w:t>
      </w:r>
    </w:p>
    <w:p w14:paraId="189481B7" w14:textId="77777777" w:rsidR="00A81E83" w:rsidRPr="00E600CB" w:rsidRDefault="00A81E83" w:rsidP="00C321B6">
      <w:pPr>
        <w:ind w:left="720"/>
        <w:rPr>
          <w:rFonts w:eastAsia="Calibri" w:cs="Tahoma"/>
          <w:color w:val="000000"/>
          <w:szCs w:val="18"/>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1440FB16" w14:textId="77777777" w:rsidR="00A81E83" w:rsidRPr="00E600CB" w:rsidRDefault="00A81E83" w:rsidP="00C321B6">
      <w:pPr>
        <w:rPr>
          <w:lang w:eastAsia="x-none"/>
        </w:rPr>
      </w:pPr>
    </w:p>
    <w:p w14:paraId="1BED37E9" w14:textId="77777777" w:rsidR="00A81E83" w:rsidRPr="00E600CB" w:rsidRDefault="00A81E83" w:rsidP="00C321B6">
      <w:pPr>
        <w:rPr>
          <w:lang w:eastAsia="x-none"/>
        </w:rPr>
      </w:pPr>
    </w:p>
    <w:p w14:paraId="7686B2F8" w14:textId="15E95F1D" w:rsidR="00A81E83" w:rsidRPr="00E600CB" w:rsidRDefault="00A560B6" w:rsidP="00EF5637">
      <w:pPr>
        <w:pStyle w:val="Heading3"/>
        <w:rPr>
          <w:rFonts w:ascii="Tahoma" w:hAnsi="Tahoma"/>
          <w:color w:val="F66400"/>
          <w:sz w:val="22"/>
          <w:lang w:val="en-US"/>
        </w:rPr>
      </w:pPr>
      <w:bookmarkStart w:id="1450" w:name="_80_SQL_Server®"/>
      <w:bookmarkStart w:id="1451" w:name="_87_SQL_Server®"/>
      <w:bookmarkStart w:id="1452" w:name="_Toc336338347"/>
      <w:bookmarkStart w:id="1453" w:name="_Toc362940576"/>
      <w:bookmarkStart w:id="1454" w:name="Srv_89SQLServer2012EnterpriseCore"/>
      <w:bookmarkEnd w:id="1450"/>
      <w:bookmarkEnd w:id="1451"/>
      <w:r>
        <w:rPr>
          <w:rFonts w:ascii="Tahoma" w:hAnsi="Tahoma"/>
          <w:caps/>
          <w:color w:val="F66400"/>
          <w:sz w:val="22"/>
          <w:vertAlign w:val="superscript"/>
          <w:lang w:val="en-US"/>
        </w:rPr>
        <w:t>88</w:t>
      </w:r>
      <w:r w:rsidRPr="00E600CB">
        <w:rPr>
          <w:rFonts w:ascii="Tahoma" w:hAnsi="Tahoma"/>
          <w:caps/>
          <w:color w:val="F66400"/>
          <w:sz w:val="22"/>
          <w:vertAlign w:val="superscript"/>
          <w:lang w:val="en-US"/>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w:t>
      </w:r>
      <w:r w:rsidR="00A81E83" w:rsidRPr="00E600CB">
        <w:rPr>
          <w:rFonts w:ascii="Tahoma" w:hAnsi="Tahoma"/>
          <w:color w:val="F66400"/>
          <w:sz w:val="22"/>
          <w:lang w:val="en-US"/>
        </w:rPr>
        <w:t xml:space="preserve">2012 </w:t>
      </w:r>
      <w:r w:rsidR="00A81E83" w:rsidRPr="00E600CB">
        <w:rPr>
          <w:rFonts w:ascii="Tahoma" w:hAnsi="Tahoma"/>
          <w:color w:val="F66400"/>
          <w:sz w:val="22"/>
        </w:rPr>
        <w:t xml:space="preserve">Enterprise </w:t>
      </w:r>
      <w:r w:rsidR="00A81E83" w:rsidRPr="00E600CB">
        <w:rPr>
          <w:rFonts w:ascii="Tahoma" w:hAnsi="Tahoma"/>
          <w:color w:val="F66400"/>
          <w:sz w:val="22"/>
          <w:lang w:val="en-US"/>
        </w:rPr>
        <w:t>Core</w:t>
      </w:r>
      <w:bookmarkEnd w:id="1452"/>
      <w:bookmarkEnd w:id="1453"/>
    </w:p>
    <w:bookmarkEnd w:id="1454"/>
    <w:p w14:paraId="288CBF51" w14:textId="77777777" w:rsidR="00A81E83" w:rsidRPr="00E600CB" w:rsidRDefault="00A81E83" w:rsidP="00C321B6">
      <w:pPr>
        <w:pStyle w:val="EndnoteText"/>
        <w:rPr>
          <w:rFonts w:ascii="Tahoma" w:hAnsi="Tahoma" w:cs="Tahoma"/>
          <w:sz w:val="18"/>
          <w:szCs w:val="20"/>
        </w:rPr>
      </w:pPr>
    </w:p>
    <w:p w14:paraId="3A945D91"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t>Extension of Unlimited Virtualization Use Rights for SQL Server 2008</w:t>
      </w:r>
      <w:r w:rsidR="00C321B6">
        <w:rPr>
          <w:rFonts w:eastAsia="Calibri" w:cs="Tahoma"/>
          <w:b/>
          <w:color w:val="000000"/>
          <w:szCs w:val="18"/>
        </w:rPr>
        <w:t xml:space="preserve"> R2 Enterprise (per processor)</w:t>
      </w:r>
    </w:p>
    <w:p w14:paraId="68D66707" w14:textId="77777777" w:rsidR="00A81E83" w:rsidRDefault="00A81E83" w:rsidP="00C321B6">
      <w:pPr>
        <w:ind w:left="720"/>
        <w:rPr>
          <w:rFonts w:eastAsia="Calibri" w:cs="Tahoma"/>
          <w:color w:val="000000"/>
          <w:szCs w:val="18"/>
        </w:rPr>
      </w:pPr>
      <w:r w:rsidRPr="00E600CB">
        <w:rPr>
          <w:rFonts w:eastAsia="Calibri" w:cs="Tahoma"/>
          <w:color w:val="000000"/>
          <w:szCs w:val="18"/>
        </w:rPr>
        <w:t xml:space="preserve">Notwithstanding anything to the contrary in the Product Use Rights or prior versions of the Product List, if a customer has licensed all the physical processors on a licensed server and maintains active Software Assurance on those licenses, the customer may continue to run the server software in an unlimited number of operating system environments on that server. </w:t>
      </w:r>
    </w:p>
    <w:p w14:paraId="043B7234" w14:textId="77777777" w:rsidR="00C321B6" w:rsidRPr="00E600CB" w:rsidRDefault="00C321B6" w:rsidP="00C321B6">
      <w:pPr>
        <w:ind w:left="720"/>
        <w:rPr>
          <w:rFonts w:eastAsia="Calibri" w:cs="Tahoma"/>
          <w:color w:val="000000"/>
          <w:szCs w:val="18"/>
        </w:rPr>
      </w:pPr>
    </w:p>
    <w:p w14:paraId="7798F5A0" w14:textId="77777777" w:rsidR="00C321B6" w:rsidRDefault="00A81E83" w:rsidP="00C321B6">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4213F8EE" w14:textId="459FA6E9" w:rsidR="00A81E83" w:rsidRDefault="00A81E83" w:rsidP="00C321B6">
      <w:pPr>
        <w:ind w:left="720"/>
        <w:rPr>
          <w:rFonts w:cs="Tahoma"/>
          <w:bCs/>
          <w:color w:val="000000"/>
          <w:szCs w:val="18"/>
        </w:rPr>
      </w:pPr>
      <w:r w:rsidRPr="00E600CB">
        <w:rPr>
          <w:rFonts w:eastAsia="Calibri" w:cs="Tahoma"/>
          <w:color w:val="000000"/>
          <w:szCs w:val="18"/>
        </w:rPr>
        <w:t xml:space="preserve">SQL Server 2008 R2 will be the last version of SQL Server licensed under the per processor licensing model.  As an exception, </w:t>
      </w:r>
      <w:r w:rsidR="006A507B">
        <w:rPr>
          <w:rFonts w:eastAsia="Calibri" w:cs="Tahoma"/>
          <w:color w:val="000000"/>
          <w:szCs w:val="18"/>
        </w:rPr>
        <w:t>Volume Licensing</w:t>
      </w:r>
      <w:r w:rsidRPr="00E600CB">
        <w:rPr>
          <w:rFonts w:eastAsia="Calibri" w:cs="Tahoma"/>
          <w:color w:val="000000"/>
          <w:szCs w:val="18"/>
        </w:rPr>
        <w:t xml:space="preserve"> customers with active Software Assurance for SQL Server 2008 R2 Enterprise processor licenses on April 1, 2012 (“qualifying licenses”) are given the following options. SQL Server 2008 R2 Enterprise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13419B67" w14:textId="77777777" w:rsidR="00C321B6" w:rsidRPr="00E600CB" w:rsidRDefault="00C321B6" w:rsidP="00C321B6">
      <w:pPr>
        <w:ind w:left="720"/>
        <w:rPr>
          <w:rFonts w:eastAsia="Calibri" w:cs="Tahoma"/>
          <w:color w:val="000000"/>
          <w:szCs w:val="18"/>
        </w:rPr>
      </w:pPr>
    </w:p>
    <w:p w14:paraId="56F38932" w14:textId="77777777" w:rsidR="00F94F25" w:rsidRDefault="00F94F25" w:rsidP="00F94F25">
      <w:pPr>
        <w:spacing w:after="60"/>
        <w:ind w:left="720"/>
        <w:rPr>
          <w:rFonts w:eastAsia="Calibri" w:cs="Tahoma"/>
          <w:b/>
          <w:color w:val="000000"/>
          <w:szCs w:val="18"/>
        </w:rPr>
      </w:pPr>
      <w:r>
        <w:rPr>
          <w:rFonts w:eastAsia="Calibri" w:cs="Tahoma"/>
          <w:b/>
          <w:color w:val="000000"/>
          <w:szCs w:val="18"/>
        </w:rPr>
        <w:t>Current Term</w:t>
      </w:r>
    </w:p>
    <w:p w14:paraId="57E327A4" w14:textId="77777777" w:rsidR="00A81E83" w:rsidRDefault="00A81E83" w:rsidP="00F94F25">
      <w:pPr>
        <w:ind w:left="720"/>
        <w:rPr>
          <w:rFonts w:eastAsia="Calibri" w:cs="Tahoma"/>
          <w:color w:val="000000"/>
          <w:szCs w:val="18"/>
        </w:rPr>
      </w:pPr>
      <w:r w:rsidRPr="00E600CB">
        <w:rPr>
          <w:rFonts w:eastAsia="Calibri" w:cs="Tahoma"/>
          <w:color w:val="000000"/>
          <w:szCs w:val="18"/>
        </w:rPr>
        <w:t xml:space="preserve">During the current term of their Software Assurance coverage as of April 1, 2012, customers (including customers under subscription agreements) may, under any qualifying licenses, upgrade to and use SQL Server 2012 Enterprise Core software in place of SQL Server 2008 R2 Enterprise subject to the SQL Server 2008 R2 Enterprise processor license product use rights (as reflected in the January 2012 Product Use Rights). </w:t>
      </w:r>
    </w:p>
    <w:p w14:paraId="4074AEAC" w14:textId="77777777" w:rsidR="00F94F25" w:rsidRPr="00E600CB" w:rsidRDefault="00F94F25" w:rsidP="00F94F25">
      <w:pPr>
        <w:ind w:left="720"/>
        <w:rPr>
          <w:rFonts w:eastAsia="Calibri" w:cs="Tahoma"/>
          <w:color w:val="000000"/>
          <w:szCs w:val="18"/>
        </w:rPr>
      </w:pPr>
    </w:p>
    <w:p w14:paraId="575DCC22" w14:textId="77777777" w:rsidR="00F94F25" w:rsidRDefault="00A81E83" w:rsidP="00F94F25">
      <w:pPr>
        <w:spacing w:after="60"/>
        <w:ind w:left="720"/>
        <w:rPr>
          <w:rFonts w:eastAsia="Calibri" w:cs="Tahoma"/>
          <w:b/>
          <w:color w:val="000000"/>
          <w:szCs w:val="18"/>
        </w:rPr>
      </w:pPr>
      <w:r w:rsidRPr="00E600CB">
        <w:rPr>
          <w:rFonts w:eastAsia="Calibri" w:cs="Tahoma"/>
          <w:b/>
          <w:color w:val="000000"/>
          <w:szCs w:val="18"/>
        </w:rPr>
        <w:t>First Renewal</w:t>
      </w:r>
      <w:r w:rsidR="00F94F25">
        <w:rPr>
          <w:rFonts w:eastAsia="Calibri" w:cs="Tahoma"/>
          <w:b/>
          <w:color w:val="000000"/>
          <w:szCs w:val="18"/>
        </w:rPr>
        <w:t xml:space="preserve"> Term (prior to April 1, 2015)</w:t>
      </w:r>
    </w:p>
    <w:p w14:paraId="446D116A" w14:textId="77777777" w:rsidR="00A81E83" w:rsidRPr="00E600CB" w:rsidRDefault="00A81E83" w:rsidP="00F94F25">
      <w:pPr>
        <w:tabs>
          <w:tab w:val="left" w:pos="1440"/>
        </w:tabs>
        <w:ind w:left="720"/>
        <w:rPr>
          <w:rFonts w:eastAsia="Calibri" w:cs="Tahoma"/>
          <w:color w:val="000000"/>
          <w:szCs w:val="18"/>
        </w:rPr>
      </w:pPr>
      <w:r w:rsidRPr="00E600CB">
        <w:rPr>
          <w:rFonts w:eastAsia="Calibri" w:cs="Tahoma"/>
          <w:color w:val="000000"/>
          <w:szCs w:val="18"/>
        </w:rPr>
        <w:t>Upon their first Software Assurance renewal on or after April 1, 2012 (but before April 1, 2015), for every server a customer has correctly licensed under SQL Server 2008 R2 processor license product use rights, the customer may acquire Software Assurance for SQL Server Enterprise core licenses without acquiring the underlying core licenses for a number of core licenses equal to the sum of (a) and (b):</w:t>
      </w:r>
    </w:p>
    <w:p w14:paraId="2741D9EA" w14:textId="77777777" w:rsidR="002512D3" w:rsidRDefault="002512D3">
      <w:pPr>
        <w:rPr>
          <w:rFonts w:eastAsia="Calibri" w:cs="Tahoma"/>
          <w:color w:val="000000"/>
          <w:szCs w:val="18"/>
        </w:rPr>
      </w:pPr>
    </w:p>
    <w:p w14:paraId="2451A7A6" w14:textId="77777777" w:rsidR="00A81E83" w:rsidRPr="00E600CB" w:rsidRDefault="00A81E83" w:rsidP="00346F4B">
      <w:pPr>
        <w:numPr>
          <w:ilvl w:val="0"/>
          <w:numId w:val="118"/>
        </w:numPr>
        <w:tabs>
          <w:tab w:val="left" w:pos="1800"/>
        </w:tabs>
        <w:spacing w:after="60"/>
        <w:ind w:left="1440"/>
        <w:rPr>
          <w:rFonts w:eastAsia="Calibri" w:cs="Tahoma"/>
          <w:color w:val="000000"/>
          <w:szCs w:val="18"/>
        </w:rPr>
      </w:pPr>
      <w:r w:rsidRPr="00E600CB">
        <w:rPr>
          <w:rFonts w:eastAsia="Calibri" w:cs="Tahoma"/>
          <w:color w:val="000000"/>
          <w:szCs w:val="18"/>
        </w:rPr>
        <w:t xml:space="preserve">a number equal to the lesser of the number of </w:t>
      </w:r>
      <w:r w:rsidR="00417910">
        <w:rPr>
          <w:rFonts w:eastAsia="Calibri" w:cs="Tahoma"/>
          <w:color w:val="000000"/>
          <w:szCs w:val="18"/>
        </w:rPr>
        <w:t>qualifying</w:t>
      </w:r>
      <w:r w:rsidRPr="00E600CB">
        <w:rPr>
          <w:rFonts w:eastAsia="Calibri" w:cs="Tahoma"/>
          <w:color w:val="000000"/>
          <w:szCs w:val="18"/>
        </w:rPr>
        <w:t xml:space="preserve"> licenses assigned to the server or the total number of physical processors on the server multiplied by the greater of: </w:t>
      </w:r>
    </w:p>
    <w:p w14:paraId="6B994346" w14:textId="77777777" w:rsidR="00A81E83" w:rsidRPr="00E600CB" w:rsidRDefault="00A81E83" w:rsidP="00346F4B">
      <w:pPr>
        <w:numPr>
          <w:ilvl w:val="3"/>
          <w:numId w:val="93"/>
        </w:numPr>
        <w:tabs>
          <w:tab w:val="left" w:pos="2160"/>
        </w:tabs>
        <w:spacing w:after="60"/>
        <w:ind w:left="2160"/>
        <w:rPr>
          <w:rFonts w:eastAsia="Calibri" w:cs="Tahoma"/>
          <w:color w:val="000000"/>
          <w:szCs w:val="18"/>
        </w:rPr>
      </w:pPr>
      <w:r w:rsidRPr="00E600CB">
        <w:rPr>
          <w:rFonts w:eastAsia="Calibri" w:cs="Tahoma"/>
          <w:color w:val="000000"/>
          <w:szCs w:val="18"/>
        </w:rPr>
        <w:t>Four, OR</w:t>
      </w:r>
    </w:p>
    <w:p w14:paraId="71B6C891" w14:textId="77777777" w:rsidR="00A81E83" w:rsidRPr="00E600CB" w:rsidRDefault="00A81E83" w:rsidP="00346F4B">
      <w:pPr>
        <w:numPr>
          <w:ilvl w:val="3"/>
          <w:numId w:val="93"/>
        </w:numPr>
        <w:tabs>
          <w:tab w:val="left" w:pos="2160"/>
        </w:tabs>
        <w:spacing w:after="60"/>
        <w:ind w:left="2160"/>
        <w:rPr>
          <w:rFonts w:eastAsia="Calibri" w:cs="Tahoma"/>
          <w:color w:val="000000"/>
          <w:szCs w:val="18"/>
        </w:rPr>
      </w:pPr>
      <w:r w:rsidRPr="00E600CB">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0C395180" w14:textId="77777777" w:rsidR="00A81E83" w:rsidRDefault="00A81E83" w:rsidP="00346F4B">
      <w:pPr>
        <w:numPr>
          <w:ilvl w:val="0"/>
          <w:numId w:val="118"/>
        </w:numPr>
        <w:tabs>
          <w:tab w:val="left" w:pos="1800"/>
        </w:tabs>
        <w:spacing w:after="60"/>
        <w:ind w:left="1440"/>
        <w:rPr>
          <w:rFonts w:eastAsia="Calibri" w:cs="Tahoma"/>
          <w:color w:val="000000"/>
          <w:szCs w:val="18"/>
        </w:rPr>
      </w:pPr>
      <w:r w:rsidRPr="00E600CB">
        <w:rPr>
          <w:rFonts w:eastAsia="Calibri" w:cs="Tahoma"/>
          <w:color w:val="000000"/>
          <w:szCs w:val="18"/>
        </w:rPr>
        <w:t xml:space="preserve">a number equal to the number of </w:t>
      </w:r>
      <w:r w:rsidR="00417910">
        <w:rPr>
          <w:rFonts w:eastAsia="Calibri" w:cs="Tahoma"/>
          <w:color w:val="000000"/>
          <w:szCs w:val="18"/>
        </w:rPr>
        <w:t>qualifying</w:t>
      </w:r>
      <w:r w:rsidRPr="00E600CB">
        <w:rPr>
          <w:rFonts w:eastAsia="Calibri" w:cs="Tahoma"/>
          <w:color w:val="000000"/>
          <w:szCs w:val="18"/>
        </w:rPr>
        <w:t xml:space="preserve"> licenses assigned to the server in excess of the actual number of physical processors on the server multiplied by four.</w:t>
      </w:r>
    </w:p>
    <w:p w14:paraId="0DF8417E" w14:textId="77777777" w:rsidR="00F94F25" w:rsidRPr="00E600CB" w:rsidRDefault="00F94F25" w:rsidP="00F94F25">
      <w:pPr>
        <w:tabs>
          <w:tab w:val="left" w:pos="1800"/>
        </w:tabs>
        <w:ind w:left="1080"/>
        <w:rPr>
          <w:rFonts w:eastAsia="Calibri" w:cs="Tahoma"/>
          <w:color w:val="000000"/>
          <w:szCs w:val="18"/>
        </w:rPr>
      </w:pPr>
    </w:p>
    <w:p w14:paraId="07F535C6" w14:textId="76D94C76" w:rsidR="00F94F25" w:rsidRPr="00F94F25" w:rsidRDefault="007A34E3" w:rsidP="00F94F25">
      <w:pPr>
        <w:spacing w:after="60"/>
        <w:ind w:left="720"/>
        <w:rPr>
          <w:rFonts w:eastAsia="Calibri" w:cs="Tahoma"/>
          <w:b/>
          <w:color w:val="000000"/>
          <w:szCs w:val="18"/>
        </w:rPr>
      </w:pPr>
      <w:r>
        <w:rPr>
          <w:rFonts w:eastAsia="Calibri" w:cs="Tahoma"/>
          <w:b/>
          <w:color w:val="000000"/>
          <w:szCs w:val="18"/>
        </w:rPr>
        <w:t xml:space="preserve">First Renewal Term </w:t>
      </w:r>
      <w:r w:rsidR="00A81E83" w:rsidRPr="00DD52E3">
        <w:rPr>
          <w:rFonts w:eastAsia="Calibri" w:cs="Tahoma"/>
          <w:b/>
          <w:color w:val="000000"/>
          <w:szCs w:val="18"/>
        </w:rPr>
        <w:t>on or after April 1, 2015</w:t>
      </w:r>
    </w:p>
    <w:p w14:paraId="651CACD7" w14:textId="77777777" w:rsidR="00A81E83" w:rsidRDefault="00A81E83" w:rsidP="00F94F25">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181FB1FD" w14:textId="77777777" w:rsidR="00F94F25" w:rsidRDefault="00F94F25" w:rsidP="00F94F25">
      <w:pPr>
        <w:ind w:left="720"/>
        <w:rPr>
          <w:rFonts w:eastAsia="Calibri" w:cs="Tahoma"/>
          <w:szCs w:val="18"/>
        </w:rPr>
      </w:pPr>
    </w:p>
    <w:p w14:paraId="12FBF062" w14:textId="77777777" w:rsidR="00A81E83" w:rsidRDefault="00A81E83" w:rsidP="00346F4B">
      <w:pPr>
        <w:numPr>
          <w:ilvl w:val="3"/>
          <w:numId w:val="94"/>
        </w:numPr>
        <w:spacing w:after="60"/>
        <w:ind w:left="1440" w:hanging="360"/>
        <w:rPr>
          <w:rFonts w:eastAsia="Calibri" w:cs="Tahoma"/>
          <w:szCs w:val="18"/>
        </w:rPr>
      </w:pPr>
      <w:r>
        <w:rPr>
          <w:rFonts w:eastAsia="Calibri" w:cs="Tahoma"/>
          <w:szCs w:val="18"/>
        </w:rPr>
        <w:lastRenderedPageBreak/>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66419F4A" w14:textId="77777777" w:rsidR="00A81E83" w:rsidRDefault="00A81E83" w:rsidP="00346F4B">
      <w:pPr>
        <w:numPr>
          <w:ilvl w:val="3"/>
          <w:numId w:val="94"/>
        </w:numPr>
        <w:spacing w:after="60"/>
        <w:ind w:left="1440" w:hanging="36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Enterprise</w:t>
      </w:r>
      <w:r w:rsidRPr="00E600CB">
        <w:rPr>
          <w:rFonts w:eastAsia="Calibri" w:cs="Tahoma"/>
          <w:szCs w:val="18"/>
        </w:rPr>
        <w:t xml:space="preserve"> core licenses without acquiring the underlying core licenses for </w:t>
      </w:r>
      <w:r>
        <w:rPr>
          <w:rFonts w:eastAsia="Calibri" w:cs="Tahoma"/>
          <w:szCs w:val="18"/>
        </w:rPr>
        <w:t>every SQL Server 2008 R2 Enterprise processor license. For ongoing use of SQL Server 2012 on processors that require more than four core licenses per processor customer has to acquire the additional core licenses.</w:t>
      </w:r>
    </w:p>
    <w:p w14:paraId="7E88C2DB" w14:textId="77777777" w:rsidR="00A81E83" w:rsidRPr="00F94F25" w:rsidRDefault="00A81E83" w:rsidP="00346F4B">
      <w:pPr>
        <w:numPr>
          <w:ilvl w:val="0"/>
          <w:numId w:val="50"/>
        </w:numPr>
        <w:spacing w:after="60"/>
        <w:ind w:left="1440"/>
        <w:rPr>
          <w:rFonts w:eastAsia="Calibri" w:cs="Tahoma"/>
          <w:color w:val="000000"/>
          <w:szCs w:val="18"/>
        </w:rPr>
      </w:pPr>
      <w:r w:rsidRPr="00DD52E3">
        <w:rPr>
          <w:rFonts w:eastAsia="Calibri" w:cs="Tahoma"/>
          <w:color w:val="000000"/>
          <w:szCs w:val="18"/>
        </w:rPr>
        <w:t xml:space="preserve">Customers’ processor licenses are no longer valid upon acquisition of Software Assurance for core licenses under this offering. </w:t>
      </w:r>
      <w:r w:rsidRPr="00DD52E3">
        <w:rPr>
          <w:rFonts w:eastAsia="Calibri" w:cs="Tahoma"/>
          <w:szCs w:val="18"/>
        </w:rPr>
        <w:t xml:space="preserve">The option to acquire Software Assurance for SQL Server core licenses is not applicable to renewal of coverage under subscription programs.  </w:t>
      </w:r>
    </w:p>
    <w:p w14:paraId="5FA837C1" w14:textId="77777777" w:rsidR="00F94F25" w:rsidRPr="00DD52E3" w:rsidRDefault="00F94F25" w:rsidP="00F94F25">
      <w:pPr>
        <w:ind w:left="1440"/>
        <w:rPr>
          <w:rFonts w:eastAsia="Calibri" w:cs="Tahoma"/>
          <w:color w:val="000000"/>
          <w:szCs w:val="18"/>
        </w:rPr>
      </w:pPr>
    </w:p>
    <w:p w14:paraId="536FCC0A" w14:textId="77777777" w:rsidR="00204D6D" w:rsidRDefault="00A81E83" w:rsidP="00204D6D">
      <w:pPr>
        <w:tabs>
          <w:tab w:val="left" w:pos="144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coverage expiring prior to April </w:t>
      </w:r>
      <w:r w:rsidR="00204D6D">
        <w:rPr>
          <w:rFonts w:eastAsia="Calibri" w:cs="Tahoma"/>
          <w:b/>
          <w:color w:val="000000"/>
          <w:szCs w:val="18"/>
        </w:rPr>
        <w:t>1, 2015 who choose not to renew</w:t>
      </w:r>
    </w:p>
    <w:p w14:paraId="02F38F2D" w14:textId="77777777" w:rsidR="00A81E83" w:rsidRDefault="00A81E83" w:rsidP="00204D6D">
      <w:pPr>
        <w:tabs>
          <w:tab w:val="left" w:pos="144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 xml:space="preserve">and Open Value Subscription </w:t>
      </w:r>
      <w:r w:rsidRPr="00E600CB">
        <w:rPr>
          <w:rFonts w:eastAsia="Calibri" w:cs="Tahoma"/>
          <w:color w:val="000000"/>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54C86845" w14:textId="77777777" w:rsidR="00204D6D" w:rsidRPr="00E600CB" w:rsidRDefault="00204D6D" w:rsidP="00204D6D">
      <w:pPr>
        <w:tabs>
          <w:tab w:val="left" w:pos="1440"/>
        </w:tabs>
        <w:ind w:left="720"/>
        <w:rPr>
          <w:rFonts w:eastAsia="Calibri" w:cs="Tahoma"/>
          <w:color w:val="000000"/>
          <w:szCs w:val="18"/>
        </w:rPr>
      </w:pPr>
    </w:p>
    <w:p w14:paraId="2754FE61" w14:textId="77777777" w:rsidR="00A81E83" w:rsidRPr="00E600CB" w:rsidRDefault="00A81E83" w:rsidP="00346F4B">
      <w:pPr>
        <w:numPr>
          <w:ilvl w:val="0"/>
          <w:numId w:val="53"/>
        </w:numPr>
        <w:spacing w:after="60"/>
        <w:ind w:left="1440"/>
        <w:rPr>
          <w:rFonts w:eastAsia="Calibri" w:cs="Tahoma"/>
          <w:color w:val="000000"/>
          <w:szCs w:val="18"/>
        </w:rPr>
      </w:pPr>
      <w:r w:rsidRPr="00E600CB">
        <w:rPr>
          <w:rFonts w:eastAsia="Calibri" w:cs="Tahoma"/>
          <w:b/>
          <w:color w:val="000000"/>
          <w:szCs w:val="18"/>
        </w:rPr>
        <w:t>SQL Server 2008 R2 Enterprise:</w:t>
      </w:r>
      <w:r w:rsidRPr="00E600CB">
        <w:rPr>
          <w:rFonts w:eastAsia="Calibri" w:cs="Tahoma"/>
          <w:color w:val="000000"/>
          <w:szCs w:val="18"/>
        </w:rPr>
        <w:t xml:space="preserve"> Ongoing use of this version of the software is subject to SQL Server 2008 R2 Enterprise processor license product use rights; however customers no longer have Unlimited Virtualization use rights</w:t>
      </w:r>
      <w:r>
        <w:rPr>
          <w:rFonts w:eastAsia="Calibri" w:cs="Tahoma"/>
          <w:color w:val="000000"/>
          <w:szCs w:val="18"/>
        </w:rPr>
        <w:t xml:space="preserve"> </w:t>
      </w:r>
      <w:r w:rsidRPr="00E600CB">
        <w:rPr>
          <w:rFonts w:eastAsia="Calibri" w:cs="Tahoma"/>
          <w:color w:val="000000"/>
          <w:szCs w:val="18"/>
        </w:rPr>
        <w:t xml:space="preserve">or License Mobility through Software Assurance. </w:t>
      </w:r>
    </w:p>
    <w:p w14:paraId="02AF9B85" w14:textId="77777777" w:rsidR="00A81E83" w:rsidRPr="00E600CB" w:rsidRDefault="00A81E83" w:rsidP="00346F4B">
      <w:pPr>
        <w:numPr>
          <w:ilvl w:val="0"/>
          <w:numId w:val="53"/>
        </w:numPr>
        <w:tabs>
          <w:tab w:val="left" w:pos="1800"/>
        </w:tabs>
        <w:spacing w:after="60"/>
        <w:ind w:left="1440"/>
        <w:rPr>
          <w:rFonts w:eastAsia="Calibri" w:cs="Tahoma"/>
          <w:color w:val="000000"/>
          <w:szCs w:val="18"/>
        </w:rPr>
      </w:pPr>
      <w:r w:rsidRPr="00E600CB">
        <w:rPr>
          <w:rFonts w:eastAsia="Calibri" w:cs="Tahoma"/>
          <w:b/>
          <w:color w:val="000000"/>
          <w:szCs w:val="18"/>
        </w:rPr>
        <w:t xml:space="preserve">SQL Server 2012 Enterprise Core: </w:t>
      </w:r>
      <w:r w:rsidRPr="00E600CB">
        <w:rPr>
          <w:rFonts w:eastAsia="Calibri" w:cs="Tahoma"/>
          <w:color w:val="000000"/>
          <w:szCs w:val="18"/>
        </w:rPr>
        <w:t xml:space="preserve">Use of this version of the software is subject to SQL Server 2008 R2 Enterprise processor license product use rights; however: </w:t>
      </w:r>
    </w:p>
    <w:p w14:paraId="25EDED59" w14:textId="77777777" w:rsidR="00A81E83" w:rsidRPr="00E600CB" w:rsidRDefault="00A81E83" w:rsidP="00346F4B">
      <w:pPr>
        <w:numPr>
          <w:ilvl w:val="1"/>
          <w:numId w:val="53"/>
        </w:numPr>
        <w:tabs>
          <w:tab w:val="left" w:pos="2160"/>
        </w:tabs>
        <w:spacing w:after="60"/>
        <w:ind w:left="2160"/>
        <w:rPr>
          <w:rFonts w:eastAsia="Calibri" w:cs="Tahoma"/>
          <w:color w:val="000000"/>
          <w:szCs w:val="18"/>
        </w:rPr>
      </w:pPr>
      <w:r w:rsidRPr="00E600CB">
        <w:rPr>
          <w:rFonts w:eastAsia="Calibri" w:cs="Tahoma"/>
          <w:color w:val="000000"/>
          <w:szCs w:val="18"/>
        </w:rPr>
        <w:t xml:space="preserve">customers no longer have Unlimited Virtualization use rights, License Mobility within Server Farms or License Mobility through Software Assurance; and </w:t>
      </w:r>
    </w:p>
    <w:p w14:paraId="33B7335F" w14:textId="77777777" w:rsidR="00A81E83" w:rsidRPr="00E600CB" w:rsidRDefault="00A81E83" w:rsidP="00346F4B">
      <w:pPr>
        <w:numPr>
          <w:ilvl w:val="1"/>
          <w:numId w:val="53"/>
        </w:numPr>
        <w:tabs>
          <w:tab w:val="left" w:pos="2160"/>
          <w:tab w:val="left" w:pos="2970"/>
        </w:tabs>
        <w:spacing w:after="60"/>
        <w:ind w:left="2160"/>
        <w:rPr>
          <w:rFonts w:eastAsia="Calibri" w:cs="Tahoma"/>
          <w:color w:val="000000"/>
          <w:szCs w:val="18"/>
        </w:rPr>
      </w:pPr>
      <w:r w:rsidRPr="00E600CB">
        <w:rPr>
          <w:rFonts w:eastAsia="Calibri" w:cs="Tahoma"/>
          <w:color w:val="000000"/>
          <w:szCs w:val="18"/>
        </w:rPr>
        <w:t xml:space="preserve">any reassignment of licenses is subject to limitations in (i) and (ii) below related to their “core license equivalency.”  Core license equivalency is determined as follows. </w:t>
      </w:r>
    </w:p>
    <w:p w14:paraId="163A8B4C" w14:textId="77777777" w:rsidR="00A81E83" w:rsidRPr="00E600CB" w:rsidRDefault="00A81E83" w:rsidP="00346F4B">
      <w:pPr>
        <w:numPr>
          <w:ilvl w:val="2"/>
          <w:numId w:val="53"/>
        </w:numPr>
        <w:tabs>
          <w:tab w:val="left" w:pos="2520"/>
        </w:tabs>
        <w:spacing w:after="60"/>
        <w:ind w:left="2520"/>
        <w:rPr>
          <w:rFonts w:eastAsia="Calibri" w:cs="Tahoma"/>
          <w:color w:val="000000"/>
          <w:szCs w:val="18"/>
        </w:rPr>
      </w:pPr>
      <w:r w:rsidRPr="00E600CB">
        <w:rPr>
          <w:rFonts w:eastAsia="Calibri" w:cs="Tahoma"/>
          <w:color w:val="000000"/>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5EFE9688" w14:textId="77777777" w:rsidR="00A81E83" w:rsidRPr="00E600CB" w:rsidRDefault="00A81E83" w:rsidP="00346F4B">
      <w:pPr>
        <w:numPr>
          <w:ilvl w:val="4"/>
          <w:numId w:val="50"/>
        </w:numPr>
        <w:tabs>
          <w:tab w:val="left" w:pos="2880"/>
        </w:tabs>
        <w:spacing w:after="60"/>
        <w:ind w:left="2880"/>
        <w:rPr>
          <w:rFonts w:eastAsia="Calibri" w:cs="Tahoma"/>
          <w:color w:val="000000"/>
          <w:szCs w:val="18"/>
        </w:rPr>
      </w:pPr>
      <w:r w:rsidRPr="00E600CB">
        <w:rPr>
          <w:rFonts w:eastAsia="Calibri" w:cs="Tahoma"/>
          <w:color w:val="000000"/>
          <w:szCs w:val="18"/>
        </w:rPr>
        <w:t xml:space="preserve">four cores per processor license, OR </w:t>
      </w:r>
    </w:p>
    <w:p w14:paraId="67E1DAE3" w14:textId="77777777" w:rsidR="00A81E83" w:rsidRPr="00E600CB" w:rsidRDefault="00A81E83" w:rsidP="00346F4B">
      <w:pPr>
        <w:numPr>
          <w:ilvl w:val="4"/>
          <w:numId w:val="50"/>
        </w:numPr>
        <w:tabs>
          <w:tab w:val="left" w:pos="2880"/>
        </w:tabs>
        <w:spacing w:after="60"/>
        <w:ind w:left="2880"/>
        <w:rPr>
          <w:rFonts w:eastAsia="Calibri" w:cs="Tahoma"/>
          <w:color w:val="000000"/>
          <w:szCs w:val="18"/>
        </w:rPr>
      </w:pPr>
      <w:r w:rsidRPr="00E600CB">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5E971D7D" w14:textId="77777777" w:rsidR="00A81E83" w:rsidRPr="00E600CB" w:rsidRDefault="00A81E83" w:rsidP="00346F4B">
      <w:pPr>
        <w:numPr>
          <w:ilvl w:val="2"/>
          <w:numId w:val="53"/>
        </w:numPr>
        <w:tabs>
          <w:tab w:val="left" w:pos="2520"/>
        </w:tabs>
        <w:spacing w:after="60"/>
        <w:ind w:left="2520"/>
        <w:rPr>
          <w:rFonts w:eastAsia="Calibri" w:cs="Tahoma"/>
          <w:color w:val="000000"/>
          <w:szCs w:val="18"/>
        </w:rPr>
      </w:pPr>
      <w:r w:rsidRPr="00E600CB">
        <w:rPr>
          <w:rFonts w:eastAsia="Calibri" w:cs="Tahoma"/>
          <w:color w:val="000000"/>
          <w:szCs w:val="18"/>
        </w:rPr>
        <w:t>For any processor licenses with expiring Software Assurance assigned to the same licensed server in excess of the actual number of physical processors on the server, the core equivalency is four cores per processor license.</w:t>
      </w:r>
    </w:p>
    <w:p w14:paraId="66533B3F" w14:textId="77777777" w:rsidR="00A81E83" w:rsidRPr="00E600CB" w:rsidRDefault="00A81E83" w:rsidP="00346F4B">
      <w:pPr>
        <w:numPr>
          <w:ilvl w:val="1"/>
          <w:numId w:val="53"/>
        </w:numPr>
        <w:tabs>
          <w:tab w:val="left" w:pos="1800"/>
        </w:tabs>
        <w:spacing w:after="60"/>
        <w:ind w:left="1800"/>
        <w:rPr>
          <w:rFonts w:eastAsia="Calibri" w:cs="Tahoma"/>
          <w:color w:val="000000"/>
          <w:szCs w:val="18"/>
        </w:rPr>
      </w:pPr>
      <w:r w:rsidRPr="00E600CB">
        <w:rPr>
          <w:rFonts w:eastAsia="Calibri" w:cs="Tahoma"/>
          <w:color w:val="000000"/>
          <w:szCs w:val="18"/>
        </w:rPr>
        <w:t xml:space="preserve">Customers </w:t>
      </w:r>
      <w:r w:rsidRPr="00E600CB">
        <w:rPr>
          <w:rFonts w:eastAsia="Calibri" w:cs="Tahoma"/>
          <w:szCs w:val="18"/>
        </w:rPr>
        <w:t xml:space="preserve">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2214BCE0" w14:textId="77777777" w:rsidR="00A81E83" w:rsidRDefault="00A81E83" w:rsidP="00346F4B">
      <w:pPr>
        <w:numPr>
          <w:ilvl w:val="1"/>
          <w:numId w:val="53"/>
        </w:numPr>
        <w:tabs>
          <w:tab w:val="left" w:pos="1800"/>
          <w:tab w:val="left" w:pos="2970"/>
        </w:tabs>
        <w:spacing w:after="60"/>
        <w:ind w:left="1800"/>
        <w:rPr>
          <w:rFonts w:eastAsia="Calibri" w:cs="Tahoma"/>
          <w:color w:val="000000"/>
          <w:szCs w:val="18"/>
        </w:rPr>
      </w:pPr>
      <w:r w:rsidRPr="00E600CB">
        <w:rPr>
          <w:rFonts w:eastAsia="Calibri" w:cs="Tahoma"/>
          <w:color w:val="000000"/>
          <w:szCs w:val="18"/>
        </w:rPr>
        <w:t>Customers’ deemed core license equivalency does not imply that they may assign a single processor license to cores across two or more processors.</w:t>
      </w:r>
    </w:p>
    <w:p w14:paraId="109EA0D0" w14:textId="77777777" w:rsidR="00204D6D" w:rsidRPr="00E600CB" w:rsidRDefault="00204D6D" w:rsidP="00204D6D">
      <w:pPr>
        <w:tabs>
          <w:tab w:val="left" w:pos="1800"/>
          <w:tab w:val="left" w:pos="2970"/>
        </w:tabs>
        <w:rPr>
          <w:rFonts w:eastAsia="Calibri" w:cs="Tahoma"/>
          <w:color w:val="000000"/>
          <w:szCs w:val="18"/>
        </w:rPr>
      </w:pPr>
    </w:p>
    <w:p w14:paraId="308C1152" w14:textId="77777777" w:rsidR="00204D6D" w:rsidRPr="00204D6D" w:rsidRDefault="00A81E83" w:rsidP="00204D6D">
      <w:pPr>
        <w:tabs>
          <w:tab w:val="left" w:pos="720"/>
        </w:tabs>
        <w:spacing w:after="60"/>
        <w:ind w:left="720"/>
        <w:rPr>
          <w:lang w:eastAsia="x-none"/>
        </w:rPr>
      </w:pPr>
      <w:r w:rsidRPr="00035E15">
        <w:rPr>
          <w:rFonts w:eastAsia="Calibri" w:cs="Tahoma"/>
          <w:b/>
          <w:color w:val="000000"/>
          <w:szCs w:val="18"/>
        </w:rPr>
        <w:t xml:space="preserve">For Customers with Software Assurance coverage expiring on or after April </w:t>
      </w:r>
      <w:r w:rsidR="00204D6D">
        <w:rPr>
          <w:rFonts w:eastAsia="Calibri" w:cs="Tahoma"/>
          <w:b/>
          <w:color w:val="000000"/>
          <w:szCs w:val="18"/>
        </w:rPr>
        <w:t>1, 2015 who choose not to renew</w:t>
      </w:r>
    </w:p>
    <w:p w14:paraId="088154C1" w14:textId="77777777" w:rsidR="00A81E83" w:rsidRDefault="00A81E83" w:rsidP="00204D6D">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and</w:t>
      </w:r>
      <w:r w:rsidR="00A431D5" w:rsidRPr="00E600CB">
        <w:rPr>
          <w:rFonts w:cs="Tahoma"/>
          <w:bCs/>
          <w:color w:val="000000"/>
          <w:szCs w:val="18"/>
        </w:rPr>
        <w:t xml:space="preserve"> </w:t>
      </w:r>
      <w:r w:rsidR="00A431D5">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649D1B0C" w14:textId="77777777" w:rsidR="00204D6D" w:rsidRPr="007D1E40" w:rsidRDefault="00204D6D" w:rsidP="00204D6D">
      <w:pPr>
        <w:tabs>
          <w:tab w:val="left" w:pos="720"/>
        </w:tabs>
        <w:ind w:left="720"/>
        <w:rPr>
          <w:lang w:eastAsia="x-none"/>
        </w:rPr>
      </w:pPr>
    </w:p>
    <w:p w14:paraId="7A237844" w14:textId="77777777" w:rsidR="00A81E83" w:rsidRDefault="00A81E83" w:rsidP="00346F4B">
      <w:pPr>
        <w:numPr>
          <w:ilvl w:val="2"/>
          <w:numId w:val="50"/>
        </w:numPr>
        <w:spacing w:after="60"/>
        <w:ind w:left="1440"/>
        <w:rPr>
          <w:rFonts w:eastAsia="Calibri" w:cs="Tahoma"/>
          <w:szCs w:val="18"/>
        </w:rPr>
      </w:pPr>
      <w:r>
        <w:rPr>
          <w:rFonts w:eastAsia="Calibri" w:cs="Tahoma"/>
          <w:szCs w:val="18"/>
        </w:rPr>
        <w:lastRenderedPageBreak/>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3DC9D1E6" w14:textId="77777777" w:rsidR="00A81E83" w:rsidRDefault="00A81E83" w:rsidP="00346F4B">
      <w:pPr>
        <w:numPr>
          <w:ilvl w:val="2"/>
          <w:numId w:val="50"/>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Enterprise core licenses. For ongoing use of SQL Server 2012 on processors that require more than four core licenses per processor customer has to acquire the additional core licenses.</w:t>
      </w:r>
    </w:p>
    <w:p w14:paraId="02862E83" w14:textId="77777777" w:rsidR="00204D6D" w:rsidRDefault="00204D6D" w:rsidP="00204D6D">
      <w:pPr>
        <w:ind w:left="1440"/>
        <w:rPr>
          <w:rFonts w:eastAsia="Calibri" w:cs="Tahoma"/>
          <w:szCs w:val="18"/>
        </w:rPr>
      </w:pPr>
    </w:p>
    <w:p w14:paraId="70B315C7" w14:textId="77777777" w:rsidR="00204D6D" w:rsidRDefault="00A81E83" w:rsidP="00204D6D">
      <w:pPr>
        <w:tabs>
          <w:tab w:val="left" w:pos="720"/>
        </w:tabs>
        <w:spacing w:after="60"/>
        <w:ind w:left="720"/>
        <w:rPr>
          <w:lang w:eastAsia="x-none"/>
        </w:rPr>
      </w:pPr>
      <w:r w:rsidRPr="00035E15">
        <w:rPr>
          <w:b/>
          <w:lang w:eastAsia="x-none"/>
        </w:rPr>
        <w:t>For customers located in the People’s Republic of</w:t>
      </w:r>
      <w:r w:rsidRPr="00E600CB">
        <w:rPr>
          <w:lang w:eastAsia="x-none"/>
        </w:rPr>
        <w:t xml:space="preserve"> </w:t>
      </w:r>
      <w:r w:rsidRPr="00035E15">
        <w:rPr>
          <w:b/>
          <w:lang w:eastAsia="x-none"/>
        </w:rPr>
        <w:t>China and acquiring processor licenses and Software Assurance for SQL Server 2008 R2 there</w:t>
      </w:r>
    </w:p>
    <w:p w14:paraId="21576A5C" w14:textId="77777777" w:rsidR="00A81E83" w:rsidRDefault="00A81E83" w:rsidP="00204D6D">
      <w:pPr>
        <w:tabs>
          <w:tab w:val="left" w:pos="720"/>
        </w:tabs>
        <w:ind w:left="720"/>
        <w:rPr>
          <w:lang w:eastAsia="x-none"/>
        </w:rPr>
      </w:pPr>
      <w:r w:rsidRPr="00E600CB">
        <w:rPr>
          <w:lang w:eastAsia="x-none"/>
        </w:rPr>
        <w:t>The references to April 1</w:t>
      </w:r>
      <w:r w:rsidRPr="00035E15">
        <w:rPr>
          <w:vertAlign w:val="superscript"/>
          <w:lang w:eastAsia="x-none"/>
        </w:rPr>
        <w:t>st</w:t>
      </w:r>
      <w:r w:rsidRPr="00E600CB">
        <w:rPr>
          <w:lang w:eastAsia="x-none"/>
        </w:rPr>
        <w:t xml:space="preserve"> 2012 and April 1</w:t>
      </w:r>
      <w:r w:rsidRPr="00035E15">
        <w:rPr>
          <w:vertAlign w:val="superscript"/>
          <w:lang w:eastAsia="x-none"/>
        </w:rPr>
        <w:t>st</w:t>
      </w:r>
      <w:r w:rsidRPr="00E600CB">
        <w:rPr>
          <w:lang w:eastAsia="x-none"/>
        </w:rPr>
        <w:t xml:space="preserve"> 2015 in this product list note do not apply. The applicable dates for these customers would be July 1</w:t>
      </w:r>
      <w:r w:rsidRPr="00035E15">
        <w:rPr>
          <w:vertAlign w:val="superscript"/>
          <w:lang w:eastAsia="x-none"/>
        </w:rPr>
        <w:t>st</w:t>
      </w:r>
      <w:r w:rsidRPr="00E600CB">
        <w:rPr>
          <w:lang w:eastAsia="x-none"/>
        </w:rPr>
        <w:t xml:space="preserve"> 2012 and July 1</w:t>
      </w:r>
      <w:r w:rsidRPr="00035E15">
        <w:rPr>
          <w:vertAlign w:val="superscript"/>
          <w:lang w:eastAsia="x-none"/>
        </w:rPr>
        <w:t>st</w:t>
      </w:r>
      <w:r w:rsidRPr="00E600CB">
        <w:rPr>
          <w:lang w:eastAsia="x-none"/>
        </w:rPr>
        <w:t xml:space="preserve"> 2015 respectively.</w:t>
      </w:r>
    </w:p>
    <w:p w14:paraId="31980797" w14:textId="77777777" w:rsidR="006E28CC" w:rsidRDefault="006E28CC" w:rsidP="00204D6D">
      <w:pPr>
        <w:tabs>
          <w:tab w:val="left" w:pos="720"/>
        </w:tabs>
        <w:ind w:left="720"/>
        <w:rPr>
          <w:lang w:eastAsia="x-none"/>
        </w:rPr>
      </w:pPr>
    </w:p>
    <w:p w14:paraId="3068003A" w14:textId="77777777" w:rsidR="006E28CC" w:rsidRDefault="006E28CC" w:rsidP="00204D6D">
      <w:pPr>
        <w:tabs>
          <w:tab w:val="left" w:pos="720"/>
        </w:tabs>
        <w:ind w:left="720"/>
        <w:rPr>
          <w:lang w:eastAsia="x-none"/>
        </w:rPr>
      </w:pPr>
    </w:p>
    <w:p w14:paraId="20DD78C7" w14:textId="0482F13E" w:rsidR="006E28CC" w:rsidRPr="00E600CB" w:rsidRDefault="00A560B6" w:rsidP="006E28CC">
      <w:pPr>
        <w:pStyle w:val="Heading3"/>
        <w:rPr>
          <w:rFonts w:ascii="Tahoma" w:hAnsi="Tahoma"/>
          <w:color w:val="F66400"/>
          <w:sz w:val="22"/>
          <w:lang w:val="en-US"/>
        </w:rPr>
      </w:pPr>
      <w:bookmarkStart w:id="1455" w:name="_80_SQL_Server"/>
      <w:bookmarkStart w:id="1456" w:name="_81_SQL_Server"/>
      <w:bookmarkStart w:id="1457" w:name="_88_SQL_Server"/>
      <w:bookmarkStart w:id="1458" w:name="_Toc362940577"/>
      <w:bookmarkEnd w:id="1455"/>
      <w:bookmarkEnd w:id="1456"/>
      <w:bookmarkEnd w:id="1457"/>
      <w:r>
        <w:rPr>
          <w:rFonts w:ascii="Tahoma" w:hAnsi="Tahoma"/>
          <w:caps/>
          <w:color w:val="F66400"/>
          <w:sz w:val="22"/>
          <w:vertAlign w:val="superscript"/>
          <w:lang w:val="en-US"/>
        </w:rPr>
        <w:t>89</w:t>
      </w:r>
      <w:r>
        <w:rPr>
          <w:rFonts w:ascii="Tahoma" w:hAnsi="Tahoma"/>
          <w:color w:val="F66400"/>
          <w:sz w:val="22"/>
          <w:lang w:val="en-US"/>
        </w:rPr>
        <w:t xml:space="preserve"> </w:t>
      </w:r>
      <w:r w:rsidR="006E28CC">
        <w:rPr>
          <w:rFonts w:ascii="Tahoma" w:hAnsi="Tahoma"/>
          <w:color w:val="F66400"/>
          <w:sz w:val="22"/>
        </w:rPr>
        <w:t xml:space="preserve">SQL </w:t>
      </w:r>
      <w:r w:rsidR="006E28CC">
        <w:rPr>
          <w:rFonts w:ascii="Tahoma" w:hAnsi="Tahoma"/>
          <w:color w:val="F66400"/>
          <w:sz w:val="22"/>
          <w:lang w:val="en-US"/>
        </w:rPr>
        <w:t xml:space="preserve">Server </w:t>
      </w:r>
      <w:r w:rsidR="006E28CC" w:rsidRPr="00E600CB">
        <w:rPr>
          <w:rFonts w:ascii="Tahoma" w:hAnsi="Tahoma"/>
          <w:color w:val="F66400"/>
          <w:sz w:val="22"/>
          <w:vertAlign w:val="superscript"/>
        </w:rPr>
        <w:t>®</w:t>
      </w:r>
      <w:r w:rsidR="006E28CC" w:rsidRPr="00E600CB">
        <w:rPr>
          <w:rFonts w:ascii="Tahoma" w:hAnsi="Tahoma"/>
          <w:color w:val="F66400"/>
          <w:sz w:val="22"/>
        </w:rPr>
        <w:t xml:space="preserve"> </w:t>
      </w:r>
      <w:r w:rsidR="006E28CC" w:rsidRPr="00E600CB">
        <w:rPr>
          <w:rFonts w:ascii="Tahoma" w:hAnsi="Tahoma"/>
          <w:color w:val="F66400"/>
          <w:sz w:val="22"/>
          <w:lang w:val="en-US"/>
        </w:rPr>
        <w:t xml:space="preserve">2012 </w:t>
      </w:r>
      <w:r w:rsidR="006E28CC">
        <w:rPr>
          <w:rFonts w:ascii="Tahoma" w:hAnsi="Tahoma"/>
          <w:color w:val="F66400"/>
          <w:sz w:val="22"/>
          <w:lang w:val="en-US"/>
        </w:rPr>
        <w:t>Parallel Data Warehouse</w:t>
      </w:r>
      <w:bookmarkEnd w:id="1458"/>
    </w:p>
    <w:p w14:paraId="6B6F3D9C" w14:textId="77777777" w:rsidR="006E28CC" w:rsidRPr="00E600CB" w:rsidRDefault="006E28CC" w:rsidP="006E28CC">
      <w:pPr>
        <w:pStyle w:val="EndnoteText"/>
        <w:rPr>
          <w:rFonts w:ascii="Tahoma" w:hAnsi="Tahoma" w:cs="Tahoma"/>
          <w:sz w:val="18"/>
          <w:szCs w:val="20"/>
        </w:rPr>
      </w:pPr>
    </w:p>
    <w:p w14:paraId="259B8947" w14:textId="77777777" w:rsidR="000A30EE" w:rsidRDefault="000A30EE" w:rsidP="000A30EE">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5AEE2928" w14:textId="18D3000E" w:rsidR="000A30EE" w:rsidRDefault="000A30EE" w:rsidP="000A30EE">
      <w:pPr>
        <w:ind w:left="720"/>
        <w:rPr>
          <w:rFonts w:cs="Tahoma"/>
          <w:bCs/>
          <w:color w:val="000000"/>
          <w:szCs w:val="18"/>
        </w:rPr>
      </w:pPr>
      <w:r w:rsidRPr="00E600CB">
        <w:rPr>
          <w:rFonts w:eastAsia="Calibri" w:cs="Tahoma"/>
          <w:color w:val="000000"/>
          <w:szCs w:val="18"/>
        </w:rPr>
        <w:t xml:space="preserve">SQL Server 2008 R2 will be the last version of SQL Server </w:t>
      </w:r>
      <w:r>
        <w:rPr>
          <w:rFonts w:eastAsia="Calibri" w:cs="Tahoma"/>
          <w:color w:val="000000"/>
          <w:szCs w:val="18"/>
        </w:rPr>
        <w:t xml:space="preserve">Parallel Data Warehouse </w:t>
      </w:r>
      <w:r w:rsidRPr="00E600CB">
        <w:rPr>
          <w:rFonts w:eastAsia="Calibri" w:cs="Tahoma"/>
          <w:color w:val="000000"/>
          <w:szCs w:val="18"/>
        </w:rPr>
        <w:t xml:space="preserve">licensed under the per processor licensing model.  As an exception, </w:t>
      </w:r>
      <w:r w:rsidR="006A507B">
        <w:rPr>
          <w:rFonts w:eastAsia="Calibri" w:cs="Tahoma"/>
          <w:color w:val="000000"/>
          <w:szCs w:val="18"/>
        </w:rPr>
        <w:t>Volume Licensing</w:t>
      </w:r>
      <w:r w:rsidRPr="00E600CB">
        <w:rPr>
          <w:rFonts w:eastAsia="Calibri" w:cs="Tahoma"/>
          <w:color w:val="000000"/>
          <w:szCs w:val="18"/>
        </w:rPr>
        <w:t xml:space="preserve"> customers with active Software Assurance for SQL Server 2008 R2 </w:t>
      </w:r>
      <w:r>
        <w:rPr>
          <w:rFonts w:eastAsia="Calibri" w:cs="Tahoma"/>
          <w:color w:val="000000"/>
          <w:szCs w:val="18"/>
        </w:rPr>
        <w:t>Parallel Data Warehouse licenses on March</w:t>
      </w:r>
      <w:r w:rsidRPr="00E600CB">
        <w:rPr>
          <w:rFonts w:eastAsia="Calibri" w:cs="Tahoma"/>
          <w:color w:val="000000"/>
          <w:szCs w:val="18"/>
        </w:rPr>
        <w:t xml:space="preserve"> 1</w:t>
      </w:r>
      <w:r w:rsidRPr="00F11FF0">
        <w:rPr>
          <w:rFonts w:eastAsia="Calibri" w:cs="Tahoma"/>
          <w:color w:val="000000"/>
          <w:szCs w:val="18"/>
          <w:vertAlign w:val="superscript"/>
        </w:rPr>
        <w:t>st</w:t>
      </w:r>
      <w:r w:rsidRPr="00E600CB">
        <w:rPr>
          <w:rFonts w:eastAsia="Calibri" w:cs="Tahoma"/>
          <w:color w:val="000000"/>
          <w:szCs w:val="18"/>
        </w:rPr>
        <w:t>, 201</w:t>
      </w:r>
      <w:r>
        <w:rPr>
          <w:rFonts w:eastAsia="Calibri" w:cs="Tahoma"/>
          <w:color w:val="000000"/>
          <w:szCs w:val="18"/>
        </w:rPr>
        <w:t>3</w:t>
      </w:r>
      <w:r w:rsidRPr="00E600CB">
        <w:rPr>
          <w:rFonts w:eastAsia="Calibri" w:cs="Tahoma"/>
          <w:color w:val="000000"/>
          <w:szCs w:val="18"/>
        </w:rPr>
        <w:t xml:space="preserve"> (“qualifying licenses”) are given the following options. SQL Server 2008 R2 </w:t>
      </w:r>
      <w:r>
        <w:rPr>
          <w:rFonts w:eastAsia="Calibri" w:cs="Tahoma"/>
          <w:color w:val="000000"/>
          <w:szCs w:val="18"/>
        </w:rPr>
        <w:t xml:space="preserve">Parallel Data Warehouse </w:t>
      </w:r>
      <w:r w:rsidRPr="00E600CB">
        <w:rPr>
          <w:rFonts w:cs="Tahoma"/>
          <w:bCs/>
          <w:color w:val="000000"/>
          <w:szCs w:val="18"/>
        </w:rPr>
        <w:t>licenses subsequently acquired under the same enrollmen</w:t>
      </w:r>
      <w:r>
        <w:rPr>
          <w:rFonts w:cs="Tahoma"/>
          <w:bCs/>
          <w:color w:val="000000"/>
          <w:szCs w:val="18"/>
        </w:rPr>
        <w:t xml:space="preserve">t term as part of an Enterprise or </w:t>
      </w:r>
      <w:r w:rsidRPr="00E600CB">
        <w:rPr>
          <w:rFonts w:cs="Tahoma"/>
          <w:bCs/>
          <w:color w:val="000000"/>
          <w:szCs w:val="18"/>
        </w:rPr>
        <w:t>Enterprise Subscription customer’s scheduled true-up process are also qualifying licenses for purposes of these options.</w:t>
      </w:r>
    </w:p>
    <w:p w14:paraId="7DADBE7E" w14:textId="77777777" w:rsidR="000A30EE" w:rsidRDefault="000A30EE" w:rsidP="000A30EE">
      <w:pPr>
        <w:ind w:left="720"/>
        <w:rPr>
          <w:rFonts w:eastAsia="Calibri" w:cs="Tahoma"/>
          <w:color w:val="000000"/>
          <w:szCs w:val="18"/>
        </w:rPr>
      </w:pPr>
    </w:p>
    <w:p w14:paraId="0D71D53F" w14:textId="77777777" w:rsidR="000A30EE" w:rsidRPr="006E490C" w:rsidRDefault="000A30EE" w:rsidP="00346F4B">
      <w:pPr>
        <w:numPr>
          <w:ilvl w:val="0"/>
          <w:numId w:val="53"/>
        </w:numPr>
        <w:spacing w:after="60"/>
        <w:ind w:left="1440"/>
        <w:rPr>
          <w:rFonts w:eastAsia="Calibri" w:cs="Tahoma"/>
          <w:color w:val="000000"/>
          <w:szCs w:val="18"/>
        </w:rPr>
      </w:pPr>
      <w:r w:rsidRPr="006E490C">
        <w:rPr>
          <w:rFonts w:eastAsia="Calibri" w:cs="Tahoma"/>
          <w:color w:val="000000"/>
          <w:szCs w:val="18"/>
        </w:rPr>
        <w:t>For every qualifying license that the customer owns customer may upgrade to 8 core licenses for SQL Server 2012 Parallel Data Warehouse. Upon upgrade to SQL Server 2012 customers’ underlying SQL Server 2008 R2 licenses are no longer valid.</w:t>
      </w:r>
    </w:p>
    <w:p w14:paraId="630E93E6" w14:textId="77777777" w:rsidR="000A30EE" w:rsidRPr="00DD52E3" w:rsidRDefault="000A30EE" w:rsidP="000A30EE">
      <w:pPr>
        <w:rPr>
          <w:rFonts w:eastAsia="Calibri" w:cs="Tahoma"/>
          <w:color w:val="000000"/>
          <w:szCs w:val="18"/>
        </w:rPr>
      </w:pPr>
    </w:p>
    <w:p w14:paraId="414CB95E" w14:textId="77777777" w:rsidR="000A30EE" w:rsidRDefault="000A30EE" w:rsidP="000A30EE">
      <w:pPr>
        <w:spacing w:after="60"/>
        <w:ind w:left="720"/>
        <w:rPr>
          <w:rFonts w:eastAsia="Calibri" w:cs="Tahoma"/>
          <w:b/>
          <w:color w:val="000000"/>
          <w:szCs w:val="18"/>
        </w:rPr>
      </w:pPr>
      <w:r w:rsidRPr="006E490C">
        <w:rPr>
          <w:rFonts w:eastAsia="Calibri" w:cs="Tahoma"/>
          <w:b/>
          <w:color w:val="000000"/>
          <w:szCs w:val="18"/>
        </w:rPr>
        <w:t>System Center Standard License Grant</w:t>
      </w:r>
    </w:p>
    <w:p w14:paraId="37702AAF" w14:textId="77777777" w:rsidR="000A30EE" w:rsidRDefault="000A30EE" w:rsidP="000A30EE">
      <w:pPr>
        <w:spacing w:after="60"/>
        <w:ind w:left="720"/>
        <w:rPr>
          <w:rFonts w:eastAsia="Calibri" w:cs="Tahoma"/>
          <w:color w:val="000000"/>
          <w:szCs w:val="18"/>
        </w:rPr>
      </w:pPr>
      <w:r>
        <w:rPr>
          <w:rFonts w:eastAsia="Calibri" w:cs="Tahoma"/>
          <w:color w:val="000000"/>
          <w:szCs w:val="18"/>
        </w:rPr>
        <w:t>Additionally, customers upgrading to SQL Server 2012 Parallel Data Warehouse under qualifying licenses will be eligible for the following System Center license grants apply upon their upgrade to SQL Server 2012 Parallel Data Warehouse:</w:t>
      </w:r>
    </w:p>
    <w:p w14:paraId="652245C0" w14:textId="77777777" w:rsidR="000A30EE" w:rsidRPr="00E14867" w:rsidRDefault="000A30EE" w:rsidP="00346F4B">
      <w:pPr>
        <w:numPr>
          <w:ilvl w:val="0"/>
          <w:numId w:val="53"/>
        </w:numPr>
        <w:spacing w:after="60"/>
        <w:ind w:left="1440"/>
        <w:rPr>
          <w:rFonts w:eastAsia="Calibri" w:cs="Tahoma"/>
          <w:color w:val="000000"/>
          <w:szCs w:val="18"/>
        </w:rPr>
      </w:pPr>
      <w:r w:rsidRPr="00E14867">
        <w:rPr>
          <w:rFonts w:eastAsia="Calibri" w:cs="Tahoma"/>
          <w:color w:val="000000"/>
          <w:szCs w:val="18"/>
        </w:rPr>
        <w:t xml:space="preserve">One </w:t>
      </w:r>
      <w:r>
        <w:rPr>
          <w:rFonts w:eastAsia="Calibri" w:cs="Tahoma"/>
          <w:color w:val="000000"/>
          <w:szCs w:val="18"/>
        </w:rPr>
        <w:t xml:space="preserve">System Center 2012 Standard </w:t>
      </w:r>
      <w:r w:rsidRPr="00E14867">
        <w:rPr>
          <w:rFonts w:eastAsia="Calibri" w:cs="Tahoma"/>
          <w:color w:val="000000"/>
          <w:szCs w:val="18"/>
        </w:rPr>
        <w:t xml:space="preserve">license per server for every server </w:t>
      </w:r>
      <w:r>
        <w:rPr>
          <w:rFonts w:eastAsia="Calibri" w:cs="Tahoma"/>
          <w:color w:val="000000"/>
          <w:szCs w:val="18"/>
        </w:rPr>
        <w:t xml:space="preserve">running </w:t>
      </w:r>
      <w:r w:rsidRPr="00E14867">
        <w:rPr>
          <w:rFonts w:eastAsia="Calibri" w:cs="Tahoma"/>
          <w:color w:val="000000"/>
          <w:szCs w:val="18"/>
        </w:rPr>
        <w:t>SQL Server 20</w:t>
      </w:r>
      <w:r>
        <w:rPr>
          <w:rFonts w:eastAsia="Calibri" w:cs="Tahoma"/>
          <w:color w:val="000000"/>
          <w:szCs w:val="18"/>
        </w:rPr>
        <w:t>12</w:t>
      </w:r>
      <w:r w:rsidRPr="00E14867">
        <w:rPr>
          <w:rFonts w:eastAsia="Calibri" w:cs="Tahoma"/>
          <w:color w:val="000000"/>
          <w:szCs w:val="18"/>
        </w:rPr>
        <w:t xml:space="preserve"> Parallel Data Warehouse</w:t>
      </w:r>
      <w:r>
        <w:rPr>
          <w:rFonts w:eastAsia="Calibri" w:cs="Tahoma"/>
          <w:color w:val="000000"/>
          <w:szCs w:val="18"/>
        </w:rPr>
        <w:t xml:space="preserve"> software</w:t>
      </w:r>
    </w:p>
    <w:p w14:paraId="6EDAD035" w14:textId="77777777" w:rsidR="000A30EE" w:rsidRDefault="000A30EE" w:rsidP="00346F4B">
      <w:pPr>
        <w:numPr>
          <w:ilvl w:val="0"/>
          <w:numId w:val="53"/>
        </w:numPr>
        <w:spacing w:after="60"/>
        <w:ind w:left="1440"/>
        <w:rPr>
          <w:rFonts w:eastAsia="Calibri" w:cs="Tahoma"/>
          <w:color w:val="000000"/>
          <w:szCs w:val="18"/>
        </w:rPr>
      </w:pPr>
      <w:r w:rsidRPr="00E14867">
        <w:rPr>
          <w:rFonts w:eastAsia="Calibri" w:cs="Tahoma"/>
          <w:color w:val="000000"/>
          <w:szCs w:val="18"/>
        </w:rPr>
        <w:t xml:space="preserve">Two </w:t>
      </w:r>
      <w:r>
        <w:rPr>
          <w:rFonts w:eastAsia="Calibri" w:cs="Tahoma"/>
          <w:color w:val="000000"/>
          <w:szCs w:val="18"/>
        </w:rPr>
        <w:t xml:space="preserve">System Center 2012 Standard </w:t>
      </w:r>
      <w:r w:rsidRPr="00E14867">
        <w:rPr>
          <w:rFonts w:eastAsia="Calibri" w:cs="Tahoma"/>
          <w:color w:val="000000"/>
          <w:szCs w:val="18"/>
        </w:rPr>
        <w:t>licenses per server for all the remaining server</w:t>
      </w:r>
      <w:r>
        <w:rPr>
          <w:rFonts w:eastAsia="Calibri" w:cs="Tahoma"/>
          <w:color w:val="000000"/>
          <w:szCs w:val="18"/>
        </w:rPr>
        <w:t>s</w:t>
      </w:r>
      <w:r w:rsidRPr="00E14867">
        <w:rPr>
          <w:rFonts w:eastAsia="Calibri" w:cs="Tahoma"/>
          <w:color w:val="000000"/>
          <w:szCs w:val="18"/>
        </w:rPr>
        <w:t xml:space="preserve"> in the </w:t>
      </w:r>
      <w:r>
        <w:rPr>
          <w:rFonts w:eastAsia="Calibri" w:cs="Tahoma"/>
          <w:color w:val="000000"/>
          <w:szCs w:val="18"/>
        </w:rPr>
        <w:t>SQL Server 2012 Parallel Data Warehouse</w:t>
      </w:r>
      <w:r w:rsidRPr="00E14867">
        <w:rPr>
          <w:rFonts w:eastAsia="Calibri" w:cs="Tahoma"/>
          <w:color w:val="000000"/>
          <w:szCs w:val="18"/>
        </w:rPr>
        <w:t xml:space="preserve"> Appliance.</w:t>
      </w:r>
    </w:p>
    <w:p w14:paraId="5B726BF3" w14:textId="77777777" w:rsidR="000A30EE" w:rsidRDefault="000A30EE" w:rsidP="000A30EE">
      <w:pPr>
        <w:spacing w:after="60"/>
        <w:ind w:firstLine="720"/>
        <w:rPr>
          <w:rFonts w:eastAsia="Calibri" w:cs="Tahoma"/>
          <w:color w:val="000000"/>
          <w:szCs w:val="18"/>
        </w:rPr>
      </w:pPr>
      <w:r>
        <w:rPr>
          <w:rFonts w:eastAsia="Calibri" w:cs="Tahoma"/>
          <w:color w:val="000000"/>
          <w:szCs w:val="18"/>
        </w:rPr>
        <w:t>The software may be used solely to support the SQL Server 2012 Parallel Data Warehouse Appliance.</w:t>
      </w:r>
    </w:p>
    <w:p w14:paraId="4FA43C4B" w14:textId="77777777" w:rsidR="000A30EE" w:rsidRDefault="000A30EE" w:rsidP="000A30EE">
      <w:pPr>
        <w:spacing w:after="60"/>
        <w:ind w:firstLine="720"/>
        <w:rPr>
          <w:rFonts w:eastAsia="Calibri" w:cs="Tahoma"/>
          <w:color w:val="000000"/>
          <w:szCs w:val="18"/>
        </w:rPr>
      </w:pPr>
    </w:p>
    <w:p w14:paraId="6AA9DC1D" w14:textId="77777777" w:rsidR="000A30EE" w:rsidRDefault="000A30EE" w:rsidP="000A30EE">
      <w:pPr>
        <w:tabs>
          <w:tab w:val="left" w:pos="144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w:t>
      </w:r>
      <w:r>
        <w:rPr>
          <w:rFonts w:eastAsia="Calibri" w:cs="Tahoma"/>
          <w:b/>
          <w:color w:val="000000"/>
          <w:szCs w:val="18"/>
        </w:rPr>
        <w:t>who choose not to renew</w:t>
      </w:r>
    </w:p>
    <w:p w14:paraId="116E40B2" w14:textId="77777777" w:rsidR="000A30EE" w:rsidRDefault="000A30EE" w:rsidP="000A30EE">
      <w:pPr>
        <w:tabs>
          <w:tab w:val="left" w:pos="1440"/>
        </w:tabs>
        <w:ind w:left="720"/>
        <w:rPr>
          <w:rFonts w:eastAsia="Calibri" w:cs="Tahoma"/>
          <w:color w:val="000000"/>
          <w:szCs w:val="18"/>
        </w:rPr>
      </w:pPr>
      <w:r w:rsidRPr="00E600CB">
        <w:rPr>
          <w:rFonts w:eastAsia="Calibri" w:cs="Tahoma"/>
          <w:color w:val="000000"/>
          <w:szCs w:val="18"/>
        </w:rPr>
        <w:t xml:space="preserve">Enterprise Subscription customers with coverage </w:t>
      </w:r>
      <w:r>
        <w:rPr>
          <w:rFonts w:eastAsia="Calibri" w:cs="Tahoma"/>
          <w:color w:val="000000"/>
          <w:szCs w:val="18"/>
        </w:rPr>
        <w:t>as of March 1</w:t>
      </w:r>
      <w:r w:rsidRPr="001B4DE1">
        <w:rPr>
          <w:rFonts w:eastAsia="Calibri" w:cs="Tahoma"/>
          <w:color w:val="000000"/>
          <w:szCs w:val="18"/>
          <w:vertAlign w:val="superscript"/>
        </w:rPr>
        <w:t>st</w:t>
      </w:r>
      <w:r>
        <w:rPr>
          <w:rFonts w:eastAsia="Calibri" w:cs="Tahoma"/>
          <w:color w:val="000000"/>
          <w:szCs w:val="18"/>
        </w:rPr>
        <w:t xml:space="preserve"> 2013</w:t>
      </w:r>
      <w:r w:rsidRPr="00E600CB">
        <w:rPr>
          <w:rFonts w:eastAsia="Calibri" w:cs="Tahoma"/>
          <w:color w:val="000000"/>
          <w:szCs w:val="18"/>
        </w:rPr>
        <w:t xml:space="preserve"> electing to buyout processor licenses and any other customers who acquire </w:t>
      </w:r>
      <w:r>
        <w:rPr>
          <w:rFonts w:eastAsia="Calibri" w:cs="Tahoma"/>
          <w:color w:val="000000"/>
          <w:szCs w:val="18"/>
        </w:rPr>
        <w:t xml:space="preserve">qualifying </w:t>
      </w:r>
      <w:r w:rsidRPr="00E600CB">
        <w:rPr>
          <w:rFonts w:eastAsia="Calibri" w:cs="Tahoma"/>
          <w:color w:val="000000"/>
          <w:szCs w:val="18"/>
        </w:rPr>
        <w:t>perpetual licenses under their agreement and choose not to renew Software Assurance may run SQL Server 2008 R2 or SQL Server 2012 under those licenses as follows:</w:t>
      </w:r>
    </w:p>
    <w:p w14:paraId="4DB49F51" w14:textId="77777777" w:rsidR="000A30EE" w:rsidRPr="00E600CB" w:rsidRDefault="000A30EE" w:rsidP="000A30EE">
      <w:pPr>
        <w:tabs>
          <w:tab w:val="left" w:pos="1440"/>
        </w:tabs>
        <w:ind w:left="720"/>
        <w:rPr>
          <w:rFonts w:eastAsia="Calibri" w:cs="Tahoma"/>
          <w:color w:val="000000"/>
          <w:szCs w:val="18"/>
        </w:rPr>
      </w:pPr>
    </w:p>
    <w:p w14:paraId="2550B82D" w14:textId="77777777" w:rsidR="000A30EE" w:rsidRPr="00E600CB" w:rsidRDefault="000A30EE" w:rsidP="00346F4B">
      <w:pPr>
        <w:numPr>
          <w:ilvl w:val="0"/>
          <w:numId w:val="53"/>
        </w:numPr>
        <w:spacing w:after="60"/>
        <w:ind w:left="1440"/>
        <w:rPr>
          <w:rFonts w:eastAsia="Calibri" w:cs="Tahoma"/>
          <w:color w:val="000000"/>
          <w:szCs w:val="18"/>
        </w:rPr>
      </w:pPr>
      <w:r w:rsidRPr="00E600CB">
        <w:rPr>
          <w:rFonts w:eastAsia="Calibri" w:cs="Tahoma"/>
          <w:b/>
          <w:color w:val="000000"/>
          <w:szCs w:val="18"/>
        </w:rPr>
        <w:t xml:space="preserve">SQL Server 2008 R2 </w:t>
      </w:r>
      <w:r w:rsidRPr="00B73FAD">
        <w:rPr>
          <w:rFonts w:eastAsia="Calibri" w:cs="Tahoma"/>
          <w:b/>
          <w:color w:val="000000"/>
          <w:szCs w:val="18"/>
        </w:rPr>
        <w:t>Parallel Data Warehouse</w:t>
      </w:r>
      <w:r w:rsidRPr="00E600CB">
        <w:rPr>
          <w:rFonts w:eastAsia="Calibri" w:cs="Tahoma"/>
          <w:b/>
          <w:color w:val="000000"/>
          <w:szCs w:val="18"/>
        </w:rPr>
        <w:t>:</w:t>
      </w:r>
      <w:r w:rsidRPr="00E600CB">
        <w:rPr>
          <w:rFonts w:eastAsia="Calibri" w:cs="Tahoma"/>
          <w:color w:val="000000"/>
          <w:szCs w:val="18"/>
        </w:rPr>
        <w:t xml:space="preserve"> Ongoing use of this version of the software is subject to SQL Server 2008 R2 license product use rights</w:t>
      </w:r>
      <w:r>
        <w:rPr>
          <w:rFonts w:eastAsia="Calibri" w:cs="Tahoma"/>
          <w:color w:val="000000"/>
          <w:szCs w:val="18"/>
        </w:rPr>
        <w:t>.</w:t>
      </w:r>
      <w:r w:rsidRPr="00E600CB">
        <w:rPr>
          <w:rFonts w:eastAsia="Calibri" w:cs="Tahoma"/>
          <w:color w:val="000000"/>
          <w:szCs w:val="18"/>
        </w:rPr>
        <w:t xml:space="preserve"> </w:t>
      </w:r>
    </w:p>
    <w:p w14:paraId="24B65058" w14:textId="77777777" w:rsidR="000A30EE" w:rsidRDefault="000A30EE" w:rsidP="00346F4B">
      <w:pPr>
        <w:numPr>
          <w:ilvl w:val="0"/>
          <w:numId w:val="53"/>
        </w:numPr>
        <w:tabs>
          <w:tab w:val="left" w:pos="1800"/>
        </w:tabs>
        <w:spacing w:after="60"/>
        <w:ind w:left="1440"/>
        <w:rPr>
          <w:rFonts w:eastAsia="Calibri" w:cs="Tahoma"/>
          <w:color w:val="000000"/>
          <w:szCs w:val="18"/>
        </w:rPr>
      </w:pPr>
      <w:r w:rsidRPr="00E600CB">
        <w:rPr>
          <w:rFonts w:eastAsia="Calibri" w:cs="Tahoma"/>
          <w:b/>
          <w:color w:val="000000"/>
          <w:szCs w:val="18"/>
        </w:rPr>
        <w:t xml:space="preserve">SQL Server 2012 </w:t>
      </w:r>
      <w:r w:rsidRPr="00B73FAD">
        <w:rPr>
          <w:rFonts w:eastAsia="Calibri" w:cs="Tahoma"/>
          <w:b/>
          <w:color w:val="000000"/>
          <w:szCs w:val="18"/>
        </w:rPr>
        <w:t>Parallel Data Warehouse</w:t>
      </w:r>
      <w:r w:rsidRPr="00E600CB">
        <w:rPr>
          <w:rFonts w:eastAsia="Calibri" w:cs="Tahoma"/>
          <w:b/>
          <w:color w:val="000000"/>
          <w:szCs w:val="18"/>
        </w:rPr>
        <w:t xml:space="preserve">: </w:t>
      </w:r>
      <w:r w:rsidRPr="00E600CB">
        <w:rPr>
          <w:rFonts w:eastAsia="Calibri" w:cs="Tahoma"/>
          <w:color w:val="000000"/>
          <w:szCs w:val="18"/>
        </w:rPr>
        <w:t>Use of this version of the software is subject to SQL Server 20</w:t>
      </w:r>
      <w:r>
        <w:rPr>
          <w:rFonts w:eastAsia="Calibri" w:cs="Tahoma"/>
          <w:color w:val="000000"/>
          <w:szCs w:val="18"/>
        </w:rPr>
        <w:t>12 Parallel Data Warehouse</w:t>
      </w:r>
      <w:r w:rsidRPr="00E600CB">
        <w:rPr>
          <w:rFonts w:eastAsia="Calibri" w:cs="Tahoma"/>
          <w:color w:val="000000"/>
          <w:szCs w:val="18"/>
        </w:rPr>
        <w:t xml:space="preserve"> product use rights</w:t>
      </w:r>
      <w:r>
        <w:rPr>
          <w:rFonts w:eastAsia="Calibri" w:cs="Tahoma"/>
          <w:color w:val="000000"/>
          <w:szCs w:val="18"/>
        </w:rPr>
        <w:t>.</w:t>
      </w:r>
      <w:r w:rsidRPr="00E600CB">
        <w:rPr>
          <w:rFonts w:eastAsia="Calibri" w:cs="Tahoma"/>
          <w:color w:val="000000"/>
          <w:szCs w:val="18"/>
        </w:rPr>
        <w:t xml:space="preserve"> </w:t>
      </w:r>
    </w:p>
    <w:p w14:paraId="01350A14" w14:textId="77777777" w:rsidR="000A30EE" w:rsidRDefault="000A30EE" w:rsidP="000A30EE">
      <w:pPr>
        <w:spacing w:after="60"/>
        <w:rPr>
          <w:rFonts w:eastAsia="Calibri" w:cs="Tahoma"/>
          <w:color w:val="000000"/>
          <w:szCs w:val="18"/>
        </w:rPr>
      </w:pPr>
    </w:p>
    <w:p w14:paraId="6AD04707" w14:textId="77777777" w:rsidR="000A30EE" w:rsidRPr="00FF4CAB" w:rsidRDefault="000A30EE" w:rsidP="000A30EE">
      <w:pPr>
        <w:ind w:left="720"/>
        <w:rPr>
          <w:rFonts w:cs="Tahoma"/>
          <w:color w:val="000000"/>
          <w:szCs w:val="24"/>
          <w:lang w:val="x-none" w:eastAsia="x-none"/>
        </w:rPr>
      </w:pPr>
      <w:r w:rsidRPr="00FF4CAB">
        <w:rPr>
          <w:rFonts w:cs="Tahoma"/>
          <w:color w:val="000000"/>
          <w:szCs w:val="24"/>
          <w:lang w:eastAsia="x-none"/>
        </w:rPr>
        <w:t xml:space="preserve">All </w:t>
      </w:r>
      <w:r>
        <w:rPr>
          <w:rFonts w:cs="Tahoma"/>
          <w:color w:val="000000"/>
          <w:szCs w:val="24"/>
          <w:lang w:eastAsia="x-none"/>
        </w:rPr>
        <w:t xml:space="preserve">SQL Server Parallel Data Warehouse and System Center </w:t>
      </w:r>
      <w:r w:rsidRPr="00FF4CAB">
        <w:rPr>
          <w:rFonts w:cs="Tahoma"/>
          <w:color w:val="000000"/>
          <w:szCs w:val="24"/>
          <w:lang w:eastAsia="x-none"/>
        </w:rPr>
        <w:t>l</w:t>
      </w:r>
      <w:r w:rsidRPr="00FF4CAB">
        <w:rPr>
          <w:rFonts w:cs="Tahoma"/>
          <w:color w:val="000000"/>
          <w:szCs w:val="24"/>
          <w:lang w:val="x-none" w:eastAsia="x-none"/>
        </w:rPr>
        <w:t xml:space="preserve">licenses granted under this offer will include Software Assurance coverage. That coverage will expire when the corresponding </w:t>
      </w:r>
      <w:r w:rsidRPr="00FF4CAB">
        <w:rPr>
          <w:rFonts w:cs="Tahoma"/>
          <w:color w:val="000000"/>
          <w:szCs w:val="24"/>
          <w:lang w:eastAsia="x-none"/>
        </w:rPr>
        <w:t xml:space="preserve">qualifying Software Assurance </w:t>
      </w:r>
      <w:r w:rsidRPr="00FF4CAB">
        <w:rPr>
          <w:rFonts w:cs="Tahoma"/>
          <w:color w:val="000000"/>
          <w:szCs w:val="24"/>
          <w:lang w:val="x-none" w:eastAsia="x-none"/>
        </w:rPr>
        <w:t xml:space="preserve">coverage expires. Upon expiration of that coverage, customers may renew their Software Assurance on the </w:t>
      </w:r>
      <w:r w:rsidRPr="00FF4CAB">
        <w:rPr>
          <w:rFonts w:cs="Tahoma"/>
          <w:color w:val="000000"/>
          <w:szCs w:val="24"/>
          <w:lang w:eastAsia="x-none"/>
        </w:rPr>
        <w:t xml:space="preserve">granted </w:t>
      </w:r>
      <w:r w:rsidRPr="00FF4CAB">
        <w:rPr>
          <w:rFonts w:cs="Tahoma"/>
          <w:color w:val="000000"/>
          <w:szCs w:val="24"/>
          <w:lang w:val="x-none" w:eastAsia="x-none"/>
        </w:rPr>
        <w:t xml:space="preserve">licenses. </w:t>
      </w:r>
    </w:p>
    <w:p w14:paraId="5341C65D" w14:textId="77777777" w:rsidR="000A30EE" w:rsidRPr="00FF4CAB" w:rsidRDefault="000A30EE" w:rsidP="000A30EE">
      <w:pPr>
        <w:ind w:left="720"/>
        <w:rPr>
          <w:rFonts w:cs="Tahoma"/>
          <w:color w:val="000000"/>
          <w:szCs w:val="24"/>
          <w:lang w:val="x-none" w:eastAsia="x-none"/>
        </w:rPr>
      </w:pPr>
    </w:p>
    <w:p w14:paraId="1D63B5AE" w14:textId="77777777" w:rsidR="000A30EE" w:rsidRPr="00FF4CAB" w:rsidRDefault="000A30EE" w:rsidP="000A30EE">
      <w:pPr>
        <w:ind w:left="720"/>
        <w:rPr>
          <w:rFonts w:cs="Tahoma"/>
          <w:color w:val="000000"/>
          <w:szCs w:val="24"/>
          <w:lang w:eastAsia="x-none"/>
        </w:rPr>
      </w:pPr>
      <w:r w:rsidRPr="00FF4CAB">
        <w:rPr>
          <w:rFonts w:cs="Tahoma"/>
          <w:color w:val="000000"/>
          <w:szCs w:val="24"/>
          <w:lang w:val="x-none" w:eastAsia="x-none"/>
        </w:rPr>
        <w:lastRenderedPageBreak/>
        <w:t>A customer’s use of</w:t>
      </w:r>
      <w:r w:rsidRPr="00FF4CAB">
        <w:rPr>
          <w:rFonts w:cs="Tahoma"/>
          <w:color w:val="000000"/>
          <w:szCs w:val="24"/>
          <w:lang w:eastAsia="x-none"/>
        </w:rPr>
        <w:t xml:space="preserve"> software </w:t>
      </w:r>
      <w:r w:rsidRPr="00FF4CAB">
        <w:rPr>
          <w:rFonts w:cs="Tahoma"/>
          <w:color w:val="000000"/>
          <w:szCs w:val="24"/>
          <w:lang w:val="x-none" w:eastAsia="x-none"/>
        </w:rPr>
        <w:t>under this offer will be subject to the terms and conditions of its license agreement</w:t>
      </w:r>
      <w:r w:rsidRPr="00FF4CAB">
        <w:rPr>
          <w:rFonts w:cs="Tahoma"/>
          <w:color w:val="000000"/>
          <w:szCs w:val="24"/>
          <w:lang w:eastAsia="x-none"/>
        </w:rPr>
        <w:t xml:space="preserve"> </w:t>
      </w:r>
      <w:r w:rsidRPr="00FF4CAB">
        <w:rPr>
          <w:rFonts w:cs="Tahoma"/>
          <w:color w:val="000000"/>
          <w:szCs w:val="24"/>
          <w:lang w:val="x-none" w:eastAsia="x-none"/>
        </w:rPr>
        <w:t>and the product use rights for the software.</w:t>
      </w:r>
      <w:r w:rsidRPr="00FF4CAB">
        <w:rPr>
          <w:rFonts w:cs="Tahoma"/>
          <w:color w:val="000000"/>
          <w:szCs w:val="24"/>
          <w:lang w:eastAsia="x-none"/>
        </w:rPr>
        <w:t xml:space="preserve"> </w:t>
      </w:r>
      <w:r w:rsidRPr="00FF4CAB">
        <w:rPr>
          <w:rFonts w:cs="Tahoma"/>
          <w:color w:val="000000"/>
          <w:szCs w:val="24"/>
          <w:lang w:val="x-none" w:eastAsia="x-none"/>
        </w:rPr>
        <w:t xml:space="preserve">The right to use </w:t>
      </w:r>
      <w:r w:rsidRPr="00FF4CAB">
        <w:rPr>
          <w:rFonts w:cs="Tahoma"/>
          <w:color w:val="000000"/>
          <w:szCs w:val="24"/>
          <w:lang w:eastAsia="x-none"/>
        </w:rPr>
        <w:t xml:space="preserve">the software </w:t>
      </w:r>
      <w:r w:rsidRPr="00FF4CAB">
        <w:rPr>
          <w:rFonts w:cs="Tahoma"/>
          <w:color w:val="000000"/>
          <w:szCs w:val="24"/>
          <w:lang w:val="x-none" w:eastAsia="x-none"/>
        </w:rPr>
        <w:t xml:space="preserve">expires when the </w:t>
      </w:r>
      <w:r w:rsidRPr="00FF4CAB">
        <w:rPr>
          <w:rFonts w:cs="Tahoma"/>
          <w:color w:val="000000"/>
          <w:szCs w:val="24"/>
          <w:lang w:eastAsia="x-none"/>
        </w:rPr>
        <w:t xml:space="preserve">right to use software under the qualifying </w:t>
      </w:r>
      <w:r w:rsidRPr="00FF4CAB">
        <w:rPr>
          <w:rFonts w:cs="Tahoma"/>
          <w:color w:val="000000"/>
          <w:szCs w:val="24"/>
          <w:lang w:val="x-none" w:eastAsia="x-none"/>
        </w:rPr>
        <w:t xml:space="preserve">license expires. </w:t>
      </w:r>
      <w:r w:rsidRPr="00FF4CAB">
        <w:rPr>
          <w:rFonts w:cs="Tahoma"/>
          <w:color w:val="000000"/>
          <w:szCs w:val="24"/>
          <w:lang w:eastAsia="x-none"/>
        </w:rPr>
        <w:t>E</w:t>
      </w:r>
      <w:r w:rsidRPr="00FF4CAB">
        <w:rPr>
          <w:rFonts w:cs="Tahoma"/>
          <w:color w:val="000000"/>
          <w:szCs w:val="24"/>
          <w:lang w:val="x-none" w:eastAsia="x-none"/>
        </w:rPr>
        <w:t xml:space="preserve">vidence of their qualifying licenses and this Product Note will evidence the customer’s right to use </w:t>
      </w:r>
      <w:r>
        <w:rPr>
          <w:rFonts w:cs="Tahoma"/>
          <w:color w:val="000000"/>
          <w:szCs w:val="24"/>
          <w:lang w:eastAsia="x-none"/>
        </w:rPr>
        <w:t xml:space="preserve">SQL Server 2012 Parallel Data Warehouse and </w:t>
      </w:r>
      <w:r w:rsidRPr="00FF4CAB">
        <w:rPr>
          <w:rFonts w:cs="Tahoma"/>
          <w:color w:val="000000"/>
          <w:szCs w:val="24"/>
          <w:lang w:val="x-none" w:eastAsia="x-none"/>
        </w:rPr>
        <w:t>System Center 2012 under the terms of this offer. Customers may not transfer the licenses granted under this offer separately from the corresponding qualifying licenses.</w:t>
      </w:r>
    </w:p>
    <w:p w14:paraId="153D8A2A" w14:textId="77777777" w:rsidR="00A81E83" w:rsidRDefault="00A81E83" w:rsidP="00C321B6">
      <w:pPr>
        <w:tabs>
          <w:tab w:val="left" w:pos="2970"/>
        </w:tabs>
        <w:ind w:left="1440"/>
        <w:rPr>
          <w:rFonts w:eastAsia="Calibri" w:cs="Tahoma"/>
          <w:color w:val="000000"/>
          <w:szCs w:val="18"/>
        </w:rPr>
      </w:pPr>
      <w:bookmarkStart w:id="1459" w:name="Srv_90SQLServer2012Standard"/>
    </w:p>
    <w:p w14:paraId="74EA1857" w14:textId="77777777" w:rsidR="004815F3" w:rsidRPr="00E600CB" w:rsidRDefault="004815F3" w:rsidP="00C321B6">
      <w:pPr>
        <w:tabs>
          <w:tab w:val="left" w:pos="2970"/>
        </w:tabs>
        <w:ind w:left="1440"/>
        <w:rPr>
          <w:rFonts w:eastAsia="Calibri" w:cs="Tahoma"/>
          <w:color w:val="000000"/>
          <w:szCs w:val="18"/>
        </w:rPr>
      </w:pPr>
    </w:p>
    <w:p w14:paraId="53B4AC74" w14:textId="603D76D4" w:rsidR="00A81E83" w:rsidRPr="00E600CB" w:rsidRDefault="00A560B6" w:rsidP="00EF5637">
      <w:pPr>
        <w:pStyle w:val="Heading3"/>
        <w:rPr>
          <w:rFonts w:ascii="Tahoma" w:hAnsi="Tahoma"/>
          <w:color w:val="F66400"/>
          <w:sz w:val="22"/>
        </w:rPr>
      </w:pPr>
      <w:bookmarkStart w:id="1460" w:name="_82_SQL_Server®"/>
      <w:bookmarkStart w:id="1461" w:name="_89_SQL_Server®"/>
      <w:bookmarkStart w:id="1462" w:name="_Toc336338348"/>
      <w:bookmarkStart w:id="1463" w:name="_Toc362940578"/>
      <w:bookmarkEnd w:id="1460"/>
      <w:bookmarkEnd w:id="1461"/>
      <w:r>
        <w:rPr>
          <w:rFonts w:ascii="Tahoma" w:hAnsi="Tahoma"/>
          <w:caps/>
          <w:color w:val="F66400"/>
          <w:sz w:val="22"/>
          <w:vertAlign w:val="superscript"/>
          <w:lang w:val="en-US"/>
        </w:rPr>
        <w:t>90</w:t>
      </w:r>
      <w:r w:rsidRPr="00E600CB">
        <w:rPr>
          <w:rFonts w:ascii="Tahoma" w:hAnsi="Tahoma"/>
          <w:color w:val="F66400"/>
          <w:sz w:val="22"/>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w:t>
      </w:r>
      <w:r w:rsidR="00A81E83" w:rsidRPr="00E600CB">
        <w:rPr>
          <w:rFonts w:ascii="Tahoma" w:hAnsi="Tahoma"/>
          <w:color w:val="F66400"/>
          <w:sz w:val="22"/>
          <w:lang w:val="en-US"/>
        </w:rPr>
        <w:t xml:space="preserve">2012 </w:t>
      </w:r>
      <w:r w:rsidR="00A81E83" w:rsidRPr="00E600CB">
        <w:rPr>
          <w:rFonts w:ascii="Tahoma" w:hAnsi="Tahoma"/>
          <w:color w:val="F66400"/>
          <w:sz w:val="22"/>
        </w:rPr>
        <w:t>Standard</w:t>
      </w:r>
      <w:bookmarkEnd w:id="1462"/>
      <w:bookmarkEnd w:id="1463"/>
      <w:r w:rsidR="00A81E83" w:rsidRPr="00E600CB">
        <w:rPr>
          <w:rFonts w:ascii="Tahoma" w:hAnsi="Tahoma"/>
          <w:color w:val="F66400"/>
          <w:sz w:val="22"/>
        </w:rPr>
        <w:t xml:space="preserve"> </w:t>
      </w:r>
    </w:p>
    <w:bookmarkEnd w:id="1459"/>
    <w:p w14:paraId="5548B8E1" w14:textId="77777777" w:rsidR="00A81E83" w:rsidRPr="00E600CB" w:rsidRDefault="00A81E83" w:rsidP="00204D6D">
      <w:pPr>
        <w:pStyle w:val="EndnoteText"/>
        <w:ind w:left="0"/>
        <w:rPr>
          <w:rFonts w:ascii="Tahoma" w:hAnsi="Tahoma" w:cs="Tahoma"/>
          <w:sz w:val="18"/>
          <w:szCs w:val="20"/>
        </w:rPr>
      </w:pPr>
    </w:p>
    <w:p w14:paraId="61E9684D" w14:textId="77777777" w:rsidR="00A81E83" w:rsidRDefault="00A81E83" w:rsidP="00204D6D">
      <w:pPr>
        <w:ind w:left="720"/>
        <w:rPr>
          <w:rFonts w:eastAsia="Calibri" w:cs="Tahoma"/>
          <w:szCs w:val="18"/>
        </w:rPr>
      </w:pPr>
      <w:r w:rsidRPr="00E600CB">
        <w:rPr>
          <w:rFonts w:eastAsia="Calibri" w:cs="Tahoma"/>
          <w:szCs w:val="18"/>
        </w:rPr>
        <w:t>SQL Server 2012 Standard is the next version of SQL Server Standard and SQL Server 2012 CAL is the next version of SQL Server CAL.</w:t>
      </w:r>
    </w:p>
    <w:p w14:paraId="525346A3" w14:textId="77777777" w:rsidR="00204D6D" w:rsidRDefault="00204D6D" w:rsidP="00204D6D">
      <w:pPr>
        <w:ind w:left="720"/>
        <w:rPr>
          <w:rFonts w:eastAsia="Calibri" w:cs="Tahoma"/>
          <w:szCs w:val="18"/>
        </w:rPr>
      </w:pPr>
    </w:p>
    <w:p w14:paraId="5FC9ADEF" w14:textId="77777777" w:rsidR="00204D6D" w:rsidRPr="00E600CB" w:rsidRDefault="00204D6D" w:rsidP="00204D6D">
      <w:pPr>
        <w:ind w:left="720"/>
        <w:rPr>
          <w:rFonts w:eastAsia="Calibri" w:cs="Tahoma"/>
          <w:szCs w:val="18"/>
        </w:rPr>
      </w:pPr>
    </w:p>
    <w:p w14:paraId="5722980B" w14:textId="1824C1F8" w:rsidR="00A81E83" w:rsidRPr="00E600CB" w:rsidRDefault="00A560B6" w:rsidP="00EF5637">
      <w:pPr>
        <w:pStyle w:val="Heading3"/>
        <w:rPr>
          <w:rFonts w:ascii="Tahoma" w:eastAsia="Calibri" w:hAnsi="Tahoma" w:cs="Tahoma"/>
          <w:color w:val="F66400"/>
          <w:sz w:val="22"/>
          <w:szCs w:val="18"/>
          <w:lang w:val="en-US"/>
        </w:rPr>
      </w:pPr>
      <w:bookmarkStart w:id="1464" w:name="_85_83_SQL"/>
      <w:bookmarkStart w:id="1465" w:name="_90_SQL_Server®"/>
      <w:bookmarkStart w:id="1466" w:name="_Toc336338349"/>
      <w:bookmarkStart w:id="1467" w:name="_Toc362940579"/>
      <w:bookmarkStart w:id="1468" w:name="Srv_91SQLServer2012StandardCore"/>
      <w:bookmarkEnd w:id="1464"/>
      <w:bookmarkEnd w:id="1465"/>
      <w:r>
        <w:rPr>
          <w:rFonts w:ascii="Tahoma" w:hAnsi="Tahoma" w:cs="Tahoma"/>
          <w:caps/>
          <w:color w:val="F66400"/>
          <w:sz w:val="22"/>
          <w:vertAlign w:val="superscript"/>
          <w:lang w:val="en-US"/>
        </w:rPr>
        <w:t>91</w:t>
      </w:r>
      <w:r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w:t>
      </w:r>
      <w:r w:rsidR="00A81E83" w:rsidRPr="00E600CB">
        <w:rPr>
          <w:rFonts w:ascii="Tahoma" w:hAnsi="Tahoma" w:cs="Tahoma"/>
          <w:color w:val="F66400"/>
          <w:sz w:val="22"/>
          <w:lang w:val="en-US"/>
        </w:rPr>
        <w:t xml:space="preserve">2012 </w:t>
      </w:r>
      <w:r w:rsidR="00A81E83" w:rsidRPr="00E600CB">
        <w:rPr>
          <w:rFonts w:ascii="Tahoma" w:hAnsi="Tahoma" w:cs="Tahoma"/>
          <w:color w:val="F66400"/>
          <w:sz w:val="22"/>
        </w:rPr>
        <w:t>Standard</w:t>
      </w:r>
      <w:r w:rsidR="00A81E83" w:rsidRPr="00E600CB">
        <w:rPr>
          <w:rFonts w:ascii="Tahoma" w:eastAsia="Calibri" w:hAnsi="Tahoma" w:cs="Tahoma"/>
          <w:color w:val="F66400"/>
          <w:sz w:val="22"/>
          <w:szCs w:val="18"/>
        </w:rPr>
        <w:t xml:space="preserve"> </w:t>
      </w:r>
      <w:r w:rsidR="00A81E83" w:rsidRPr="00E600CB">
        <w:rPr>
          <w:rFonts w:ascii="Tahoma" w:eastAsia="Calibri" w:hAnsi="Tahoma" w:cs="Tahoma"/>
          <w:color w:val="F66400"/>
          <w:sz w:val="22"/>
          <w:szCs w:val="18"/>
          <w:lang w:val="en-US"/>
        </w:rPr>
        <w:t>Core</w:t>
      </w:r>
      <w:bookmarkEnd w:id="1466"/>
      <w:bookmarkEnd w:id="1467"/>
    </w:p>
    <w:bookmarkEnd w:id="1468"/>
    <w:p w14:paraId="652FBF40" w14:textId="77777777" w:rsidR="00A81E83" w:rsidRPr="00E600CB" w:rsidRDefault="00A81E83" w:rsidP="0026723A">
      <w:pPr>
        <w:rPr>
          <w:lang w:eastAsia="x-none"/>
        </w:rPr>
      </w:pPr>
    </w:p>
    <w:p w14:paraId="73C8F19C" w14:textId="77777777" w:rsidR="0026723A" w:rsidRDefault="00A81E83" w:rsidP="0026723A">
      <w:pPr>
        <w:spacing w:after="60"/>
        <w:ind w:left="720"/>
        <w:rPr>
          <w:rFonts w:eastAsia="Calibri" w:cs="Tahoma"/>
          <w:szCs w:val="18"/>
        </w:rPr>
      </w:pPr>
      <w:r w:rsidRPr="00E600CB">
        <w:rPr>
          <w:rFonts w:eastAsia="Calibri" w:cs="Tahoma"/>
          <w:b/>
          <w:szCs w:val="18"/>
        </w:rPr>
        <w:t>License Grants Associated with Change in Licensing Model</w:t>
      </w:r>
    </w:p>
    <w:p w14:paraId="7EE9D512" w14:textId="71B5D088" w:rsidR="00A81E83" w:rsidRPr="00E600CB" w:rsidRDefault="00A81E83" w:rsidP="0026723A">
      <w:pPr>
        <w:ind w:left="720"/>
        <w:rPr>
          <w:rFonts w:eastAsia="Calibri" w:cs="Tahoma"/>
          <w:color w:val="000000"/>
          <w:szCs w:val="18"/>
        </w:rPr>
      </w:pPr>
      <w:r w:rsidRPr="00E600CB">
        <w:rPr>
          <w:rFonts w:eastAsia="Calibri" w:cs="Tahoma"/>
          <w:color w:val="000000"/>
          <w:szCs w:val="18"/>
        </w:rPr>
        <w:t xml:space="preserve">SQL Server 2008 R2 will be the last version of SQL Server licensed under the per processor licensing model.  As an exception, </w:t>
      </w:r>
      <w:r w:rsidR="006A507B">
        <w:rPr>
          <w:rFonts w:eastAsia="Calibri" w:cs="Tahoma"/>
          <w:color w:val="000000"/>
          <w:szCs w:val="18"/>
        </w:rPr>
        <w:t>Volume Licensing</w:t>
      </w:r>
      <w:r w:rsidRPr="00E600CB">
        <w:rPr>
          <w:rFonts w:eastAsia="Calibri" w:cs="Tahoma"/>
          <w:color w:val="000000"/>
          <w:szCs w:val="18"/>
        </w:rPr>
        <w:t xml:space="preserve"> customers with active Software Assurance for SQL Server 2008 R2 Standard processor licenses on April 1, 2012 (“qualifying licenses”) are given the following options. SQL Server 2008 R2 Standard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6BA006DA" w14:textId="77777777" w:rsidR="0026723A" w:rsidRDefault="0026723A" w:rsidP="0026723A">
      <w:pPr>
        <w:ind w:left="720"/>
        <w:rPr>
          <w:rFonts w:eastAsia="Calibri" w:cs="Tahoma"/>
          <w:b/>
          <w:szCs w:val="18"/>
        </w:rPr>
      </w:pPr>
    </w:p>
    <w:p w14:paraId="7533C803" w14:textId="77777777" w:rsidR="0026723A" w:rsidRDefault="0026723A" w:rsidP="0026723A">
      <w:pPr>
        <w:spacing w:after="60"/>
        <w:ind w:left="720"/>
        <w:rPr>
          <w:rFonts w:eastAsia="Calibri" w:cs="Tahoma"/>
          <w:b/>
          <w:szCs w:val="18"/>
        </w:rPr>
      </w:pPr>
      <w:r>
        <w:rPr>
          <w:rFonts w:eastAsia="Calibri" w:cs="Tahoma"/>
          <w:b/>
          <w:szCs w:val="18"/>
        </w:rPr>
        <w:t>Current Term</w:t>
      </w:r>
    </w:p>
    <w:p w14:paraId="5E8D0DCE" w14:textId="77777777" w:rsidR="00A81E83" w:rsidRDefault="00A81E83" w:rsidP="0026723A">
      <w:pPr>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Standard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64577545" w14:textId="77777777" w:rsidR="0026723A" w:rsidRPr="00E600CB" w:rsidRDefault="0026723A" w:rsidP="0026723A">
      <w:pPr>
        <w:ind w:left="720"/>
        <w:rPr>
          <w:rFonts w:eastAsia="Calibri" w:cs="Tahoma"/>
          <w:szCs w:val="18"/>
        </w:rPr>
      </w:pPr>
    </w:p>
    <w:p w14:paraId="0A3AC551" w14:textId="77777777" w:rsidR="0026723A" w:rsidRDefault="00A81E83" w:rsidP="0026723A">
      <w:pPr>
        <w:spacing w:after="60"/>
        <w:ind w:left="720"/>
        <w:rPr>
          <w:rFonts w:eastAsia="Calibri" w:cs="Tahoma"/>
          <w:b/>
          <w:szCs w:val="18"/>
        </w:rPr>
      </w:pPr>
      <w:r w:rsidRPr="00E600CB">
        <w:rPr>
          <w:rFonts w:eastAsia="Calibri" w:cs="Tahoma"/>
          <w:b/>
          <w:szCs w:val="18"/>
        </w:rPr>
        <w:t>First Renewal</w:t>
      </w:r>
      <w:r w:rsidR="0026723A">
        <w:rPr>
          <w:rFonts w:eastAsia="Calibri" w:cs="Tahoma"/>
          <w:b/>
          <w:szCs w:val="18"/>
        </w:rPr>
        <w:t xml:space="preserve"> Term (prior to April 1, 2015)</w:t>
      </w:r>
    </w:p>
    <w:p w14:paraId="0BB06176" w14:textId="77777777" w:rsidR="00A81E83" w:rsidRDefault="00A81E83" w:rsidP="0026723A">
      <w:pPr>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0897A5B7" w14:textId="77777777" w:rsidR="0026723A" w:rsidRPr="00E600CB" w:rsidRDefault="0026723A" w:rsidP="0026723A">
      <w:pPr>
        <w:ind w:left="720"/>
        <w:rPr>
          <w:rFonts w:eastAsia="Calibri" w:cs="Tahoma"/>
          <w:szCs w:val="18"/>
        </w:rPr>
      </w:pPr>
    </w:p>
    <w:p w14:paraId="3CBD19A6" w14:textId="77777777" w:rsidR="0026723A" w:rsidRPr="0026723A" w:rsidRDefault="00A81E83" w:rsidP="00346F4B">
      <w:pPr>
        <w:numPr>
          <w:ilvl w:val="0"/>
          <w:numId w:val="119"/>
        </w:numPr>
        <w:tabs>
          <w:tab w:val="left" w:pos="1440"/>
        </w:tabs>
        <w:spacing w:after="60"/>
        <w:ind w:left="144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3D8DC9AD" w14:textId="77777777" w:rsidR="00A81E83" w:rsidRPr="00E600CB" w:rsidRDefault="00A81E83" w:rsidP="00346F4B">
      <w:pPr>
        <w:numPr>
          <w:ilvl w:val="3"/>
          <w:numId w:val="57"/>
        </w:numPr>
        <w:spacing w:after="60"/>
        <w:ind w:left="1800"/>
        <w:rPr>
          <w:rFonts w:eastAsia="Calibri" w:cs="Tahoma"/>
          <w:szCs w:val="18"/>
        </w:rPr>
      </w:pPr>
      <w:r w:rsidRPr="00E600CB">
        <w:rPr>
          <w:rFonts w:eastAsia="Calibri" w:cs="Tahoma"/>
          <w:szCs w:val="18"/>
        </w:rPr>
        <w:t>Four, OR</w:t>
      </w:r>
    </w:p>
    <w:p w14:paraId="037EB98F" w14:textId="77777777" w:rsidR="00A81E83" w:rsidRPr="00E600CB" w:rsidRDefault="00A81E83" w:rsidP="00346F4B">
      <w:pPr>
        <w:numPr>
          <w:ilvl w:val="3"/>
          <w:numId w:val="57"/>
        </w:numPr>
        <w:spacing w:after="60"/>
        <w:ind w:left="1800"/>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2FA14FE8" w14:textId="77777777" w:rsidR="00A81E83" w:rsidRDefault="00A81E83" w:rsidP="00346F4B">
      <w:pPr>
        <w:numPr>
          <w:ilvl w:val="0"/>
          <w:numId w:val="119"/>
        </w:numPr>
        <w:tabs>
          <w:tab w:val="left" w:pos="1440"/>
        </w:tabs>
        <w:spacing w:after="60"/>
        <w:ind w:left="1440"/>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5A835085" w14:textId="77777777" w:rsidR="0026723A" w:rsidRPr="00E600CB" w:rsidRDefault="0026723A" w:rsidP="0026723A">
      <w:pPr>
        <w:tabs>
          <w:tab w:val="left" w:pos="1440"/>
        </w:tabs>
        <w:ind w:left="1080"/>
        <w:rPr>
          <w:rFonts w:eastAsia="Calibri" w:cs="Tahoma"/>
          <w:szCs w:val="18"/>
        </w:rPr>
      </w:pPr>
    </w:p>
    <w:p w14:paraId="7AB4E4F7" w14:textId="77777777" w:rsidR="0026723A" w:rsidRDefault="00A81E83" w:rsidP="0026723A">
      <w:pPr>
        <w:spacing w:after="60"/>
        <w:ind w:left="720"/>
        <w:rPr>
          <w:rFonts w:eastAsia="Calibri" w:cs="Tahoma"/>
          <w:b/>
          <w:szCs w:val="18"/>
        </w:rPr>
      </w:pPr>
      <w:r w:rsidRPr="00DD52E3">
        <w:rPr>
          <w:rFonts w:eastAsia="Calibri" w:cs="Tahoma"/>
          <w:b/>
          <w:szCs w:val="18"/>
        </w:rPr>
        <w:t>First Renewal Te</w:t>
      </w:r>
      <w:r w:rsidR="0026723A">
        <w:rPr>
          <w:rFonts w:eastAsia="Calibri" w:cs="Tahoma"/>
          <w:b/>
          <w:szCs w:val="18"/>
        </w:rPr>
        <w:t>rm (on or after April 1, 2015)</w:t>
      </w:r>
    </w:p>
    <w:p w14:paraId="08C0D218" w14:textId="77777777" w:rsidR="00A81E83" w:rsidRDefault="00A81E83" w:rsidP="0026723A">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sidR="0026723A">
        <w:rPr>
          <w:rFonts w:eastAsia="Calibri" w:cs="Tahoma"/>
          <w:szCs w:val="18"/>
        </w:rPr>
        <w:t>as following:</w:t>
      </w:r>
    </w:p>
    <w:p w14:paraId="684887A8" w14:textId="77777777" w:rsidR="0026723A" w:rsidRDefault="0026723A" w:rsidP="0026723A">
      <w:pPr>
        <w:ind w:left="720"/>
        <w:rPr>
          <w:rFonts w:eastAsia="Calibri" w:cs="Tahoma"/>
          <w:szCs w:val="18"/>
        </w:rPr>
      </w:pPr>
    </w:p>
    <w:p w14:paraId="418926ED" w14:textId="77777777" w:rsidR="00A81E83" w:rsidRDefault="00A81E83" w:rsidP="00346F4B">
      <w:pPr>
        <w:numPr>
          <w:ilvl w:val="3"/>
          <w:numId w:val="95"/>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5A72558" w14:textId="77777777" w:rsidR="00A81E83" w:rsidRDefault="00A81E83" w:rsidP="00346F4B">
      <w:pPr>
        <w:numPr>
          <w:ilvl w:val="3"/>
          <w:numId w:val="95"/>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Standard processor license. For ongoing use of SQL Server 2012 on processors that require more than four core licenses per processor customer has to acquire the additional core licenses.</w:t>
      </w:r>
    </w:p>
    <w:p w14:paraId="3850733E" w14:textId="77777777" w:rsidR="00A81E83" w:rsidRPr="00DD52E3" w:rsidRDefault="00A81E83" w:rsidP="00346F4B">
      <w:pPr>
        <w:numPr>
          <w:ilvl w:val="0"/>
          <w:numId w:val="50"/>
        </w:numPr>
        <w:spacing w:after="60"/>
        <w:ind w:left="1440"/>
        <w:rPr>
          <w:rFonts w:eastAsia="Calibri" w:cs="Tahoma"/>
          <w:szCs w:val="18"/>
        </w:rPr>
      </w:pPr>
      <w:r w:rsidRPr="00DD52E3">
        <w:rPr>
          <w:rFonts w:eastAsia="Calibri" w:cs="Tahoma"/>
          <w:szCs w:val="18"/>
        </w:rPr>
        <w:t xml:space="preserve">Customers’ processor licenses are no longer valid upon acquisition of Software Assurance for core licenses under this offering. The option to acquire Software Assurance for SQL Server core licenses is not applicable to renewal of coverage under subscription programs.  </w:t>
      </w:r>
    </w:p>
    <w:p w14:paraId="0161D5F0" w14:textId="77777777" w:rsidR="0026723A" w:rsidRDefault="0026723A" w:rsidP="0026723A">
      <w:pPr>
        <w:tabs>
          <w:tab w:val="left" w:pos="1080"/>
        </w:tabs>
        <w:ind w:left="1080"/>
        <w:rPr>
          <w:rFonts w:eastAsia="Calibri" w:cs="Tahoma"/>
          <w:b/>
          <w:szCs w:val="18"/>
        </w:rPr>
      </w:pPr>
    </w:p>
    <w:p w14:paraId="21590572" w14:textId="77777777" w:rsidR="0026723A" w:rsidRDefault="00A431D5" w:rsidP="0026723A">
      <w:pPr>
        <w:spacing w:after="60"/>
        <w:ind w:left="720"/>
        <w:rPr>
          <w:rFonts w:eastAsia="Calibri" w:cs="Tahoma"/>
          <w:szCs w:val="18"/>
        </w:rPr>
      </w:pPr>
      <w:r w:rsidRPr="00A431D5">
        <w:rPr>
          <w:rFonts w:eastAsia="Calibri" w:cs="Tahoma"/>
          <w:b/>
          <w:szCs w:val="18"/>
        </w:rPr>
        <w:t>For customers wanting to step up from SQL Server Standar</w:t>
      </w:r>
      <w:r w:rsidR="0026723A">
        <w:rPr>
          <w:rFonts w:eastAsia="Calibri" w:cs="Tahoma"/>
          <w:b/>
          <w:szCs w:val="18"/>
        </w:rPr>
        <w:t>d to SQL Server Enterprise Core</w:t>
      </w:r>
    </w:p>
    <w:p w14:paraId="6F32B52A" w14:textId="77777777" w:rsidR="00A431D5" w:rsidRDefault="00A431D5" w:rsidP="0026723A">
      <w:pPr>
        <w:ind w:left="720"/>
        <w:rPr>
          <w:rFonts w:eastAsia="Calibri" w:cs="Tahoma"/>
          <w:szCs w:val="18"/>
        </w:rPr>
      </w:pPr>
      <w:r w:rsidRPr="00A431D5">
        <w:rPr>
          <w:rFonts w:eastAsia="Calibri" w:cs="Tahoma"/>
          <w:szCs w:val="18"/>
        </w:rPr>
        <w:t>Customers with qualifying licenses for SQL Server 2008 R2 Standard</w:t>
      </w:r>
      <w:r w:rsidR="003A1942">
        <w:rPr>
          <w:rFonts w:eastAsia="Calibri" w:cs="Tahoma"/>
          <w:szCs w:val="18"/>
        </w:rPr>
        <w:t xml:space="preserve"> </w:t>
      </w:r>
      <w:r w:rsidRPr="00A431D5">
        <w:rPr>
          <w:rFonts w:eastAsia="Calibri" w:cs="Tahoma"/>
          <w:szCs w:val="18"/>
        </w:rPr>
        <w:t xml:space="preserve">may step up those licenses to SQL Server Enterprise (Per Core) anytime during their current term of Software Assurance coverage. For any server a customer has correctly licensed under SQL Server 2008 R2 Standard processor license product use rights, the customer may acquire a number of Step Up Licenses for SQL Server Enterprise Core equal to the total number of physical processors on the server multiplied by the greater of: </w:t>
      </w:r>
    </w:p>
    <w:p w14:paraId="075CEDEE" w14:textId="77777777" w:rsidR="0026723A" w:rsidRPr="00A431D5" w:rsidRDefault="0026723A" w:rsidP="0026723A">
      <w:pPr>
        <w:tabs>
          <w:tab w:val="left" w:pos="1080"/>
        </w:tabs>
        <w:ind w:left="1080"/>
        <w:rPr>
          <w:rFonts w:eastAsia="Calibri" w:cs="Tahoma"/>
          <w:szCs w:val="18"/>
        </w:rPr>
      </w:pPr>
    </w:p>
    <w:p w14:paraId="13208148" w14:textId="77777777" w:rsidR="00A431D5" w:rsidRPr="00A431D5" w:rsidRDefault="00A431D5" w:rsidP="00346F4B">
      <w:pPr>
        <w:numPr>
          <w:ilvl w:val="3"/>
          <w:numId w:val="96"/>
        </w:numPr>
        <w:tabs>
          <w:tab w:val="left" w:pos="1440"/>
        </w:tabs>
        <w:spacing w:after="60"/>
        <w:ind w:left="1440"/>
        <w:rPr>
          <w:rFonts w:eastAsia="Calibri" w:cs="Tahoma"/>
          <w:szCs w:val="18"/>
        </w:rPr>
      </w:pPr>
      <w:r w:rsidRPr="00A431D5">
        <w:rPr>
          <w:rFonts w:eastAsia="Calibri" w:cs="Tahoma"/>
          <w:szCs w:val="18"/>
        </w:rPr>
        <w:t>Four, OR</w:t>
      </w:r>
    </w:p>
    <w:p w14:paraId="610C5503" w14:textId="77777777" w:rsidR="00A431D5" w:rsidRDefault="00A431D5" w:rsidP="00346F4B">
      <w:pPr>
        <w:numPr>
          <w:ilvl w:val="3"/>
          <w:numId w:val="96"/>
        </w:numPr>
        <w:tabs>
          <w:tab w:val="left" w:pos="1440"/>
        </w:tabs>
        <w:spacing w:after="60"/>
        <w:ind w:left="1440"/>
        <w:rPr>
          <w:rFonts w:eastAsia="Calibri" w:cs="Tahoma"/>
          <w:szCs w:val="18"/>
        </w:rPr>
      </w:pPr>
      <w:r w:rsidRPr="00A431D5">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acquisition of the Step Up licenses either using the Microsoft MAP tool or any equivalent software.) </w:t>
      </w:r>
    </w:p>
    <w:p w14:paraId="31263439" w14:textId="77777777" w:rsidR="0026723A" w:rsidRPr="00A431D5" w:rsidRDefault="0026723A" w:rsidP="0026723A">
      <w:pPr>
        <w:tabs>
          <w:tab w:val="left" w:pos="1440"/>
        </w:tabs>
        <w:ind w:left="1440"/>
        <w:rPr>
          <w:rFonts w:eastAsia="Calibri" w:cs="Tahoma"/>
          <w:szCs w:val="18"/>
        </w:rPr>
      </w:pPr>
    </w:p>
    <w:p w14:paraId="21AE4A46" w14:textId="77777777" w:rsidR="00A431D5" w:rsidRDefault="00A431D5" w:rsidP="0026723A">
      <w:pPr>
        <w:ind w:left="720"/>
        <w:rPr>
          <w:rFonts w:eastAsia="Calibri" w:cs="Tahoma"/>
          <w:b/>
          <w:szCs w:val="18"/>
        </w:rPr>
      </w:pPr>
      <w:r w:rsidRPr="00A431D5">
        <w:rPr>
          <w:rFonts w:eastAsia="Calibri" w:cs="Tahoma"/>
          <w:szCs w:val="18"/>
        </w:rPr>
        <w:t>Upon acquisition of the appropriate number of Step Up licenses for SQL Server Enterprise Core, customer may deploy and use the software under SQL Server Enterprise Core use rights.  Except as provided in this “For customers wanting to step up from SQL Server Standard to SQL Server Enterprise Core” section</w:t>
      </w:r>
      <w:r w:rsidRPr="00A431D5">
        <w:rPr>
          <w:rFonts w:eastAsia="Calibri" w:cs="Tahoma"/>
          <w:b/>
          <w:szCs w:val="18"/>
        </w:rPr>
        <w:t xml:space="preserve">, </w:t>
      </w:r>
      <w:r w:rsidRPr="00A431D5">
        <w:rPr>
          <w:rFonts w:eastAsia="Calibri" w:cs="Tahoma"/>
          <w:szCs w:val="18"/>
        </w:rPr>
        <w:t>the terms and conditions pertaining to the acquisition of Step Up licenses, as described in the Software Assurance section of this Product List, apply.</w:t>
      </w:r>
      <w:r w:rsidRPr="00A431D5">
        <w:rPr>
          <w:rFonts w:eastAsia="Calibri" w:cs="Tahoma"/>
          <w:b/>
          <w:szCs w:val="18"/>
        </w:rPr>
        <w:t xml:space="preserve"> </w:t>
      </w:r>
    </w:p>
    <w:p w14:paraId="3664118F" w14:textId="77777777" w:rsidR="0026723A" w:rsidRPr="00A431D5" w:rsidRDefault="0026723A" w:rsidP="0026723A">
      <w:pPr>
        <w:tabs>
          <w:tab w:val="left" w:pos="1080"/>
        </w:tabs>
        <w:ind w:left="1080"/>
        <w:rPr>
          <w:rFonts w:eastAsia="Calibri" w:cs="Tahoma"/>
          <w:szCs w:val="18"/>
        </w:rPr>
      </w:pPr>
    </w:p>
    <w:p w14:paraId="38026248" w14:textId="77777777" w:rsidR="0026723A" w:rsidRDefault="00A81E83" w:rsidP="0026723A">
      <w:pPr>
        <w:spacing w:after="60"/>
        <w:ind w:left="720"/>
        <w:rPr>
          <w:rFonts w:eastAsia="Calibri" w:cs="Tahoma"/>
          <w:b/>
          <w:szCs w:val="18"/>
        </w:rPr>
      </w:pPr>
      <w:r w:rsidRPr="00E600CB">
        <w:rPr>
          <w:rFonts w:eastAsia="Calibri" w:cs="Tahoma"/>
          <w:b/>
          <w:szCs w:val="18"/>
        </w:rPr>
        <w:t xml:space="preserve">For Customers with Software Assurance coverage expiring prior to April </w:t>
      </w:r>
      <w:r w:rsidR="0026723A">
        <w:rPr>
          <w:rFonts w:eastAsia="Calibri" w:cs="Tahoma"/>
          <w:b/>
          <w:szCs w:val="18"/>
        </w:rPr>
        <w:t>1, 2015 who choose not to renew</w:t>
      </w:r>
    </w:p>
    <w:p w14:paraId="4E813AFF" w14:textId="77777777" w:rsidR="00A81E83" w:rsidRDefault="00A81E83" w:rsidP="0026723A">
      <w:pPr>
        <w:ind w:left="720"/>
        <w:rPr>
          <w:rFonts w:eastAsia="Calibri" w:cs="Tahoma"/>
          <w:szCs w:val="18"/>
        </w:rPr>
      </w:pPr>
      <w:r w:rsidRPr="00E600CB">
        <w:rPr>
          <w:rFonts w:eastAsia="Calibri" w:cs="Tahoma"/>
          <w:szCs w:val="18"/>
        </w:rPr>
        <w:t xml:space="preserve">Enterprise Subscription </w:t>
      </w:r>
      <w:r w:rsidR="00A431D5">
        <w:rPr>
          <w:rFonts w:eastAsia="Calibri" w:cs="Tahoma"/>
          <w:szCs w:val="18"/>
        </w:rPr>
        <w:t>and Open Value Subscription</w:t>
      </w:r>
      <w:r w:rsidR="00A431D5" w:rsidRPr="00E600CB">
        <w:rPr>
          <w:rFonts w:eastAsia="Calibri" w:cs="Tahoma"/>
          <w:szCs w:val="18"/>
        </w:rPr>
        <w:t xml:space="preserve">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EC1367B" w14:textId="77777777" w:rsidR="009C7505" w:rsidRPr="00E600CB" w:rsidRDefault="009C7505" w:rsidP="0026723A">
      <w:pPr>
        <w:ind w:left="720"/>
        <w:rPr>
          <w:rFonts w:eastAsia="Calibri" w:cs="Tahoma"/>
          <w:szCs w:val="18"/>
        </w:rPr>
      </w:pPr>
    </w:p>
    <w:p w14:paraId="6553F176" w14:textId="77777777" w:rsidR="00A81E83" w:rsidRPr="00E600CB" w:rsidRDefault="00A81E83" w:rsidP="00346F4B">
      <w:pPr>
        <w:numPr>
          <w:ilvl w:val="0"/>
          <w:numId w:val="97"/>
        </w:numPr>
        <w:tabs>
          <w:tab w:val="left" w:pos="1440"/>
        </w:tabs>
        <w:spacing w:after="60"/>
        <w:ind w:left="1440"/>
        <w:rPr>
          <w:rFonts w:eastAsia="Calibri" w:cs="Tahoma"/>
          <w:szCs w:val="18"/>
        </w:rPr>
      </w:pPr>
      <w:r w:rsidRPr="00E600CB">
        <w:rPr>
          <w:rFonts w:eastAsia="Calibri" w:cs="Tahoma"/>
          <w:b/>
          <w:szCs w:val="18"/>
        </w:rPr>
        <w:t>SQL Server 2008 R2 Standard:</w:t>
      </w:r>
      <w:r w:rsidRPr="00E600CB">
        <w:rPr>
          <w:rFonts w:eastAsia="Calibri" w:cs="Tahoma"/>
          <w:szCs w:val="18"/>
        </w:rPr>
        <w:t xml:space="preserve"> Ongoing use of this version of the software is subject to SQL Server 2008 R2 Standard processor license product use rights. Customers no longer have rights under License Mobility within Server Farms or License Mobility through Software Assurance. </w:t>
      </w:r>
    </w:p>
    <w:p w14:paraId="60632178" w14:textId="77777777" w:rsidR="00A81E83" w:rsidRPr="00E600CB" w:rsidRDefault="00A81E83" w:rsidP="00346F4B">
      <w:pPr>
        <w:numPr>
          <w:ilvl w:val="0"/>
          <w:numId w:val="97"/>
        </w:numPr>
        <w:tabs>
          <w:tab w:val="left" w:pos="1440"/>
        </w:tabs>
        <w:spacing w:after="60"/>
        <w:ind w:left="144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5607DE1F" w14:textId="77777777" w:rsidR="00A81E83" w:rsidRPr="00E600CB" w:rsidRDefault="00A81E83" w:rsidP="00346F4B">
      <w:pPr>
        <w:numPr>
          <w:ilvl w:val="1"/>
          <w:numId w:val="98"/>
        </w:numPr>
        <w:tabs>
          <w:tab w:val="left" w:pos="1800"/>
        </w:tabs>
        <w:spacing w:after="60"/>
        <w:ind w:left="180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06E129D3" w14:textId="77777777" w:rsidR="00A81E83" w:rsidRPr="00E600CB" w:rsidRDefault="00A81E83" w:rsidP="00346F4B">
      <w:pPr>
        <w:numPr>
          <w:ilvl w:val="1"/>
          <w:numId w:val="98"/>
        </w:numPr>
        <w:tabs>
          <w:tab w:val="left" w:pos="1800"/>
        </w:tabs>
        <w:spacing w:after="60"/>
        <w:ind w:left="1800"/>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070E3FF9" w14:textId="77777777" w:rsidR="00A81E83" w:rsidRPr="00E600CB" w:rsidRDefault="00A81E83" w:rsidP="00346F4B">
      <w:pPr>
        <w:numPr>
          <w:ilvl w:val="2"/>
          <w:numId w:val="97"/>
        </w:numPr>
        <w:tabs>
          <w:tab w:val="left" w:pos="2160"/>
        </w:tabs>
        <w:spacing w:after="60"/>
        <w:ind w:hanging="3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48B8EF66" w14:textId="77777777" w:rsidR="00A81E83" w:rsidRPr="00E600CB" w:rsidRDefault="00A81E83" w:rsidP="00346F4B">
      <w:pPr>
        <w:numPr>
          <w:ilvl w:val="4"/>
          <w:numId w:val="50"/>
        </w:numPr>
        <w:tabs>
          <w:tab w:val="left" w:pos="2520"/>
        </w:tabs>
        <w:spacing w:after="60"/>
        <w:ind w:left="2880"/>
        <w:rPr>
          <w:rFonts w:eastAsia="Calibri" w:cs="Tahoma"/>
          <w:szCs w:val="18"/>
        </w:rPr>
      </w:pPr>
      <w:r w:rsidRPr="00E600CB">
        <w:rPr>
          <w:rFonts w:eastAsia="Calibri" w:cs="Tahoma"/>
          <w:szCs w:val="18"/>
        </w:rPr>
        <w:t xml:space="preserve">four cores per processor license, OR </w:t>
      </w:r>
    </w:p>
    <w:p w14:paraId="79C501E1" w14:textId="77777777" w:rsidR="00A81E83" w:rsidRPr="00E600CB" w:rsidRDefault="00A81E83" w:rsidP="00346F4B">
      <w:pPr>
        <w:numPr>
          <w:ilvl w:val="4"/>
          <w:numId w:val="50"/>
        </w:numPr>
        <w:tabs>
          <w:tab w:val="left" w:pos="2520"/>
        </w:tabs>
        <w:spacing w:after="60"/>
        <w:ind w:left="2880"/>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w:t>
      </w:r>
      <w:r w:rsidRPr="00E600CB">
        <w:rPr>
          <w:rFonts w:eastAsia="Calibri" w:cs="Tahoma"/>
          <w:szCs w:val="18"/>
        </w:rPr>
        <w:lastRenderedPageBreak/>
        <w:t>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w:t>
      </w:r>
      <w:r w:rsidR="0037081F">
        <w:rPr>
          <w:rFonts w:eastAsia="Calibri" w:cs="Tahoma"/>
          <w:szCs w:val="18"/>
        </w:rPr>
        <w:t>re.)</w:t>
      </w:r>
    </w:p>
    <w:p w14:paraId="15E60F2D" w14:textId="77777777" w:rsidR="00A81E83" w:rsidRPr="00E600CB" w:rsidRDefault="00A81E83" w:rsidP="00346F4B">
      <w:pPr>
        <w:numPr>
          <w:ilvl w:val="2"/>
          <w:numId w:val="97"/>
        </w:numPr>
        <w:tabs>
          <w:tab w:val="left" w:pos="2160"/>
        </w:tabs>
        <w:spacing w:after="60"/>
        <w:ind w:hanging="36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35E0DD55" w14:textId="77777777" w:rsidR="00A81E83" w:rsidRPr="00E600CB" w:rsidRDefault="00A81E83" w:rsidP="00346F4B">
      <w:pPr>
        <w:numPr>
          <w:ilvl w:val="0"/>
          <w:numId w:val="53"/>
        </w:numPr>
        <w:tabs>
          <w:tab w:val="left" w:pos="1440"/>
        </w:tabs>
        <w:spacing w:after="60"/>
        <w:ind w:left="144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0E97D143" w14:textId="77777777" w:rsidR="00A81E83" w:rsidRDefault="00A81E83" w:rsidP="00346F4B">
      <w:pPr>
        <w:numPr>
          <w:ilvl w:val="0"/>
          <w:numId w:val="53"/>
        </w:numPr>
        <w:tabs>
          <w:tab w:val="left" w:pos="1440"/>
        </w:tabs>
        <w:spacing w:after="60"/>
        <w:ind w:left="1440"/>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7143A079" w14:textId="77777777" w:rsidR="009C7505" w:rsidRPr="00E600CB" w:rsidRDefault="009C7505" w:rsidP="009C7505">
      <w:pPr>
        <w:tabs>
          <w:tab w:val="left" w:pos="1440"/>
        </w:tabs>
        <w:ind w:left="1080"/>
        <w:rPr>
          <w:rFonts w:eastAsia="Calibri" w:cs="Tahoma"/>
          <w:szCs w:val="18"/>
        </w:rPr>
      </w:pPr>
    </w:p>
    <w:p w14:paraId="4A703772" w14:textId="77777777" w:rsidR="009C7505" w:rsidRDefault="00A81E83" w:rsidP="009C7505">
      <w:pPr>
        <w:tabs>
          <w:tab w:val="left" w:pos="720"/>
        </w:tabs>
        <w:spacing w:after="60"/>
        <w:ind w:left="720"/>
        <w:rPr>
          <w:rFonts w:eastAsia="Calibri" w:cs="Tahoma"/>
          <w:color w:val="000000"/>
          <w:szCs w:val="18"/>
        </w:rPr>
      </w:pPr>
      <w:r w:rsidRPr="00E600CB">
        <w:rPr>
          <w:rFonts w:eastAsia="Calibri" w:cs="Tahoma"/>
          <w:b/>
          <w:szCs w:val="18"/>
        </w:rPr>
        <w:t>For Customers with Software Assurance coverage expiring on or after April 1, 2015 who choose not to renew</w:t>
      </w:r>
    </w:p>
    <w:p w14:paraId="4E0BE30F" w14:textId="77777777" w:rsidR="00A81E83" w:rsidRDefault="00A81E83" w:rsidP="009C7505">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eastAsia="Calibri" w:cs="Tahoma"/>
          <w:szCs w:val="18"/>
        </w:rPr>
        <w:t>and Open Value Subscription</w:t>
      </w:r>
      <w:r w:rsidR="00A431D5" w:rsidRPr="00E600CB">
        <w:rPr>
          <w:rFonts w:eastAsia="Calibri" w:cs="Tahoma"/>
          <w:szCs w:val="18"/>
        </w:rPr>
        <w:t xml:space="preserve">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39129DB3" w14:textId="77777777" w:rsidR="009C7505" w:rsidRPr="007D1E40" w:rsidRDefault="009C7505" w:rsidP="009C7505">
      <w:pPr>
        <w:tabs>
          <w:tab w:val="left" w:pos="720"/>
        </w:tabs>
        <w:ind w:left="720"/>
        <w:rPr>
          <w:lang w:eastAsia="x-none"/>
        </w:rPr>
      </w:pPr>
    </w:p>
    <w:p w14:paraId="1A38C168"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0E608368" w14:textId="77777777" w:rsidR="00A81E83" w:rsidRDefault="00A81E83" w:rsidP="00346F4B">
      <w:pPr>
        <w:numPr>
          <w:ilvl w:val="2"/>
          <w:numId w:val="50"/>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279DF158" w14:textId="77777777" w:rsidR="009C7505" w:rsidRPr="00035E15" w:rsidRDefault="009C7505" w:rsidP="009C7505">
      <w:pPr>
        <w:ind w:left="1440"/>
        <w:rPr>
          <w:rFonts w:eastAsia="Calibri" w:cs="Tahoma"/>
          <w:szCs w:val="18"/>
        </w:rPr>
      </w:pPr>
    </w:p>
    <w:p w14:paraId="71407829" w14:textId="77777777" w:rsidR="009C7505" w:rsidRDefault="00A81E83" w:rsidP="009C7505">
      <w:pPr>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p>
    <w:p w14:paraId="514EA9C4" w14:textId="77777777" w:rsidR="001D7A2C" w:rsidRDefault="00A81E83" w:rsidP="009C7505">
      <w:pPr>
        <w:ind w:left="720"/>
        <w:rPr>
          <w:lang w:eastAsia="x-none"/>
        </w:rPr>
      </w:pPr>
      <w:r w:rsidRPr="00E600CB">
        <w:rPr>
          <w:lang w:eastAsia="x-none"/>
        </w:rPr>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bookmarkStart w:id="1469" w:name="_821_SQL_Server®"/>
      <w:bookmarkEnd w:id="1416"/>
      <w:bookmarkEnd w:id="1417"/>
      <w:bookmarkEnd w:id="1418"/>
      <w:bookmarkEnd w:id="1419"/>
      <w:bookmarkEnd w:id="1469"/>
    </w:p>
    <w:p w14:paraId="51D39B32" w14:textId="77777777" w:rsidR="009C7505" w:rsidRDefault="009C7505" w:rsidP="009C7505">
      <w:pPr>
        <w:rPr>
          <w:lang w:eastAsia="x-none"/>
        </w:rPr>
      </w:pPr>
    </w:p>
    <w:p w14:paraId="3DF5A295" w14:textId="77777777" w:rsidR="00602EF4" w:rsidRPr="00013F1B" w:rsidRDefault="00602EF4" w:rsidP="00602EF4">
      <w:pPr>
        <w:rPr>
          <w:sz w:val="20"/>
          <w:szCs w:val="20"/>
          <w:lang w:eastAsia="x-none"/>
        </w:rPr>
      </w:pPr>
      <w:bookmarkStart w:id="1470" w:name="Srv_82SysCtrDataProMgr07StdSvrMgmtML"/>
      <w:bookmarkStart w:id="1471" w:name="Srv_78SysCtrDataProMgr07StdSvrMgmtML"/>
      <w:bookmarkStart w:id="1472" w:name="Srv_79SysCtrDataProMgr07StdSvrMgmtML"/>
    </w:p>
    <w:p w14:paraId="0C85021D" w14:textId="7BA56AD8" w:rsidR="00023FE7" w:rsidRPr="00CE2BD2" w:rsidRDefault="00A560B6" w:rsidP="0037081F">
      <w:pPr>
        <w:pStyle w:val="Heading3"/>
        <w:rPr>
          <w:rFonts w:ascii="Tahoma" w:hAnsi="Tahoma"/>
          <w:color w:val="F66400"/>
          <w:sz w:val="22"/>
          <w:lang w:val="en-US"/>
        </w:rPr>
      </w:pPr>
      <w:bookmarkStart w:id="1473" w:name="_79_System_Center"/>
      <w:bookmarkStart w:id="1474" w:name="_86_84_System"/>
      <w:bookmarkStart w:id="1475" w:name="_Toc336338351"/>
      <w:bookmarkStart w:id="1476" w:name="_Toc362940580"/>
      <w:bookmarkStart w:id="1477" w:name="Srv_79SystemCenterEssentials07"/>
      <w:bookmarkStart w:id="1478" w:name="Srv_80SystemCenterEssentials07"/>
      <w:bookmarkStart w:id="1479" w:name="Srv_83SystemCenterEssentials07"/>
      <w:bookmarkEnd w:id="1470"/>
      <w:bookmarkEnd w:id="1471"/>
      <w:bookmarkEnd w:id="1472"/>
      <w:bookmarkEnd w:id="1473"/>
      <w:bookmarkEnd w:id="1474"/>
      <w:r>
        <w:rPr>
          <w:rFonts w:ascii="Tahoma" w:hAnsi="Tahoma"/>
          <w:caps/>
          <w:color w:val="F66400"/>
          <w:sz w:val="22"/>
          <w:vertAlign w:val="superscript"/>
          <w:lang w:val="en-US"/>
        </w:rPr>
        <w:t>92</w:t>
      </w:r>
      <w:r>
        <w:rPr>
          <w:rFonts w:ascii="Tahoma" w:hAnsi="Tahoma"/>
          <w:color w:val="F66400"/>
          <w:sz w:val="22"/>
        </w:rPr>
        <w:t xml:space="preserve"> </w:t>
      </w:r>
      <w:r w:rsidR="00023FE7">
        <w:rPr>
          <w:rFonts w:ascii="Tahoma" w:hAnsi="Tahoma"/>
          <w:color w:val="F66400"/>
          <w:sz w:val="22"/>
        </w:rPr>
        <w:t xml:space="preserve">System Center Essentials </w:t>
      </w:r>
      <w:r w:rsidR="00CE2BD2">
        <w:rPr>
          <w:rFonts w:ascii="Tahoma" w:hAnsi="Tahoma"/>
          <w:color w:val="F66400"/>
          <w:sz w:val="22"/>
        </w:rPr>
        <w:t>20</w:t>
      </w:r>
      <w:r w:rsidR="00CE2BD2">
        <w:rPr>
          <w:rFonts w:ascii="Tahoma" w:hAnsi="Tahoma"/>
          <w:color w:val="F66400"/>
          <w:sz w:val="22"/>
          <w:lang w:val="en-US"/>
        </w:rPr>
        <w:t>10</w:t>
      </w:r>
      <w:bookmarkEnd w:id="1475"/>
      <w:bookmarkEnd w:id="1476"/>
    </w:p>
    <w:bookmarkEnd w:id="1477"/>
    <w:bookmarkEnd w:id="1478"/>
    <w:bookmarkEnd w:id="1479"/>
    <w:p w14:paraId="65AECAA8" w14:textId="77777777" w:rsidR="00A30254" w:rsidRDefault="00A30254" w:rsidP="00602EF4">
      <w:pPr>
        <w:spacing w:after="60"/>
        <w:ind w:left="720"/>
        <w:rPr>
          <w:rFonts w:cs="Tahoma"/>
          <w:b/>
          <w:color w:val="000000"/>
          <w:szCs w:val="20"/>
        </w:rPr>
      </w:pPr>
    </w:p>
    <w:p w14:paraId="7DA16ABD" w14:textId="77777777" w:rsidR="00A30254" w:rsidRPr="004216E4" w:rsidRDefault="00A30254" w:rsidP="00A30254">
      <w:pPr>
        <w:spacing w:after="60"/>
        <w:ind w:left="720"/>
        <w:rPr>
          <w:rFonts w:cs="Tahoma"/>
          <w:b/>
          <w:color w:val="000000"/>
          <w:szCs w:val="20"/>
        </w:rPr>
      </w:pPr>
      <w:r w:rsidRPr="004216E4">
        <w:rPr>
          <w:rFonts w:cs="Tahoma"/>
          <w:b/>
          <w:color w:val="000000"/>
          <w:szCs w:val="20"/>
        </w:rPr>
        <w:t>License Grant for System Center Essentials 2010 Software Assurance Customers</w:t>
      </w:r>
    </w:p>
    <w:p w14:paraId="3488E174" w14:textId="77777777" w:rsidR="00A30254" w:rsidRPr="002B66BD" w:rsidRDefault="00A30254" w:rsidP="00A30254">
      <w:pPr>
        <w:pStyle w:val="EndnoteText"/>
        <w:ind w:left="720"/>
        <w:rPr>
          <w:rFonts w:ascii="Tahoma" w:hAnsi="Tahoma" w:cs="Tahoma"/>
          <w:sz w:val="18"/>
          <w:lang w:val="en-US"/>
        </w:rPr>
      </w:pPr>
      <w:r>
        <w:rPr>
          <w:rFonts w:ascii="Tahoma" w:hAnsi="Tahoma" w:cs="Tahoma"/>
          <w:sz w:val="18"/>
          <w:lang w:val="en-US"/>
        </w:rPr>
        <w:t>The 2010 version of System Center Essentials (SCE) will be the last release of the product</w:t>
      </w:r>
      <w:r w:rsidRPr="002B66BD">
        <w:rPr>
          <w:rFonts w:ascii="Tahoma" w:hAnsi="Tahoma" w:cs="Tahoma"/>
          <w:sz w:val="18"/>
          <w:lang w:val="en-US"/>
        </w:rPr>
        <w:t>.</w:t>
      </w:r>
      <w:r>
        <w:rPr>
          <w:rFonts w:ascii="Tahoma" w:hAnsi="Tahoma" w:cs="Tahoma"/>
          <w:sz w:val="18"/>
          <w:lang w:val="en-US"/>
        </w:rPr>
        <w:t xml:space="preserve">  Customers who have Software Assurance coverage for SCE as of March 1, 2013 will be provided a grant of System Center 2012 licenses at no additional charge, other than media costs (if applicable).  The number of System Center 2012 licenses a customer will be eligible for under this offer varies based on the number and type of SCE licenses with Software Assurance coverage the customer has acquired.  See the table below for details.</w:t>
      </w:r>
    </w:p>
    <w:p w14:paraId="023DDE4F" w14:textId="77777777" w:rsidR="00A30254" w:rsidRPr="002B66BD" w:rsidRDefault="00A30254" w:rsidP="00A30254">
      <w:pPr>
        <w:pStyle w:val="EndnoteText"/>
        <w:rPr>
          <w:rFonts w:ascii="Tahoma" w:hAnsi="Tahoma" w:cs="Tahoma"/>
          <w:sz w:val="18"/>
        </w:rPr>
      </w:pPr>
    </w:p>
    <w:tbl>
      <w:tblPr>
        <w:tblStyle w:val="TableGrid1"/>
        <w:tblW w:w="8553" w:type="dxa"/>
        <w:tblInd w:w="824" w:type="dxa"/>
        <w:tblLook w:val="04A0" w:firstRow="1" w:lastRow="0" w:firstColumn="1" w:lastColumn="0" w:noHBand="0" w:noVBand="1"/>
      </w:tblPr>
      <w:tblGrid>
        <w:gridCol w:w="3960"/>
        <w:gridCol w:w="4593"/>
      </w:tblGrid>
      <w:tr w:rsidR="00A30254" w14:paraId="30A8BF52" w14:textId="77777777" w:rsidTr="00CE334A">
        <w:tc>
          <w:tcPr>
            <w:tcW w:w="3960" w:type="dxa"/>
            <w:shd w:val="clear" w:color="auto" w:fill="FABF8F"/>
            <w:hideMark/>
          </w:tcPr>
          <w:p w14:paraId="1A8634E6" w14:textId="77777777" w:rsidR="00A30254" w:rsidRPr="00CE334A" w:rsidRDefault="00A30254" w:rsidP="00CE334A">
            <w:pPr>
              <w:ind w:left="162"/>
              <w:jc w:val="center"/>
              <w:rPr>
                <w:rFonts w:cs="Tahoma"/>
                <w:b/>
                <w:bCs/>
                <w:color w:val="000000"/>
                <w:szCs w:val="18"/>
              </w:rPr>
            </w:pPr>
            <w:r w:rsidRPr="00CE334A">
              <w:rPr>
                <w:rFonts w:cs="Tahoma"/>
                <w:b/>
                <w:bCs/>
                <w:color w:val="000000"/>
                <w:szCs w:val="18"/>
              </w:rPr>
              <w:t>Qualifying Licenses with Software Assurance</w:t>
            </w:r>
          </w:p>
        </w:tc>
        <w:tc>
          <w:tcPr>
            <w:tcW w:w="4593" w:type="dxa"/>
            <w:shd w:val="clear" w:color="auto" w:fill="FABF8F"/>
            <w:hideMark/>
          </w:tcPr>
          <w:p w14:paraId="29A817E0" w14:textId="77777777" w:rsidR="00A30254" w:rsidRPr="00CE334A" w:rsidRDefault="00A30254" w:rsidP="00CE334A">
            <w:pPr>
              <w:ind w:left="162"/>
              <w:jc w:val="center"/>
              <w:rPr>
                <w:rFonts w:cs="Tahoma"/>
                <w:b/>
                <w:bCs/>
                <w:color w:val="000000"/>
                <w:szCs w:val="18"/>
              </w:rPr>
            </w:pPr>
            <w:r w:rsidRPr="00CE334A">
              <w:rPr>
                <w:rFonts w:cs="Tahoma"/>
                <w:b/>
                <w:bCs/>
                <w:color w:val="000000"/>
                <w:szCs w:val="18"/>
              </w:rPr>
              <w:t>System Center 2012 License Grant</w:t>
            </w:r>
          </w:p>
        </w:tc>
      </w:tr>
      <w:tr w:rsidR="00A30254" w14:paraId="683C4005" w14:textId="77777777" w:rsidTr="00CE334A">
        <w:tc>
          <w:tcPr>
            <w:tcW w:w="3960" w:type="dxa"/>
            <w:hideMark/>
          </w:tcPr>
          <w:p w14:paraId="54C0898D"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w:t>
            </w:r>
          </w:p>
        </w:tc>
        <w:tc>
          <w:tcPr>
            <w:tcW w:w="4593" w:type="dxa"/>
            <w:hideMark/>
          </w:tcPr>
          <w:p w14:paraId="7969BB1D"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eight* qualifying licenses</w:t>
            </w:r>
          </w:p>
        </w:tc>
      </w:tr>
      <w:tr w:rsidR="00A30254" w14:paraId="20790569" w14:textId="77777777" w:rsidTr="00CE334A">
        <w:tc>
          <w:tcPr>
            <w:tcW w:w="3960" w:type="dxa"/>
            <w:hideMark/>
          </w:tcPr>
          <w:p w14:paraId="6A70DCA6"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with SQL</w:t>
            </w:r>
          </w:p>
        </w:tc>
        <w:tc>
          <w:tcPr>
            <w:tcW w:w="4593" w:type="dxa"/>
            <w:hideMark/>
          </w:tcPr>
          <w:p w14:paraId="06CDCE89"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one qualifying license</w:t>
            </w:r>
          </w:p>
        </w:tc>
      </w:tr>
      <w:tr w:rsidR="00A30254" w14:paraId="2FD749CB" w14:textId="77777777" w:rsidTr="00CE334A">
        <w:tc>
          <w:tcPr>
            <w:tcW w:w="3960" w:type="dxa"/>
            <w:hideMark/>
          </w:tcPr>
          <w:p w14:paraId="5DD143FE"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Server Management License</w:t>
            </w:r>
          </w:p>
        </w:tc>
        <w:tc>
          <w:tcPr>
            <w:tcW w:w="4593" w:type="dxa"/>
            <w:hideMark/>
          </w:tcPr>
          <w:p w14:paraId="402A3F9D"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eight* qualifying licenses</w:t>
            </w:r>
          </w:p>
        </w:tc>
      </w:tr>
      <w:tr w:rsidR="00A30254" w14:paraId="43044EB9" w14:textId="77777777" w:rsidTr="00CE334A">
        <w:tc>
          <w:tcPr>
            <w:tcW w:w="3960" w:type="dxa"/>
            <w:hideMark/>
          </w:tcPr>
          <w:p w14:paraId="7136CFD4" w14:textId="77777777" w:rsidR="00A30254" w:rsidRPr="00CE334A" w:rsidRDefault="00A30254" w:rsidP="00CE334A">
            <w:pPr>
              <w:ind w:left="162"/>
              <w:rPr>
                <w:rFonts w:cs="Tahoma"/>
                <w:bCs/>
                <w:color w:val="000000"/>
                <w:szCs w:val="18"/>
              </w:rPr>
            </w:pPr>
            <w:r w:rsidRPr="00CE334A">
              <w:rPr>
                <w:rFonts w:cs="Tahoma"/>
                <w:bCs/>
                <w:color w:val="000000"/>
                <w:szCs w:val="18"/>
              </w:rPr>
              <w:lastRenderedPageBreak/>
              <w:t>System Center Essentials 2010 Plus</w:t>
            </w:r>
          </w:p>
          <w:p w14:paraId="5ECFE51C" w14:textId="77777777" w:rsidR="00A30254" w:rsidRPr="00CE334A" w:rsidRDefault="00A30254" w:rsidP="00CE334A">
            <w:pPr>
              <w:ind w:left="162"/>
              <w:rPr>
                <w:rFonts w:cs="Tahoma"/>
                <w:bCs/>
                <w:color w:val="000000"/>
                <w:szCs w:val="18"/>
              </w:rPr>
            </w:pPr>
            <w:r w:rsidRPr="00CE334A">
              <w:rPr>
                <w:rFonts w:cs="Tahoma"/>
                <w:bCs/>
                <w:color w:val="000000"/>
                <w:szCs w:val="18"/>
              </w:rPr>
              <w:t>Server Management License Suite</w:t>
            </w:r>
          </w:p>
        </w:tc>
        <w:tc>
          <w:tcPr>
            <w:tcW w:w="4593" w:type="dxa"/>
            <w:hideMark/>
          </w:tcPr>
          <w:p w14:paraId="68954EFE"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two** qualifying licenses</w:t>
            </w:r>
          </w:p>
        </w:tc>
      </w:tr>
      <w:tr w:rsidR="00A30254" w14:paraId="2E613BB5" w14:textId="77777777" w:rsidTr="00CE334A">
        <w:tc>
          <w:tcPr>
            <w:tcW w:w="3960" w:type="dxa"/>
            <w:hideMark/>
          </w:tcPr>
          <w:p w14:paraId="174CF0FE"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Client Management License</w:t>
            </w:r>
          </w:p>
        </w:tc>
        <w:tc>
          <w:tcPr>
            <w:tcW w:w="4593" w:type="dxa"/>
            <w:hideMark/>
          </w:tcPr>
          <w:p w14:paraId="7DC5F552"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Configuration Manager Client Management License for every one qualifying license</w:t>
            </w:r>
          </w:p>
        </w:tc>
      </w:tr>
      <w:tr w:rsidR="00A30254" w14:paraId="457AA316" w14:textId="77777777" w:rsidTr="00CE334A">
        <w:tc>
          <w:tcPr>
            <w:tcW w:w="3960" w:type="dxa"/>
            <w:hideMark/>
          </w:tcPr>
          <w:p w14:paraId="633C5E67"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Plus Client Management License</w:t>
            </w:r>
          </w:p>
        </w:tc>
        <w:tc>
          <w:tcPr>
            <w:tcW w:w="4593" w:type="dxa"/>
            <w:hideMark/>
          </w:tcPr>
          <w:p w14:paraId="1DFE727B"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Configuration Manager Client Management License for every one qualifying license</w:t>
            </w:r>
          </w:p>
        </w:tc>
      </w:tr>
      <w:tr w:rsidR="00A30254" w14:paraId="5214DE72" w14:textId="77777777" w:rsidTr="00CE334A">
        <w:tc>
          <w:tcPr>
            <w:tcW w:w="3960" w:type="dxa"/>
            <w:hideMark/>
          </w:tcPr>
          <w:p w14:paraId="0CCF6AFF" w14:textId="77777777" w:rsidR="00A30254" w:rsidRPr="00CE334A" w:rsidRDefault="00A30254" w:rsidP="00CE334A">
            <w:pPr>
              <w:ind w:left="162"/>
              <w:rPr>
                <w:rFonts w:cs="Tahoma"/>
                <w:bCs/>
                <w:color w:val="000000"/>
                <w:szCs w:val="18"/>
              </w:rPr>
            </w:pPr>
            <w:r w:rsidRPr="00CE334A">
              <w:rPr>
                <w:rFonts w:cs="Tahoma"/>
                <w:bCs/>
                <w:color w:val="000000"/>
                <w:szCs w:val="18"/>
              </w:rPr>
              <w:t>Virtual Machine Manager Workgroup Edition Server License</w:t>
            </w:r>
          </w:p>
        </w:tc>
        <w:tc>
          <w:tcPr>
            <w:tcW w:w="4593" w:type="dxa"/>
            <w:hideMark/>
          </w:tcPr>
          <w:p w14:paraId="0C48709D"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two** qualifying licenses</w:t>
            </w:r>
          </w:p>
        </w:tc>
      </w:tr>
    </w:tbl>
    <w:p w14:paraId="05A6AA16" w14:textId="77777777" w:rsidR="00A30254" w:rsidRDefault="00A30254" w:rsidP="00A30254">
      <w:pPr>
        <w:pStyle w:val="EndnoteText"/>
        <w:rPr>
          <w:rFonts w:ascii="Tahoma" w:hAnsi="Tahoma" w:cs="Tahoma"/>
          <w:i/>
          <w:sz w:val="16"/>
          <w:szCs w:val="16"/>
          <w:lang w:val="en-US"/>
        </w:rPr>
      </w:pPr>
      <w:r w:rsidRPr="004216E4">
        <w:rPr>
          <w:rFonts w:ascii="Tahoma" w:hAnsi="Tahoma" w:cs="Tahoma"/>
          <w:i/>
          <w:sz w:val="16"/>
          <w:szCs w:val="16"/>
          <w:lang w:val="en-US"/>
        </w:rPr>
        <w:t>*</w:t>
      </w:r>
      <w:r>
        <w:rPr>
          <w:rFonts w:ascii="Tahoma" w:hAnsi="Tahoma" w:cs="Tahoma"/>
          <w:i/>
          <w:sz w:val="16"/>
          <w:szCs w:val="16"/>
          <w:lang w:val="en-US"/>
        </w:rPr>
        <w:t>License counts for c</w:t>
      </w:r>
      <w:r w:rsidRPr="004216E4">
        <w:rPr>
          <w:rFonts w:ascii="Tahoma" w:hAnsi="Tahoma" w:cs="Tahoma"/>
          <w:i/>
          <w:sz w:val="16"/>
          <w:szCs w:val="16"/>
          <w:lang w:val="en-US"/>
        </w:rPr>
        <w:t xml:space="preserve">ustomers with fewer than eight qualifying licenses </w:t>
      </w:r>
      <w:r>
        <w:rPr>
          <w:rFonts w:ascii="Tahoma" w:hAnsi="Tahoma" w:cs="Tahoma"/>
          <w:i/>
          <w:sz w:val="16"/>
          <w:szCs w:val="16"/>
          <w:lang w:val="en-US"/>
        </w:rPr>
        <w:t>will be rounded up to eight for purposes of determining their license grant under this offer</w:t>
      </w:r>
      <w:r w:rsidRPr="004216E4">
        <w:rPr>
          <w:rFonts w:ascii="Tahoma" w:hAnsi="Tahoma" w:cs="Tahoma"/>
          <w:i/>
          <w:sz w:val="16"/>
          <w:szCs w:val="16"/>
          <w:lang w:val="en-US"/>
        </w:rPr>
        <w:t xml:space="preserve">.  Similarly, </w:t>
      </w:r>
      <w:r>
        <w:rPr>
          <w:rFonts w:ascii="Tahoma" w:hAnsi="Tahoma" w:cs="Tahoma"/>
          <w:i/>
          <w:sz w:val="16"/>
          <w:szCs w:val="16"/>
          <w:lang w:val="en-US"/>
        </w:rPr>
        <w:t xml:space="preserve">license counts for </w:t>
      </w:r>
      <w:r w:rsidRPr="004216E4">
        <w:rPr>
          <w:rFonts w:ascii="Tahoma" w:hAnsi="Tahoma" w:cs="Tahoma"/>
          <w:i/>
          <w:sz w:val="16"/>
          <w:szCs w:val="16"/>
          <w:lang w:val="en-US"/>
        </w:rPr>
        <w:t xml:space="preserve">customers with </w:t>
      </w:r>
      <w:r>
        <w:rPr>
          <w:rFonts w:ascii="Tahoma" w:hAnsi="Tahoma" w:cs="Tahoma"/>
          <w:i/>
          <w:sz w:val="16"/>
          <w:szCs w:val="16"/>
          <w:lang w:val="en-US"/>
        </w:rPr>
        <w:t>licenses in excess of eight will be rounded up to the nearest multiple of eight for purposes of determining their license grant under this offer.</w:t>
      </w:r>
    </w:p>
    <w:p w14:paraId="65D7CC55" w14:textId="77777777" w:rsidR="00A30254" w:rsidRDefault="00A30254" w:rsidP="00A30254">
      <w:pPr>
        <w:pStyle w:val="EndnoteText"/>
        <w:rPr>
          <w:rFonts w:ascii="Tahoma" w:hAnsi="Tahoma" w:cs="Tahoma"/>
          <w:i/>
          <w:sz w:val="16"/>
          <w:szCs w:val="16"/>
          <w:lang w:val="en-US"/>
        </w:rPr>
      </w:pPr>
    </w:p>
    <w:p w14:paraId="22C6B784" w14:textId="77777777" w:rsidR="00A30254" w:rsidRPr="004216E4" w:rsidRDefault="00A30254" w:rsidP="00A30254">
      <w:pPr>
        <w:pStyle w:val="EndnoteText"/>
        <w:rPr>
          <w:rFonts w:ascii="Tahoma" w:hAnsi="Tahoma" w:cs="Tahoma"/>
          <w:i/>
          <w:sz w:val="16"/>
          <w:szCs w:val="16"/>
          <w:lang w:val="en-US"/>
        </w:rPr>
      </w:pPr>
      <w:r w:rsidRPr="000F3879">
        <w:rPr>
          <w:rFonts w:ascii="Tahoma" w:hAnsi="Tahoma" w:cs="Tahoma"/>
          <w:i/>
          <w:sz w:val="16"/>
          <w:szCs w:val="16"/>
          <w:lang w:val="en-US"/>
        </w:rPr>
        <w:t>*</w:t>
      </w:r>
      <w:r>
        <w:rPr>
          <w:rFonts w:ascii="Tahoma" w:hAnsi="Tahoma" w:cs="Tahoma"/>
          <w:i/>
          <w:sz w:val="16"/>
          <w:szCs w:val="16"/>
          <w:lang w:val="en-US"/>
        </w:rPr>
        <w:t>*License counts for c</w:t>
      </w:r>
      <w:r w:rsidRPr="000F3879">
        <w:rPr>
          <w:rFonts w:ascii="Tahoma" w:hAnsi="Tahoma" w:cs="Tahoma"/>
          <w:i/>
          <w:sz w:val="16"/>
          <w:szCs w:val="16"/>
          <w:lang w:val="en-US"/>
        </w:rPr>
        <w:t xml:space="preserve">ustomers with fewer than </w:t>
      </w:r>
      <w:r>
        <w:rPr>
          <w:rFonts w:ascii="Tahoma" w:hAnsi="Tahoma" w:cs="Tahoma"/>
          <w:i/>
          <w:sz w:val="16"/>
          <w:szCs w:val="16"/>
          <w:lang w:val="en-US"/>
        </w:rPr>
        <w:t>two</w:t>
      </w:r>
      <w:r w:rsidRPr="000F3879">
        <w:rPr>
          <w:rFonts w:ascii="Tahoma" w:hAnsi="Tahoma" w:cs="Tahoma"/>
          <w:i/>
          <w:sz w:val="16"/>
          <w:szCs w:val="16"/>
          <w:lang w:val="en-US"/>
        </w:rPr>
        <w:t xml:space="preserve"> qualifying licenses </w:t>
      </w:r>
      <w:r>
        <w:rPr>
          <w:rFonts w:ascii="Tahoma" w:hAnsi="Tahoma" w:cs="Tahoma"/>
          <w:i/>
          <w:sz w:val="16"/>
          <w:szCs w:val="16"/>
          <w:lang w:val="en-US"/>
        </w:rPr>
        <w:t>will be rounded up to two for purposes of determining their license grant under this offer</w:t>
      </w:r>
      <w:r w:rsidRPr="000F3879">
        <w:rPr>
          <w:rFonts w:ascii="Tahoma" w:hAnsi="Tahoma" w:cs="Tahoma"/>
          <w:i/>
          <w:sz w:val="16"/>
          <w:szCs w:val="16"/>
          <w:lang w:val="en-US"/>
        </w:rPr>
        <w:t xml:space="preserve">.  Similarly, </w:t>
      </w:r>
      <w:r>
        <w:rPr>
          <w:rFonts w:ascii="Tahoma" w:hAnsi="Tahoma" w:cs="Tahoma"/>
          <w:i/>
          <w:sz w:val="16"/>
          <w:szCs w:val="16"/>
          <w:lang w:val="en-US"/>
        </w:rPr>
        <w:t xml:space="preserve">license counts for </w:t>
      </w:r>
      <w:r w:rsidRPr="000F3879">
        <w:rPr>
          <w:rFonts w:ascii="Tahoma" w:hAnsi="Tahoma" w:cs="Tahoma"/>
          <w:i/>
          <w:sz w:val="16"/>
          <w:szCs w:val="16"/>
          <w:lang w:val="en-US"/>
        </w:rPr>
        <w:t xml:space="preserve">customers with </w:t>
      </w:r>
      <w:r>
        <w:rPr>
          <w:rFonts w:ascii="Tahoma" w:hAnsi="Tahoma" w:cs="Tahoma"/>
          <w:i/>
          <w:sz w:val="16"/>
          <w:szCs w:val="16"/>
          <w:lang w:val="en-US"/>
        </w:rPr>
        <w:t>licenses in excess of two will be rounded up to the nearest multiple of two for purposes of determining their license grant under this offer.</w:t>
      </w:r>
    </w:p>
    <w:p w14:paraId="3C7B063D" w14:textId="77777777" w:rsidR="00A30254" w:rsidRPr="00CE334A" w:rsidRDefault="00A30254" w:rsidP="00CE334A">
      <w:pPr>
        <w:spacing w:line="276" w:lineRule="auto"/>
        <w:rPr>
          <w:rFonts w:cs="Tahoma"/>
          <w:szCs w:val="18"/>
        </w:rPr>
      </w:pPr>
    </w:p>
    <w:p w14:paraId="56AB3058" w14:textId="77777777" w:rsidR="00A30254" w:rsidRPr="00CE334A" w:rsidRDefault="00A30254" w:rsidP="00CE334A">
      <w:pPr>
        <w:pStyle w:val="EndnoteText"/>
        <w:ind w:left="720"/>
        <w:rPr>
          <w:rFonts w:ascii="Tahoma" w:hAnsi="Tahoma" w:cs="Tahoma"/>
          <w:sz w:val="18"/>
          <w:szCs w:val="18"/>
        </w:rPr>
      </w:pPr>
      <w:r w:rsidRPr="00CE334A">
        <w:rPr>
          <w:rFonts w:ascii="Tahoma" w:hAnsi="Tahoma" w:cs="Tahoma"/>
          <w:sz w:val="18"/>
          <w:szCs w:val="18"/>
        </w:rPr>
        <w:t xml:space="preserve">All licenses granted under this offer will include Software Assurance coverage. That coverage will expire when the coverage </w:t>
      </w:r>
      <w:r w:rsidRPr="00CE334A">
        <w:rPr>
          <w:rFonts w:ascii="Tahoma" w:hAnsi="Tahoma" w:cs="Tahoma"/>
          <w:sz w:val="18"/>
          <w:szCs w:val="18"/>
          <w:lang w:val="en-US"/>
        </w:rPr>
        <w:t xml:space="preserve">on the qualifying SCE licenses </w:t>
      </w:r>
      <w:r w:rsidRPr="00CE334A">
        <w:rPr>
          <w:rFonts w:ascii="Tahoma" w:hAnsi="Tahoma" w:cs="Tahoma"/>
          <w:sz w:val="18"/>
          <w:szCs w:val="18"/>
        </w:rPr>
        <w:t xml:space="preserve">expires. Upon expiration of that coverage, customers may renew their </w:t>
      </w:r>
      <w:r w:rsidRPr="00CE334A">
        <w:rPr>
          <w:rFonts w:ascii="Tahoma" w:hAnsi="Tahoma" w:cs="Tahoma"/>
          <w:sz w:val="18"/>
          <w:szCs w:val="18"/>
          <w:lang w:val="en-US"/>
        </w:rPr>
        <w:t>S</w:t>
      </w:r>
      <w:r w:rsidRPr="00CE334A">
        <w:rPr>
          <w:rFonts w:ascii="Tahoma" w:hAnsi="Tahoma" w:cs="Tahoma"/>
          <w:sz w:val="18"/>
          <w:szCs w:val="18"/>
        </w:rPr>
        <w:t xml:space="preserve">oftware Assurance on the </w:t>
      </w:r>
      <w:r w:rsidRPr="00CE334A">
        <w:rPr>
          <w:rFonts w:ascii="Tahoma" w:hAnsi="Tahoma" w:cs="Tahoma"/>
          <w:sz w:val="18"/>
          <w:szCs w:val="18"/>
          <w:lang w:val="en-US"/>
        </w:rPr>
        <w:t xml:space="preserve">System Center 2012 </w:t>
      </w:r>
      <w:r w:rsidRPr="00CE334A">
        <w:rPr>
          <w:rFonts w:ascii="Tahoma" w:hAnsi="Tahoma" w:cs="Tahoma"/>
          <w:sz w:val="18"/>
          <w:szCs w:val="18"/>
        </w:rPr>
        <w:t xml:space="preserve">licenses. </w:t>
      </w:r>
    </w:p>
    <w:p w14:paraId="006A862D" w14:textId="77777777" w:rsidR="00A30254" w:rsidRPr="00CE334A" w:rsidRDefault="00A30254" w:rsidP="00CE334A">
      <w:pPr>
        <w:spacing w:line="276" w:lineRule="auto"/>
        <w:rPr>
          <w:rFonts w:cs="Tahoma"/>
          <w:szCs w:val="18"/>
        </w:rPr>
      </w:pPr>
    </w:p>
    <w:p w14:paraId="11AA1689" w14:textId="77777777" w:rsidR="00A30254" w:rsidRPr="00CE334A" w:rsidRDefault="00A30254" w:rsidP="00CE334A">
      <w:pPr>
        <w:pStyle w:val="EndnoteText"/>
        <w:ind w:left="720"/>
        <w:rPr>
          <w:rFonts w:ascii="Tahoma" w:hAnsi="Tahoma" w:cs="Tahoma"/>
          <w:sz w:val="18"/>
          <w:szCs w:val="18"/>
          <w:lang w:val="en-US"/>
        </w:rPr>
      </w:pPr>
      <w:r w:rsidRPr="00CE334A">
        <w:rPr>
          <w:rFonts w:ascii="Tahoma" w:hAnsi="Tahoma" w:cs="Tahoma"/>
          <w:sz w:val="18"/>
          <w:szCs w:val="18"/>
        </w:rPr>
        <w:t xml:space="preserve">A customer’s use of the software granted under this offer will be subject to the terms and conditions of its license agreement and the product use rights for the software. The right to use </w:t>
      </w:r>
      <w:r w:rsidRPr="00CE334A">
        <w:rPr>
          <w:rFonts w:ascii="Tahoma" w:hAnsi="Tahoma" w:cs="Tahoma"/>
          <w:sz w:val="18"/>
          <w:szCs w:val="18"/>
          <w:lang w:val="en-US"/>
        </w:rPr>
        <w:t xml:space="preserve">the granted software </w:t>
      </w:r>
      <w:r w:rsidRPr="00CE334A">
        <w:rPr>
          <w:rFonts w:ascii="Tahoma" w:hAnsi="Tahoma" w:cs="Tahoma"/>
          <w:sz w:val="18"/>
          <w:szCs w:val="18"/>
        </w:rPr>
        <w:t xml:space="preserve">expires when the </w:t>
      </w:r>
      <w:r w:rsidRPr="00CE334A">
        <w:rPr>
          <w:rFonts w:ascii="Tahoma" w:hAnsi="Tahoma" w:cs="Tahoma"/>
          <w:sz w:val="18"/>
          <w:szCs w:val="18"/>
          <w:lang w:val="en-US"/>
        </w:rPr>
        <w:t xml:space="preserve">right to use qualifying SCE </w:t>
      </w:r>
      <w:r w:rsidRPr="00CE334A">
        <w:rPr>
          <w:rFonts w:ascii="Tahoma" w:hAnsi="Tahoma" w:cs="Tahoma"/>
          <w:sz w:val="18"/>
          <w:szCs w:val="18"/>
        </w:rPr>
        <w:t>license expires. Customers may not transfer the licenses granted under this offer separately from the corresponding qualifying</w:t>
      </w:r>
      <w:r w:rsidRPr="00CE334A">
        <w:rPr>
          <w:rFonts w:ascii="Tahoma" w:hAnsi="Tahoma" w:cs="Tahoma"/>
          <w:sz w:val="18"/>
          <w:szCs w:val="18"/>
          <w:lang w:val="en-US"/>
        </w:rPr>
        <w:t xml:space="preserve"> SCE</w:t>
      </w:r>
      <w:r w:rsidRPr="00CE334A">
        <w:rPr>
          <w:rFonts w:ascii="Tahoma" w:hAnsi="Tahoma" w:cs="Tahoma"/>
          <w:sz w:val="18"/>
          <w:szCs w:val="18"/>
        </w:rPr>
        <w:t xml:space="preserve"> licenses.</w:t>
      </w:r>
    </w:p>
    <w:p w14:paraId="452F435D" w14:textId="77777777" w:rsidR="00A30254" w:rsidRPr="00CE334A" w:rsidRDefault="00A30254" w:rsidP="00CE334A">
      <w:pPr>
        <w:pStyle w:val="EndnoteText"/>
        <w:ind w:left="720"/>
        <w:rPr>
          <w:rFonts w:ascii="Tahoma" w:hAnsi="Tahoma" w:cs="Tahoma"/>
          <w:sz w:val="18"/>
          <w:szCs w:val="18"/>
          <w:lang w:val="en-US"/>
        </w:rPr>
      </w:pPr>
    </w:p>
    <w:p w14:paraId="4138119A" w14:textId="77777777" w:rsidR="00A30254" w:rsidRPr="00CE334A" w:rsidRDefault="00A30254" w:rsidP="00CE334A">
      <w:pPr>
        <w:ind w:left="720"/>
        <w:rPr>
          <w:rFonts w:cs="Tahoma"/>
          <w:bCs/>
          <w:szCs w:val="18"/>
        </w:rPr>
      </w:pPr>
      <w:r w:rsidRPr="00CE334A">
        <w:rPr>
          <w:rFonts w:eastAsia="Calibri" w:cs="Tahoma"/>
          <w:color w:val="000000"/>
          <w:szCs w:val="18"/>
        </w:rPr>
        <w:t>SCE</w:t>
      </w:r>
      <w:r w:rsidRPr="00CE334A">
        <w:rPr>
          <w:rFonts w:cs="Tahoma"/>
          <w:bCs/>
          <w:szCs w:val="18"/>
        </w:rPr>
        <w:t xml:space="preserve"> licenses acquired after March 1, 2013 as part of a customer’s annual true-up process for Enterprise Enrollments or Enrollment for Education Solutions under which licenses for </w:t>
      </w:r>
      <w:r w:rsidRPr="00CE334A">
        <w:rPr>
          <w:rFonts w:eastAsia="Calibri" w:cs="Tahoma"/>
          <w:color w:val="000000"/>
          <w:szCs w:val="18"/>
        </w:rPr>
        <w:t>SCE</w:t>
      </w:r>
      <w:r w:rsidRPr="00CE334A">
        <w:rPr>
          <w:rFonts w:cs="Tahoma"/>
          <w:bCs/>
          <w:szCs w:val="18"/>
        </w:rPr>
        <w:t xml:space="preserve"> were first acquired prior to March 1, 2013 are also qualifying SCE licenses for purposes of this grant.</w:t>
      </w:r>
    </w:p>
    <w:p w14:paraId="1F0815C4" w14:textId="77777777" w:rsidR="00A30254" w:rsidRPr="00CE334A" w:rsidRDefault="00A30254" w:rsidP="00CE334A">
      <w:pPr>
        <w:ind w:left="720"/>
        <w:rPr>
          <w:rFonts w:cs="Tahoma"/>
          <w:bCs/>
          <w:szCs w:val="18"/>
        </w:rPr>
      </w:pPr>
    </w:p>
    <w:p w14:paraId="1437CB5C" w14:textId="77777777" w:rsidR="00A30254" w:rsidRPr="006D6A83" w:rsidRDefault="00A30254" w:rsidP="00CE334A">
      <w:pPr>
        <w:ind w:left="720"/>
      </w:pPr>
      <w:r w:rsidRPr="00CE334A">
        <w:rPr>
          <w:rFonts w:cs="Tahoma"/>
          <w:bCs/>
          <w:szCs w:val="18"/>
        </w:rPr>
        <w:t xml:space="preserve">For Enrollment for Education Solutions, Enterprise Subscription, Campus and School, and Open Value Subscription Agreement customers, the same rights are granted on a temporary basis until the end of the license enrollment term, as long as the Licenses and Software Assurance are valid during the grant period and the customer maintains continuous subscription coverage.  These rights only become permanent upon </w:t>
      </w:r>
      <w:r w:rsidRPr="00CF314B">
        <w:rPr>
          <w:rFonts w:cs="Tahoma"/>
          <w:bCs/>
          <w:szCs w:val="18"/>
        </w:rPr>
        <w:t>exercise of the buy-out option, and remain subject to all the terms and conditions of the customer’s license agreement.</w:t>
      </w:r>
    </w:p>
    <w:p w14:paraId="3B814304" w14:textId="77777777" w:rsidR="00A30254" w:rsidRDefault="00A30254" w:rsidP="00602EF4">
      <w:pPr>
        <w:spacing w:after="60"/>
        <w:ind w:left="720"/>
        <w:rPr>
          <w:rFonts w:cs="Tahoma"/>
          <w:b/>
          <w:color w:val="000000"/>
          <w:szCs w:val="20"/>
        </w:rPr>
      </w:pPr>
    </w:p>
    <w:p w14:paraId="68F4CBF0" w14:textId="77777777" w:rsidR="00CE2BD2" w:rsidRPr="00602EF4" w:rsidRDefault="00CE2BD2" w:rsidP="006D6A83">
      <w:pPr>
        <w:spacing w:after="60"/>
        <w:ind w:left="720"/>
        <w:rPr>
          <w:rFonts w:cs="Tahoma"/>
          <w:b/>
          <w:color w:val="000000"/>
          <w:szCs w:val="20"/>
        </w:rPr>
      </w:pPr>
      <w:r w:rsidRPr="00602EF4">
        <w:rPr>
          <w:rFonts w:cs="Tahoma"/>
          <w:b/>
          <w:color w:val="000000"/>
          <w:szCs w:val="20"/>
        </w:rPr>
        <w:t>Migration Path From System Center Essentials 2007 (SCE 2007) to System Cen</w:t>
      </w:r>
      <w:r w:rsidR="00602EF4" w:rsidRPr="00602EF4">
        <w:rPr>
          <w:rFonts w:cs="Tahoma"/>
          <w:b/>
          <w:color w:val="000000"/>
          <w:szCs w:val="20"/>
        </w:rPr>
        <w:t>ter Essentials 2010 (SCE 2010)</w:t>
      </w:r>
    </w:p>
    <w:p w14:paraId="1240AE13" w14:textId="77777777" w:rsidR="00A30254" w:rsidRPr="00CE2BD2" w:rsidRDefault="00A30254" w:rsidP="00A30254">
      <w:pPr>
        <w:ind w:left="720"/>
        <w:rPr>
          <w:rFonts w:cs="Tahoma"/>
          <w:color w:val="000000"/>
          <w:szCs w:val="20"/>
        </w:rPr>
      </w:pPr>
      <w:r>
        <w:rPr>
          <w:rFonts w:cs="Tahoma"/>
          <w:color w:val="000000"/>
          <w:szCs w:val="20"/>
        </w:rPr>
        <w:t>For terms and conditions governing customers’ right to upgrade to SCE 2010 from SCE 2007 under Software Assurance, see the February 2013 Product List.</w:t>
      </w:r>
    </w:p>
    <w:p w14:paraId="5662DA5B" w14:textId="77777777" w:rsidR="00CE2BD2" w:rsidRPr="00CE2BD2" w:rsidRDefault="00CE2BD2" w:rsidP="0037081F">
      <w:pPr>
        <w:ind w:left="720"/>
        <w:rPr>
          <w:rFonts w:cs="Tahoma"/>
          <w:color w:val="000000"/>
          <w:szCs w:val="20"/>
        </w:rPr>
      </w:pPr>
    </w:p>
    <w:p w14:paraId="295FAB87" w14:textId="77777777" w:rsidR="00CE2BD2" w:rsidRPr="00CE2BD2" w:rsidRDefault="00CE2BD2" w:rsidP="00CE2BD2">
      <w:pPr>
        <w:ind w:left="720"/>
        <w:rPr>
          <w:rFonts w:cs="Tahoma"/>
          <w:color w:val="000000"/>
          <w:szCs w:val="20"/>
        </w:rPr>
      </w:pPr>
    </w:p>
    <w:p w14:paraId="5644250C" w14:textId="49A054B7" w:rsidR="00ED5504" w:rsidRPr="00FA05FA" w:rsidRDefault="00A560B6" w:rsidP="00ED5504">
      <w:pPr>
        <w:pStyle w:val="Heading3"/>
        <w:rPr>
          <w:rFonts w:ascii="Tahoma" w:hAnsi="Tahoma"/>
          <w:color w:val="F66400"/>
          <w:sz w:val="22"/>
          <w:lang w:val="en-US"/>
        </w:rPr>
      </w:pPr>
      <w:bookmarkStart w:id="1480" w:name="_80_System_Center"/>
      <w:bookmarkStart w:id="1481" w:name="_95_System_Center"/>
      <w:bookmarkStart w:id="1482" w:name="_81_System_Center"/>
      <w:bookmarkStart w:id="1483" w:name="_82_System_Center"/>
      <w:bookmarkStart w:id="1484" w:name="_83_System_Center"/>
      <w:bookmarkStart w:id="1485" w:name="_84__System"/>
      <w:bookmarkStart w:id="1486" w:name="_87_85_System"/>
      <w:bookmarkStart w:id="1487" w:name="_92_System_Center"/>
      <w:bookmarkStart w:id="1488" w:name="_Toc336338353"/>
      <w:bookmarkStart w:id="1489" w:name="_Toc362940581"/>
      <w:bookmarkStart w:id="1490" w:name="Srv_88SystemCtrReportMgr2006"/>
      <w:bookmarkStart w:id="1491" w:name="Srv_89SysCtrSvrMgmtSuiteEnterprise"/>
      <w:bookmarkEnd w:id="1480"/>
      <w:bookmarkEnd w:id="1481"/>
      <w:bookmarkEnd w:id="1482"/>
      <w:bookmarkEnd w:id="1483"/>
      <w:bookmarkEnd w:id="1484"/>
      <w:bookmarkEnd w:id="1485"/>
      <w:bookmarkEnd w:id="1486"/>
      <w:bookmarkEnd w:id="1487"/>
      <w:r>
        <w:rPr>
          <w:rFonts w:ascii="Tahoma" w:hAnsi="Tahoma"/>
          <w:caps/>
          <w:color w:val="F66400"/>
          <w:sz w:val="22"/>
          <w:vertAlign w:val="superscript"/>
          <w:lang w:val="en-US"/>
        </w:rPr>
        <w:t>93</w:t>
      </w:r>
      <w:r>
        <w:rPr>
          <w:rFonts w:ascii="Tahoma" w:hAnsi="Tahoma"/>
          <w:color w:val="F66400"/>
          <w:sz w:val="22"/>
        </w:rPr>
        <w:t xml:space="preserve"> </w:t>
      </w:r>
      <w:r w:rsidR="00ED5504">
        <w:rPr>
          <w:rFonts w:ascii="Tahoma" w:hAnsi="Tahoma"/>
          <w:color w:val="F66400"/>
          <w:sz w:val="22"/>
        </w:rPr>
        <w:t xml:space="preserve">System Center </w:t>
      </w:r>
      <w:r w:rsidR="00ED5504">
        <w:rPr>
          <w:rFonts w:ascii="Tahoma" w:hAnsi="Tahoma"/>
          <w:color w:val="F66400"/>
          <w:sz w:val="22"/>
          <w:lang w:val="en-US"/>
        </w:rPr>
        <w:t>Reporting Manager 2006</w:t>
      </w:r>
      <w:bookmarkEnd w:id="1488"/>
      <w:bookmarkEnd w:id="1489"/>
    </w:p>
    <w:bookmarkEnd w:id="1490"/>
    <w:p w14:paraId="0F4E1062" w14:textId="77777777" w:rsidR="00ED5504" w:rsidRPr="00D511CC" w:rsidRDefault="00ED5504" w:rsidP="00D511CC">
      <w:pPr>
        <w:pStyle w:val="EndnoteText"/>
        <w:ind w:left="0"/>
        <w:rPr>
          <w:rFonts w:ascii="Tahoma" w:hAnsi="Tahoma" w:cs="Tahoma"/>
          <w:sz w:val="18"/>
        </w:rPr>
      </w:pPr>
    </w:p>
    <w:p w14:paraId="40D73CF8" w14:textId="77777777" w:rsidR="00ED5504" w:rsidRPr="002B66BD" w:rsidRDefault="00ED5504" w:rsidP="00D511CC">
      <w:pPr>
        <w:pStyle w:val="EndnoteText"/>
        <w:ind w:left="720"/>
        <w:rPr>
          <w:rFonts w:ascii="Tahoma" w:hAnsi="Tahoma" w:cs="Tahoma"/>
          <w:sz w:val="18"/>
          <w:lang w:val="en-US"/>
        </w:rPr>
      </w:pPr>
      <w:r>
        <w:rPr>
          <w:rFonts w:ascii="Tahoma" w:hAnsi="Tahoma" w:cs="Tahoma"/>
          <w:sz w:val="18"/>
          <w:lang w:val="en-US"/>
        </w:rPr>
        <w:t xml:space="preserve">This product </w:t>
      </w:r>
      <w:r w:rsidRPr="002B66BD">
        <w:rPr>
          <w:rFonts w:ascii="Tahoma" w:hAnsi="Tahoma" w:cs="Tahoma"/>
          <w:sz w:val="18"/>
          <w:lang w:val="en-US"/>
        </w:rPr>
        <w:t xml:space="preserve">is in End-Of-Life (EOL) status and </w:t>
      </w:r>
      <w:r>
        <w:rPr>
          <w:rFonts w:ascii="Tahoma" w:hAnsi="Tahoma" w:cs="Tahoma"/>
          <w:sz w:val="18"/>
          <w:lang w:val="en-US"/>
        </w:rPr>
        <w:t xml:space="preserve">will no longer be </w:t>
      </w:r>
      <w:r w:rsidRPr="002B66BD">
        <w:rPr>
          <w:rFonts w:ascii="Tahoma" w:hAnsi="Tahoma" w:cs="Tahoma"/>
          <w:sz w:val="18"/>
          <w:lang w:val="en-US"/>
        </w:rPr>
        <w:t>offered.</w:t>
      </w:r>
    </w:p>
    <w:p w14:paraId="1C4AC6DE" w14:textId="77777777" w:rsidR="00ED5504" w:rsidRPr="002B66BD" w:rsidRDefault="00ED5504" w:rsidP="00D511CC">
      <w:pPr>
        <w:pStyle w:val="EndnoteText"/>
        <w:ind w:left="720"/>
        <w:rPr>
          <w:rFonts w:ascii="Tahoma" w:hAnsi="Tahoma" w:cs="Tahoma"/>
          <w:sz w:val="18"/>
          <w:lang w:val="en-US"/>
        </w:rPr>
      </w:pPr>
    </w:p>
    <w:p w14:paraId="7BBC0524" w14:textId="77777777" w:rsidR="00ED5504" w:rsidRPr="00D511CC" w:rsidRDefault="00ED5504" w:rsidP="00D511CC">
      <w:pPr>
        <w:pStyle w:val="EndnoteText"/>
        <w:spacing w:after="60"/>
        <w:ind w:left="720"/>
        <w:rPr>
          <w:rFonts w:ascii="Tahoma" w:hAnsi="Tahoma" w:cs="Tahoma"/>
          <w:b/>
          <w:sz w:val="18"/>
          <w:lang w:val="en-US"/>
        </w:rPr>
      </w:pPr>
      <w:r w:rsidRPr="00D511CC">
        <w:rPr>
          <w:rFonts w:ascii="Tahoma" w:hAnsi="Tahoma" w:cs="Tahoma"/>
          <w:b/>
          <w:sz w:val="18"/>
        </w:rPr>
        <w:t>One-time License Grant to License Holders of System</w:t>
      </w:r>
      <w:r w:rsidR="00D511CC" w:rsidRPr="00D511CC">
        <w:rPr>
          <w:rFonts w:ascii="Tahoma" w:hAnsi="Tahoma" w:cs="Tahoma"/>
          <w:b/>
          <w:sz w:val="18"/>
        </w:rPr>
        <w:t xml:space="preserve"> Center Reporting Manager 2006</w:t>
      </w:r>
    </w:p>
    <w:p w14:paraId="771E35C1" w14:textId="77777777" w:rsidR="00ED5504" w:rsidRPr="002B66BD" w:rsidRDefault="00ED5504" w:rsidP="00D511CC">
      <w:pPr>
        <w:pStyle w:val="EndnoteText"/>
        <w:ind w:left="720"/>
        <w:rPr>
          <w:rFonts w:ascii="Tahoma" w:hAnsi="Tahoma" w:cs="Tahoma"/>
          <w:sz w:val="18"/>
          <w:lang w:val="en-US"/>
        </w:rPr>
      </w:pPr>
      <w:r w:rsidRPr="002B66BD">
        <w:rPr>
          <w:rFonts w:ascii="Tahoma" w:hAnsi="Tahoma" w:cs="Tahoma"/>
          <w:sz w:val="18"/>
        </w:rPr>
        <w:t>As a one-time exception in connection with the discontinuation of System Center Reporting Manager 2006, we are granting Select, Enterprise, Open License</w:t>
      </w:r>
      <w:r w:rsidRPr="002B66BD">
        <w:rPr>
          <w:rFonts w:ascii="Tahoma" w:hAnsi="Tahoma" w:cs="Tahoma"/>
          <w:sz w:val="18"/>
          <w:lang w:val="en-US"/>
        </w:rPr>
        <w:t xml:space="preserve">, </w:t>
      </w:r>
      <w:r w:rsidRPr="002B66BD">
        <w:rPr>
          <w:rFonts w:ascii="Tahoma" w:hAnsi="Tahoma" w:cs="Tahoma"/>
          <w:sz w:val="18"/>
        </w:rPr>
        <w:t xml:space="preserve">Open Value </w:t>
      </w:r>
      <w:r w:rsidRPr="002B66BD">
        <w:rPr>
          <w:rFonts w:ascii="Tahoma" w:hAnsi="Tahoma" w:cs="Tahoma"/>
          <w:sz w:val="18"/>
          <w:lang w:val="en-US"/>
        </w:rPr>
        <w:t xml:space="preserve">and Campus and School </w:t>
      </w:r>
      <w:r w:rsidRPr="002B66BD">
        <w:rPr>
          <w:rFonts w:ascii="Tahoma" w:hAnsi="Tahoma" w:cs="Tahoma"/>
          <w:sz w:val="18"/>
        </w:rPr>
        <w:t xml:space="preserve">customers with active Software Assurance for </w:t>
      </w:r>
      <w:r>
        <w:rPr>
          <w:rFonts w:ascii="Tahoma" w:hAnsi="Tahoma" w:cs="Tahoma"/>
          <w:sz w:val="18"/>
          <w:lang w:val="en-US"/>
        </w:rPr>
        <w:t xml:space="preserve">each license for </w:t>
      </w:r>
      <w:r w:rsidRPr="002B66BD">
        <w:rPr>
          <w:rFonts w:ascii="Tahoma" w:hAnsi="Tahoma" w:cs="Tahoma"/>
          <w:sz w:val="18"/>
        </w:rPr>
        <w:t xml:space="preserve">System Center Reporting Manager 2006 as of </w:t>
      </w:r>
      <w:r w:rsidRPr="002B66BD">
        <w:rPr>
          <w:rFonts w:ascii="Tahoma" w:hAnsi="Tahoma" w:cs="Tahoma"/>
          <w:sz w:val="18"/>
          <w:lang w:val="en-US"/>
        </w:rPr>
        <w:t>May 31, 2010</w:t>
      </w:r>
      <w:r>
        <w:rPr>
          <w:rFonts w:ascii="Tahoma" w:hAnsi="Tahoma" w:cs="Tahoma"/>
          <w:sz w:val="18"/>
          <w:lang w:val="en-US"/>
        </w:rPr>
        <w:t>,</w:t>
      </w:r>
      <w:r w:rsidRPr="002B66BD">
        <w:rPr>
          <w:rFonts w:ascii="Tahoma" w:hAnsi="Tahoma" w:cs="Tahoma"/>
          <w:sz w:val="18"/>
        </w:rPr>
        <w:t xml:space="preserve"> the following licenses at no additional charge, other than the media costs (if applicable)</w:t>
      </w:r>
      <w:r w:rsidRPr="002B66BD">
        <w:rPr>
          <w:rFonts w:ascii="Tahoma" w:hAnsi="Tahoma" w:cs="Tahoma"/>
          <w:color w:val="000000"/>
          <w:sz w:val="18"/>
          <w:szCs w:val="20"/>
          <w:lang w:val="en-US"/>
        </w:rPr>
        <w:t>:</w:t>
      </w:r>
    </w:p>
    <w:p w14:paraId="5D011ABB" w14:textId="77777777" w:rsidR="00ED5504" w:rsidRPr="002B66BD" w:rsidRDefault="00ED5504" w:rsidP="00D511CC">
      <w:pPr>
        <w:pStyle w:val="EndnoteText"/>
        <w:rPr>
          <w:rFonts w:ascii="Tahoma" w:hAnsi="Tahoma" w:cs="Tahoma"/>
          <w:sz w:val="18"/>
        </w:rPr>
      </w:pPr>
    </w:p>
    <w:p w14:paraId="0E6B6E40" w14:textId="77777777" w:rsidR="00ED5504" w:rsidRPr="002B66BD" w:rsidRDefault="00ED5504" w:rsidP="00D511CC">
      <w:pPr>
        <w:pStyle w:val="EndnoteText"/>
        <w:numPr>
          <w:ilvl w:val="0"/>
          <w:numId w:val="7"/>
        </w:numPr>
        <w:tabs>
          <w:tab w:val="left" w:pos="1440"/>
        </w:tabs>
        <w:spacing w:after="60"/>
        <w:ind w:left="1440"/>
        <w:rPr>
          <w:rFonts w:ascii="Tahoma" w:hAnsi="Tahoma" w:cs="Tahoma"/>
          <w:sz w:val="18"/>
        </w:rPr>
      </w:pPr>
      <w:r w:rsidRPr="002B66BD">
        <w:rPr>
          <w:rFonts w:ascii="Tahoma" w:hAnsi="Tahoma" w:cs="Tahoma"/>
          <w:sz w:val="18"/>
          <w:lang w:val="en-US"/>
        </w:rPr>
        <w:t>One Sy</w:t>
      </w:r>
      <w:r>
        <w:rPr>
          <w:rFonts w:ascii="Tahoma" w:hAnsi="Tahoma" w:cs="Tahoma"/>
          <w:sz w:val="18"/>
          <w:lang w:val="en-US"/>
        </w:rPr>
        <w:t>s</w:t>
      </w:r>
      <w:r w:rsidRPr="002B66BD">
        <w:rPr>
          <w:rFonts w:ascii="Tahoma" w:hAnsi="Tahoma" w:cs="Tahoma"/>
          <w:sz w:val="18"/>
          <w:lang w:val="en-US"/>
        </w:rPr>
        <w:t>tem Center Service Manager 2010 Management Server l</w:t>
      </w:r>
      <w:r>
        <w:rPr>
          <w:rFonts w:ascii="Tahoma" w:hAnsi="Tahoma" w:cs="Tahoma"/>
          <w:sz w:val="18"/>
          <w:lang w:val="en-US"/>
        </w:rPr>
        <w:t xml:space="preserve">icense </w:t>
      </w:r>
      <w:r w:rsidRPr="002B66BD">
        <w:rPr>
          <w:rFonts w:ascii="Tahoma" w:hAnsi="Tahoma" w:cs="Tahoma"/>
          <w:sz w:val="18"/>
          <w:lang w:val="en-US"/>
        </w:rPr>
        <w:t>(w/o SQL Technology)</w:t>
      </w:r>
    </w:p>
    <w:p w14:paraId="4A713975" w14:textId="77777777" w:rsidR="00ED5504" w:rsidRPr="002B66BD" w:rsidRDefault="00ED5504" w:rsidP="00D511CC">
      <w:pPr>
        <w:pStyle w:val="EndnoteText"/>
        <w:numPr>
          <w:ilvl w:val="0"/>
          <w:numId w:val="7"/>
        </w:numPr>
        <w:spacing w:after="60"/>
        <w:ind w:left="1440"/>
        <w:rPr>
          <w:rFonts w:ascii="Tahoma" w:hAnsi="Tahoma" w:cs="Tahoma"/>
          <w:sz w:val="18"/>
        </w:rPr>
      </w:pPr>
      <w:r w:rsidRPr="002B66BD">
        <w:rPr>
          <w:rFonts w:ascii="Tahoma" w:hAnsi="Tahoma" w:cs="Tahoma"/>
          <w:sz w:val="18"/>
          <w:lang w:val="en-US"/>
        </w:rPr>
        <w:t>Five System Center Service Manager 2010 Server Management licenses</w:t>
      </w:r>
    </w:p>
    <w:p w14:paraId="74B61DC9" w14:textId="77777777" w:rsidR="00ED5504" w:rsidRPr="002B66BD" w:rsidRDefault="00ED5504" w:rsidP="00D511CC">
      <w:pPr>
        <w:pStyle w:val="EndnoteText"/>
        <w:numPr>
          <w:ilvl w:val="0"/>
          <w:numId w:val="7"/>
        </w:numPr>
        <w:spacing w:after="60"/>
        <w:ind w:left="1440"/>
        <w:rPr>
          <w:rFonts w:ascii="Tahoma" w:hAnsi="Tahoma" w:cs="Tahoma"/>
          <w:sz w:val="18"/>
        </w:rPr>
      </w:pPr>
      <w:r w:rsidRPr="002B66BD">
        <w:rPr>
          <w:rFonts w:ascii="Tahoma" w:hAnsi="Tahoma" w:cs="Tahoma"/>
          <w:sz w:val="18"/>
          <w:lang w:val="en-US"/>
        </w:rPr>
        <w:t>Thirty System Center Service Manager 2010 Client Management licenses</w:t>
      </w:r>
    </w:p>
    <w:p w14:paraId="09A19186" w14:textId="77777777" w:rsidR="00ED5504" w:rsidRDefault="00ED5504" w:rsidP="00D511CC">
      <w:pPr>
        <w:pStyle w:val="EndnoteText"/>
        <w:ind w:left="0"/>
        <w:rPr>
          <w:rFonts w:ascii="Tahoma" w:hAnsi="Tahoma" w:cs="Tahoma"/>
          <w:sz w:val="18"/>
          <w:lang w:val="en-US"/>
        </w:rPr>
      </w:pPr>
    </w:p>
    <w:p w14:paraId="16586B91" w14:textId="77777777" w:rsidR="00ED5504" w:rsidRPr="002B66BD" w:rsidRDefault="00ED5504" w:rsidP="00D511CC">
      <w:pPr>
        <w:pStyle w:val="EndnoteText"/>
        <w:ind w:left="720"/>
        <w:rPr>
          <w:rFonts w:ascii="Tahoma" w:hAnsi="Tahoma" w:cs="Tahoma"/>
          <w:sz w:val="18"/>
        </w:rPr>
      </w:pPr>
      <w:r w:rsidRPr="002B66BD">
        <w:rPr>
          <w:rFonts w:ascii="Tahoma" w:hAnsi="Tahoma" w:cs="Tahoma"/>
          <w:sz w:val="18"/>
          <w:lang w:val="en-US"/>
        </w:rPr>
        <w:t>All l</w:t>
      </w:r>
      <w:r w:rsidRPr="002B66BD">
        <w:rPr>
          <w:rFonts w:ascii="Tahoma" w:hAnsi="Tahoma" w:cs="Tahoma"/>
          <w:sz w:val="18"/>
        </w:rPr>
        <w:t>icenses granted under this offer will include Software Assurance coverage. That coverage will expire when the corresponding System Center Reporting Manager 2006</w:t>
      </w:r>
      <w:r w:rsidRPr="002B66BD">
        <w:rPr>
          <w:rFonts w:ascii="Tahoma" w:hAnsi="Tahoma" w:cs="Tahoma"/>
          <w:sz w:val="18"/>
          <w:lang w:val="en-US"/>
        </w:rPr>
        <w:t xml:space="preserve"> </w:t>
      </w:r>
      <w:r w:rsidRPr="002B66BD">
        <w:rPr>
          <w:rFonts w:ascii="Tahoma" w:hAnsi="Tahoma" w:cs="Tahoma"/>
          <w:sz w:val="18"/>
        </w:rPr>
        <w:t>coverage expires. Upon expiration of that cover</w:t>
      </w:r>
      <w:r>
        <w:rPr>
          <w:rFonts w:ascii="Tahoma" w:hAnsi="Tahoma" w:cs="Tahoma"/>
          <w:sz w:val="18"/>
        </w:rPr>
        <w:t xml:space="preserve">age, customers may renew their </w:t>
      </w:r>
      <w:r>
        <w:rPr>
          <w:rFonts w:ascii="Tahoma" w:hAnsi="Tahoma" w:cs="Tahoma"/>
          <w:sz w:val="18"/>
          <w:lang w:val="en-US"/>
        </w:rPr>
        <w:t>S</w:t>
      </w:r>
      <w:r w:rsidRPr="002B66BD">
        <w:rPr>
          <w:rFonts w:ascii="Tahoma" w:hAnsi="Tahoma" w:cs="Tahoma"/>
          <w:sz w:val="18"/>
        </w:rPr>
        <w:t xml:space="preserve">oftware Assurance on the </w:t>
      </w:r>
      <w:r w:rsidRPr="002B66BD">
        <w:rPr>
          <w:rFonts w:ascii="Tahoma" w:hAnsi="Tahoma" w:cs="Tahoma"/>
          <w:sz w:val="18"/>
          <w:lang w:val="en-US"/>
        </w:rPr>
        <w:t xml:space="preserve">granted </w:t>
      </w:r>
      <w:r w:rsidRPr="002B66BD">
        <w:rPr>
          <w:rFonts w:ascii="Tahoma" w:hAnsi="Tahoma" w:cs="Tahoma"/>
          <w:sz w:val="18"/>
        </w:rPr>
        <w:t xml:space="preserve">licenses. </w:t>
      </w:r>
    </w:p>
    <w:p w14:paraId="592361C1" w14:textId="77777777" w:rsidR="00ED5504" w:rsidRPr="002B66BD" w:rsidRDefault="00ED5504" w:rsidP="00D511CC">
      <w:pPr>
        <w:pStyle w:val="EndnoteText"/>
        <w:ind w:left="720"/>
        <w:rPr>
          <w:rFonts w:ascii="Tahoma" w:hAnsi="Tahoma" w:cs="Tahoma"/>
          <w:sz w:val="18"/>
        </w:rPr>
      </w:pPr>
    </w:p>
    <w:p w14:paraId="3D6A1F47" w14:textId="77777777" w:rsidR="00ED5504" w:rsidRDefault="00ED5504" w:rsidP="00D511CC">
      <w:pPr>
        <w:pStyle w:val="EndnoteText"/>
        <w:ind w:left="720"/>
        <w:rPr>
          <w:rFonts w:ascii="Tahoma" w:hAnsi="Tahoma" w:cs="Tahoma"/>
          <w:sz w:val="18"/>
          <w:lang w:val="en-US"/>
        </w:rPr>
      </w:pPr>
      <w:r w:rsidRPr="002B66BD">
        <w:rPr>
          <w:rFonts w:ascii="Tahoma" w:hAnsi="Tahoma" w:cs="Tahoma"/>
          <w:sz w:val="18"/>
        </w:rPr>
        <w:t>A customer’s use of</w:t>
      </w:r>
      <w:r w:rsidRPr="002B66BD">
        <w:rPr>
          <w:rFonts w:ascii="Tahoma" w:hAnsi="Tahoma" w:cs="Tahoma"/>
          <w:sz w:val="18"/>
          <w:lang w:val="en-US"/>
        </w:rPr>
        <w:t xml:space="preserve"> the software granted </w:t>
      </w:r>
      <w:r w:rsidRPr="002B66BD">
        <w:rPr>
          <w:rFonts w:ascii="Tahoma" w:hAnsi="Tahoma" w:cs="Tahoma"/>
          <w:sz w:val="18"/>
        </w:rPr>
        <w:t>under this offer will be subject to the terms and conditions of its license agreement</w:t>
      </w:r>
      <w:r w:rsidRPr="002B66BD">
        <w:rPr>
          <w:rFonts w:ascii="Tahoma" w:hAnsi="Tahoma" w:cs="Tahoma"/>
          <w:sz w:val="18"/>
          <w:lang w:val="en-US"/>
        </w:rPr>
        <w:t xml:space="preserve"> </w:t>
      </w:r>
      <w:r w:rsidRPr="002B66BD">
        <w:rPr>
          <w:rFonts w:ascii="Tahoma" w:hAnsi="Tahoma" w:cs="Tahoma"/>
          <w:sz w:val="18"/>
        </w:rPr>
        <w:t>and the product use rights for the software.</w:t>
      </w:r>
      <w:r w:rsidRPr="002B66BD">
        <w:rPr>
          <w:rFonts w:ascii="Tahoma" w:hAnsi="Tahoma" w:cs="Tahoma"/>
          <w:sz w:val="18"/>
          <w:lang w:val="en-US"/>
        </w:rPr>
        <w:t xml:space="preserve"> </w:t>
      </w:r>
      <w:r w:rsidRPr="002B66BD">
        <w:rPr>
          <w:rFonts w:ascii="Tahoma" w:hAnsi="Tahoma" w:cs="Tahoma"/>
          <w:sz w:val="18"/>
        </w:rPr>
        <w:t xml:space="preserve">The right to use </w:t>
      </w:r>
      <w:r w:rsidRPr="002B66BD">
        <w:rPr>
          <w:rFonts w:ascii="Tahoma" w:hAnsi="Tahoma" w:cs="Tahoma"/>
          <w:sz w:val="18"/>
          <w:lang w:val="en-US"/>
        </w:rPr>
        <w:t xml:space="preserve">the granted software </w:t>
      </w:r>
      <w:r w:rsidRPr="002B66BD">
        <w:rPr>
          <w:rFonts w:ascii="Tahoma" w:hAnsi="Tahoma" w:cs="Tahoma"/>
          <w:sz w:val="18"/>
        </w:rPr>
        <w:t xml:space="preserve">expires when the </w:t>
      </w:r>
      <w:r w:rsidRPr="002B66BD">
        <w:rPr>
          <w:rFonts w:ascii="Tahoma" w:hAnsi="Tahoma" w:cs="Tahoma"/>
          <w:sz w:val="18"/>
          <w:lang w:val="en-US"/>
        </w:rPr>
        <w:t xml:space="preserve">right to use qualifying System Center Reporting Manager 2006 </w:t>
      </w:r>
      <w:r w:rsidRPr="002B66BD">
        <w:rPr>
          <w:rFonts w:ascii="Tahoma" w:hAnsi="Tahoma" w:cs="Tahoma"/>
          <w:sz w:val="18"/>
        </w:rPr>
        <w:t>license expires. Customers may not transfer the licenses granted under this offer separately from the corresponding qualifying licenses.</w:t>
      </w:r>
    </w:p>
    <w:p w14:paraId="2B3EAB6E" w14:textId="77777777" w:rsidR="00ED5504" w:rsidRDefault="00ED5504" w:rsidP="00D511CC">
      <w:pPr>
        <w:pStyle w:val="EndnoteText"/>
        <w:ind w:left="720"/>
        <w:rPr>
          <w:rFonts w:ascii="Tahoma" w:hAnsi="Tahoma" w:cs="Tahoma"/>
          <w:sz w:val="18"/>
          <w:lang w:val="en-US"/>
        </w:rPr>
      </w:pPr>
    </w:p>
    <w:p w14:paraId="1E435D20" w14:textId="77777777" w:rsidR="00ED5504" w:rsidRPr="00CF314B" w:rsidRDefault="00ED5504" w:rsidP="00D511CC">
      <w:pPr>
        <w:ind w:left="720"/>
        <w:rPr>
          <w:rFonts w:cs="Tahoma"/>
          <w:bCs/>
          <w:szCs w:val="18"/>
        </w:rPr>
      </w:pPr>
      <w:r w:rsidRPr="00CF314B">
        <w:rPr>
          <w:rFonts w:eastAsia="Calibri" w:cs="Tahoma"/>
          <w:color w:val="000000"/>
          <w:szCs w:val="18"/>
        </w:rPr>
        <w:t>System Center Reporting Manager 2006</w:t>
      </w:r>
      <w:r w:rsidRPr="00CF314B">
        <w:rPr>
          <w:rFonts w:cs="Tahoma"/>
          <w:bCs/>
          <w:szCs w:val="18"/>
        </w:rPr>
        <w:t xml:space="preserve"> licenses acquired after May 31</w:t>
      </w:r>
      <w:r w:rsidRPr="00CF314B">
        <w:rPr>
          <w:rFonts w:cs="Tahoma"/>
          <w:bCs/>
          <w:szCs w:val="18"/>
          <w:vertAlign w:val="superscript"/>
        </w:rPr>
        <w:t xml:space="preserve">st </w:t>
      </w:r>
      <w:r w:rsidRPr="00CF314B">
        <w:rPr>
          <w:rFonts w:cs="Tahoma"/>
          <w:bCs/>
          <w:szCs w:val="18"/>
        </w:rPr>
        <w:t xml:space="preserve">2010 as part of a customer’s annual true-up process for Enterprise Enrollments under which licenses for </w:t>
      </w:r>
      <w:r w:rsidRPr="00CF314B">
        <w:rPr>
          <w:rFonts w:eastAsia="Calibri" w:cs="Tahoma"/>
          <w:color w:val="000000"/>
          <w:szCs w:val="18"/>
        </w:rPr>
        <w:t>System Center Reporting Manager 2006</w:t>
      </w:r>
      <w:r w:rsidRPr="00CF314B">
        <w:rPr>
          <w:rFonts w:cs="Tahoma"/>
          <w:bCs/>
          <w:szCs w:val="18"/>
        </w:rPr>
        <w:t xml:space="preserve"> were first acquired prior to May 31</w:t>
      </w:r>
      <w:r w:rsidRPr="00CF314B">
        <w:rPr>
          <w:rFonts w:cs="Tahoma"/>
          <w:bCs/>
          <w:szCs w:val="18"/>
          <w:vertAlign w:val="superscript"/>
        </w:rPr>
        <w:t>st</w:t>
      </w:r>
      <w:r w:rsidRPr="00CF314B">
        <w:rPr>
          <w:rFonts w:cs="Tahoma"/>
          <w:bCs/>
          <w:szCs w:val="18"/>
        </w:rPr>
        <w:t>, 2010, are also eligible for System Center Service Manager 2010 Management Server licenses and Server/Client Management licenses under this offer.</w:t>
      </w:r>
    </w:p>
    <w:p w14:paraId="19585704" w14:textId="77777777" w:rsidR="00ED5504" w:rsidRPr="00CF314B" w:rsidRDefault="00ED5504" w:rsidP="00D511CC">
      <w:pPr>
        <w:ind w:left="720"/>
        <w:rPr>
          <w:rFonts w:cs="Tahoma"/>
          <w:bCs/>
          <w:szCs w:val="18"/>
        </w:rPr>
      </w:pPr>
    </w:p>
    <w:p w14:paraId="6D0EE561" w14:textId="77777777" w:rsidR="00ED5504" w:rsidRPr="00525F6B" w:rsidRDefault="00ED5504" w:rsidP="00D511CC">
      <w:pPr>
        <w:pStyle w:val="EndnoteText"/>
        <w:ind w:left="720"/>
        <w:rPr>
          <w:rFonts w:ascii="Tahoma" w:hAnsi="Tahoma" w:cs="Tahoma"/>
          <w:sz w:val="18"/>
          <w:szCs w:val="20"/>
          <w:lang w:val="en-US"/>
        </w:rPr>
      </w:pPr>
      <w:r w:rsidRPr="00CF314B">
        <w:rPr>
          <w:rFonts w:ascii="Tahoma" w:hAnsi="Tahoma" w:cs="Tahoma"/>
          <w:bCs/>
          <w:sz w:val="18"/>
          <w:szCs w:val="18"/>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6F82AB87" w14:textId="77777777" w:rsidR="00023FE7" w:rsidRDefault="00023FE7" w:rsidP="00D511CC">
      <w:pPr>
        <w:pStyle w:val="EndnoteText"/>
        <w:rPr>
          <w:sz w:val="18"/>
          <w:lang w:val="en-US"/>
        </w:rPr>
      </w:pPr>
    </w:p>
    <w:p w14:paraId="02FB4C76" w14:textId="77777777" w:rsidR="00ED5504" w:rsidRPr="00ED5504" w:rsidRDefault="00ED5504">
      <w:pPr>
        <w:pStyle w:val="EndnoteText"/>
        <w:rPr>
          <w:sz w:val="18"/>
          <w:lang w:val="en-US"/>
        </w:rPr>
      </w:pPr>
    </w:p>
    <w:p w14:paraId="7DB10C6D" w14:textId="709E2DB3" w:rsidR="00023FE7" w:rsidRDefault="00A560B6">
      <w:pPr>
        <w:pStyle w:val="Heading3"/>
        <w:rPr>
          <w:rFonts w:ascii="Tahoma" w:hAnsi="Tahoma"/>
          <w:color w:val="F66400"/>
          <w:sz w:val="22"/>
        </w:rPr>
      </w:pPr>
      <w:bookmarkStart w:id="1492" w:name="Srv_85SysCtrSvrMgmtSuiteEnterprise"/>
      <w:bookmarkStart w:id="1493" w:name="_85_System_Center"/>
      <w:bookmarkStart w:id="1494" w:name="_98_System_Center"/>
      <w:bookmarkStart w:id="1495" w:name="_93_System_Center"/>
      <w:bookmarkStart w:id="1496" w:name="_Toc336338354"/>
      <w:bookmarkStart w:id="1497" w:name="_Toc362940582"/>
      <w:bookmarkEnd w:id="1492"/>
      <w:bookmarkEnd w:id="1493"/>
      <w:bookmarkEnd w:id="1494"/>
      <w:bookmarkEnd w:id="1495"/>
      <w:r>
        <w:rPr>
          <w:rFonts w:ascii="Tahoma" w:hAnsi="Tahoma"/>
          <w:caps/>
          <w:color w:val="F66400"/>
          <w:sz w:val="22"/>
          <w:vertAlign w:val="superscript"/>
          <w:lang w:val="en-US"/>
        </w:rPr>
        <w:t xml:space="preserve">94 </w:t>
      </w:r>
      <w:r w:rsidR="00023FE7">
        <w:rPr>
          <w:rFonts w:ascii="Tahoma" w:hAnsi="Tahoma"/>
          <w:color w:val="F66400"/>
          <w:sz w:val="22"/>
        </w:rPr>
        <w:t>System Center Server Management Suite Enterprise</w:t>
      </w:r>
      <w:bookmarkEnd w:id="1496"/>
      <w:bookmarkEnd w:id="1497"/>
    </w:p>
    <w:bookmarkEnd w:id="1491"/>
    <w:p w14:paraId="0C36AF55" w14:textId="77777777" w:rsidR="00023FE7" w:rsidRDefault="00023FE7" w:rsidP="00D511CC">
      <w:pPr>
        <w:pStyle w:val="EndnoteText"/>
        <w:ind w:left="720"/>
        <w:rPr>
          <w:sz w:val="18"/>
        </w:rPr>
      </w:pPr>
    </w:p>
    <w:p w14:paraId="28F1127E" w14:textId="77777777" w:rsidR="00FF4CAB" w:rsidRDefault="00FF4CAB" w:rsidP="00D511CC">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435F319B" w14:textId="77777777" w:rsidR="00D511CC" w:rsidRPr="00423037" w:rsidRDefault="00D511CC" w:rsidP="00D511CC">
      <w:pPr>
        <w:pStyle w:val="EndnoteText"/>
        <w:ind w:left="720"/>
        <w:rPr>
          <w:rFonts w:ascii="Tahoma" w:hAnsi="Tahoma" w:cs="Tahoma"/>
          <w:color w:val="000000"/>
          <w:sz w:val="18"/>
          <w:lang w:val="en-US"/>
        </w:rPr>
      </w:pPr>
    </w:p>
    <w:p w14:paraId="35FEEC3D" w14:textId="77777777" w:rsidR="00FF4CAB" w:rsidRPr="00D511CC" w:rsidRDefault="00FF4CAB" w:rsidP="00D511CC">
      <w:pPr>
        <w:pStyle w:val="FootnoteBulletLevel1"/>
        <w:tabs>
          <w:tab w:val="clear" w:pos="900"/>
        </w:tabs>
        <w:spacing w:before="0" w:after="60"/>
        <w:ind w:left="720" w:firstLine="0"/>
        <w:rPr>
          <w:rFonts w:ascii="Tahoma" w:hAnsi="Tahoma" w:cs="Tahoma"/>
          <w:b/>
          <w:sz w:val="18"/>
        </w:rPr>
      </w:pPr>
      <w:r w:rsidRPr="00D511CC">
        <w:rPr>
          <w:rFonts w:ascii="Tahoma" w:hAnsi="Tahoma" w:cs="Tahoma"/>
          <w:b/>
          <w:sz w:val="18"/>
        </w:rPr>
        <w:t>One-time System Center 2012 Transitional License Grant Details</w:t>
      </w:r>
    </w:p>
    <w:p w14:paraId="0FB9AD57" w14:textId="77777777" w:rsidR="00FF4CAB" w:rsidRDefault="00FF4CAB" w:rsidP="00D511CC">
      <w:pPr>
        <w:ind w:left="720"/>
      </w:pPr>
      <w:r>
        <w:t>Please refer to product note on System Center 2012 offerings for details on transitional license grants.</w:t>
      </w:r>
    </w:p>
    <w:p w14:paraId="613B9987" w14:textId="77777777" w:rsidR="00FF4CAB" w:rsidRDefault="00FF4CAB" w:rsidP="00D511CC">
      <w:pPr>
        <w:ind w:left="720"/>
        <w:rPr>
          <w:rFonts w:cs="Tahoma"/>
          <w:szCs w:val="20"/>
        </w:rPr>
      </w:pPr>
    </w:p>
    <w:p w14:paraId="467DAF5A" w14:textId="77777777" w:rsidR="00023FE7" w:rsidRPr="007631EF" w:rsidRDefault="00023FE7" w:rsidP="00D511CC">
      <w:pPr>
        <w:ind w:left="720"/>
        <w:rPr>
          <w:rFonts w:cs="Tahoma"/>
          <w:color w:val="000000"/>
          <w:szCs w:val="20"/>
        </w:rPr>
      </w:pPr>
      <w:r>
        <w:rPr>
          <w:rFonts w:cs="Tahoma"/>
          <w:szCs w:val="20"/>
        </w:rPr>
        <w:t xml:space="preserve">System Center Server Management Suite Enterprise is </w:t>
      </w:r>
      <w:r w:rsidRPr="007631EF">
        <w:rPr>
          <w:rFonts w:cs="Tahoma"/>
          <w:color w:val="000000"/>
          <w:szCs w:val="20"/>
        </w:rPr>
        <w:t xml:space="preserve">versionless and product use rights are determined by the status of System Center Server Management Suite Enterprise Software Assurance coverage.  If coverage lapses, access rights under perpetual licenses are determined based on the product use rights in effect prior to the lapse in coverage.  </w:t>
      </w:r>
    </w:p>
    <w:p w14:paraId="5EBCEB55" w14:textId="77777777" w:rsidR="00E72B93" w:rsidRPr="007631EF" w:rsidRDefault="00E72B93" w:rsidP="00D511CC">
      <w:pPr>
        <w:ind w:left="720"/>
        <w:rPr>
          <w:rFonts w:cs="Tahoma"/>
          <w:color w:val="000000"/>
          <w:szCs w:val="20"/>
        </w:rPr>
      </w:pPr>
    </w:p>
    <w:p w14:paraId="109CFB57" w14:textId="77777777" w:rsidR="005C164D" w:rsidRDefault="005C164D" w:rsidP="00D511CC">
      <w:pPr>
        <w:ind w:left="720"/>
        <w:jc w:val="both"/>
        <w:rPr>
          <w:rFonts w:cs="Tahoma"/>
          <w:color w:val="000000"/>
          <w:szCs w:val="18"/>
        </w:rPr>
      </w:pPr>
      <w:r>
        <w:rPr>
          <w:rFonts w:cs="Tahoma"/>
          <w:color w:val="000000"/>
          <w:szCs w:val="18"/>
        </w:rPr>
        <w:t xml:space="preserve">As of November 1, 2010, a license for the System Center Server Management Suite Enterprise with active Software Assurance coverage provides </w:t>
      </w:r>
      <w:r w:rsidRPr="00CA7670">
        <w:rPr>
          <w:rFonts w:cs="Tahoma"/>
          <w:color w:val="000000"/>
          <w:szCs w:val="18"/>
        </w:rPr>
        <w:t>server management rights for System Center Enterprise server management licenses for Operations Manager 2007 R2, Configuration Manager 2007 R</w:t>
      </w:r>
      <w:r>
        <w:rPr>
          <w:rFonts w:cs="Tahoma"/>
          <w:color w:val="000000"/>
          <w:szCs w:val="18"/>
        </w:rPr>
        <w:t>3</w:t>
      </w:r>
      <w:r w:rsidRPr="00CA7670">
        <w:rPr>
          <w:rFonts w:cs="Tahoma"/>
          <w:color w:val="000000"/>
          <w:szCs w:val="18"/>
        </w:rPr>
        <w:t>, Data Protection Manager 20</w:t>
      </w:r>
      <w:r>
        <w:rPr>
          <w:rFonts w:cs="Tahoma"/>
          <w:color w:val="000000"/>
          <w:szCs w:val="18"/>
        </w:rPr>
        <w:t>10</w:t>
      </w:r>
      <w:r w:rsidRPr="00CA7670">
        <w:rPr>
          <w:rFonts w:cs="Tahoma"/>
          <w:color w:val="000000"/>
          <w:szCs w:val="18"/>
        </w:rPr>
        <w:t xml:space="preserve">, </w:t>
      </w:r>
      <w:r>
        <w:rPr>
          <w:rFonts w:cs="Tahoma"/>
          <w:color w:val="000000"/>
          <w:szCs w:val="18"/>
        </w:rPr>
        <w:t xml:space="preserve">Service Manager 2010, </w:t>
      </w:r>
      <w:r w:rsidRPr="00CA7670">
        <w:rPr>
          <w:rFonts w:cs="Tahoma"/>
          <w:color w:val="000000"/>
          <w:szCs w:val="18"/>
        </w:rPr>
        <w:t xml:space="preserve">and Virtual Machine Manager 2008 R2. In addition, the server license for Virtual Machine Manager 2008 R2 </w:t>
      </w:r>
      <w:r>
        <w:rPr>
          <w:rFonts w:cs="Tahoma"/>
          <w:color w:val="000000"/>
          <w:szCs w:val="18"/>
        </w:rPr>
        <w:t xml:space="preserve">and Data Protection Manager 2010 </w:t>
      </w:r>
      <w:r w:rsidRPr="00CA7670">
        <w:rPr>
          <w:rFonts w:cs="Tahoma"/>
          <w:color w:val="000000"/>
          <w:szCs w:val="18"/>
        </w:rPr>
        <w:t>is included. Please review the PUR for use rights.</w:t>
      </w:r>
    </w:p>
    <w:p w14:paraId="7162FBD0" w14:textId="77777777" w:rsidR="00023FE7" w:rsidRDefault="00023FE7" w:rsidP="00D511CC">
      <w:pPr>
        <w:ind w:left="720"/>
        <w:rPr>
          <w:rFonts w:cs="Tahoma"/>
          <w:b/>
          <w:szCs w:val="20"/>
        </w:rPr>
      </w:pPr>
    </w:p>
    <w:p w14:paraId="7D635824" w14:textId="77777777" w:rsidR="004323B9" w:rsidRPr="00D511CC" w:rsidRDefault="00D511CC" w:rsidP="00D511CC">
      <w:pPr>
        <w:spacing w:after="60"/>
        <w:ind w:left="720"/>
        <w:rPr>
          <w:rFonts w:cs="Tahoma"/>
          <w:b/>
          <w:szCs w:val="20"/>
        </w:rPr>
      </w:pPr>
      <w:r w:rsidRPr="00D511CC">
        <w:rPr>
          <w:rFonts w:cs="Tahoma"/>
          <w:b/>
          <w:szCs w:val="20"/>
        </w:rPr>
        <w:t>License Grant</w:t>
      </w:r>
    </w:p>
    <w:p w14:paraId="67394766" w14:textId="77777777" w:rsidR="004323B9" w:rsidRDefault="004323B9" w:rsidP="00D511CC">
      <w:pPr>
        <w:pStyle w:val="FootnoteBulletLevel1"/>
        <w:tabs>
          <w:tab w:val="left" w:pos="900"/>
        </w:tabs>
        <w:spacing w:before="0" w:after="0"/>
        <w:ind w:left="720" w:firstLine="0"/>
        <w:rPr>
          <w:rFonts w:ascii="Tahoma" w:hAnsi="Tahoma" w:cs="Tahoma"/>
          <w:sz w:val="18"/>
        </w:rPr>
      </w:pPr>
      <w:r>
        <w:rPr>
          <w:rFonts w:ascii="Tahoma" w:hAnsi="Tahoma" w:cs="Tahoma"/>
          <w:sz w:val="18"/>
        </w:rPr>
        <w:t>O</w:t>
      </w:r>
      <w:r w:rsidRPr="00671E06">
        <w:rPr>
          <w:rFonts w:ascii="Tahoma" w:hAnsi="Tahoma" w:cs="Tahoma"/>
          <w:sz w:val="18"/>
        </w:rPr>
        <w:t>ne-time License Grant of System Center Server Management Suite Datacenter (SMSD) to License Holders of System Center Server Man</w:t>
      </w:r>
      <w:r w:rsidR="000A18AA">
        <w:rPr>
          <w:rFonts w:ascii="Tahoma" w:hAnsi="Tahoma" w:cs="Tahoma"/>
          <w:sz w:val="18"/>
        </w:rPr>
        <w:t>agement Suite Enterprise (SMSE).</w:t>
      </w:r>
    </w:p>
    <w:p w14:paraId="1B750AAB" w14:textId="77777777" w:rsidR="000A18AA" w:rsidRDefault="000A18AA" w:rsidP="00D511CC">
      <w:pPr>
        <w:pStyle w:val="FootnoteBulletLevel1"/>
        <w:tabs>
          <w:tab w:val="left" w:pos="900"/>
        </w:tabs>
        <w:spacing w:before="0" w:after="0"/>
        <w:ind w:left="720" w:firstLine="0"/>
        <w:rPr>
          <w:rFonts w:ascii="Tahoma" w:hAnsi="Tahoma" w:cs="Tahoma"/>
          <w:sz w:val="18"/>
        </w:rPr>
      </w:pPr>
    </w:p>
    <w:p w14:paraId="74270A33" w14:textId="77777777" w:rsidR="004323B9" w:rsidRDefault="004323B9" w:rsidP="00D511CC">
      <w:pPr>
        <w:pStyle w:val="FootnoteBulletLevel1"/>
        <w:tabs>
          <w:tab w:val="clear" w:pos="900"/>
          <w:tab w:val="left" w:pos="720"/>
        </w:tabs>
        <w:spacing w:before="0" w:after="0"/>
        <w:ind w:left="720" w:firstLine="0"/>
        <w:rPr>
          <w:rFonts w:ascii="Tahoma" w:hAnsi="Tahoma" w:cs="Tahoma"/>
          <w:color w:val="000000"/>
          <w:sz w:val="18"/>
        </w:rPr>
      </w:pPr>
      <w:r>
        <w:rPr>
          <w:rFonts w:ascii="Tahoma" w:hAnsi="Tahoma" w:cs="Tahoma"/>
          <w:sz w:val="18"/>
        </w:rPr>
        <w:t xml:space="preserve">As a one-time exception in connection with the transition of SMSE* from a suite </w:t>
      </w:r>
      <w:r w:rsidRPr="00671E06">
        <w:rPr>
          <w:rFonts w:ascii="Tahoma" w:hAnsi="Tahoma" w:cs="Tahoma"/>
          <w:sz w:val="18"/>
        </w:rPr>
        <w:t xml:space="preserve">that allows for the management of any number of OSEs on a licensed device to a suite that allows for the management of up to </w:t>
      </w:r>
      <w:r>
        <w:rPr>
          <w:rFonts w:ascii="Tahoma" w:hAnsi="Tahoma" w:cs="Tahoma"/>
          <w:sz w:val="18"/>
        </w:rPr>
        <w:t>four</w:t>
      </w:r>
      <w:r w:rsidRPr="00671E06">
        <w:rPr>
          <w:rFonts w:ascii="Tahoma" w:hAnsi="Tahoma" w:cs="Tahoma"/>
          <w:sz w:val="18"/>
        </w:rPr>
        <w:t xml:space="preserve"> OSEs on a licensed device, we are granting Select, Enterprise, Open License, Open Value, and Campus and School customers with active Software Assurance on SMSE as of July 1, 2009 the following</w:t>
      </w:r>
      <w:r w:rsidRPr="00A534BE">
        <w:rPr>
          <w:rFonts w:ascii="Tahoma" w:hAnsi="Tahoma" w:cs="Tahoma"/>
          <w:color w:val="000000"/>
          <w:sz w:val="18"/>
        </w:rPr>
        <w:t>:</w:t>
      </w:r>
    </w:p>
    <w:p w14:paraId="18BF3CB1" w14:textId="77777777" w:rsidR="000A18AA" w:rsidRPr="00CA094E" w:rsidRDefault="000A18AA" w:rsidP="00D511CC">
      <w:pPr>
        <w:pStyle w:val="FootnoteBulletLevel1"/>
        <w:tabs>
          <w:tab w:val="clear" w:pos="900"/>
          <w:tab w:val="left" w:pos="720"/>
        </w:tabs>
        <w:spacing w:before="0" w:after="0"/>
        <w:ind w:left="720" w:firstLine="0"/>
        <w:rPr>
          <w:rFonts w:ascii="Tahoma" w:hAnsi="Tahoma" w:cs="Tahoma"/>
          <w:sz w:val="18"/>
        </w:rPr>
      </w:pPr>
    </w:p>
    <w:p w14:paraId="7B881702" w14:textId="77777777" w:rsidR="004323B9" w:rsidRDefault="004323B9" w:rsidP="00D511CC">
      <w:pPr>
        <w:numPr>
          <w:ilvl w:val="0"/>
          <w:numId w:val="3"/>
        </w:numPr>
        <w:ind w:left="1440"/>
        <w:rPr>
          <w:rFonts w:cs="Tahoma"/>
          <w:color w:val="000000"/>
          <w:szCs w:val="20"/>
        </w:rPr>
      </w:pPr>
      <w:r>
        <w:rPr>
          <w:rFonts w:cs="Tahoma"/>
          <w:color w:val="000000"/>
          <w:szCs w:val="20"/>
        </w:rPr>
        <w:t xml:space="preserve">Four </w:t>
      </w:r>
      <w:r w:rsidRPr="00CA094E">
        <w:rPr>
          <w:rFonts w:cs="Tahoma"/>
          <w:color w:val="000000"/>
          <w:szCs w:val="20"/>
        </w:rPr>
        <w:t>compl</w:t>
      </w:r>
      <w:r>
        <w:rPr>
          <w:rFonts w:cs="Tahoma"/>
          <w:color w:val="000000"/>
          <w:szCs w:val="20"/>
        </w:rPr>
        <w:t>i</w:t>
      </w:r>
      <w:r w:rsidRPr="00CA094E">
        <w:rPr>
          <w:rFonts w:cs="Tahoma"/>
          <w:color w:val="000000"/>
          <w:szCs w:val="20"/>
        </w:rPr>
        <w:t xml:space="preserve">mentary SMSD licenses for each qualifying SMSE </w:t>
      </w:r>
      <w:r>
        <w:rPr>
          <w:rFonts w:cs="Tahoma"/>
          <w:color w:val="000000"/>
          <w:szCs w:val="20"/>
        </w:rPr>
        <w:t xml:space="preserve">license </w:t>
      </w:r>
      <w:r w:rsidRPr="00CA094E">
        <w:rPr>
          <w:rFonts w:cs="Tahoma"/>
          <w:color w:val="000000"/>
          <w:szCs w:val="20"/>
        </w:rPr>
        <w:t xml:space="preserve">with active Software Assurance the customer </w:t>
      </w:r>
      <w:r>
        <w:rPr>
          <w:rFonts w:cs="Tahoma"/>
          <w:color w:val="000000"/>
          <w:szCs w:val="20"/>
        </w:rPr>
        <w:t>has</w:t>
      </w:r>
      <w:r w:rsidRPr="00CA094E">
        <w:rPr>
          <w:rFonts w:cs="Tahoma"/>
          <w:color w:val="000000"/>
          <w:szCs w:val="20"/>
        </w:rPr>
        <w:t xml:space="preserve"> as of July 1, 2009.  </w:t>
      </w:r>
      <w:r>
        <w:rPr>
          <w:rFonts w:cs="Tahoma"/>
          <w:color w:val="000000"/>
          <w:szCs w:val="20"/>
        </w:rPr>
        <w:t>Each set of four</w:t>
      </w:r>
      <w:r w:rsidRPr="00CA094E">
        <w:rPr>
          <w:rFonts w:cs="Tahoma"/>
          <w:color w:val="000000"/>
          <w:szCs w:val="20"/>
        </w:rPr>
        <w:t xml:space="preserve"> granted SMSD licenses must be assigned to a single device</w:t>
      </w:r>
      <w:r>
        <w:rPr>
          <w:rFonts w:cs="Tahoma"/>
          <w:color w:val="000000"/>
          <w:szCs w:val="20"/>
        </w:rPr>
        <w:t>, and may not be separated for use on two or more devices.</w:t>
      </w:r>
    </w:p>
    <w:p w14:paraId="2EE79739" w14:textId="77777777" w:rsidR="000A18AA" w:rsidRPr="00452325" w:rsidRDefault="000A18AA" w:rsidP="000A18AA">
      <w:pPr>
        <w:rPr>
          <w:rFonts w:cs="Tahoma"/>
          <w:color w:val="000000"/>
          <w:szCs w:val="20"/>
        </w:rPr>
      </w:pPr>
    </w:p>
    <w:p w14:paraId="05A123FA" w14:textId="77777777" w:rsidR="004323B9" w:rsidRDefault="004323B9" w:rsidP="00D511CC">
      <w:pPr>
        <w:pStyle w:val="FootnoteBulletLevel1"/>
        <w:tabs>
          <w:tab w:val="clear" w:pos="900"/>
        </w:tabs>
        <w:spacing w:before="0" w:after="0"/>
        <w:ind w:left="720" w:firstLine="0"/>
        <w:rPr>
          <w:rFonts w:ascii="Tahoma" w:hAnsi="Tahoma" w:cs="Tahoma"/>
          <w:sz w:val="18"/>
        </w:rPr>
      </w:pPr>
      <w:r w:rsidRPr="00F16DD8">
        <w:rPr>
          <w:rFonts w:ascii="Tahoma" w:hAnsi="Tahoma" w:cs="Tahoma"/>
          <w:sz w:val="18"/>
        </w:rPr>
        <w:t xml:space="preserve">The management rights associated with the </w:t>
      </w:r>
      <w:r>
        <w:rPr>
          <w:rFonts w:ascii="Tahoma" w:hAnsi="Tahoma" w:cs="Tahoma"/>
          <w:sz w:val="18"/>
        </w:rPr>
        <w:t>complimentary</w:t>
      </w:r>
      <w:r w:rsidRPr="00F16DD8">
        <w:rPr>
          <w:rFonts w:ascii="Tahoma" w:hAnsi="Tahoma" w:cs="Tahoma"/>
          <w:sz w:val="18"/>
        </w:rPr>
        <w:t xml:space="preserve"> SMSD licenses </w:t>
      </w:r>
      <w:r>
        <w:rPr>
          <w:rFonts w:ascii="Tahoma" w:hAnsi="Tahoma" w:cs="Tahoma"/>
          <w:sz w:val="18"/>
        </w:rPr>
        <w:t xml:space="preserve">are granted in place of </w:t>
      </w:r>
      <w:r w:rsidRPr="00F16DD8">
        <w:rPr>
          <w:rFonts w:ascii="Tahoma" w:hAnsi="Tahoma" w:cs="Tahoma"/>
          <w:sz w:val="18"/>
        </w:rPr>
        <w:t>the management rights associated with the qualifying SMSE license</w:t>
      </w:r>
      <w:r>
        <w:rPr>
          <w:rFonts w:ascii="Tahoma" w:hAnsi="Tahoma" w:cs="Tahoma"/>
          <w:sz w:val="18"/>
        </w:rPr>
        <w:t>.  Upon the assignment of the granted SMSD licenses, the customer forfeits its management rights under the corresponding SMSE license.</w:t>
      </w:r>
    </w:p>
    <w:p w14:paraId="11EDDF20" w14:textId="77777777" w:rsidR="004323B9" w:rsidRDefault="004323B9" w:rsidP="00D511CC">
      <w:pPr>
        <w:pStyle w:val="FootnoteBulletLevel1"/>
        <w:tabs>
          <w:tab w:val="clear" w:pos="900"/>
        </w:tabs>
        <w:spacing w:before="0" w:after="0"/>
        <w:ind w:left="720" w:firstLine="0"/>
        <w:rPr>
          <w:rFonts w:ascii="Tahoma" w:hAnsi="Tahoma" w:cs="Tahoma"/>
          <w:sz w:val="18"/>
        </w:rPr>
      </w:pPr>
      <w:r w:rsidRPr="00A534BE">
        <w:rPr>
          <w:rFonts w:ascii="Tahoma" w:hAnsi="Tahoma" w:cs="Tahoma"/>
          <w:sz w:val="18"/>
        </w:rPr>
        <w:t>A</w:t>
      </w:r>
      <w:r>
        <w:rPr>
          <w:rFonts w:ascii="Tahoma" w:hAnsi="Tahoma" w:cs="Tahoma"/>
          <w:sz w:val="18"/>
        </w:rPr>
        <w:t>n</w:t>
      </w:r>
      <w:r w:rsidRPr="00360E99">
        <w:rPr>
          <w:rFonts w:ascii="Tahoma" w:hAnsi="Tahoma" w:cs="Tahoma"/>
          <w:sz w:val="18"/>
        </w:rPr>
        <w:t xml:space="preserve">y licenses granted under this offer </w:t>
      </w:r>
      <w:r>
        <w:rPr>
          <w:rFonts w:ascii="Tahoma" w:hAnsi="Tahoma" w:cs="Tahoma"/>
          <w:sz w:val="18"/>
        </w:rPr>
        <w:t>are subject to the following limitation:</w:t>
      </w:r>
      <w:r>
        <w:rPr>
          <w:rFonts w:ascii="Tahoma" w:hAnsi="Tahoma" w:cs="Tahoma"/>
          <w:color w:val="000000"/>
          <w:sz w:val="18"/>
        </w:rPr>
        <w:t xml:space="preserve"> Each set of </w:t>
      </w:r>
      <w:r w:rsidRPr="00CA094E">
        <w:rPr>
          <w:rFonts w:ascii="Tahoma" w:hAnsi="Tahoma" w:cs="Tahoma"/>
          <w:color w:val="000000"/>
          <w:sz w:val="18"/>
        </w:rPr>
        <w:t xml:space="preserve">granted SMSD licenses </w:t>
      </w:r>
      <w:r>
        <w:rPr>
          <w:rFonts w:ascii="Tahoma" w:hAnsi="Tahoma" w:cs="Tahoma"/>
          <w:color w:val="000000"/>
          <w:sz w:val="18"/>
        </w:rPr>
        <w:t>must be</w:t>
      </w:r>
      <w:r w:rsidRPr="00CA094E">
        <w:rPr>
          <w:rFonts w:ascii="Tahoma" w:hAnsi="Tahoma" w:cs="Tahoma"/>
          <w:color w:val="000000"/>
          <w:sz w:val="18"/>
        </w:rPr>
        <w:t xml:space="preserve"> assigned to a single device</w:t>
      </w:r>
      <w:r>
        <w:rPr>
          <w:rFonts w:ascii="Tahoma" w:hAnsi="Tahoma" w:cs="Tahoma"/>
          <w:sz w:val="18"/>
        </w:rPr>
        <w:t>.</w:t>
      </w:r>
    </w:p>
    <w:p w14:paraId="6D959607" w14:textId="77777777" w:rsidR="000A18AA" w:rsidRDefault="000A18AA" w:rsidP="00D511CC">
      <w:pPr>
        <w:pStyle w:val="FootnoteBulletLevel1"/>
        <w:tabs>
          <w:tab w:val="clear" w:pos="900"/>
        </w:tabs>
        <w:spacing w:before="0" w:after="0"/>
        <w:ind w:left="720" w:firstLine="0"/>
        <w:rPr>
          <w:rFonts w:ascii="Tahoma" w:hAnsi="Tahoma" w:cs="Tahoma"/>
          <w:sz w:val="18"/>
        </w:rPr>
      </w:pPr>
    </w:p>
    <w:p w14:paraId="1EA98EB8" w14:textId="77777777" w:rsidR="00CF7343" w:rsidRPr="000A18AA" w:rsidRDefault="004323B9" w:rsidP="000A18AA">
      <w:pPr>
        <w:pStyle w:val="FootnoteBulletLevel1"/>
        <w:tabs>
          <w:tab w:val="clear" w:pos="900"/>
        </w:tabs>
        <w:spacing w:before="0" w:after="60"/>
        <w:ind w:left="720" w:firstLine="0"/>
        <w:rPr>
          <w:rFonts w:ascii="Tahoma" w:hAnsi="Tahoma" w:cs="Tahoma"/>
          <w:b/>
          <w:color w:val="000000"/>
          <w:sz w:val="18"/>
        </w:rPr>
      </w:pPr>
      <w:r w:rsidRPr="000A18AA">
        <w:rPr>
          <w:rFonts w:ascii="Tahoma" w:hAnsi="Tahoma" w:cs="Tahoma"/>
          <w:b/>
          <w:color w:val="000000"/>
          <w:sz w:val="18"/>
        </w:rPr>
        <w:t xml:space="preserve">Options at Software Assurance Renewal  </w:t>
      </w:r>
    </w:p>
    <w:p w14:paraId="69D4EC34" w14:textId="77777777" w:rsidR="004323B9" w:rsidRDefault="004323B9" w:rsidP="00D511CC">
      <w:pPr>
        <w:pStyle w:val="FootnoteBulletLevel1"/>
        <w:tabs>
          <w:tab w:val="clear" w:pos="900"/>
        </w:tabs>
        <w:spacing w:before="0" w:after="0"/>
        <w:ind w:left="720" w:firstLine="0"/>
        <w:rPr>
          <w:rFonts w:ascii="Tahoma" w:hAnsi="Tahoma" w:cs="Tahoma"/>
          <w:sz w:val="18"/>
        </w:rPr>
      </w:pPr>
      <w:r>
        <w:rPr>
          <w:rFonts w:ascii="Tahoma" w:hAnsi="Tahoma" w:cs="Tahoma"/>
          <w:color w:val="000000"/>
          <w:sz w:val="18"/>
        </w:rPr>
        <w:t xml:space="preserve">Any licenses granted under this offer include Software Assurance Coverage that terminates when coverage on the corresponding qualifying licenses expires. </w:t>
      </w:r>
      <w:r w:rsidRPr="00360E99">
        <w:rPr>
          <w:rFonts w:ascii="Tahoma" w:hAnsi="Tahoma" w:cs="Tahoma"/>
          <w:sz w:val="18"/>
        </w:rPr>
        <w:t xml:space="preserve">Upon expiration of </w:t>
      </w:r>
      <w:r>
        <w:rPr>
          <w:rFonts w:ascii="Tahoma" w:hAnsi="Tahoma" w:cs="Tahoma"/>
          <w:sz w:val="18"/>
        </w:rPr>
        <w:t>the Software</w:t>
      </w:r>
      <w:r w:rsidRPr="00360E99">
        <w:rPr>
          <w:rFonts w:ascii="Tahoma" w:hAnsi="Tahoma" w:cs="Tahoma"/>
          <w:sz w:val="18"/>
        </w:rPr>
        <w:t xml:space="preserve"> </w:t>
      </w:r>
      <w:r>
        <w:rPr>
          <w:rFonts w:ascii="Tahoma" w:hAnsi="Tahoma" w:cs="Tahoma"/>
          <w:sz w:val="18"/>
        </w:rPr>
        <w:t xml:space="preserve">Assurance </w:t>
      </w:r>
      <w:r w:rsidRPr="00360E99">
        <w:rPr>
          <w:rFonts w:ascii="Tahoma" w:hAnsi="Tahoma" w:cs="Tahoma"/>
          <w:sz w:val="18"/>
        </w:rPr>
        <w:t xml:space="preserve">coverage customers may renew their Software Assurance </w:t>
      </w:r>
      <w:r>
        <w:rPr>
          <w:rFonts w:ascii="Tahoma" w:hAnsi="Tahoma" w:cs="Tahoma"/>
          <w:sz w:val="18"/>
        </w:rPr>
        <w:t>under one of the following options:</w:t>
      </w:r>
    </w:p>
    <w:p w14:paraId="28766C0C" w14:textId="77777777" w:rsidR="000A18AA" w:rsidRDefault="000A18AA" w:rsidP="00D511CC">
      <w:pPr>
        <w:pStyle w:val="FootnoteBulletLevel1"/>
        <w:tabs>
          <w:tab w:val="clear" w:pos="900"/>
        </w:tabs>
        <w:spacing w:before="0" w:after="0"/>
        <w:ind w:left="720" w:firstLine="0"/>
        <w:rPr>
          <w:rFonts w:ascii="Tahoma" w:hAnsi="Tahoma" w:cs="Tahoma"/>
          <w:sz w:val="18"/>
        </w:rPr>
      </w:pPr>
    </w:p>
    <w:p w14:paraId="621BC413" w14:textId="77777777" w:rsidR="004323B9" w:rsidRDefault="004323B9" w:rsidP="000A18AA">
      <w:pPr>
        <w:pStyle w:val="FootnoteBulletLevel1"/>
        <w:numPr>
          <w:ilvl w:val="0"/>
          <w:numId w:val="13"/>
        </w:numPr>
        <w:tabs>
          <w:tab w:val="left" w:pos="720"/>
        </w:tabs>
        <w:spacing w:before="0" w:after="60"/>
        <w:ind w:left="1440"/>
        <w:rPr>
          <w:rFonts w:ascii="Tahoma" w:hAnsi="Tahoma" w:cs="Tahoma"/>
          <w:sz w:val="18"/>
        </w:rPr>
      </w:pPr>
      <w:r w:rsidRPr="00360E99">
        <w:rPr>
          <w:rFonts w:ascii="Tahoma" w:hAnsi="Tahoma" w:cs="Tahoma"/>
          <w:sz w:val="18"/>
        </w:rPr>
        <w:t xml:space="preserve">Customers may renew </w:t>
      </w:r>
      <w:r>
        <w:rPr>
          <w:rFonts w:ascii="Tahoma" w:hAnsi="Tahoma" w:cs="Tahoma"/>
          <w:sz w:val="18"/>
        </w:rPr>
        <w:t xml:space="preserve">coverage for </w:t>
      </w:r>
      <w:r w:rsidRPr="00360E99">
        <w:rPr>
          <w:rFonts w:ascii="Tahoma" w:hAnsi="Tahoma" w:cs="Tahoma"/>
          <w:sz w:val="18"/>
        </w:rPr>
        <w:t>their original SMSE license</w:t>
      </w:r>
      <w:r>
        <w:rPr>
          <w:rFonts w:ascii="Tahoma" w:hAnsi="Tahoma" w:cs="Tahoma"/>
          <w:sz w:val="18"/>
        </w:rPr>
        <w:t>.</w:t>
      </w:r>
      <w:r w:rsidRPr="00360E99">
        <w:rPr>
          <w:rFonts w:ascii="Tahoma" w:hAnsi="Tahoma" w:cs="Tahoma"/>
          <w:sz w:val="18"/>
        </w:rPr>
        <w:t xml:space="preserve"> </w:t>
      </w:r>
      <w:r>
        <w:rPr>
          <w:rFonts w:ascii="Tahoma" w:hAnsi="Tahoma" w:cs="Tahoma"/>
          <w:sz w:val="18"/>
        </w:rPr>
        <w:t>The management rights under the SMSE Software Assurance coverage will be determined by the rights applicable to the SMSE at the time of renewal. Upon renewal of the original SMSE license, the customer forfeits the rights to the four complimentary SMSD licenses.</w:t>
      </w:r>
    </w:p>
    <w:p w14:paraId="5E3E0430" w14:textId="77777777" w:rsidR="004323B9" w:rsidRDefault="004323B9" w:rsidP="000A18AA">
      <w:pPr>
        <w:pStyle w:val="FootnoteBulletLevel1"/>
        <w:numPr>
          <w:ilvl w:val="0"/>
          <w:numId w:val="14"/>
        </w:numPr>
        <w:tabs>
          <w:tab w:val="left" w:pos="720"/>
        </w:tabs>
        <w:spacing w:before="0" w:after="60"/>
        <w:ind w:left="1440"/>
        <w:rPr>
          <w:rFonts w:ascii="Tahoma" w:hAnsi="Tahoma" w:cs="Tahoma"/>
          <w:sz w:val="18"/>
        </w:rPr>
      </w:pPr>
      <w:r w:rsidRPr="00C65AE0">
        <w:rPr>
          <w:rFonts w:ascii="Tahoma" w:hAnsi="Tahoma" w:cs="Tahoma"/>
          <w:sz w:val="18"/>
        </w:rPr>
        <w:t>Customers may renew coverage for the complimentary SMSD licenses</w:t>
      </w:r>
      <w:r>
        <w:rPr>
          <w:rFonts w:ascii="Tahoma" w:hAnsi="Tahoma" w:cs="Tahoma"/>
          <w:sz w:val="18"/>
        </w:rPr>
        <w:t>:</w:t>
      </w:r>
    </w:p>
    <w:p w14:paraId="0C3385E0" w14:textId="77777777" w:rsidR="004323B9" w:rsidRDefault="004323B9" w:rsidP="000A18AA">
      <w:pPr>
        <w:pStyle w:val="FootnoteBulletLevel1"/>
        <w:numPr>
          <w:ilvl w:val="2"/>
          <w:numId w:val="15"/>
        </w:numPr>
        <w:tabs>
          <w:tab w:val="left" w:pos="720"/>
        </w:tabs>
        <w:spacing w:before="0" w:after="60"/>
        <w:ind w:left="1980"/>
        <w:rPr>
          <w:rFonts w:ascii="Tahoma" w:hAnsi="Tahoma" w:cs="Tahoma"/>
          <w:sz w:val="18"/>
        </w:rPr>
      </w:pPr>
      <w:r>
        <w:rPr>
          <w:rFonts w:ascii="Tahoma" w:hAnsi="Tahoma" w:cs="Tahoma"/>
          <w:sz w:val="18"/>
        </w:rPr>
        <w:t>Customers</w:t>
      </w:r>
      <w:r w:rsidRPr="00C65AE0">
        <w:rPr>
          <w:rFonts w:ascii="Tahoma" w:hAnsi="Tahoma" w:cs="Tahoma"/>
          <w:sz w:val="18"/>
        </w:rPr>
        <w:t xml:space="preserve"> may renew </w:t>
      </w:r>
      <w:r>
        <w:rPr>
          <w:rFonts w:ascii="Tahoma" w:hAnsi="Tahoma" w:cs="Tahoma"/>
          <w:sz w:val="18"/>
        </w:rPr>
        <w:t xml:space="preserve">coverage for all SMSD </w:t>
      </w:r>
      <w:r w:rsidRPr="00C65AE0">
        <w:rPr>
          <w:rFonts w:ascii="Tahoma" w:hAnsi="Tahoma" w:cs="Tahoma"/>
          <w:sz w:val="18"/>
        </w:rPr>
        <w:t>licenses in the set of four complimentary SMSD licenses granted under this offer. Under this option, the requirement to assign the set of four licenses to a single</w:t>
      </w:r>
      <w:r>
        <w:rPr>
          <w:rFonts w:ascii="Tahoma" w:hAnsi="Tahoma" w:cs="Tahoma"/>
          <w:sz w:val="18"/>
        </w:rPr>
        <w:t xml:space="preserve"> device is waived</w:t>
      </w:r>
      <w:r w:rsidRPr="00C65AE0">
        <w:rPr>
          <w:rFonts w:ascii="Tahoma" w:hAnsi="Tahoma" w:cs="Tahoma"/>
          <w:sz w:val="18"/>
        </w:rPr>
        <w:t>.</w:t>
      </w:r>
    </w:p>
    <w:p w14:paraId="2FA38D16" w14:textId="77777777" w:rsidR="004323B9" w:rsidRDefault="004323B9" w:rsidP="000A18AA">
      <w:pPr>
        <w:pStyle w:val="FootnoteBulletLevel1"/>
        <w:numPr>
          <w:ilvl w:val="2"/>
          <w:numId w:val="15"/>
        </w:numPr>
        <w:tabs>
          <w:tab w:val="left" w:pos="720"/>
        </w:tabs>
        <w:spacing w:before="0" w:after="60"/>
        <w:ind w:left="1980"/>
        <w:rPr>
          <w:rFonts w:ascii="Tahoma" w:hAnsi="Tahoma" w:cs="Tahoma"/>
          <w:sz w:val="18"/>
        </w:rPr>
      </w:pPr>
      <w:r w:rsidRPr="00C65AE0">
        <w:rPr>
          <w:rFonts w:ascii="Tahoma" w:hAnsi="Tahoma" w:cs="Tahoma"/>
          <w:sz w:val="18"/>
        </w:rPr>
        <w:t xml:space="preserve">Customers renewing their Software Assurance before July 1st, 2011 may renew coverage for two licenses in the set of four complimentary SMSD licenses granted under this offering. </w:t>
      </w:r>
      <w:r>
        <w:rPr>
          <w:rFonts w:ascii="Tahoma" w:hAnsi="Tahoma" w:cs="Tahoma"/>
          <w:sz w:val="18"/>
        </w:rPr>
        <w:t>If they do so, t</w:t>
      </w:r>
      <w:r w:rsidRPr="00C65AE0">
        <w:rPr>
          <w:rFonts w:ascii="Tahoma" w:hAnsi="Tahoma" w:cs="Tahoma"/>
          <w:sz w:val="18"/>
        </w:rPr>
        <w:t xml:space="preserve">hey will be deemed to have renewed coverage for the four SMSD licenses within the same set.  Under this option, the requirement to assign the set of four licenses to a single device will continue to apply upon renewal.  In the subsequent Software Assurance renewal, customers may renew coverage for the SMSD licenses they need within each set of four complimentary SMSD licenses. At that time, </w:t>
      </w:r>
      <w:r>
        <w:rPr>
          <w:rFonts w:ascii="Tahoma" w:hAnsi="Tahoma" w:cs="Tahoma"/>
          <w:sz w:val="18"/>
        </w:rPr>
        <w:t xml:space="preserve">different from the first renewal, </w:t>
      </w:r>
      <w:r w:rsidRPr="00C65AE0">
        <w:rPr>
          <w:rFonts w:ascii="Tahoma" w:hAnsi="Tahoma" w:cs="Tahoma"/>
          <w:sz w:val="18"/>
        </w:rPr>
        <w:t>any SMSD license for which coverage is not renewed</w:t>
      </w:r>
      <w:r>
        <w:rPr>
          <w:rFonts w:ascii="Tahoma" w:hAnsi="Tahoma" w:cs="Tahoma"/>
          <w:sz w:val="18"/>
        </w:rPr>
        <w:t xml:space="preserve"> will not continue to have</w:t>
      </w:r>
      <w:r w:rsidRPr="00C65AE0">
        <w:rPr>
          <w:rFonts w:ascii="Tahoma" w:hAnsi="Tahoma" w:cs="Tahoma"/>
          <w:sz w:val="18"/>
        </w:rPr>
        <w:t xml:space="preserve"> Software Assurance coverage. The requirement to assign </w:t>
      </w:r>
      <w:r>
        <w:rPr>
          <w:rFonts w:ascii="Tahoma" w:hAnsi="Tahoma" w:cs="Tahoma"/>
          <w:sz w:val="18"/>
        </w:rPr>
        <w:t xml:space="preserve">a </w:t>
      </w:r>
      <w:r w:rsidRPr="00C65AE0">
        <w:rPr>
          <w:rFonts w:ascii="Tahoma" w:hAnsi="Tahoma" w:cs="Tahoma"/>
          <w:sz w:val="18"/>
        </w:rPr>
        <w:t xml:space="preserve">set of </w:t>
      </w:r>
      <w:r>
        <w:rPr>
          <w:rFonts w:ascii="Tahoma" w:hAnsi="Tahoma" w:cs="Tahoma"/>
          <w:sz w:val="18"/>
        </w:rPr>
        <w:t xml:space="preserve">four </w:t>
      </w:r>
      <w:r w:rsidRPr="00C65AE0">
        <w:rPr>
          <w:rFonts w:ascii="Tahoma" w:hAnsi="Tahoma" w:cs="Tahoma"/>
          <w:sz w:val="18"/>
        </w:rPr>
        <w:t xml:space="preserve">complimentary </w:t>
      </w:r>
      <w:r>
        <w:rPr>
          <w:rFonts w:ascii="Tahoma" w:hAnsi="Tahoma" w:cs="Tahoma"/>
          <w:sz w:val="18"/>
        </w:rPr>
        <w:t xml:space="preserve">SMSD </w:t>
      </w:r>
      <w:r w:rsidRPr="00C65AE0">
        <w:rPr>
          <w:rFonts w:ascii="Tahoma" w:hAnsi="Tahoma" w:cs="Tahoma"/>
          <w:sz w:val="18"/>
        </w:rPr>
        <w:t>licenses to a single device is waived upon this subsequent renewal</w:t>
      </w:r>
      <w:r>
        <w:rPr>
          <w:rFonts w:ascii="Tahoma" w:hAnsi="Tahoma" w:cs="Tahoma"/>
          <w:sz w:val="18"/>
        </w:rPr>
        <w:t xml:space="preserve"> only if the coverage for all four SMSD licenses is</w:t>
      </w:r>
      <w:r w:rsidRPr="00C65AE0">
        <w:rPr>
          <w:rFonts w:ascii="Tahoma" w:hAnsi="Tahoma" w:cs="Tahoma"/>
          <w:sz w:val="18"/>
        </w:rPr>
        <w:t xml:space="preserve"> </w:t>
      </w:r>
      <w:r>
        <w:rPr>
          <w:rFonts w:ascii="Tahoma" w:hAnsi="Tahoma" w:cs="Tahoma"/>
          <w:sz w:val="18"/>
        </w:rPr>
        <w:t>r</w:t>
      </w:r>
      <w:r w:rsidRPr="00C65AE0">
        <w:rPr>
          <w:rFonts w:ascii="Tahoma" w:hAnsi="Tahoma" w:cs="Tahoma"/>
          <w:sz w:val="18"/>
        </w:rPr>
        <w:t>enewed.</w:t>
      </w:r>
    </w:p>
    <w:p w14:paraId="30684D00" w14:textId="77777777" w:rsidR="00D63733" w:rsidRDefault="00D63733" w:rsidP="00D511CC">
      <w:pPr>
        <w:pStyle w:val="FootnoteBulletLevel1"/>
        <w:tabs>
          <w:tab w:val="clear" w:pos="900"/>
          <w:tab w:val="left" w:pos="720"/>
        </w:tabs>
        <w:spacing w:before="0" w:after="0"/>
        <w:ind w:firstLine="0"/>
        <w:rPr>
          <w:rFonts w:ascii="Tahoma" w:hAnsi="Tahoma" w:cs="Tahoma"/>
          <w:sz w:val="18"/>
          <w:u w:val="single"/>
        </w:rPr>
      </w:pPr>
    </w:p>
    <w:p w14:paraId="2C5EC1D5" w14:textId="77777777" w:rsidR="00CF7343" w:rsidRPr="000A18AA" w:rsidRDefault="004323B9" w:rsidP="000A18AA">
      <w:pPr>
        <w:pStyle w:val="FootnoteBulletLevel1"/>
        <w:tabs>
          <w:tab w:val="clear" w:pos="900"/>
          <w:tab w:val="left" w:pos="720"/>
        </w:tabs>
        <w:spacing w:before="0" w:after="60"/>
        <w:ind w:left="720" w:firstLine="0"/>
        <w:rPr>
          <w:rFonts w:ascii="Tahoma" w:hAnsi="Tahoma" w:cs="Tahoma"/>
          <w:b/>
          <w:color w:val="000000"/>
          <w:sz w:val="18"/>
        </w:rPr>
      </w:pPr>
      <w:r w:rsidRPr="000A18AA">
        <w:rPr>
          <w:rFonts w:ascii="Tahoma" w:hAnsi="Tahoma" w:cs="Tahoma"/>
          <w:b/>
          <w:sz w:val="18"/>
        </w:rPr>
        <w:t>Removing the limitation that e</w:t>
      </w:r>
      <w:r w:rsidRPr="000A18AA">
        <w:rPr>
          <w:rFonts w:ascii="Tahoma" w:hAnsi="Tahoma" w:cs="Tahoma"/>
          <w:b/>
          <w:color w:val="000000"/>
          <w:sz w:val="18"/>
        </w:rPr>
        <w:t>ach set of granted SMSD licenses must be assigned to a single device</w:t>
      </w:r>
    </w:p>
    <w:p w14:paraId="4A3ED122" w14:textId="77777777" w:rsidR="004323B9" w:rsidRDefault="004323B9" w:rsidP="00D511CC">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Any time prior to the first Software Assurance renewal after this grant,</w:t>
      </w:r>
      <w:r w:rsidRPr="00C65AE0">
        <w:rPr>
          <w:rFonts w:ascii="Tahoma" w:hAnsi="Tahoma" w:cs="Tahoma"/>
          <w:sz w:val="18"/>
        </w:rPr>
        <w:t xml:space="preserve"> customers may </w:t>
      </w:r>
      <w:r>
        <w:rPr>
          <w:rFonts w:ascii="Tahoma" w:hAnsi="Tahoma" w:cs="Tahoma"/>
          <w:sz w:val="18"/>
        </w:rPr>
        <w:t xml:space="preserve">remove the requirement that </w:t>
      </w:r>
      <w:r>
        <w:rPr>
          <w:rFonts w:ascii="Tahoma" w:hAnsi="Tahoma" w:cs="Tahoma"/>
          <w:color w:val="000000"/>
          <w:sz w:val="18"/>
        </w:rPr>
        <w:t xml:space="preserve">each set of </w:t>
      </w:r>
      <w:r w:rsidRPr="00CA094E">
        <w:rPr>
          <w:rFonts w:ascii="Tahoma" w:hAnsi="Tahoma" w:cs="Tahoma"/>
          <w:color w:val="000000"/>
          <w:sz w:val="18"/>
        </w:rPr>
        <w:t>granted SMSD licenses</w:t>
      </w:r>
      <w:r>
        <w:rPr>
          <w:rFonts w:ascii="Tahoma" w:hAnsi="Tahoma" w:cs="Tahoma"/>
          <w:color w:val="000000"/>
          <w:sz w:val="18"/>
        </w:rPr>
        <w:t xml:space="preserve"> be</w:t>
      </w:r>
      <w:r w:rsidRPr="00CA094E">
        <w:rPr>
          <w:rFonts w:ascii="Tahoma" w:hAnsi="Tahoma" w:cs="Tahoma"/>
          <w:color w:val="000000"/>
          <w:sz w:val="18"/>
        </w:rPr>
        <w:t xml:space="preserve"> assigned to a single device</w:t>
      </w:r>
      <w:r>
        <w:rPr>
          <w:rFonts w:ascii="Tahoma" w:hAnsi="Tahoma" w:cs="Tahoma"/>
          <w:color w:val="000000"/>
          <w:sz w:val="18"/>
        </w:rPr>
        <w:t>. They can do so</w:t>
      </w:r>
      <w:r>
        <w:rPr>
          <w:rFonts w:ascii="Tahoma" w:hAnsi="Tahoma" w:cs="Tahoma"/>
          <w:sz w:val="18"/>
        </w:rPr>
        <w:t xml:space="preserve"> by purchasing</w:t>
      </w:r>
      <w:r w:rsidRPr="00C65AE0">
        <w:rPr>
          <w:rFonts w:ascii="Tahoma" w:hAnsi="Tahoma" w:cs="Tahoma"/>
          <w:sz w:val="18"/>
        </w:rPr>
        <w:t xml:space="preserve"> Software Assurance</w:t>
      </w:r>
      <w:r>
        <w:rPr>
          <w:rFonts w:ascii="Tahoma" w:hAnsi="Tahoma" w:cs="Tahoma"/>
          <w:sz w:val="18"/>
        </w:rPr>
        <w:t xml:space="preserve"> coverage</w:t>
      </w:r>
      <w:r w:rsidRPr="00C65AE0">
        <w:rPr>
          <w:rFonts w:ascii="Tahoma" w:hAnsi="Tahoma" w:cs="Tahoma"/>
          <w:sz w:val="18"/>
        </w:rPr>
        <w:t xml:space="preserve"> for </w:t>
      </w:r>
      <w:r>
        <w:rPr>
          <w:rFonts w:ascii="Tahoma" w:hAnsi="Tahoma" w:cs="Tahoma"/>
          <w:sz w:val="18"/>
        </w:rPr>
        <w:t>two SMSD</w:t>
      </w:r>
      <w:r w:rsidRPr="00C65AE0">
        <w:rPr>
          <w:rFonts w:ascii="Tahoma" w:hAnsi="Tahoma" w:cs="Tahoma"/>
          <w:sz w:val="18"/>
        </w:rPr>
        <w:t xml:space="preserve"> licenses within a given set of four complimentary SMSD licenses.  </w:t>
      </w:r>
    </w:p>
    <w:p w14:paraId="66E9ED80" w14:textId="77777777" w:rsidR="000A18AA" w:rsidRDefault="000A18AA" w:rsidP="00D511CC">
      <w:pPr>
        <w:pStyle w:val="FootnoteBulletLevel1"/>
        <w:tabs>
          <w:tab w:val="clear" w:pos="900"/>
          <w:tab w:val="left" w:pos="720"/>
        </w:tabs>
        <w:spacing w:before="0" w:after="0"/>
        <w:ind w:left="720" w:firstLine="0"/>
        <w:rPr>
          <w:rFonts w:ascii="Tahoma" w:hAnsi="Tahoma" w:cs="Tahoma"/>
          <w:sz w:val="18"/>
        </w:rPr>
      </w:pPr>
    </w:p>
    <w:p w14:paraId="374933C6" w14:textId="77777777" w:rsidR="004323B9" w:rsidRDefault="004323B9" w:rsidP="00D511CC">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C</w:t>
      </w:r>
      <w:r w:rsidRPr="00EF676B">
        <w:rPr>
          <w:rFonts w:ascii="Tahoma" w:hAnsi="Tahoma" w:cs="Tahoma"/>
          <w:sz w:val="18"/>
        </w:rPr>
        <w:t>ustomers’ right to use the software</w:t>
      </w:r>
      <w:r>
        <w:rPr>
          <w:rFonts w:ascii="Tahoma" w:hAnsi="Tahoma" w:cs="Tahoma"/>
          <w:sz w:val="18"/>
        </w:rPr>
        <w:t xml:space="preserve"> under the complimentary SMSD licenses</w:t>
      </w:r>
      <w:r w:rsidRPr="00EF676B">
        <w:rPr>
          <w:rFonts w:ascii="Tahoma" w:hAnsi="Tahoma" w:cs="Tahoma"/>
          <w:sz w:val="18"/>
        </w:rPr>
        <w:t xml:space="preserve"> is evidenced by this product condition note and evidence of their corresponding qualifying licenses.  A customer’s use of the software under this offer will be subject to the terms and conditions of its license agreement and the product use rights for the software. The right to use the software under the complimentary licenses expires when the right to use software under the qualifying licenses expires. Customers may not transfer the licenses granted under this offer separately from the corresponding qualifying licenses.</w:t>
      </w:r>
    </w:p>
    <w:p w14:paraId="0E53F877" w14:textId="77777777" w:rsidR="000A18AA" w:rsidRDefault="000A18AA" w:rsidP="00D511CC">
      <w:pPr>
        <w:pStyle w:val="FootnoteBulletLevel1"/>
        <w:tabs>
          <w:tab w:val="clear" w:pos="900"/>
          <w:tab w:val="left" w:pos="720"/>
        </w:tabs>
        <w:spacing w:before="0" w:after="0"/>
        <w:ind w:left="720" w:firstLine="0"/>
        <w:rPr>
          <w:rFonts w:ascii="Tahoma" w:hAnsi="Tahoma" w:cs="Tahoma"/>
          <w:sz w:val="18"/>
        </w:rPr>
      </w:pPr>
    </w:p>
    <w:p w14:paraId="466FB649" w14:textId="77777777" w:rsidR="00F23A1B" w:rsidRDefault="004323B9" w:rsidP="000A18AA">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*SMSE l</w:t>
      </w:r>
      <w:r w:rsidRPr="00A05779">
        <w:rPr>
          <w:rFonts w:ascii="Tahoma" w:hAnsi="Tahoma" w:cs="Tahoma"/>
          <w:sz w:val="18"/>
        </w:rPr>
        <w:t>icensing changes</w:t>
      </w:r>
      <w:r>
        <w:rPr>
          <w:rFonts w:ascii="Tahoma" w:hAnsi="Tahoma" w:cs="Tahoma"/>
          <w:sz w:val="18"/>
        </w:rPr>
        <w:t xml:space="preserve"> are</w:t>
      </w:r>
      <w:r w:rsidRPr="00A05779">
        <w:rPr>
          <w:rFonts w:ascii="Tahoma" w:hAnsi="Tahoma" w:cs="Tahoma"/>
          <w:sz w:val="18"/>
        </w:rPr>
        <w:t xml:space="preserve"> effective </w:t>
      </w:r>
      <w:r>
        <w:rPr>
          <w:rFonts w:ascii="Tahoma" w:hAnsi="Tahoma" w:cs="Tahoma"/>
          <w:sz w:val="18"/>
        </w:rPr>
        <w:t xml:space="preserve">for </w:t>
      </w:r>
      <w:r w:rsidRPr="00A05779">
        <w:rPr>
          <w:rFonts w:ascii="Tahoma" w:hAnsi="Tahoma" w:cs="Tahoma"/>
          <w:sz w:val="18"/>
        </w:rPr>
        <w:t>System Center Operations Manager 2007 R2 and</w:t>
      </w:r>
      <w:r>
        <w:rPr>
          <w:rFonts w:ascii="Tahoma" w:hAnsi="Tahoma" w:cs="Tahoma"/>
          <w:sz w:val="18"/>
        </w:rPr>
        <w:t xml:space="preserve"> for new</w:t>
      </w:r>
      <w:r w:rsidRPr="00A05779">
        <w:rPr>
          <w:rFonts w:ascii="Tahoma" w:hAnsi="Tahoma" w:cs="Tahoma"/>
          <w:sz w:val="18"/>
        </w:rPr>
        <w:t xml:space="preserve"> releases of the other products included in the System Center Server Management Suite</w:t>
      </w:r>
      <w:r>
        <w:rPr>
          <w:rFonts w:ascii="Tahoma" w:hAnsi="Tahoma" w:cs="Tahoma"/>
          <w:sz w:val="18"/>
        </w:rPr>
        <w:t xml:space="preserve"> Enterprise (e.g. System Center Virtual Machine Manager 2008 R2)</w:t>
      </w:r>
      <w:r w:rsidRPr="00A05779">
        <w:rPr>
          <w:rFonts w:ascii="Tahoma" w:hAnsi="Tahoma" w:cs="Tahoma"/>
          <w:sz w:val="18"/>
        </w:rPr>
        <w:t>.</w:t>
      </w:r>
    </w:p>
    <w:p w14:paraId="46B0EC2E" w14:textId="77777777" w:rsidR="000A18AA" w:rsidRDefault="000A18AA" w:rsidP="000A18AA">
      <w:pPr>
        <w:pStyle w:val="FootnoteBulletLevel1"/>
        <w:tabs>
          <w:tab w:val="clear" w:pos="900"/>
          <w:tab w:val="left" w:pos="720"/>
        </w:tabs>
        <w:spacing w:before="0" w:after="0"/>
        <w:rPr>
          <w:rFonts w:ascii="Tahoma" w:hAnsi="Tahoma" w:cs="Tahoma"/>
          <w:sz w:val="18"/>
        </w:rPr>
      </w:pPr>
    </w:p>
    <w:p w14:paraId="0C617C80" w14:textId="77777777" w:rsidR="000A18AA" w:rsidRPr="000A18AA" w:rsidRDefault="000A18AA" w:rsidP="000A18AA">
      <w:pPr>
        <w:pStyle w:val="FootnoteBulletLevel1"/>
        <w:tabs>
          <w:tab w:val="clear" w:pos="900"/>
          <w:tab w:val="left" w:pos="720"/>
        </w:tabs>
        <w:spacing w:before="0" w:after="0"/>
        <w:rPr>
          <w:rFonts w:ascii="Tahoma" w:hAnsi="Tahoma" w:cs="Tahoma"/>
          <w:sz w:val="18"/>
        </w:rPr>
      </w:pPr>
    </w:p>
    <w:p w14:paraId="12F20189" w14:textId="65B1FCEC" w:rsidR="00F411FE" w:rsidRPr="00643573" w:rsidRDefault="00A560B6" w:rsidP="0097015A">
      <w:pPr>
        <w:pStyle w:val="Heading3"/>
        <w:rPr>
          <w:rFonts w:ascii="Tahoma" w:hAnsi="Tahoma" w:cs="Tahoma"/>
          <w:color w:val="FF7415"/>
          <w:sz w:val="22"/>
          <w:szCs w:val="22"/>
        </w:rPr>
      </w:pPr>
      <w:bookmarkStart w:id="1498" w:name="_86_System_Center"/>
      <w:bookmarkStart w:id="1499" w:name="_94_System_Center"/>
      <w:bookmarkStart w:id="1500" w:name="_Toc336338355"/>
      <w:bookmarkStart w:id="1501" w:name="_Toc362940583"/>
      <w:bookmarkStart w:id="1502" w:name="Srv_90SysCtrSvrMgmtSuiteDatacenter"/>
      <w:bookmarkEnd w:id="1498"/>
      <w:bookmarkEnd w:id="1499"/>
      <w:r>
        <w:rPr>
          <w:rFonts w:ascii="Tahoma" w:hAnsi="Tahoma" w:cs="Tahoma"/>
          <w:caps/>
          <w:color w:val="FF7415"/>
          <w:sz w:val="22"/>
          <w:szCs w:val="22"/>
          <w:vertAlign w:val="superscript"/>
          <w:lang w:val="en-US"/>
        </w:rPr>
        <w:t>95</w:t>
      </w:r>
      <w:r w:rsidRPr="00643573">
        <w:rPr>
          <w:rFonts w:ascii="Tahoma" w:hAnsi="Tahoma" w:cs="Tahoma"/>
          <w:caps/>
          <w:color w:val="FF7415"/>
          <w:sz w:val="22"/>
          <w:szCs w:val="22"/>
          <w:vertAlign w:val="superscript"/>
        </w:rPr>
        <w:t xml:space="preserve"> </w:t>
      </w:r>
      <w:r w:rsidR="00F411FE" w:rsidRPr="00643573">
        <w:rPr>
          <w:rFonts w:ascii="Tahoma" w:hAnsi="Tahoma" w:cs="Tahoma"/>
          <w:color w:val="FF7415"/>
          <w:sz w:val="22"/>
          <w:szCs w:val="22"/>
        </w:rPr>
        <w:t>System Center Server Management Suite Datacenter</w:t>
      </w:r>
      <w:bookmarkEnd w:id="1500"/>
      <w:bookmarkEnd w:id="1501"/>
    </w:p>
    <w:bookmarkEnd w:id="1502"/>
    <w:p w14:paraId="69319FBC" w14:textId="77777777" w:rsidR="00F411FE" w:rsidRDefault="00F411FE" w:rsidP="00F411FE">
      <w:pPr>
        <w:ind w:left="360"/>
        <w:rPr>
          <w:color w:val="F66400"/>
        </w:rPr>
      </w:pPr>
    </w:p>
    <w:p w14:paraId="2FC9EDA1" w14:textId="77777777" w:rsidR="00FF4CAB" w:rsidRDefault="00FF4CAB" w:rsidP="000A18AA">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r>
        <w:rPr>
          <w:rFonts w:ascii="Tahoma" w:hAnsi="Tahoma" w:cs="Tahoma"/>
          <w:color w:val="000000"/>
          <w:sz w:val="18"/>
          <w:lang w:val="en-US"/>
        </w:rPr>
        <w:t xml:space="preserve"> </w:t>
      </w:r>
    </w:p>
    <w:p w14:paraId="70ADF667" w14:textId="77777777" w:rsidR="004F0CAE" w:rsidRPr="00423037" w:rsidRDefault="004F0CAE" w:rsidP="000A18AA">
      <w:pPr>
        <w:pStyle w:val="EndnoteText"/>
        <w:ind w:left="720"/>
        <w:rPr>
          <w:rFonts w:ascii="Tahoma" w:hAnsi="Tahoma" w:cs="Tahoma"/>
          <w:color w:val="000000"/>
          <w:sz w:val="18"/>
          <w:lang w:val="en-US"/>
        </w:rPr>
      </w:pPr>
    </w:p>
    <w:p w14:paraId="5CD2C11B" w14:textId="77777777" w:rsidR="00FF4CAB" w:rsidRPr="004F0CAE" w:rsidRDefault="00FF4CAB" w:rsidP="004F0CAE">
      <w:pPr>
        <w:pStyle w:val="FootnoteBulletLevel1"/>
        <w:tabs>
          <w:tab w:val="clear" w:pos="900"/>
        </w:tabs>
        <w:spacing w:before="0" w:after="60"/>
        <w:ind w:left="720" w:firstLine="0"/>
        <w:rPr>
          <w:rFonts w:ascii="Tahoma" w:hAnsi="Tahoma" w:cs="Tahoma"/>
          <w:b/>
          <w:sz w:val="18"/>
        </w:rPr>
      </w:pPr>
      <w:r w:rsidRPr="004F0CAE">
        <w:rPr>
          <w:rFonts w:ascii="Tahoma" w:hAnsi="Tahoma" w:cs="Tahoma"/>
          <w:b/>
          <w:sz w:val="18"/>
        </w:rPr>
        <w:t>One-time System Center 2012 Transitional License Grant Details</w:t>
      </w:r>
    </w:p>
    <w:p w14:paraId="1C471409" w14:textId="77777777" w:rsidR="00FF4CAB" w:rsidRDefault="00FF4CAB" w:rsidP="000A18AA">
      <w:pPr>
        <w:ind w:left="720"/>
      </w:pPr>
      <w:r>
        <w:t>Please refer to product note on System Center 2012 offerings for details on transitional license grants.</w:t>
      </w:r>
    </w:p>
    <w:p w14:paraId="6DD84DF8" w14:textId="77777777" w:rsidR="00FF4CAB" w:rsidRDefault="00FF4CAB" w:rsidP="000A18AA">
      <w:pPr>
        <w:ind w:left="720"/>
        <w:rPr>
          <w:rFonts w:cs="Tahoma"/>
          <w:szCs w:val="20"/>
        </w:rPr>
      </w:pPr>
    </w:p>
    <w:p w14:paraId="1E3425D9" w14:textId="77777777" w:rsidR="00F411FE" w:rsidRPr="007631EF" w:rsidRDefault="00F411FE" w:rsidP="000A18AA">
      <w:pPr>
        <w:ind w:left="720"/>
        <w:rPr>
          <w:rFonts w:cs="Tahoma"/>
          <w:color w:val="000000"/>
          <w:szCs w:val="20"/>
        </w:rPr>
      </w:pPr>
      <w:r w:rsidRPr="00A534BE">
        <w:rPr>
          <w:rFonts w:cs="Tahoma"/>
          <w:szCs w:val="20"/>
        </w:rPr>
        <w:t xml:space="preserve">System Center Server Management Suite </w:t>
      </w:r>
      <w:r>
        <w:rPr>
          <w:rFonts w:cs="Tahoma"/>
          <w:szCs w:val="20"/>
        </w:rPr>
        <w:t xml:space="preserve">Datacenter </w:t>
      </w:r>
      <w:r w:rsidRPr="00A534BE">
        <w:rPr>
          <w:rFonts w:cs="Tahoma"/>
          <w:szCs w:val="20"/>
        </w:rPr>
        <w:t xml:space="preserve">is versionless and product use rights are determined by the status of System Center Server Management Suite </w:t>
      </w:r>
      <w:r>
        <w:rPr>
          <w:rFonts w:cs="Tahoma"/>
          <w:szCs w:val="20"/>
        </w:rPr>
        <w:t>Datacenter</w:t>
      </w:r>
      <w:r w:rsidRPr="00A534BE">
        <w:rPr>
          <w:rFonts w:cs="Tahoma"/>
          <w:szCs w:val="20"/>
        </w:rPr>
        <w:t xml:space="preserve"> Software Assurance coverage.  If coverage lapses, access rights under perpetual licenses are determined based on the product use rights in effect prior to the lapse in coverage.  </w:t>
      </w:r>
    </w:p>
    <w:p w14:paraId="519CA7F5" w14:textId="77777777" w:rsidR="00E72B93" w:rsidRPr="007631EF" w:rsidRDefault="00E72B93" w:rsidP="000A18AA">
      <w:pPr>
        <w:ind w:left="720"/>
        <w:rPr>
          <w:rFonts w:cs="Tahoma"/>
          <w:color w:val="000000"/>
          <w:szCs w:val="20"/>
        </w:rPr>
      </w:pPr>
    </w:p>
    <w:p w14:paraId="01E44FB4" w14:textId="77777777" w:rsidR="00143CF6" w:rsidRPr="003165D6" w:rsidRDefault="005C164D" w:rsidP="003165D6">
      <w:pPr>
        <w:ind w:left="720"/>
        <w:rPr>
          <w:rFonts w:cs="Tahoma"/>
          <w:color w:val="000000"/>
          <w:szCs w:val="18"/>
        </w:rPr>
      </w:pPr>
      <w:r w:rsidRPr="00CA7670">
        <w:rPr>
          <w:rFonts w:cs="Tahoma"/>
          <w:color w:val="000000"/>
          <w:szCs w:val="18"/>
        </w:rPr>
        <w:lastRenderedPageBreak/>
        <w:t xml:space="preserve">As </w:t>
      </w:r>
      <w:r>
        <w:rPr>
          <w:rFonts w:cs="Tahoma"/>
          <w:color w:val="000000"/>
          <w:szCs w:val="18"/>
        </w:rPr>
        <w:t>of November</w:t>
      </w:r>
      <w:r w:rsidRPr="00CA7670">
        <w:rPr>
          <w:rFonts w:cs="Tahoma"/>
          <w:color w:val="000000"/>
          <w:szCs w:val="18"/>
        </w:rPr>
        <w:t xml:space="preserve"> 1, 20</w:t>
      </w:r>
      <w:r>
        <w:rPr>
          <w:rFonts w:cs="Tahoma"/>
          <w:color w:val="000000"/>
          <w:szCs w:val="18"/>
        </w:rPr>
        <w:t>10</w:t>
      </w:r>
      <w:r w:rsidRPr="00CA7670">
        <w:rPr>
          <w:rFonts w:cs="Tahoma"/>
          <w:color w:val="000000"/>
          <w:szCs w:val="18"/>
        </w:rPr>
        <w:t>, a license for the System Center Server Management Suite Datacenter with active Software Assurance coverage provides server management rights for System Center Enterprise server management licenses for Operations Manager 2007 R2, Configuration Manager 2007 R</w:t>
      </w:r>
      <w:r>
        <w:rPr>
          <w:rFonts w:cs="Tahoma"/>
          <w:color w:val="000000"/>
          <w:szCs w:val="18"/>
        </w:rPr>
        <w:t>3</w:t>
      </w:r>
      <w:r w:rsidRPr="00CA7670">
        <w:rPr>
          <w:rFonts w:cs="Tahoma"/>
          <w:color w:val="000000"/>
          <w:szCs w:val="18"/>
        </w:rPr>
        <w:t>, Data Protection Manager 20</w:t>
      </w:r>
      <w:r>
        <w:rPr>
          <w:rFonts w:cs="Tahoma"/>
          <w:color w:val="000000"/>
          <w:szCs w:val="18"/>
        </w:rPr>
        <w:t>10</w:t>
      </w:r>
      <w:r w:rsidRPr="00CA7670">
        <w:rPr>
          <w:rFonts w:cs="Tahoma"/>
          <w:color w:val="000000"/>
          <w:szCs w:val="18"/>
        </w:rPr>
        <w:t xml:space="preserve">, </w:t>
      </w:r>
      <w:r>
        <w:rPr>
          <w:rFonts w:cs="Tahoma"/>
          <w:color w:val="000000"/>
          <w:szCs w:val="18"/>
        </w:rPr>
        <w:t xml:space="preserve">Service Manager 2010, </w:t>
      </w:r>
      <w:r w:rsidRPr="00CA7670">
        <w:rPr>
          <w:rFonts w:cs="Tahoma"/>
          <w:color w:val="000000"/>
          <w:szCs w:val="18"/>
        </w:rPr>
        <w:t xml:space="preserve">and Virtual Machine Manager 2008 R2. In addition, the server license for Virtual Machine Manager 2008 R2 </w:t>
      </w:r>
      <w:r>
        <w:rPr>
          <w:rFonts w:cs="Tahoma"/>
          <w:color w:val="000000"/>
          <w:szCs w:val="18"/>
        </w:rPr>
        <w:t xml:space="preserve">and Data Protection Manager 2010 </w:t>
      </w:r>
      <w:r w:rsidRPr="00CA7670">
        <w:rPr>
          <w:rFonts w:cs="Tahoma"/>
          <w:color w:val="000000"/>
          <w:szCs w:val="18"/>
        </w:rPr>
        <w:t>is included. Please review the PUR for use rights.</w:t>
      </w:r>
      <w:bookmarkStart w:id="1503" w:name="_90_System_Center"/>
      <w:bookmarkEnd w:id="1503"/>
    </w:p>
    <w:p w14:paraId="2ED25CDF" w14:textId="77777777" w:rsidR="00FF4CAB" w:rsidRPr="00FF4CAB" w:rsidRDefault="00FF4CAB" w:rsidP="004F0CAE">
      <w:pPr>
        <w:rPr>
          <w:rFonts w:cs="Tahoma"/>
          <w:szCs w:val="18"/>
          <w:lang w:eastAsia="x-none"/>
        </w:rPr>
      </w:pPr>
      <w:bookmarkStart w:id="1504" w:name="Srv_92TechNetPlusSingleUser"/>
    </w:p>
    <w:p w14:paraId="57419E7F" w14:textId="77777777" w:rsidR="00FF4CAB" w:rsidRPr="004F0CAE" w:rsidRDefault="00FF4CAB" w:rsidP="004F0CAE">
      <w:pPr>
        <w:rPr>
          <w:rFonts w:cs="Tahoma"/>
          <w:szCs w:val="24"/>
          <w:lang w:eastAsia="x-none"/>
        </w:rPr>
      </w:pPr>
    </w:p>
    <w:p w14:paraId="0B6A438F" w14:textId="41E24F0D" w:rsidR="00FF4CAB" w:rsidRPr="00843C48" w:rsidRDefault="00A560B6" w:rsidP="00AF219D">
      <w:pPr>
        <w:pStyle w:val="Heading3"/>
        <w:ind w:left="270" w:hanging="270"/>
        <w:rPr>
          <w:rFonts w:ascii="Tahoma" w:hAnsi="Tahoma" w:cs="Tahoma"/>
          <w:color w:val="FF6F0D"/>
          <w:sz w:val="22"/>
          <w:szCs w:val="22"/>
        </w:rPr>
      </w:pPr>
      <w:bookmarkStart w:id="1505" w:name="_87_System_Center"/>
      <w:bookmarkStart w:id="1506" w:name="_Toc336338357"/>
      <w:bookmarkStart w:id="1507" w:name="_Toc362940584"/>
      <w:bookmarkStart w:id="1508" w:name="Srv_100SysCenterVMM2008R2"/>
      <w:bookmarkEnd w:id="1505"/>
      <w:r>
        <w:rPr>
          <w:rFonts w:ascii="Tahoma" w:hAnsi="Tahoma" w:cs="Tahoma"/>
          <w:caps/>
          <w:color w:val="FF6F0D"/>
          <w:sz w:val="22"/>
          <w:szCs w:val="22"/>
          <w:vertAlign w:val="superscript"/>
          <w:lang w:val="en-US"/>
        </w:rPr>
        <w:t>96</w:t>
      </w:r>
      <w:r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Virtual Machine Manager 2008 R2 – Client and Server Management Licenses</w:t>
      </w:r>
      <w:bookmarkEnd w:id="1506"/>
      <w:bookmarkEnd w:id="1507"/>
    </w:p>
    <w:bookmarkEnd w:id="1508"/>
    <w:p w14:paraId="06AE7B20" w14:textId="77777777" w:rsidR="00FF4CAB" w:rsidRPr="00FF4CAB" w:rsidRDefault="00FF4CAB" w:rsidP="004F0CAE"/>
    <w:p w14:paraId="6EB63A9C" w14:textId="77777777" w:rsidR="00FF4CAB" w:rsidRDefault="00FF4CAB" w:rsidP="004F0CAE">
      <w:pPr>
        <w:ind w:left="720"/>
      </w:pPr>
      <w:r w:rsidRPr="00FF4CAB">
        <w:t>These products are in End-Of-Life (EOL) status and will no longer be offered.</w:t>
      </w:r>
    </w:p>
    <w:p w14:paraId="5FF37785" w14:textId="77777777" w:rsidR="004F0CAE" w:rsidRPr="00FF4CAB" w:rsidRDefault="004F0CAE" w:rsidP="004F0CAE">
      <w:pPr>
        <w:ind w:left="720"/>
      </w:pPr>
    </w:p>
    <w:p w14:paraId="1A3D051B" w14:textId="77777777" w:rsidR="00FF4CAB" w:rsidRPr="004F0CAE" w:rsidRDefault="00FF4CAB" w:rsidP="004F0CAE">
      <w:pPr>
        <w:adjustRightInd w:val="0"/>
        <w:spacing w:after="60"/>
        <w:ind w:left="720"/>
        <w:textAlignment w:val="baseline"/>
        <w:rPr>
          <w:rFonts w:cs="Tahoma"/>
          <w:b/>
          <w:szCs w:val="20"/>
        </w:rPr>
      </w:pPr>
      <w:r w:rsidRPr="004F0CAE">
        <w:rPr>
          <w:rFonts w:cs="Tahoma"/>
          <w:b/>
          <w:szCs w:val="20"/>
        </w:rPr>
        <w:t>One-time System Center 2012 Tra</w:t>
      </w:r>
      <w:r w:rsidR="004F0CAE" w:rsidRPr="004F0CAE">
        <w:rPr>
          <w:rFonts w:cs="Tahoma"/>
          <w:b/>
          <w:szCs w:val="20"/>
        </w:rPr>
        <w:t>nsitional License Grant Details</w:t>
      </w:r>
    </w:p>
    <w:p w14:paraId="31F9A3D8" w14:textId="77777777" w:rsidR="00586FCE" w:rsidRDefault="00FF4CAB" w:rsidP="004F0CAE">
      <w:pPr>
        <w:ind w:left="720"/>
      </w:pPr>
      <w:r w:rsidRPr="00FF4CAB">
        <w:t>Please refer to product note on System Center 2012 offerings for details on transitional license gra</w:t>
      </w:r>
      <w:bookmarkStart w:id="1509" w:name="_Toc336338358"/>
      <w:bookmarkStart w:id="1510" w:name="Srv_101SystemCenter2012"/>
      <w:r w:rsidR="004F0CAE">
        <w:t>nts.</w:t>
      </w:r>
    </w:p>
    <w:p w14:paraId="510F5070" w14:textId="77777777" w:rsidR="004F0CAE" w:rsidRDefault="004F0CAE" w:rsidP="004F0CAE"/>
    <w:p w14:paraId="538DB0A7" w14:textId="77777777" w:rsidR="004F0CAE" w:rsidRPr="004F0CAE" w:rsidRDefault="004F0CAE" w:rsidP="004F0CAE"/>
    <w:p w14:paraId="7DBED9F2" w14:textId="07ABDC3C" w:rsidR="00FF4CAB" w:rsidRPr="00843C48" w:rsidRDefault="00A560B6" w:rsidP="00FF4CAB">
      <w:pPr>
        <w:pStyle w:val="Heading3"/>
        <w:rPr>
          <w:rFonts w:ascii="Tahoma" w:hAnsi="Tahoma" w:cs="Tahoma"/>
          <w:color w:val="FF6F0D"/>
          <w:sz w:val="22"/>
          <w:szCs w:val="22"/>
        </w:rPr>
      </w:pPr>
      <w:bookmarkStart w:id="1511" w:name="_91_89_System"/>
      <w:bookmarkStart w:id="1512" w:name="_96_System_Center"/>
      <w:bookmarkStart w:id="1513" w:name="_Toc362940585"/>
      <w:bookmarkEnd w:id="1511"/>
      <w:bookmarkEnd w:id="1512"/>
      <w:r>
        <w:rPr>
          <w:rFonts w:ascii="Tahoma" w:hAnsi="Tahoma" w:cs="Tahoma"/>
          <w:caps/>
          <w:color w:val="FF6F0D"/>
          <w:sz w:val="22"/>
          <w:szCs w:val="22"/>
          <w:vertAlign w:val="superscript"/>
          <w:lang w:val="en-US"/>
        </w:rPr>
        <w:t>97</w:t>
      </w:r>
      <w:r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2012</w:t>
      </w:r>
      <w:bookmarkEnd w:id="1509"/>
      <w:bookmarkEnd w:id="1513"/>
    </w:p>
    <w:bookmarkEnd w:id="1510"/>
    <w:p w14:paraId="1DBC0C9B" w14:textId="77777777" w:rsidR="00FF4CAB" w:rsidRPr="00FF4CAB" w:rsidRDefault="00FF4CAB" w:rsidP="004F0CAE"/>
    <w:p w14:paraId="523C5B2B" w14:textId="77777777" w:rsidR="00FF4CAB" w:rsidRPr="00FF4CAB" w:rsidRDefault="00FF4CAB" w:rsidP="004F0CAE">
      <w:pPr>
        <w:ind w:left="720"/>
        <w:rPr>
          <w:rFonts w:cs="Tahoma"/>
          <w:color w:val="000000"/>
          <w:szCs w:val="24"/>
          <w:lang w:eastAsia="x-none"/>
        </w:rPr>
      </w:pPr>
      <w:r w:rsidRPr="00FF4CAB">
        <w:rPr>
          <w:rFonts w:cs="Tahoma"/>
          <w:color w:val="000000"/>
          <w:szCs w:val="24"/>
          <w:lang w:eastAsia="x-none"/>
        </w:rPr>
        <w:t>Later versions of System Center Data Protection Manager 2010, System Center Operations Manager 2008 R2, System Center Service Manager 2010 and System Center Virtual Machine Manager 2008 R2 will not be available.  Similarly, later versions of System Center Configuration Manager 2007 R3 will not be available under separate software licenses or server management licenses. As an exception, upon the availability of System Center 2012, active Software Assurance customers who had coverage on software and management licenses corresponding to these products on April 1, 2012 will be provided the licenses to upgrade to and use Systems Center 2012 software in place of these products as follows.</w:t>
      </w:r>
    </w:p>
    <w:p w14:paraId="708257AF" w14:textId="77777777" w:rsidR="00FF4CAB" w:rsidRPr="00FF4CAB" w:rsidRDefault="00FF4CAB" w:rsidP="004F0CAE">
      <w:pPr>
        <w:ind w:left="900"/>
        <w:rPr>
          <w:rFonts w:cs="Tahoma"/>
          <w:color w:val="000000"/>
          <w:szCs w:val="24"/>
          <w:lang w:eastAsia="x-none"/>
        </w:rPr>
      </w:pPr>
      <w:r w:rsidRPr="00FF4CAB">
        <w:rPr>
          <w:rFonts w:cs="Tahoma"/>
          <w:color w:val="000000"/>
          <w:szCs w:val="24"/>
          <w:lang w:eastAsia="x-none"/>
        </w:rPr>
        <w:t xml:space="preserve"> </w:t>
      </w:r>
    </w:p>
    <w:p w14:paraId="536AD753" w14:textId="77777777" w:rsidR="00FF4CAB" w:rsidRPr="00FF4CAB" w:rsidRDefault="00FF4CAB" w:rsidP="004F0CAE">
      <w:pPr>
        <w:ind w:left="900"/>
        <w:rPr>
          <w:rFonts w:cs="Tahoma"/>
          <w:color w:val="000000"/>
          <w:szCs w:val="20"/>
          <w:lang w:eastAsia="x-non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FF4CAB" w14:paraId="7FECEC45" w14:textId="77777777" w:rsidTr="00CA14C9">
        <w:tc>
          <w:tcPr>
            <w:tcW w:w="3960" w:type="dxa"/>
            <w:tcBorders>
              <w:top w:val="single" w:sz="4" w:space="0" w:color="000000"/>
              <w:bottom w:val="single" w:sz="6" w:space="0" w:color="000000"/>
            </w:tcBorders>
            <w:shd w:val="clear" w:color="auto" w:fill="FABF8F"/>
          </w:tcPr>
          <w:p w14:paraId="44D363A5" w14:textId="77777777" w:rsidR="00FF4CAB" w:rsidRPr="00FF4CAB" w:rsidRDefault="00FF4CAB" w:rsidP="00FF4CAB">
            <w:pPr>
              <w:jc w:val="center"/>
              <w:rPr>
                <w:rFonts w:cs="Tahoma"/>
                <w:b/>
                <w:color w:val="000000"/>
                <w:szCs w:val="20"/>
              </w:rPr>
            </w:pPr>
            <w:r w:rsidRPr="00FF4CAB">
              <w:rPr>
                <w:rFonts w:cs="Tahoma"/>
                <w:b/>
                <w:color w:val="000000"/>
                <w:szCs w:val="20"/>
              </w:rPr>
              <w:t>Qualifying Licenses</w:t>
            </w:r>
          </w:p>
        </w:tc>
        <w:tc>
          <w:tcPr>
            <w:tcW w:w="4050" w:type="dxa"/>
            <w:tcBorders>
              <w:top w:val="single" w:sz="4" w:space="0" w:color="000000"/>
              <w:bottom w:val="single" w:sz="6" w:space="0" w:color="000000"/>
            </w:tcBorders>
            <w:shd w:val="clear" w:color="auto" w:fill="FABF8F"/>
          </w:tcPr>
          <w:p w14:paraId="7CA27845" w14:textId="77777777" w:rsidR="00FF4CAB" w:rsidRPr="00FF4CAB" w:rsidRDefault="00FF4CAB" w:rsidP="00FF4CAB">
            <w:pPr>
              <w:jc w:val="center"/>
              <w:rPr>
                <w:rFonts w:cs="Tahoma"/>
                <w:b/>
                <w:color w:val="000000"/>
                <w:szCs w:val="20"/>
              </w:rPr>
            </w:pPr>
            <w:r w:rsidRPr="00FF4CAB">
              <w:rPr>
                <w:rFonts w:cs="Tahoma"/>
                <w:b/>
                <w:color w:val="000000"/>
                <w:szCs w:val="20"/>
              </w:rPr>
              <w:t>System Center 2012 Licenses:</w:t>
            </w:r>
          </w:p>
        </w:tc>
      </w:tr>
      <w:tr w:rsidR="00FF4CAB" w:rsidRPr="00FF4CAB" w14:paraId="4CF79199" w14:textId="77777777" w:rsidTr="00CA14C9">
        <w:tc>
          <w:tcPr>
            <w:tcW w:w="3960" w:type="dxa"/>
            <w:tcBorders>
              <w:top w:val="single" w:sz="6" w:space="0" w:color="000000"/>
            </w:tcBorders>
            <w:shd w:val="clear" w:color="auto" w:fill="FFFFFF"/>
          </w:tcPr>
          <w:p w14:paraId="3F3100FD" w14:textId="77777777" w:rsidR="00FF4CAB" w:rsidRPr="00FF4CAB" w:rsidRDefault="00FF4CAB" w:rsidP="00FF4CAB">
            <w:pPr>
              <w:rPr>
                <w:rFonts w:cs="Tahoma"/>
                <w:color w:val="000000"/>
                <w:szCs w:val="20"/>
              </w:rPr>
            </w:pPr>
            <w:r w:rsidRPr="00FF4CAB">
              <w:rPr>
                <w:rFonts w:cs="Tahoma"/>
                <w:color w:val="000000"/>
                <w:szCs w:val="20"/>
              </w:rPr>
              <w:t>System Center Client Management Suite (Client ML) per OSE</w:t>
            </w:r>
          </w:p>
        </w:tc>
        <w:tc>
          <w:tcPr>
            <w:tcW w:w="4050" w:type="dxa"/>
            <w:tcBorders>
              <w:top w:val="single" w:sz="6" w:space="0" w:color="000000"/>
            </w:tcBorders>
            <w:shd w:val="clear" w:color="auto" w:fill="FFFFFF"/>
          </w:tcPr>
          <w:p w14:paraId="55FFAF5E"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0B008A16" w14:textId="77777777" w:rsidTr="00CA14C9">
        <w:tc>
          <w:tcPr>
            <w:tcW w:w="3960" w:type="dxa"/>
            <w:shd w:val="clear" w:color="auto" w:fill="FFFFFF"/>
          </w:tcPr>
          <w:p w14:paraId="50997C5D" w14:textId="77777777" w:rsidR="00FF4CAB" w:rsidRPr="00FF4CAB" w:rsidRDefault="00FF4CAB" w:rsidP="00FF4CAB">
            <w:pPr>
              <w:rPr>
                <w:rFonts w:cs="Tahoma"/>
                <w:color w:val="000000"/>
                <w:szCs w:val="20"/>
              </w:rPr>
            </w:pPr>
            <w:r w:rsidRPr="00FF4CAB">
              <w:rPr>
                <w:rFonts w:cs="Tahoma"/>
                <w:color w:val="000000"/>
                <w:szCs w:val="20"/>
              </w:rPr>
              <w:t>System Center Client Management Suite (Client ML) per User</w:t>
            </w:r>
          </w:p>
        </w:tc>
        <w:tc>
          <w:tcPr>
            <w:tcW w:w="4050" w:type="dxa"/>
            <w:shd w:val="clear" w:color="auto" w:fill="FFFFFF"/>
          </w:tcPr>
          <w:p w14:paraId="2B44D733"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34ABC113" w14:textId="77777777" w:rsidTr="00CA14C9">
        <w:tc>
          <w:tcPr>
            <w:tcW w:w="3960" w:type="dxa"/>
            <w:shd w:val="clear" w:color="auto" w:fill="FFFFFF"/>
          </w:tcPr>
          <w:p w14:paraId="2EBE1734"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w:t>
            </w:r>
          </w:p>
        </w:tc>
        <w:tc>
          <w:tcPr>
            <w:tcW w:w="4050" w:type="dxa"/>
            <w:shd w:val="clear" w:color="auto" w:fill="FFFFFF"/>
          </w:tcPr>
          <w:p w14:paraId="4D8CFBFC"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CCB42EB" w14:textId="77777777" w:rsidTr="00CA14C9">
        <w:tc>
          <w:tcPr>
            <w:tcW w:w="3960" w:type="dxa"/>
            <w:shd w:val="clear" w:color="auto" w:fill="FFFFFF"/>
          </w:tcPr>
          <w:p w14:paraId="3C1AB72A"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per OSE</w:t>
            </w:r>
          </w:p>
        </w:tc>
        <w:tc>
          <w:tcPr>
            <w:tcW w:w="4050" w:type="dxa"/>
            <w:shd w:val="clear" w:color="auto" w:fill="FFFFFF"/>
          </w:tcPr>
          <w:p w14:paraId="67F1A81D"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 per OSE</w:t>
            </w:r>
          </w:p>
        </w:tc>
      </w:tr>
      <w:tr w:rsidR="00FF4CAB" w:rsidRPr="00FF4CAB" w14:paraId="60DC1697" w14:textId="77777777" w:rsidTr="00CA14C9">
        <w:tc>
          <w:tcPr>
            <w:tcW w:w="3960" w:type="dxa"/>
            <w:shd w:val="clear" w:color="auto" w:fill="FFFFFF"/>
          </w:tcPr>
          <w:p w14:paraId="5CD2F7CD"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per User</w:t>
            </w:r>
          </w:p>
        </w:tc>
        <w:tc>
          <w:tcPr>
            <w:tcW w:w="4050" w:type="dxa"/>
            <w:shd w:val="clear" w:color="auto" w:fill="FFFFFF"/>
          </w:tcPr>
          <w:p w14:paraId="247969C9"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 per User</w:t>
            </w:r>
          </w:p>
        </w:tc>
      </w:tr>
      <w:tr w:rsidR="00FF4CAB" w:rsidRPr="00FF4CAB" w14:paraId="5E374D3A" w14:textId="77777777" w:rsidTr="00CA14C9">
        <w:tc>
          <w:tcPr>
            <w:tcW w:w="3960" w:type="dxa"/>
            <w:shd w:val="clear" w:color="auto" w:fill="FFFFFF"/>
          </w:tcPr>
          <w:p w14:paraId="765B7F23"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(Student Only)</w:t>
            </w:r>
            <w:r w:rsidRPr="00FF4CAB">
              <w:rPr>
                <w:rFonts w:cs="Tahoma"/>
                <w:color w:val="000000"/>
                <w:szCs w:val="20"/>
                <w:vertAlign w:val="superscript"/>
              </w:rPr>
              <w:t>*</w:t>
            </w:r>
          </w:p>
        </w:tc>
        <w:tc>
          <w:tcPr>
            <w:tcW w:w="4050" w:type="dxa"/>
            <w:shd w:val="clear" w:color="auto" w:fill="FFFFFF"/>
          </w:tcPr>
          <w:p w14:paraId="2F294B37"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w:t>
            </w:r>
            <w:r w:rsidR="003A1942">
              <w:rPr>
                <w:rFonts w:cs="Tahoma"/>
                <w:szCs w:val="20"/>
              </w:rPr>
              <w:t xml:space="preserve"> </w:t>
            </w:r>
            <w:r w:rsidRPr="00FF4CAB">
              <w:rPr>
                <w:rFonts w:cs="Tahoma"/>
                <w:szCs w:val="20"/>
              </w:rPr>
              <w:t>(Student Only)</w:t>
            </w:r>
            <w:r w:rsidRPr="00FF4CAB">
              <w:rPr>
                <w:rFonts w:cs="Tahoma"/>
                <w:szCs w:val="20"/>
                <w:vertAlign w:val="superscript"/>
              </w:rPr>
              <w:t>*</w:t>
            </w:r>
          </w:p>
        </w:tc>
      </w:tr>
      <w:tr w:rsidR="00FF4CAB" w:rsidRPr="00FF4CAB" w14:paraId="2A03E3C0" w14:textId="77777777" w:rsidTr="00CA14C9">
        <w:tc>
          <w:tcPr>
            <w:tcW w:w="3960" w:type="dxa"/>
            <w:shd w:val="clear" w:color="auto" w:fill="FFFFFF"/>
          </w:tcPr>
          <w:p w14:paraId="0A9A9885"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Enterprise Server Management License</w:t>
            </w:r>
          </w:p>
        </w:tc>
        <w:tc>
          <w:tcPr>
            <w:tcW w:w="4050" w:type="dxa"/>
            <w:shd w:val="clear" w:color="auto" w:fill="FFFFFF"/>
          </w:tcPr>
          <w:p w14:paraId="67D9CFC0"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E7F0F22" w14:textId="77777777" w:rsidTr="00CA14C9">
        <w:tc>
          <w:tcPr>
            <w:tcW w:w="3960" w:type="dxa"/>
            <w:shd w:val="clear" w:color="auto" w:fill="FFFFFF"/>
          </w:tcPr>
          <w:p w14:paraId="7244FEE9" w14:textId="77777777" w:rsidR="00FF4CAB" w:rsidRPr="00FF4CAB" w:rsidRDefault="00FF4CAB" w:rsidP="00FF4CAB">
            <w:pPr>
              <w:rPr>
                <w:rFonts w:cs="Tahoma"/>
                <w:color w:val="000000"/>
                <w:szCs w:val="20"/>
              </w:rPr>
            </w:pPr>
            <w:r w:rsidRPr="00FF4CAB">
              <w:rPr>
                <w:rFonts w:cs="Tahoma"/>
                <w:color w:val="000000"/>
                <w:szCs w:val="20"/>
              </w:rPr>
              <w:t xml:space="preserve">System Center Configuration Manager 2007 R3 Standard Server Management License </w:t>
            </w:r>
          </w:p>
        </w:tc>
        <w:tc>
          <w:tcPr>
            <w:tcW w:w="4050" w:type="dxa"/>
            <w:shd w:val="clear" w:color="auto" w:fill="FFFFFF"/>
          </w:tcPr>
          <w:p w14:paraId="5BF41965"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DE8CCC5" w14:textId="77777777" w:rsidTr="00CA14C9">
        <w:tc>
          <w:tcPr>
            <w:tcW w:w="3960" w:type="dxa"/>
            <w:shd w:val="clear" w:color="auto" w:fill="FFFFFF"/>
          </w:tcPr>
          <w:p w14:paraId="2B746438"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with SQL Server 2008 Technology</w:t>
            </w:r>
          </w:p>
        </w:tc>
        <w:tc>
          <w:tcPr>
            <w:tcW w:w="4050" w:type="dxa"/>
            <w:shd w:val="clear" w:color="auto" w:fill="FFFFFF"/>
          </w:tcPr>
          <w:p w14:paraId="2B357C28"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1D8A3996" w14:textId="77777777" w:rsidTr="00CA14C9">
        <w:tc>
          <w:tcPr>
            <w:tcW w:w="3960" w:type="dxa"/>
            <w:shd w:val="clear" w:color="auto" w:fill="FFFFFF"/>
          </w:tcPr>
          <w:p w14:paraId="27046AEC"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Client Management License per User</w:t>
            </w:r>
          </w:p>
        </w:tc>
        <w:tc>
          <w:tcPr>
            <w:tcW w:w="4050" w:type="dxa"/>
            <w:shd w:val="clear" w:color="auto" w:fill="FFFFFF"/>
          </w:tcPr>
          <w:p w14:paraId="6F86B2E7"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46377EC2" w14:textId="77777777" w:rsidTr="00CA14C9">
        <w:tc>
          <w:tcPr>
            <w:tcW w:w="3960" w:type="dxa"/>
            <w:shd w:val="clear" w:color="auto" w:fill="FFFFFF"/>
          </w:tcPr>
          <w:p w14:paraId="5ACFF819"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Client Management License per OSE</w:t>
            </w:r>
          </w:p>
        </w:tc>
        <w:tc>
          <w:tcPr>
            <w:tcW w:w="4050" w:type="dxa"/>
            <w:shd w:val="clear" w:color="auto" w:fill="FFFFFF"/>
          </w:tcPr>
          <w:p w14:paraId="776DB14B"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05FB521C" w14:textId="77777777" w:rsidTr="00CA14C9">
        <w:tc>
          <w:tcPr>
            <w:tcW w:w="3960" w:type="dxa"/>
            <w:shd w:val="clear" w:color="auto" w:fill="FFFFFF"/>
          </w:tcPr>
          <w:p w14:paraId="5A06C3B3"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Enterprise Server Management License</w:t>
            </w:r>
          </w:p>
        </w:tc>
        <w:tc>
          <w:tcPr>
            <w:tcW w:w="4050" w:type="dxa"/>
            <w:shd w:val="clear" w:color="auto" w:fill="FFFFFF"/>
          </w:tcPr>
          <w:p w14:paraId="508E8118"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013D284B" w14:textId="77777777" w:rsidTr="00CA14C9">
        <w:tc>
          <w:tcPr>
            <w:tcW w:w="3960" w:type="dxa"/>
            <w:shd w:val="clear" w:color="auto" w:fill="FFFFFF"/>
          </w:tcPr>
          <w:p w14:paraId="1589AE3A"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Standard Server Management License</w:t>
            </w:r>
          </w:p>
        </w:tc>
        <w:tc>
          <w:tcPr>
            <w:tcW w:w="4050" w:type="dxa"/>
            <w:shd w:val="clear" w:color="auto" w:fill="FFFFFF"/>
          </w:tcPr>
          <w:p w14:paraId="5DEDA76F"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140E8DF7" w14:textId="77777777" w:rsidTr="00CA14C9">
        <w:tc>
          <w:tcPr>
            <w:tcW w:w="3960" w:type="dxa"/>
            <w:shd w:val="clear" w:color="auto" w:fill="FFFFFF"/>
          </w:tcPr>
          <w:p w14:paraId="223F65FE" w14:textId="77777777" w:rsidR="00FF4CAB" w:rsidRPr="00FF4CAB" w:rsidRDefault="00FF4CAB" w:rsidP="00FF4CAB">
            <w:pPr>
              <w:rPr>
                <w:rFonts w:cs="Tahoma"/>
                <w:color w:val="000000"/>
                <w:szCs w:val="20"/>
              </w:rPr>
            </w:pPr>
            <w:r w:rsidRPr="00FF4CAB">
              <w:rPr>
                <w:rFonts w:cs="Tahoma"/>
                <w:color w:val="000000"/>
                <w:szCs w:val="20"/>
              </w:rPr>
              <w:lastRenderedPageBreak/>
              <w:t>System Center Operations Manager 2007 R2</w:t>
            </w:r>
          </w:p>
        </w:tc>
        <w:tc>
          <w:tcPr>
            <w:tcW w:w="4050" w:type="dxa"/>
            <w:shd w:val="clear" w:color="auto" w:fill="FFFFFF"/>
          </w:tcPr>
          <w:p w14:paraId="75388335"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6152F39F" w14:textId="77777777" w:rsidTr="00CA14C9">
        <w:tc>
          <w:tcPr>
            <w:tcW w:w="3960" w:type="dxa"/>
            <w:shd w:val="clear" w:color="auto" w:fill="FFFFFF"/>
          </w:tcPr>
          <w:p w14:paraId="0D6908C9" w14:textId="77777777" w:rsidR="00FF4CAB" w:rsidRPr="00FF4CAB" w:rsidRDefault="00FF4CAB" w:rsidP="00FF4CAB">
            <w:pPr>
              <w:rPr>
                <w:rFonts w:cs="Tahoma"/>
                <w:color w:val="000000"/>
                <w:szCs w:val="20"/>
              </w:rPr>
            </w:pPr>
            <w:r w:rsidRPr="00FF4CAB">
              <w:rPr>
                <w:rFonts w:cs="Tahoma"/>
                <w:color w:val="000000"/>
                <w:szCs w:val="20"/>
              </w:rPr>
              <w:t>System Center Operations Manager 2007 R2 with SQL Server 2008 Technology</w:t>
            </w:r>
          </w:p>
        </w:tc>
        <w:tc>
          <w:tcPr>
            <w:tcW w:w="4050" w:type="dxa"/>
            <w:shd w:val="clear" w:color="auto" w:fill="FFFFFF"/>
          </w:tcPr>
          <w:p w14:paraId="1182C883"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53F4FB62" w14:textId="77777777" w:rsidTr="00CA14C9">
        <w:tc>
          <w:tcPr>
            <w:tcW w:w="3960" w:type="dxa"/>
            <w:shd w:val="clear" w:color="auto" w:fill="FFFFFF"/>
          </w:tcPr>
          <w:p w14:paraId="46591725" w14:textId="77777777" w:rsidR="00FF4CAB" w:rsidRPr="00FF4CAB" w:rsidRDefault="00FF4CAB" w:rsidP="00FF4CAB">
            <w:pPr>
              <w:rPr>
                <w:rFonts w:cs="Tahoma"/>
                <w:color w:val="000000"/>
                <w:szCs w:val="20"/>
              </w:rPr>
            </w:pPr>
            <w:r w:rsidRPr="00FF4CAB">
              <w:rPr>
                <w:rFonts w:cs="Tahoma"/>
                <w:color w:val="000000"/>
                <w:szCs w:val="20"/>
              </w:rPr>
              <w:t>System Center Operations Manager 2007 R2 Standard Server Management License</w:t>
            </w:r>
          </w:p>
        </w:tc>
        <w:tc>
          <w:tcPr>
            <w:tcW w:w="4050" w:type="dxa"/>
            <w:shd w:val="clear" w:color="auto" w:fill="FFFFFF"/>
          </w:tcPr>
          <w:p w14:paraId="62D9ADFF"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0C29FB73" w14:textId="77777777" w:rsidTr="00CA14C9">
        <w:tc>
          <w:tcPr>
            <w:tcW w:w="3960" w:type="dxa"/>
            <w:shd w:val="clear" w:color="auto" w:fill="FFFFFF"/>
          </w:tcPr>
          <w:p w14:paraId="785CC015" w14:textId="77777777" w:rsidR="00FF4CAB" w:rsidRPr="00FF4CAB" w:rsidRDefault="00FF4CAB" w:rsidP="00FF4CAB">
            <w:pPr>
              <w:rPr>
                <w:rFonts w:cs="Tahoma"/>
                <w:color w:val="000000"/>
                <w:szCs w:val="20"/>
              </w:rPr>
            </w:pPr>
            <w:r w:rsidRPr="00FF4CAB">
              <w:rPr>
                <w:rFonts w:cs="Tahoma"/>
                <w:color w:val="000000"/>
                <w:szCs w:val="20"/>
              </w:rPr>
              <w:t>System Center Operations Manager 2007 R2 Enterprise Server Management License</w:t>
            </w:r>
          </w:p>
        </w:tc>
        <w:tc>
          <w:tcPr>
            <w:tcW w:w="4050" w:type="dxa"/>
            <w:shd w:val="clear" w:color="auto" w:fill="FFFFFF"/>
          </w:tcPr>
          <w:p w14:paraId="1941CB89"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9325A13" w14:textId="77777777" w:rsidTr="00CA14C9">
        <w:tc>
          <w:tcPr>
            <w:tcW w:w="3960" w:type="dxa"/>
            <w:shd w:val="clear" w:color="auto" w:fill="FFFFFF"/>
          </w:tcPr>
          <w:p w14:paraId="41A0127D" w14:textId="77777777" w:rsidR="00FF4CAB" w:rsidRPr="00FF4CAB" w:rsidRDefault="00FF4CAB" w:rsidP="00FF4CAB">
            <w:pPr>
              <w:rPr>
                <w:rFonts w:cs="Tahoma"/>
                <w:color w:val="000000"/>
                <w:szCs w:val="20"/>
              </w:rPr>
            </w:pPr>
            <w:r w:rsidRPr="00FF4CAB">
              <w:rPr>
                <w:rFonts w:cs="Tahoma"/>
                <w:color w:val="000000"/>
                <w:szCs w:val="20"/>
              </w:rPr>
              <w:t>System Center Operations Manager 2007 R2 Client Management License per OSE</w:t>
            </w:r>
          </w:p>
        </w:tc>
        <w:tc>
          <w:tcPr>
            <w:tcW w:w="4050" w:type="dxa"/>
            <w:shd w:val="clear" w:color="auto" w:fill="FFFFFF"/>
          </w:tcPr>
          <w:p w14:paraId="34F22997"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5F46AADE" w14:textId="77777777" w:rsidTr="00CA14C9">
        <w:tc>
          <w:tcPr>
            <w:tcW w:w="3960" w:type="dxa"/>
            <w:shd w:val="clear" w:color="auto" w:fill="FFFFFF"/>
          </w:tcPr>
          <w:p w14:paraId="2BB66B09" w14:textId="77777777" w:rsidR="00FF4CAB" w:rsidRPr="00FF4CAB" w:rsidRDefault="00FF4CAB" w:rsidP="00FF4CAB">
            <w:pPr>
              <w:rPr>
                <w:rFonts w:cs="Tahoma"/>
                <w:color w:val="000000"/>
                <w:szCs w:val="20"/>
              </w:rPr>
            </w:pPr>
            <w:r w:rsidRPr="00FF4CAB">
              <w:rPr>
                <w:rFonts w:cs="Tahoma"/>
                <w:color w:val="000000"/>
                <w:szCs w:val="20"/>
              </w:rPr>
              <w:t>System Center Operations Manager 2007 R2 Client Management License per User</w:t>
            </w:r>
          </w:p>
        </w:tc>
        <w:tc>
          <w:tcPr>
            <w:tcW w:w="4050" w:type="dxa"/>
            <w:shd w:val="clear" w:color="auto" w:fill="FFFFFF"/>
          </w:tcPr>
          <w:p w14:paraId="103513D6"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3FE4B50B" w14:textId="77777777" w:rsidTr="00CA14C9">
        <w:tc>
          <w:tcPr>
            <w:tcW w:w="3960" w:type="dxa"/>
            <w:shd w:val="clear" w:color="auto" w:fill="FFFFFF"/>
          </w:tcPr>
          <w:p w14:paraId="3515F458" w14:textId="77777777" w:rsidR="00FF4CAB" w:rsidRPr="00FF4CAB" w:rsidRDefault="00FF4CAB" w:rsidP="00FF4CAB">
            <w:pPr>
              <w:rPr>
                <w:rFonts w:cs="Tahoma"/>
                <w:color w:val="000000"/>
                <w:szCs w:val="20"/>
              </w:rPr>
            </w:pPr>
            <w:r w:rsidRPr="00FF4CAB">
              <w:rPr>
                <w:rFonts w:cs="Tahoma"/>
                <w:color w:val="000000"/>
                <w:szCs w:val="20"/>
              </w:rPr>
              <w:t>System Center Server Management Suite Enterprise</w:t>
            </w:r>
          </w:p>
        </w:tc>
        <w:tc>
          <w:tcPr>
            <w:tcW w:w="4050" w:type="dxa"/>
            <w:shd w:val="clear" w:color="auto" w:fill="FFFFFF"/>
          </w:tcPr>
          <w:p w14:paraId="264BAAD0" w14:textId="77777777" w:rsidR="00FF4CAB" w:rsidRPr="00FF4CAB" w:rsidRDefault="00FF4CAB" w:rsidP="00FF4CAB">
            <w:pPr>
              <w:rPr>
                <w:rFonts w:cs="Tahoma"/>
                <w:color w:val="000000"/>
                <w:szCs w:val="20"/>
              </w:rPr>
            </w:pPr>
            <w:r w:rsidRPr="00FF4CAB">
              <w:rPr>
                <w:rFonts w:cs="Tahoma"/>
                <w:color w:val="000000"/>
                <w:szCs w:val="20"/>
              </w:rPr>
              <w:t>2 System Center 2012 Standard Server Management Licenses (Server MLs)</w:t>
            </w:r>
          </w:p>
        </w:tc>
      </w:tr>
      <w:tr w:rsidR="00FF4CAB" w:rsidRPr="00FF4CAB" w14:paraId="5749D6EF" w14:textId="77777777" w:rsidTr="00CA14C9">
        <w:tc>
          <w:tcPr>
            <w:tcW w:w="3960" w:type="dxa"/>
            <w:shd w:val="clear" w:color="auto" w:fill="FFFFFF"/>
          </w:tcPr>
          <w:p w14:paraId="44024BC6" w14:textId="77777777" w:rsidR="00FF4CAB" w:rsidRPr="00FF4CAB" w:rsidRDefault="00FF4CAB" w:rsidP="00FF4CAB">
            <w:pPr>
              <w:rPr>
                <w:rFonts w:cs="Tahoma"/>
                <w:color w:val="000000"/>
                <w:szCs w:val="20"/>
              </w:rPr>
            </w:pPr>
            <w:r w:rsidRPr="00FF4CAB">
              <w:rPr>
                <w:rFonts w:cs="Tahoma"/>
                <w:color w:val="000000"/>
                <w:szCs w:val="20"/>
              </w:rPr>
              <w:t>System Center Server Management Suite Datacenter</w:t>
            </w:r>
          </w:p>
        </w:tc>
        <w:tc>
          <w:tcPr>
            <w:tcW w:w="4050" w:type="dxa"/>
            <w:shd w:val="clear" w:color="auto" w:fill="FFFFFF"/>
          </w:tcPr>
          <w:p w14:paraId="2721D089" w14:textId="77777777" w:rsidR="00FF4CAB" w:rsidRPr="00FF4CAB" w:rsidRDefault="00FF4CAB" w:rsidP="00FF4CAB">
            <w:pPr>
              <w:rPr>
                <w:rFonts w:cs="Tahoma"/>
                <w:color w:val="000000"/>
                <w:szCs w:val="20"/>
              </w:rPr>
            </w:pPr>
            <w:r w:rsidRPr="00FF4CAB">
              <w:rPr>
                <w:rFonts w:cs="Tahoma"/>
                <w:color w:val="000000"/>
                <w:szCs w:val="20"/>
              </w:rPr>
              <w:t>1 System Center 2012 Datacenter Server Management License (Server ML) for every 2 qualifying System Center Server Management Suite Datacenter licenses</w:t>
            </w:r>
          </w:p>
        </w:tc>
      </w:tr>
      <w:tr w:rsidR="00FF4CAB" w:rsidRPr="00FF4CAB" w14:paraId="2CD54B77" w14:textId="77777777" w:rsidTr="00CA14C9">
        <w:tc>
          <w:tcPr>
            <w:tcW w:w="3960" w:type="dxa"/>
            <w:shd w:val="clear" w:color="auto" w:fill="FFFFFF"/>
          </w:tcPr>
          <w:p w14:paraId="46C76D62" w14:textId="77777777" w:rsidR="00FF4CAB" w:rsidRPr="00FF4CAB" w:rsidRDefault="00FF4CAB" w:rsidP="00FF4CAB">
            <w:pPr>
              <w:rPr>
                <w:rFonts w:cs="Tahoma"/>
                <w:color w:val="000000"/>
                <w:szCs w:val="20"/>
              </w:rPr>
            </w:pPr>
            <w:r w:rsidRPr="00FF4CAB">
              <w:rPr>
                <w:rFonts w:cs="Tahoma"/>
                <w:color w:val="000000"/>
                <w:szCs w:val="20"/>
              </w:rPr>
              <w:t>System Center Service Manager 2010</w:t>
            </w:r>
          </w:p>
        </w:tc>
        <w:tc>
          <w:tcPr>
            <w:tcW w:w="4050" w:type="dxa"/>
            <w:shd w:val="clear" w:color="auto" w:fill="FFFFFF"/>
          </w:tcPr>
          <w:p w14:paraId="6BBC2B48"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738B297E" w14:textId="77777777" w:rsidTr="00CA14C9">
        <w:tc>
          <w:tcPr>
            <w:tcW w:w="3960" w:type="dxa"/>
            <w:shd w:val="clear" w:color="auto" w:fill="FFFFFF"/>
          </w:tcPr>
          <w:p w14:paraId="0DBCD3B3" w14:textId="77777777" w:rsidR="00FF4CAB" w:rsidRPr="00FF4CAB" w:rsidRDefault="00FF4CAB" w:rsidP="00FF4CAB">
            <w:pPr>
              <w:rPr>
                <w:rFonts w:cs="Tahoma"/>
                <w:color w:val="000000"/>
                <w:szCs w:val="20"/>
              </w:rPr>
            </w:pPr>
            <w:r w:rsidRPr="00FF4CAB">
              <w:rPr>
                <w:rFonts w:cs="Tahoma"/>
                <w:color w:val="000000"/>
                <w:szCs w:val="20"/>
              </w:rPr>
              <w:t>System Center Service Manager 2010 with SQL Server 2008 Technology</w:t>
            </w:r>
          </w:p>
        </w:tc>
        <w:tc>
          <w:tcPr>
            <w:tcW w:w="4050" w:type="dxa"/>
            <w:shd w:val="clear" w:color="auto" w:fill="FFFFFF"/>
          </w:tcPr>
          <w:p w14:paraId="201227BC"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29B9949A" w14:textId="77777777" w:rsidTr="00CA14C9">
        <w:tc>
          <w:tcPr>
            <w:tcW w:w="3960" w:type="dxa"/>
            <w:shd w:val="clear" w:color="auto" w:fill="FFFFFF"/>
          </w:tcPr>
          <w:p w14:paraId="3CC3AA94" w14:textId="77777777" w:rsidR="00FF4CAB" w:rsidRPr="00FF4CAB" w:rsidRDefault="00FF4CAB" w:rsidP="00FF4CAB">
            <w:pPr>
              <w:rPr>
                <w:rFonts w:cs="Tahoma"/>
                <w:color w:val="000000"/>
                <w:szCs w:val="20"/>
              </w:rPr>
            </w:pPr>
            <w:r w:rsidRPr="00FF4CAB">
              <w:rPr>
                <w:rFonts w:cs="Tahoma"/>
                <w:color w:val="000000"/>
                <w:szCs w:val="20"/>
              </w:rPr>
              <w:t>System Center Service Manager 2010 Client Management License (Client ML) per OSE</w:t>
            </w:r>
          </w:p>
        </w:tc>
        <w:tc>
          <w:tcPr>
            <w:tcW w:w="4050" w:type="dxa"/>
            <w:shd w:val="clear" w:color="auto" w:fill="FFFFFF"/>
          </w:tcPr>
          <w:p w14:paraId="3973C782"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6D41B4E8" w14:textId="77777777" w:rsidTr="00CA14C9">
        <w:tc>
          <w:tcPr>
            <w:tcW w:w="3960" w:type="dxa"/>
            <w:shd w:val="clear" w:color="auto" w:fill="FFFFFF"/>
          </w:tcPr>
          <w:p w14:paraId="4F86B1A2" w14:textId="77777777" w:rsidR="00FF4CAB" w:rsidRPr="00FF4CAB" w:rsidRDefault="00FF4CAB" w:rsidP="00FF4CAB">
            <w:pPr>
              <w:rPr>
                <w:rFonts w:cs="Tahoma"/>
                <w:color w:val="000000"/>
                <w:szCs w:val="20"/>
              </w:rPr>
            </w:pPr>
            <w:r w:rsidRPr="00FF4CAB">
              <w:rPr>
                <w:rFonts w:cs="Tahoma"/>
                <w:color w:val="000000"/>
                <w:szCs w:val="20"/>
              </w:rPr>
              <w:t>System Center Service Manager 2010 Client Management License (Client ML) per User</w:t>
            </w:r>
          </w:p>
        </w:tc>
        <w:tc>
          <w:tcPr>
            <w:tcW w:w="4050" w:type="dxa"/>
            <w:shd w:val="clear" w:color="auto" w:fill="FFFFFF"/>
          </w:tcPr>
          <w:p w14:paraId="7D597DF2"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24B8EC0A" w14:textId="77777777" w:rsidTr="00CA14C9">
        <w:tc>
          <w:tcPr>
            <w:tcW w:w="3960" w:type="dxa"/>
            <w:shd w:val="clear" w:color="auto" w:fill="FFFFFF"/>
          </w:tcPr>
          <w:p w14:paraId="0CC61C33" w14:textId="77777777" w:rsidR="00FF4CAB" w:rsidRPr="00FF4CAB" w:rsidRDefault="00FF4CAB" w:rsidP="00FF4CAB">
            <w:pPr>
              <w:rPr>
                <w:rFonts w:cs="Tahoma"/>
                <w:color w:val="000000"/>
                <w:szCs w:val="20"/>
              </w:rPr>
            </w:pPr>
            <w:r w:rsidRPr="00FF4CAB">
              <w:rPr>
                <w:rFonts w:cs="Tahoma"/>
                <w:color w:val="000000"/>
                <w:szCs w:val="20"/>
              </w:rPr>
              <w:t xml:space="preserve">System Center Service Manager 2010 Server Management License (Server ML) </w:t>
            </w:r>
          </w:p>
        </w:tc>
        <w:tc>
          <w:tcPr>
            <w:tcW w:w="4050" w:type="dxa"/>
            <w:shd w:val="clear" w:color="auto" w:fill="FFFFFF"/>
          </w:tcPr>
          <w:p w14:paraId="27348401"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5BF07A83" w14:textId="77777777" w:rsidTr="00CA14C9">
        <w:tc>
          <w:tcPr>
            <w:tcW w:w="3960" w:type="dxa"/>
            <w:shd w:val="clear" w:color="auto" w:fill="FFFFFF"/>
          </w:tcPr>
          <w:p w14:paraId="6543EEA8"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Client Management License per OSE</w:t>
            </w:r>
          </w:p>
        </w:tc>
        <w:tc>
          <w:tcPr>
            <w:tcW w:w="4050" w:type="dxa"/>
            <w:shd w:val="clear" w:color="auto" w:fill="FFFFFF"/>
          </w:tcPr>
          <w:p w14:paraId="7A27979E" w14:textId="77777777" w:rsidR="00FF4CAB" w:rsidRPr="00FF4CAB" w:rsidRDefault="00FF4CAB" w:rsidP="00FF4CAB">
            <w:pPr>
              <w:rPr>
                <w:rFonts w:cs="Tahoma"/>
                <w:color w:val="000000"/>
                <w:szCs w:val="20"/>
              </w:rPr>
            </w:pPr>
            <w:r w:rsidRPr="00FF4CAB">
              <w:rPr>
                <w:rFonts w:cs="Tahoma"/>
                <w:color w:val="000000"/>
                <w:szCs w:val="20"/>
              </w:rPr>
              <w:t>1 System Center Configuration Manager Client Management License (Client ML) per OSE</w:t>
            </w:r>
          </w:p>
        </w:tc>
      </w:tr>
      <w:tr w:rsidR="00FF4CAB" w:rsidRPr="00FF4CAB" w14:paraId="5DC1BA61" w14:textId="77777777" w:rsidTr="00CA14C9">
        <w:tc>
          <w:tcPr>
            <w:tcW w:w="3960" w:type="dxa"/>
            <w:shd w:val="clear" w:color="auto" w:fill="FFFFFF"/>
          </w:tcPr>
          <w:p w14:paraId="3398E602"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Client Management License</w:t>
            </w:r>
            <w:r w:rsidR="003A1942">
              <w:rPr>
                <w:rFonts w:cs="Tahoma"/>
                <w:color w:val="000000"/>
                <w:szCs w:val="20"/>
              </w:rPr>
              <w:t xml:space="preserve"> </w:t>
            </w:r>
            <w:r w:rsidRPr="00FF4CAB">
              <w:rPr>
                <w:rFonts w:cs="Tahoma"/>
                <w:color w:val="000000"/>
                <w:szCs w:val="20"/>
              </w:rPr>
              <w:t>per User</w:t>
            </w:r>
          </w:p>
        </w:tc>
        <w:tc>
          <w:tcPr>
            <w:tcW w:w="4050" w:type="dxa"/>
            <w:shd w:val="clear" w:color="auto" w:fill="FFFFFF"/>
          </w:tcPr>
          <w:p w14:paraId="0BBC9C38" w14:textId="77777777" w:rsidR="00FF4CAB" w:rsidRPr="00FF4CAB" w:rsidRDefault="00FF4CAB" w:rsidP="00FF4CAB">
            <w:pPr>
              <w:rPr>
                <w:rFonts w:cs="Tahoma"/>
                <w:color w:val="000000"/>
                <w:szCs w:val="20"/>
              </w:rPr>
            </w:pPr>
            <w:r w:rsidRPr="00FF4CAB">
              <w:rPr>
                <w:rFonts w:cs="Tahoma"/>
                <w:color w:val="000000"/>
                <w:szCs w:val="20"/>
              </w:rPr>
              <w:t>1 System Center Configuration Manager Client Management License (Client ML) per User</w:t>
            </w:r>
          </w:p>
        </w:tc>
      </w:tr>
      <w:tr w:rsidR="00FF4CAB" w:rsidRPr="00FF4CAB" w14:paraId="2A78A53B" w14:textId="77777777" w:rsidTr="00CA14C9">
        <w:tc>
          <w:tcPr>
            <w:tcW w:w="3960" w:type="dxa"/>
            <w:shd w:val="clear" w:color="auto" w:fill="FFFFFF"/>
          </w:tcPr>
          <w:p w14:paraId="6C17F141"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Enterprise Server Management License</w:t>
            </w:r>
          </w:p>
        </w:tc>
        <w:tc>
          <w:tcPr>
            <w:tcW w:w="4050" w:type="dxa"/>
            <w:shd w:val="clear" w:color="auto" w:fill="FFFFFF"/>
          </w:tcPr>
          <w:p w14:paraId="6D8F3888" w14:textId="77777777" w:rsidR="00FF4CAB" w:rsidRPr="00FF4CAB" w:rsidRDefault="00FF4CAB" w:rsidP="00FF4CAB">
            <w:pPr>
              <w:rPr>
                <w:rFonts w:cs="Tahoma"/>
                <w:color w:val="000000"/>
                <w:szCs w:val="20"/>
              </w:rPr>
            </w:pPr>
            <w:r w:rsidRPr="00FF4CAB">
              <w:rPr>
                <w:rFonts w:cs="Tahoma"/>
                <w:color w:val="000000"/>
                <w:szCs w:val="20"/>
              </w:rPr>
              <w:t>1 System Center 2012 Datacenter Server Management License (Server ML)</w:t>
            </w:r>
          </w:p>
        </w:tc>
      </w:tr>
    </w:tbl>
    <w:p w14:paraId="71678A98" w14:textId="77777777" w:rsidR="00FF4CAB" w:rsidRPr="00924690" w:rsidRDefault="00FF4CAB" w:rsidP="00376D4B">
      <w:pPr>
        <w:ind w:left="720"/>
        <w:rPr>
          <w:rFonts w:cs="Tahoma"/>
          <w:i/>
          <w:color w:val="000000"/>
          <w:sz w:val="16"/>
          <w:szCs w:val="24"/>
          <w:lang w:val="x-none" w:eastAsia="x-none"/>
        </w:rPr>
      </w:pPr>
      <w:r w:rsidRPr="00924690">
        <w:rPr>
          <w:rFonts w:cs="Tahoma"/>
          <w:i/>
          <w:color w:val="000000"/>
          <w:sz w:val="16"/>
          <w:szCs w:val="24"/>
          <w:vertAlign w:val="superscript"/>
          <w:lang w:eastAsia="x-none"/>
        </w:rPr>
        <w:t>*</w:t>
      </w:r>
      <w:r w:rsidRPr="00924690">
        <w:rPr>
          <w:rFonts w:ascii="Trebuchet MS" w:hAnsi="Trebuchet MS" w:cs="Tahoma"/>
          <w:i/>
          <w:szCs w:val="20"/>
          <w:lang w:eastAsia="x-none"/>
        </w:rPr>
        <w:t xml:space="preserve"> </w:t>
      </w:r>
      <w:r w:rsidRPr="00924690">
        <w:rPr>
          <w:rFonts w:cs="Tahoma"/>
          <w:i/>
          <w:color w:val="000000"/>
          <w:sz w:val="16"/>
          <w:szCs w:val="24"/>
          <w:lang w:val="x-none" w:eastAsia="x-none"/>
        </w:rPr>
        <w:t xml:space="preserve">Student Only Client MLs are </w:t>
      </w:r>
      <w:r w:rsidRPr="00924690">
        <w:rPr>
          <w:rFonts w:cs="Tahoma"/>
          <w:i/>
          <w:color w:val="000000"/>
          <w:sz w:val="16"/>
          <w:szCs w:val="24"/>
          <w:lang w:eastAsia="x-none"/>
        </w:rPr>
        <w:t>available</w:t>
      </w:r>
      <w:r w:rsidRPr="00924690">
        <w:rPr>
          <w:rFonts w:cs="Tahoma"/>
          <w:i/>
          <w:color w:val="000000"/>
          <w:sz w:val="16"/>
          <w:szCs w:val="24"/>
          <w:lang w:val="x-none" w:eastAsia="x-none"/>
        </w:rPr>
        <w:t xml:space="preserve"> to license student</w:t>
      </w:r>
      <w:r w:rsidRPr="00924690">
        <w:rPr>
          <w:rFonts w:cs="Tahoma"/>
          <w:i/>
          <w:color w:val="000000"/>
          <w:sz w:val="16"/>
          <w:szCs w:val="24"/>
          <w:lang w:eastAsia="x-none"/>
        </w:rPr>
        <w:t>-</w:t>
      </w:r>
      <w:r w:rsidRPr="00924690">
        <w:rPr>
          <w:rFonts w:cs="Tahoma"/>
          <w:i/>
          <w:color w:val="000000"/>
          <w:sz w:val="16"/>
          <w:szCs w:val="24"/>
          <w:lang w:val="x-none" w:eastAsia="x-none"/>
        </w:rPr>
        <w:t xml:space="preserve">owned PCs or institution owned PCs dedicated to an individual student </w:t>
      </w:r>
      <w:r w:rsidRPr="00924690">
        <w:rPr>
          <w:rFonts w:cs="Tahoma"/>
          <w:i/>
          <w:color w:val="000000"/>
          <w:sz w:val="16"/>
          <w:szCs w:val="24"/>
          <w:lang w:eastAsia="x-none"/>
        </w:rPr>
        <w:t xml:space="preserve">only </w:t>
      </w:r>
      <w:r w:rsidRPr="00924690">
        <w:rPr>
          <w:rFonts w:cs="Tahoma"/>
          <w:i/>
          <w:color w:val="000000"/>
          <w:sz w:val="16"/>
          <w:szCs w:val="24"/>
          <w:lang w:val="x-none" w:eastAsia="x-none"/>
        </w:rPr>
        <w:t>and are not for use in labs or classrooms</w:t>
      </w:r>
    </w:p>
    <w:p w14:paraId="2C3CD1F8" w14:textId="77777777" w:rsidR="00FF4CAB" w:rsidRPr="00FF4CAB" w:rsidRDefault="00FF4CAB" w:rsidP="00376D4B">
      <w:pPr>
        <w:ind w:left="720"/>
        <w:rPr>
          <w:rFonts w:cs="Tahoma"/>
          <w:color w:val="000000"/>
          <w:szCs w:val="24"/>
          <w:lang w:eastAsia="x-none"/>
        </w:rPr>
      </w:pPr>
    </w:p>
    <w:p w14:paraId="344FEE89" w14:textId="77777777" w:rsidR="00FF4CAB" w:rsidRPr="00FF4CAB" w:rsidRDefault="00FF4CAB" w:rsidP="00376D4B">
      <w:pPr>
        <w:ind w:left="720"/>
        <w:rPr>
          <w:rFonts w:cs="Tahoma"/>
          <w:color w:val="000000"/>
          <w:szCs w:val="24"/>
          <w:lang w:val="x-none" w:eastAsia="x-none"/>
        </w:rPr>
      </w:pPr>
      <w:r w:rsidRPr="00FF4CAB">
        <w:rPr>
          <w:rFonts w:cs="Tahoma"/>
          <w:color w:val="000000"/>
          <w:szCs w:val="24"/>
          <w:lang w:eastAsia="x-none"/>
        </w:rPr>
        <w:t>All l</w:t>
      </w:r>
      <w:r w:rsidRPr="00FF4CAB">
        <w:rPr>
          <w:rFonts w:cs="Tahoma"/>
          <w:color w:val="000000"/>
          <w:szCs w:val="24"/>
          <w:lang w:val="x-none" w:eastAsia="x-none"/>
        </w:rPr>
        <w:t xml:space="preserve">icenses granted under this offer will include Software Assurance coverage. That coverage will expire when the corresponding </w:t>
      </w:r>
      <w:r w:rsidRPr="00FF4CAB">
        <w:rPr>
          <w:rFonts w:cs="Tahoma"/>
          <w:color w:val="000000"/>
          <w:szCs w:val="24"/>
          <w:lang w:eastAsia="x-none"/>
        </w:rPr>
        <w:t xml:space="preserve">qualifying Software Assurance </w:t>
      </w:r>
      <w:r w:rsidRPr="00FF4CAB">
        <w:rPr>
          <w:rFonts w:cs="Tahoma"/>
          <w:color w:val="000000"/>
          <w:szCs w:val="24"/>
          <w:lang w:val="x-none" w:eastAsia="x-none"/>
        </w:rPr>
        <w:t xml:space="preserve">coverage expires. Upon expiration of that coverage, customers may renew their Software Assurance on the </w:t>
      </w:r>
      <w:r w:rsidRPr="00FF4CAB">
        <w:rPr>
          <w:rFonts w:cs="Tahoma"/>
          <w:color w:val="000000"/>
          <w:szCs w:val="24"/>
          <w:lang w:eastAsia="x-none"/>
        </w:rPr>
        <w:t xml:space="preserve">granted </w:t>
      </w:r>
      <w:r w:rsidRPr="00FF4CAB">
        <w:rPr>
          <w:rFonts w:cs="Tahoma"/>
          <w:color w:val="000000"/>
          <w:szCs w:val="24"/>
          <w:lang w:val="x-none" w:eastAsia="x-none"/>
        </w:rPr>
        <w:t xml:space="preserve">licenses. </w:t>
      </w:r>
    </w:p>
    <w:p w14:paraId="797ED6A2" w14:textId="77777777" w:rsidR="00FF4CAB" w:rsidRPr="00FF4CAB" w:rsidRDefault="00FF4CAB" w:rsidP="00376D4B">
      <w:pPr>
        <w:ind w:left="720"/>
        <w:rPr>
          <w:rFonts w:cs="Tahoma"/>
          <w:color w:val="000000"/>
          <w:szCs w:val="24"/>
          <w:lang w:val="x-none" w:eastAsia="x-none"/>
        </w:rPr>
      </w:pPr>
    </w:p>
    <w:p w14:paraId="11FCEF07" w14:textId="77777777" w:rsidR="00FF4CAB" w:rsidRPr="00FF4CAB" w:rsidRDefault="00FF4CAB" w:rsidP="00376D4B">
      <w:pPr>
        <w:ind w:left="720"/>
        <w:rPr>
          <w:rFonts w:cs="Tahoma"/>
          <w:color w:val="000000"/>
          <w:szCs w:val="24"/>
          <w:lang w:eastAsia="x-none"/>
        </w:rPr>
      </w:pPr>
      <w:r w:rsidRPr="00FF4CAB">
        <w:rPr>
          <w:rFonts w:cs="Tahoma"/>
          <w:color w:val="000000"/>
          <w:szCs w:val="24"/>
          <w:lang w:val="x-none" w:eastAsia="x-none"/>
        </w:rPr>
        <w:t>A customer’s use of</w:t>
      </w:r>
      <w:r w:rsidRPr="00FF4CAB">
        <w:rPr>
          <w:rFonts w:cs="Tahoma"/>
          <w:color w:val="000000"/>
          <w:szCs w:val="24"/>
          <w:lang w:eastAsia="x-none"/>
        </w:rPr>
        <w:t xml:space="preserve"> the software </w:t>
      </w:r>
      <w:r w:rsidRPr="00FF4CAB">
        <w:rPr>
          <w:rFonts w:cs="Tahoma"/>
          <w:color w:val="000000"/>
          <w:szCs w:val="24"/>
          <w:lang w:val="x-none" w:eastAsia="x-none"/>
        </w:rPr>
        <w:t>under this offer will be subject to the terms and conditions of its license agreement</w:t>
      </w:r>
      <w:r w:rsidRPr="00FF4CAB">
        <w:rPr>
          <w:rFonts w:cs="Tahoma"/>
          <w:color w:val="000000"/>
          <w:szCs w:val="24"/>
          <w:lang w:eastAsia="x-none"/>
        </w:rPr>
        <w:t xml:space="preserve"> </w:t>
      </w:r>
      <w:r w:rsidRPr="00FF4CAB">
        <w:rPr>
          <w:rFonts w:cs="Tahoma"/>
          <w:color w:val="000000"/>
          <w:szCs w:val="24"/>
          <w:lang w:val="x-none" w:eastAsia="x-none"/>
        </w:rPr>
        <w:t>and the product use rights for the software.</w:t>
      </w:r>
      <w:r w:rsidRPr="00FF4CAB">
        <w:rPr>
          <w:rFonts w:cs="Tahoma"/>
          <w:color w:val="000000"/>
          <w:szCs w:val="24"/>
          <w:lang w:eastAsia="x-none"/>
        </w:rPr>
        <w:t xml:space="preserve"> </w:t>
      </w:r>
      <w:r w:rsidRPr="00FF4CAB">
        <w:rPr>
          <w:rFonts w:cs="Tahoma"/>
          <w:color w:val="000000"/>
          <w:szCs w:val="24"/>
          <w:lang w:val="x-none" w:eastAsia="x-none"/>
        </w:rPr>
        <w:t xml:space="preserve">The right to use </w:t>
      </w:r>
      <w:r w:rsidRPr="00FF4CAB">
        <w:rPr>
          <w:rFonts w:cs="Tahoma"/>
          <w:color w:val="000000"/>
          <w:szCs w:val="24"/>
          <w:lang w:eastAsia="x-none"/>
        </w:rPr>
        <w:t xml:space="preserve">the software </w:t>
      </w:r>
      <w:r w:rsidRPr="00FF4CAB">
        <w:rPr>
          <w:rFonts w:cs="Tahoma"/>
          <w:color w:val="000000"/>
          <w:szCs w:val="24"/>
          <w:lang w:val="x-none" w:eastAsia="x-none"/>
        </w:rPr>
        <w:t xml:space="preserve">expires when the </w:t>
      </w:r>
      <w:r w:rsidRPr="00FF4CAB">
        <w:rPr>
          <w:rFonts w:cs="Tahoma"/>
          <w:color w:val="000000"/>
          <w:szCs w:val="24"/>
          <w:lang w:eastAsia="x-none"/>
        </w:rPr>
        <w:t xml:space="preserve">right to use software under the qualifying </w:t>
      </w:r>
      <w:r w:rsidRPr="00FF4CAB">
        <w:rPr>
          <w:rFonts w:cs="Tahoma"/>
          <w:color w:val="000000"/>
          <w:szCs w:val="24"/>
          <w:lang w:val="x-none" w:eastAsia="x-none"/>
        </w:rPr>
        <w:t xml:space="preserve">license expires. </w:t>
      </w:r>
      <w:r w:rsidRPr="00FF4CAB">
        <w:rPr>
          <w:rFonts w:cs="Tahoma"/>
          <w:color w:val="000000"/>
          <w:szCs w:val="24"/>
          <w:lang w:eastAsia="x-none"/>
        </w:rPr>
        <w:t>E</w:t>
      </w:r>
      <w:r w:rsidRPr="00FF4CAB">
        <w:rPr>
          <w:rFonts w:cs="Tahoma"/>
          <w:color w:val="000000"/>
          <w:szCs w:val="24"/>
          <w:lang w:val="x-none" w:eastAsia="x-none"/>
        </w:rPr>
        <w:t>vidence of their qualifying licenses and this Product Note will evidence the customer’s right to use System Center 2012 under the terms of this offer. The customer will no longer have the right to use software under qualifying licenses assigned to the server upon their upgrade to System Center 2012.</w:t>
      </w:r>
      <w:r w:rsidRPr="00FF4CAB">
        <w:rPr>
          <w:rFonts w:cs="Tahoma"/>
          <w:color w:val="000000"/>
          <w:szCs w:val="24"/>
          <w:lang w:eastAsia="x-none"/>
        </w:rPr>
        <w:t xml:space="preserve"> </w:t>
      </w:r>
      <w:r w:rsidRPr="00FF4CAB">
        <w:rPr>
          <w:rFonts w:cs="Tahoma"/>
          <w:color w:val="000000"/>
          <w:szCs w:val="24"/>
          <w:lang w:val="x-none" w:eastAsia="x-none"/>
        </w:rPr>
        <w:t>Customers may not transfer the licenses granted under this offer separately from the corresponding qualifying licenses.</w:t>
      </w:r>
    </w:p>
    <w:p w14:paraId="2F6AA1DB" w14:textId="77777777" w:rsidR="00FF4CAB" w:rsidRPr="00FF4CAB" w:rsidRDefault="00FF4CAB" w:rsidP="00376D4B">
      <w:pPr>
        <w:ind w:left="720"/>
        <w:rPr>
          <w:rFonts w:cs="Tahoma"/>
          <w:color w:val="000000"/>
          <w:szCs w:val="24"/>
          <w:lang w:eastAsia="x-none"/>
        </w:rPr>
      </w:pPr>
    </w:p>
    <w:p w14:paraId="28D01EE2" w14:textId="77777777" w:rsidR="00924690" w:rsidRPr="00924690" w:rsidRDefault="00924690"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For Enterprise Customers</w:t>
      </w:r>
    </w:p>
    <w:p w14:paraId="533D9326" w14:textId="77777777" w:rsidR="00A3706D" w:rsidRDefault="00A3706D" w:rsidP="00376D4B">
      <w:pPr>
        <w:ind w:left="720"/>
        <w:rPr>
          <w:rFonts w:eastAsia="Calibri" w:cs="Tahoma"/>
          <w:color w:val="000000"/>
          <w:szCs w:val="18"/>
        </w:rPr>
      </w:pPr>
      <w:r w:rsidRPr="00C64D48">
        <w:rPr>
          <w:rFonts w:eastAsia="Calibri" w:cs="Tahoma"/>
          <w:color w:val="000000"/>
          <w:szCs w:val="18"/>
        </w:rPr>
        <w:t>Licenses</w:t>
      </w:r>
      <w:r w:rsidRPr="00C64D48">
        <w:rPr>
          <w:rFonts w:eastAsia="Calibri" w:cs="Tahoma"/>
          <w:b/>
          <w:bCs/>
          <w:color w:val="000000"/>
          <w:szCs w:val="18"/>
          <w:vertAlign w:val="superscript"/>
        </w:rPr>
        <w:t xml:space="preserve">* </w:t>
      </w:r>
      <w:r w:rsidRPr="00C64D48">
        <w:rPr>
          <w:rFonts w:eastAsia="Calibri" w:cs="Tahoma"/>
          <w:color w:val="000000"/>
          <w:szCs w:val="18"/>
        </w:rPr>
        <w:t xml:space="preserve">acquired on or prior to the first anniversary of a customer’s enrollment effective date after January 17, 2012 as part of a customer’s annual true-up process qualify for the license grant described above.  Licenses acquired after that date will not qualify for a grant of System Center 2012 licenses under this offer. </w:t>
      </w:r>
    </w:p>
    <w:p w14:paraId="7C430AD8" w14:textId="77777777" w:rsidR="00924690" w:rsidRPr="00C64D48" w:rsidRDefault="00924690" w:rsidP="00376D4B">
      <w:pPr>
        <w:ind w:left="720"/>
        <w:rPr>
          <w:rFonts w:eastAsia="Calibri" w:cs="Tahoma"/>
          <w:color w:val="000000"/>
          <w:szCs w:val="18"/>
        </w:rPr>
      </w:pPr>
    </w:p>
    <w:p w14:paraId="3303EBD8" w14:textId="77777777" w:rsidR="00A3706D" w:rsidRPr="00C64D48" w:rsidRDefault="00A3706D" w:rsidP="00376D4B">
      <w:pPr>
        <w:ind w:left="720"/>
        <w:rPr>
          <w:rFonts w:eastAsia="Calibri" w:cs="Tahoma"/>
          <w:color w:val="000000"/>
          <w:szCs w:val="18"/>
        </w:rPr>
      </w:pPr>
      <w:r w:rsidRPr="00C64D48">
        <w:rPr>
          <w:rFonts w:eastAsia="Calibri" w:cs="Tahoma"/>
          <w:b/>
          <w:bCs/>
          <w:color w:val="000000"/>
          <w:szCs w:val="18"/>
          <w:vertAlign w:val="superscript"/>
        </w:rPr>
        <w:t>*</w:t>
      </w:r>
      <w:r w:rsidRPr="00C64D48">
        <w:rPr>
          <w:rFonts w:eastAsia="Calibri" w:cs="Tahoma"/>
          <w:color w:val="000000"/>
          <w:szCs w:val="18"/>
        </w:rPr>
        <w:t>For System Center Server Management Suite Enterprise, System Center Server Management Suite Datacenter, System Center Client Management Suite, and System Center Configuration Manager Client Management License, all licenses purchased through end of agreement qualify for grant.</w:t>
      </w:r>
    </w:p>
    <w:p w14:paraId="387B7C2F" w14:textId="77777777" w:rsidR="00FF4CAB" w:rsidRPr="00FF4CAB" w:rsidRDefault="00FF4CAB" w:rsidP="00376D4B">
      <w:pPr>
        <w:ind w:left="720"/>
        <w:rPr>
          <w:rFonts w:cs="Tahoma"/>
          <w:bCs/>
          <w:color w:val="000000"/>
          <w:szCs w:val="18"/>
        </w:rPr>
      </w:pPr>
    </w:p>
    <w:p w14:paraId="7457F22F"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lastRenderedPageBreak/>
        <w:t>For Enterprise Subscription, Campus and School (including Enrollment for Education Solutions), and Op</w:t>
      </w:r>
      <w:r w:rsidR="00924690" w:rsidRPr="00924690">
        <w:rPr>
          <w:rFonts w:eastAsia="Calibri" w:cs="Tahoma"/>
          <w:b/>
          <w:color w:val="000000"/>
          <w:szCs w:val="18"/>
          <w:lang w:val="x-none" w:eastAsia="x-none"/>
        </w:rPr>
        <w:t>en Value Subscription Customers</w:t>
      </w:r>
    </w:p>
    <w:p w14:paraId="6CF2F07B" w14:textId="77777777" w:rsidR="00FF4CAB" w:rsidRPr="00FF4CAB" w:rsidRDefault="00FF4CAB" w:rsidP="00376D4B">
      <w:pPr>
        <w:ind w:left="720"/>
        <w:rPr>
          <w:rFonts w:cs="Tahoma"/>
          <w:bCs/>
          <w:color w:val="000000"/>
          <w:szCs w:val="18"/>
          <w:lang w:val="x-none" w:eastAsia="x-none"/>
        </w:rPr>
      </w:pPr>
      <w:r w:rsidRPr="00FF4CAB">
        <w:rPr>
          <w:rFonts w:cs="Tahoma"/>
          <w:bCs/>
          <w:color w:val="000000"/>
          <w:szCs w:val="18"/>
          <w:lang w:eastAsia="x-none"/>
        </w:rPr>
        <w:t>Licenses</w:t>
      </w:r>
      <w:r w:rsidRPr="00FF4CAB">
        <w:rPr>
          <w:rFonts w:cs="Tahoma"/>
          <w:bCs/>
          <w:color w:val="000000"/>
          <w:szCs w:val="18"/>
          <w:lang w:val="x-none" w:eastAsia="x-none"/>
        </w:rPr>
        <w:t xml:space="preserve"> are granted </w:t>
      </w:r>
      <w:r w:rsidRPr="00FF4CAB">
        <w:rPr>
          <w:rFonts w:cs="Tahoma"/>
          <w:bCs/>
          <w:color w:val="000000"/>
          <w:szCs w:val="18"/>
          <w:lang w:eastAsia="x-none"/>
        </w:rPr>
        <w:t xml:space="preserve">under the same terms but </w:t>
      </w:r>
      <w:r w:rsidRPr="00FF4CAB">
        <w:rPr>
          <w:rFonts w:cs="Tahoma"/>
          <w:bCs/>
          <w:color w:val="000000"/>
          <w:szCs w:val="18"/>
          <w:lang w:val="x-none" w:eastAsia="x-none"/>
        </w:rPr>
        <w:t xml:space="preserve">on a temporary basis until the end of </w:t>
      </w:r>
      <w:r w:rsidRPr="00FF4CAB">
        <w:rPr>
          <w:rFonts w:cs="Tahoma"/>
          <w:bCs/>
          <w:color w:val="000000"/>
          <w:szCs w:val="18"/>
          <w:lang w:eastAsia="x-none"/>
        </w:rPr>
        <w:t xml:space="preserve">Enterprise Subscription </w:t>
      </w:r>
      <w:r w:rsidRPr="00FF4CAB">
        <w:rPr>
          <w:rFonts w:cs="Tahoma"/>
          <w:bCs/>
          <w:color w:val="000000"/>
          <w:szCs w:val="18"/>
          <w:lang w:val="x-none" w:eastAsia="x-none"/>
        </w:rPr>
        <w:t>enrollment</w:t>
      </w:r>
      <w:r w:rsidRPr="00FF4CAB">
        <w:rPr>
          <w:rFonts w:cs="Tahoma"/>
          <w:bCs/>
          <w:color w:val="000000"/>
          <w:szCs w:val="18"/>
          <w:lang w:eastAsia="x-none"/>
        </w:rPr>
        <w:t>, Campus and School or Open Value Subscription agreement</w:t>
      </w:r>
      <w:r w:rsidRPr="00FF4CAB">
        <w:rPr>
          <w:rFonts w:cs="Tahoma"/>
          <w:bCs/>
          <w:color w:val="000000"/>
          <w:szCs w:val="18"/>
          <w:lang w:val="x-none" w:eastAsia="x-none"/>
        </w:rPr>
        <w:t xml:space="preserve"> </w:t>
      </w:r>
      <w:r w:rsidRPr="00FF4CAB">
        <w:rPr>
          <w:rFonts w:cs="Tahoma"/>
          <w:bCs/>
          <w:color w:val="000000"/>
          <w:szCs w:val="18"/>
          <w:lang w:eastAsia="x-none"/>
        </w:rPr>
        <w:t xml:space="preserve">or Enrollment for Education Solutions </w:t>
      </w:r>
      <w:r w:rsidRPr="00FF4CAB">
        <w:rPr>
          <w:rFonts w:cs="Tahoma"/>
          <w:bCs/>
          <w:color w:val="000000"/>
          <w:szCs w:val="18"/>
          <w:lang w:val="x-none" w:eastAsia="x-none"/>
        </w:rPr>
        <w:t xml:space="preserve">term, as long as the customer maintains continuous subscription coverage.  </w:t>
      </w:r>
      <w:r w:rsidRPr="00FF4CAB">
        <w:rPr>
          <w:rFonts w:cs="Tahoma"/>
          <w:bCs/>
          <w:color w:val="000000"/>
          <w:szCs w:val="18"/>
          <w:lang w:eastAsia="x-none"/>
        </w:rPr>
        <w:t>Customers electing to buy-out licenses</w:t>
      </w:r>
      <w:r w:rsidRPr="00FF4CAB">
        <w:rPr>
          <w:rFonts w:cs="Tahoma"/>
          <w:bCs/>
          <w:color w:val="000000"/>
          <w:szCs w:val="18"/>
          <w:lang w:val="x-none" w:eastAsia="x-none"/>
        </w:rPr>
        <w:t xml:space="preserve"> have two options.  </w:t>
      </w:r>
    </w:p>
    <w:p w14:paraId="3F007ED1" w14:textId="77777777" w:rsidR="00FF4CAB" w:rsidRPr="00FF4CAB" w:rsidRDefault="00FF4CAB" w:rsidP="00376D4B">
      <w:pPr>
        <w:ind w:left="720"/>
        <w:rPr>
          <w:rFonts w:cs="Tahoma"/>
          <w:bCs/>
          <w:color w:val="000000"/>
          <w:szCs w:val="18"/>
          <w:lang w:val="x-none" w:eastAsia="x-none"/>
        </w:rPr>
      </w:pPr>
    </w:p>
    <w:p w14:paraId="110DF391" w14:textId="77777777" w:rsidR="00FF4CAB" w:rsidRPr="00FF4CAB" w:rsidRDefault="00FF4CAB" w:rsidP="00376D4B">
      <w:pPr>
        <w:ind w:left="720"/>
        <w:rPr>
          <w:rFonts w:cs="Tahoma"/>
          <w:bCs/>
          <w:color w:val="000000"/>
          <w:szCs w:val="18"/>
          <w:lang w:val="x-none" w:eastAsia="x-none"/>
        </w:rPr>
      </w:pPr>
      <w:r w:rsidRPr="00FF4CAB">
        <w:rPr>
          <w:rFonts w:cs="Tahoma"/>
          <w:bCs/>
          <w:color w:val="000000"/>
          <w:szCs w:val="18"/>
          <w:lang w:val="x-none" w:eastAsia="x-none"/>
        </w:rPr>
        <w:t xml:space="preserve">Option 1:  </w:t>
      </w:r>
      <w:r w:rsidRPr="00FF4CAB">
        <w:rPr>
          <w:rFonts w:cs="Tahoma"/>
          <w:bCs/>
          <w:color w:val="000000"/>
          <w:szCs w:val="18"/>
          <w:lang w:eastAsia="x-none"/>
        </w:rPr>
        <w:t>Acquire licenses for System Center products corresponding to the customer’s qualifying licenses</w:t>
      </w:r>
      <w:r w:rsidRPr="00FF4CAB">
        <w:rPr>
          <w:rFonts w:cs="Tahoma"/>
          <w:bCs/>
          <w:color w:val="000000"/>
          <w:szCs w:val="18"/>
          <w:lang w:val="x-none" w:eastAsia="x-none"/>
        </w:rPr>
        <w:t xml:space="preserve">.  Under this option the customer </w:t>
      </w:r>
      <w:r w:rsidRPr="00FF4CAB">
        <w:rPr>
          <w:rFonts w:cs="Tahoma"/>
          <w:bCs/>
          <w:color w:val="000000"/>
          <w:szCs w:val="18"/>
          <w:lang w:eastAsia="x-none"/>
        </w:rPr>
        <w:t xml:space="preserve">will </w:t>
      </w:r>
      <w:r w:rsidRPr="00FF4CAB">
        <w:rPr>
          <w:rFonts w:cs="Tahoma"/>
          <w:bCs/>
          <w:color w:val="000000"/>
          <w:szCs w:val="18"/>
          <w:lang w:val="x-none" w:eastAsia="x-none"/>
        </w:rPr>
        <w:t xml:space="preserve">not </w:t>
      </w:r>
      <w:r w:rsidRPr="00FF4CAB">
        <w:rPr>
          <w:rFonts w:cs="Tahoma"/>
          <w:bCs/>
          <w:color w:val="000000"/>
          <w:szCs w:val="18"/>
          <w:lang w:eastAsia="x-none"/>
        </w:rPr>
        <w:t xml:space="preserve">be eligible to </w:t>
      </w:r>
      <w:r w:rsidRPr="00FF4CAB">
        <w:rPr>
          <w:rFonts w:cs="Tahoma"/>
          <w:bCs/>
          <w:color w:val="000000"/>
          <w:szCs w:val="18"/>
          <w:lang w:val="x-none" w:eastAsia="x-none"/>
        </w:rPr>
        <w:t xml:space="preserve">add Software Assurance to the license </w:t>
      </w:r>
      <w:r w:rsidRPr="00FF4CAB">
        <w:rPr>
          <w:rFonts w:cs="Tahoma"/>
          <w:bCs/>
          <w:color w:val="000000"/>
          <w:szCs w:val="18"/>
          <w:lang w:eastAsia="x-none"/>
        </w:rPr>
        <w:t>or to use System Center 2012 or any later version of the System Center software</w:t>
      </w:r>
      <w:r w:rsidRPr="00FF4CAB">
        <w:rPr>
          <w:rFonts w:cs="Tahoma"/>
          <w:bCs/>
          <w:color w:val="000000"/>
          <w:szCs w:val="18"/>
          <w:lang w:val="x-none" w:eastAsia="x-none"/>
        </w:rPr>
        <w:t>.</w:t>
      </w:r>
    </w:p>
    <w:p w14:paraId="5F45BAC5" w14:textId="77777777" w:rsidR="00FF4CAB" w:rsidRPr="00FF4CAB" w:rsidRDefault="00FF4CAB" w:rsidP="00376D4B">
      <w:pPr>
        <w:ind w:left="720"/>
        <w:rPr>
          <w:rFonts w:cs="Tahoma"/>
          <w:bCs/>
          <w:color w:val="000000"/>
          <w:szCs w:val="18"/>
          <w:lang w:val="x-none" w:eastAsia="x-none"/>
        </w:rPr>
      </w:pPr>
    </w:p>
    <w:p w14:paraId="111B0125" w14:textId="77777777" w:rsidR="00FF4CAB" w:rsidRPr="00FF4CAB" w:rsidRDefault="00FF4CAB" w:rsidP="00376D4B">
      <w:pPr>
        <w:ind w:left="720"/>
        <w:rPr>
          <w:rFonts w:cs="Tahoma"/>
          <w:bCs/>
          <w:color w:val="000000"/>
          <w:szCs w:val="18"/>
        </w:rPr>
      </w:pPr>
      <w:r w:rsidRPr="00FF4CAB">
        <w:rPr>
          <w:rFonts w:cs="Tahoma"/>
          <w:bCs/>
          <w:color w:val="000000"/>
          <w:szCs w:val="18"/>
        </w:rPr>
        <w:t>Option 2:  Acquire the System Center 2012 licenses corresponding to the customer’s qualifying licenses.  Under this option the customer will be eligible to add Software Assurance.</w:t>
      </w:r>
    </w:p>
    <w:p w14:paraId="5407994B" w14:textId="77777777" w:rsidR="00FF4CAB" w:rsidRPr="00FF4CAB" w:rsidRDefault="00FF4CAB" w:rsidP="00376D4B">
      <w:pPr>
        <w:ind w:left="720"/>
        <w:rPr>
          <w:rFonts w:cs="Tahoma"/>
          <w:bCs/>
          <w:color w:val="000000"/>
          <w:szCs w:val="18"/>
        </w:rPr>
      </w:pPr>
    </w:p>
    <w:p w14:paraId="4290BC92"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Alternative System Center 2012 Standard License Grant for Customers with Serve</w:t>
      </w:r>
      <w:r w:rsidR="00924690" w:rsidRPr="00924690">
        <w:rPr>
          <w:rFonts w:eastAsia="Calibri" w:cs="Tahoma"/>
          <w:b/>
          <w:color w:val="000000"/>
          <w:szCs w:val="18"/>
          <w:lang w:val="x-none" w:eastAsia="x-none"/>
        </w:rPr>
        <w:t>rs with More than Two Processors</w:t>
      </w:r>
    </w:p>
    <w:p w14:paraId="459EFD36" w14:textId="77777777" w:rsidR="00FF4CAB" w:rsidRPr="00FF4CAB" w:rsidRDefault="00FF4CAB" w:rsidP="00376D4B">
      <w:pPr>
        <w:ind w:left="720"/>
        <w:rPr>
          <w:rFonts w:cs="Tahoma"/>
          <w:szCs w:val="18"/>
        </w:rPr>
      </w:pPr>
      <w:r w:rsidRPr="00FF4CAB">
        <w:rPr>
          <w:rFonts w:cs="Tahoma"/>
          <w:szCs w:val="18"/>
        </w:rPr>
        <w:t>Each System Center 2012 Standard Server ML covers up to two processors on a physical server.  Customers who have qualifying licenses assigned to servers with more than two processors as of the later of April 1, 2012 or the customer’s first anniversary after January 17, 2012 may elect an alternative grant of a number of System Center 2012 Standard Server MLs equal to the number of physical processors on the managed server divided by two.  The server must be fully licensed to permit management of operating system environments on that server under the terms of the qualifying licenses at the time of the grant.  This alternative grant ensures the customer’s servers remain fully licensed through the transition. Customer must document the number of physical processors in the managed server using the Microsoft MAP tool or any equivalent software.  This documentation together with evidence of their qualifying licenses and this Product Note will evidence the customer’s right to use System Center 2012 under the terms of this offer. The customer will no longer have the right to use software under qualifying licenses assigned to the server upon their upgrade to System Center 2012.</w:t>
      </w:r>
      <w:r w:rsidRPr="00FF4CAB">
        <w:rPr>
          <w:rFonts w:cs="Tahoma"/>
          <w:color w:val="000000"/>
        </w:rPr>
        <w:t xml:space="preserve"> Customers may not transfer the licenses granted under this offer separately from the corresponding qualifying licenses.</w:t>
      </w:r>
    </w:p>
    <w:p w14:paraId="7F64E817" w14:textId="77777777" w:rsidR="00FF4CAB" w:rsidRPr="00FF4CAB" w:rsidRDefault="00FF4CAB" w:rsidP="00376D4B">
      <w:pPr>
        <w:tabs>
          <w:tab w:val="left" w:pos="2970"/>
        </w:tabs>
        <w:ind w:left="720"/>
        <w:contextualSpacing/>
        <w:rPr>
          <w:rFonts w:cs="Tahoma"/>
          <w:b/>
          <w:szCs w:val="18"/>
          <w:lang w:val="x-none" w:eastAsia="x-none"/>
        </w:rPr>
      </w:pPr>
    </w:p>
    <w:p w14:paraId="5D28B4A3"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Alternative System Center 2012 Datacenter License Grant for Customers with qualifying licenses for Virtual Machine Manager (VMM Enterprise Server ML)</w:t>
      </w:r>
    </w:p>
    <w:p w14:paraId="7DA6BBD6" w14:textId="77777777" w:rsidR="00FF4CAB" w:rsidRPr="00FF4CAB" w:rsidRDefault="00FF4CAB" w:rsidP="00376D4B">
      <w:pPr>
        <w:tabs>
          <w:tab w:val="left" w:pos="2970"/>
        </w:tabs>
        <w:ind w:left="720"/>
        <w:contextualSpacing/>
        <w:rPr>
          <w:rFonts w:cs="Tahoma"/>
          <w:szCs w:val="18"/>
          <w:lang w:val="x-none" w:eastAsia="x-none"/>
        </w:rPr>
      </w:pPr>
      <w:r w:rsidRPr="00FF4CAB">
        <w:rPr>
          <w:rFonts w:cs="Tahoma"/>
          <w:szCs w:val="18"/>
          <w:lang w:val="x-none" w:eastAsia="x-none"/>
        </w:rPr>
        <w:t>Customers who have qualifying VMM Enterprise Server MLs assigned to servers with more than two processors as of the later of April 1, 2012 or the customer’s first anniversary after January 17, 2012 may elect an alternative grant of a number of System Center 2012 Datacenter Server MLs equal to the number of physical processors on the managed server divided by two.  This alternative grant ensures the customer’s servers remain fully licensed through the transition. Customer must document the number of physical processors in the managed server using the Microsoft MAP tool or any equivalent software.  This documentation together with evidence of their qualifying licenses and this Product Note will evidence the customer’s right to use System Center 2012 under the terms of this offer. The customer will no longer have the right to use software under qualifying license assigned to the server upon their upgrade to System Center 2012.</w:t>
      </w:r>
      <w:r w:rsidRPr="00FF4CAB">
        <w:rPr>
          <w:rFonts w:cs="Tahoma"/>
          <w:color w:val="000000"/>
          <w:szCs w:val="24"/>
          <w:lang w:val="x-none" w:eastAsia="x-none"/>
        </w:rPr>
        <w:t xml:space="preserve"> Customers may not transfer the licenses granted under this offer separately from the corresponding qualifying licenses.</w:t>
      </w:r>
    </w:p>
    <w:p w14:paraId="0080ECCB" w14:textId="77777777" w:rsidR="00FF4CAB" w:rsidRPr="00FF4CAB" w:rsidRDefault="00FF4CAB" w:rsidP="00376D4B">
      <w:pPr>
        <w:ind w:left="720"/>
      </w:pPr>
    </w:p>
    <w:p w14:paraId="6D08D886" w14:textId="77777777" w:rsidR="009B12B7" w:rsidRDefault="00FF4CAB" w:rsidP="00924690">
      <w:pPr>
        <w:spacing w:after="60"/>
        <w:ind w:left="720"/>
        <w:rPr>
          <w:rFonts w:eastAsia="Calibri" w:cs="Tahoma"/>
          <w:b/>
          <w:color w:val="000000"/>
          <w:szCs w:val="18"/>
        </w:rPr>
      </w:pPr>
      <w:r w:rsidRPr="00FF4CAB">
        <w:rPr>
          <w:rFonts w:eastAsia="Calibri" w:cs="Tahoma"/>
          <w:b/>
          <w:color w:val="000000"/>
          <w:szCs w:val="18"/>
          <w:lang w:val="x-none" w:eastAsia="x-none"/>
        </w:rPr>
        <w:t>Customers</w:t>
      </w:r>
      <w:r w:rsidRPr="00FF4CAB">
        <w:rPr>
          <w:rFonts w:eastAsia="Calibri" w:cs="Tahoma"/>
          <w:b/>
          <w:color w:val="000000"/>
          <w:szCs w:val="18"/>
        </w:rPr>
        <w:t xml:space="preserve"> Renewing </w:t>
      </w:r>
      <w:r w:rsidRPr="00FF4CAB">
        <w:rPr>
          <w:rFonts w:eastAsia="Calibri" w:cs="Tahoma"/>
          <w:b/>
          <w:color w:val="000000"/>
          <w:szCs w:val="18"/>
          <w:lang w:val="x-none" w:eastAsia="x-none"/>
        </w:rPr>
        <w:t xml:space="preserve">Software Assurance </w:t>
      </w:r>
      <w:r w:rsidRPr="00FF4CAB">
        <w:rPr>
          <w:rFonts w:eastAsia="Calibri" w:cs="Tahoma"/>
          <w:b/>
          <w:color w:val="000000"/>
          <w:szCs w:val="18"/>
        </w:rPr>
        <w:t xml:space="preserve">Prior to </w:t>
      </w:r>
      <w:r w:rsidRPr="00FF4CAB">
        <w:rPr>
          <w:rFonts w:eastAsia="Calibri" w:cs="Tahoma"/>
          <w:b/>
          <w:color w:val="000000"/>
          <w:szCs w:val="18"/>
          <w:lang w:val="x-none" w:eastAsia="x-none"/>
        </w:rPr>
        <w:t>October 1, 2012</w:t>
      </w:r>
    </w:p>
    <w:p w14:paraId="0767700A" w14:textId="77777777" w:rsidR="009B12B7" w:rsidRPr="006041DD" w:rsidRDefault="00DC4FEC" w:rsidP="00376D4B">
      <w:pPr>
        <w:ind w:left="720"/>
        <w:rPr>
          <w:rFonts w:cs="Tahoma"/>
          <w:color w:val="000000"/>
          <w:szCs w:val="18"/>
          <w:lang w:eastAsia="x-none"/>
        </w:rPr>
      </w:pPr>
      <w:r>
        <w:rPr>
          <w:rFonts w:cs="Tahoma"/>
          <w:color w:val="000000"/>
          <w:szCs w:val="18"/>
        </w:rPr>
        <w:t xml:space="preserve">Academic, </w:t>
      </w:r>
      <w:r w:rsidR="009B12B7" w:rsidRPr="006041DD">
        <w:rPr>
          <w:rFonts w:cs="Tahoma"/>
          <w:color w:val="000000"/>
          <w:szCs w:val="18"/>
        </w:rPr>
        <w:t xml:space="preserve">Open and Open Value customers </w:t>
      </w:r>
      <w:r w:rsidR="009B12B7" w:rsidRPr="006041DD">
        <w:rPr>
          <w:rFonts w:cs="Tahoma"/>
          <w:szCs w:val="18"/>
          <w:lang w:val="x-none" w:eastAsia="x-none"/>
        </w:rPr>
        <w:t>renewing Software Assurance</w:t>
      </w:r>
      <w:r w:rsidR="009B12B7" w:rsidRPr="006041DD">
        <w:rPr>
          <w:rFonts w:cs="Tahoma"/>
          <w:szCs w:val="18"/>
          <w:lang w:eastAsia="x-none"/>
        </w:rPr>
        <w:t xml:space="preserve"> for System Center 2012</w:t>
      </w:r>
      <w:r w:rsidR="009B12B7" w:rsidRPr="006041DD">
        <w:rPr>
          <w:rFonts w:cs="Tahoma"/>
          <w:szCs w:val="18"/>
          <w:lang w:val="x-none" w:eastAsia="x-none"/>
        </w:rPr>
        <w:t xml:space="preserve"> prior to October 1, 2012 will be eligible to renew coverage</w:t>
      </w:r>
      <w:r w:rsidR="009B12B7" w:rsidRPr="006041DD">
        <w:rPr>
          <w:rFonts w:cs="Tahoma"/>
          <w:color w:val="000000"/>
          <w:szCs w:val="18"/>
        </w:rPr>
        <w:t xml:space="preserve"> for the licenses qualifying them for the System Center 2012 license grant (each, a “qualifying license”).  By renewing coverage for a qualifying license, a customer will be deemed to have renewed coverage for the corresponding System Center 2012 license(s) provided through the grant.  Accordingly, the customer will be eligible for any later versions of System Center 2012 made available during the renewed term of Software Assurance coverage, and will be eligible to renew coverage for System Center 2012 based on then current System Center 2012 renewal pricing, upon expiration of the coverage ordered under this offer. Despite the renewal of Software Assurance for the qualifying licenses, the terms and conditions of the System Center 2012 license grant remain in full force and effect.  Accordingly, customers may not use software under both a qualifying license and the corresponding System Center 2012 license(s) at the same time.  License and Software Assurance for new licenses acquired at renewal must be ordered using System Center 2012 pricing. </w:t>
      </w:r>
    </w:p>
    <w:p w14:paraId="2641E91B" w14:textId="77777777" w:rsidR="009B12B7" w:rsidRPr="006041DD" w:rsidRDefault="009B12B7" w:rsidP="00376D4B">
      <w:pPr>
        <w:ind w:left="720"/>
        <w:rPr>
          <w:rFonts w:cs="Tahoma"/>
          <w:szCs w:val="18"/>
          <w:lang w:eastAsia="x-none"/>
        </w:rPr>
      </w:pPr>
    </w:p>
    <w:p w14:paraId="4998707F" w14:textId="77777777" w:rsidR="00FF4CAB" w:rsidRPr="00FF4CAB" w:rsidRDefault="009B12B7" w:rsidP="00376D4B">
      <w:pPr>
        <w:ind w:left="720"/>
        <w:rPr>
          <w:rFonts w:cs="Tahoma"/>
          <w:color w:val="000000"/>
          <w:szCs w:val="24"/>
          <w:lang w:eastAsia="x-none"/>
        </w:rPr>
      </w:pPr>
      <w:r w:rsidRPr="006041DD">
        <w:rPr>
          <w:rFonts w:cs="Tahoma"/>
          <w:szCs w:val="18"/>
          <w:lang w:val="x-none" w:eastAsia="x-none"/>
        </w:rPr>
        <w:lastRenderedPageBreak/>
        <w:t xml:space="preserve">Any </w:t>
      </w:r>
      <w:r w:rsidRPr="006041DD">
        <w:rPr>
          <w:rFonts w:cs="Tahoma"/>
          <w:szCs w:val="18"/>
          <w:lang w:eastAsia="x-none"/>
        </w:rPr>
        <w:t xml:space="preserve">other </w:t>
      </w:r>
      <w:r w:rsidRPr="006041DD">
        <w:rPr>
          <w:rFonts w:cs="Tahoma"/>
          <w:szCs w:val="18"/>
          <w:lang w:val="x-none" w:eastAsia="x-none"/>
        </w:rPr>
        <w:t xml:space="preserve">customer renewing Software Assurance prior to October 1, 2012 for System Center 2012 licenses granted under this offer </w:t>
      </w:r>
      <w:r w:rsidRPr="006041DD">
        <w:rPr>
          <w:rFonts w:cs="Tahoma"/>
          <w:szCs w:val="18"/>
          <w:lang w:eastAsia="x-none"/>
        </w:rPr>
        <w:t>may</w:t>
      </w:r>
      <w:r w:rsidRPr="006041DD">
        <w:rPr>
          <w:rFonts w:cs="Tahoma"/>
          <w:szCs w:val="18"/>
          <w:lang w:val="x-none" w:eastAsia="x-none"/>
        </w:rPr>
        <w:t xml:space="preserve"> be </w:t>
      </w:r>
      <w:r w:rsidRPr="006041DD">
        <w:rPr>
          <w:rFonts w:cs="Tahoma"/>
          <w:szCs w:val="18"/>
          <w:lang w:eastAsia="x-none"/>
        </w:rPr>
        <w:t xml:space="preserve">similarly </w:t>
      </w:r>
      <w:r w:rsidRPr="006041DD">
        <w:rPr>
          <w:rFonts w:cs="Tahoma"/>
          <w:szCs w:val="18"/>
          <w:lang w:val="x-none" w:eastAsia="x-none"/>
        </w:rPr>
        <w:t xml:space="preserve">eligible to renew coverage based on Software Assurance pricing for the licenses qualifying them for the grant.  Customers should contact their Microsoft account manager or reseller for details.  </w:t>
      </w:r>
      <w:r w:rsidR="00E822D9" w:rsidRPr="006041DD">
        <w:rPr>
          <w:rFonts w:cs="Tahoma"/>
          <w:szCs w:val="18"/>
          <w:lang w:val="x-none" w:eastAsia="x-none"/>
        </w:rPr>
        <w:t xml:space="preserve">This offer does not apply to Software Assurance renewal for </w:t>
      </w:r>
      <w:r w:rsidR="00E822D9">
        <w:rPr>
          <w:rFonts w:cs="Tahoma"/>
          <w:szCs w:val="18"/>
          <w:lang w:eastAsia="x-none"/>
        </w:rPr>
        <w:t xml:space="preserve">System Center Client Management Suite and </w:t>
      </w:r>
      <w:r w:rsidR="00E822D9" w:rsidRPr="006041DD">
        <w:rPr>
          <w:rFonts w:cs="Tahoma"/>
          <w:szCs w:val="18"/>
          <w:lang w:val="x-none" w:eastAsia="x-none"/>
        </w:rPr>
        <w:t>System Center Configuration Manager client management licenses</w:t>
      </w:r>
      <w:r w:rsidR="00E822D9" w:rsidRPr="006041DD" w:rsidDel="00E822D9">
        <w:rPr>
          <w:rFonts w:cs="Tahoma"/>
          <w:szCs w:val="18"/>
          <w:lang w:val="x-none" w:eastAsia="x-none"/>
        </w:rPr>
        <w:t xml:space="preserve"> </w:t>
      </w:r>
    </w:p>
    <w:p w14:paraId="7820A11C" w14:textId="77777777" w:rsidR="00FF4CAB" w:rsidRPr="00FF4CAB" w:rsidRDefault="00FF4CAB" w:rsidP="00924690">
      <w:pPr>
        <w:rPr>
          <w:rFonts w:cs="Tahoma"/>
          <w:szCs w:val="20"/>
        </w:rPr>
      </w:pPr>
    </w:p>
    <w:p w14:paraId="16D19B5F" w14:textId="77777777" w:rsidR="00FF4CAB" w:rsidRPr="00924690" w:rsidRDefault="00FF4CAB" w:rsidP="00FF4CAB">
      <w:pPr>
        <w:rPr>
          <w:rFonts w:cs="Tahoma"/>
          <w:szCs w:val="24"/>
          <w:lang w:eastAsia="x-none"/>
        </w:rPr>
      </w:pPr>
    </w:p>
    <w:p w14:paraId="02424A15" w14:textId="327E9645" w:rsidR="00916E81" w:rsidRPr="002D35ED" w:rsidRDefault="00A560B6" w:rsidP="002D35ED">
      <w:pPr>
        <w:pStyle w:val="Heading3"/>
        <w:rPr>
          <w:rFonts w:ascii="Tahoma" w:hAnsi="Tahoma" w:cs="Tahoma"/>
          <w:color w:val="F66400"/>
          <w:sz w:val="22"/>
          <w:szCs w:val="22"/>
          <w:lang w:val="en-US"/>
        </w:rPr>
      </w:pPr>
      <w:bookmarkStart w:id="1514" w:name="_103_System_Center"/>
      <w:bookmarkStart w:id="1515" w:name="_91_System_Center"/>
      <w:bookmarkStart w:id="1516" w:name="_97_System_Center"/>
      <w:bookmarkStart w:id="1517" w:name="Srv_102SysCtr2012EndpointProt"/>
      <w:bookmarkStart w:id="1518" w:name="_Toc336338359"/>
      <w:bookmarkStart w:id="1519" w:name="_Toc362940586"/>
      <w:bookmarkEnd w:id="1514"/>
      <w:bookmarkEnd w:id="1515"/>
      <w:bookmarkEnd w:id="1516"/>
      <w:r>
        <w:rPr>
          <w:rFonts w:ascii="Tahoma" w:hAnsi="Tahoma" w:cs="Tahoma"/>
          <w:caps/>
          <w:color w:val="F66400"/>
          <w:sz w:val="22"/>
          <w:szCs w:val="22"/>
          <w:vertAlign w:val="superscript"/>
          <w:lang w:val="en-US"/>
        </w:rPr>
        <w:t>98</w:t>
      </w:r>
      <w:r w:rsidRPr="00F11BEC">
        <w:rPr>
          <w:rFonts w:ascii="Tahoma" w:hAnsi="Tahoma" w:cs="Tahoma"/>
          <w:color w:val="F66400"/>
          <w:sz w:val="22"/>
          <w:szCs w:val="22"/>
        </w:rPr>
        <w:t xml:space="preserve"> </w:t>
      </w:r>
      <w:r w:rsidR="00FF4CAB" w:rsidRPr="00F11BEC">
        <w:rPr>
          <w:rFonts w:ascii="Tahoma" w:hAnsi="Tahoma" w:cs="Tahoma"/>
          <w:color w:val="F66400"/>
          <w:sz w:val="22"/>
          <w:szCs w:val="22"/>
        </w:rPr>
        <w:t>System Center 2012 Endpoint Protection</w:t>
      </w:r>
      <w:bookmarkEnd w:id="1517"/>
      <w:bookmarkEnd w:id="1518"/>
      <w:bookmarkEnd w:id="1519"/>
    </w:p>
    <w:p w14:paraId="4420AE71" w14:textId="77777777" w:rsidR="00916E81" w:rsidRDefault="00916E81" w:rsidP="00C21BCF">
      <w:pPr>
        <w:ind w:left="720"/>
        <w:rPr>
          <w:rFonts w:eastAsia="Calibri" w:cs="Tahoma"/>
          <w:szCs w:val="18"/>
          <w:u w:val="single"/>
        </w:rPr>
      </w:pPr>
    </w:p>
    <w:p w14:paraId="34D10257" w14:textId="77777777" w:rsidR="00C21BCF" w:rsidRPr="00A0581B" w:rsidRDefault="00A0581B" w:rsidP="00A0581B">
      <w:pPr>
        <w:spacing w:after="60"/>
        <w:ind w:left="720"/>
        <w:rPr>
          <w:rFonts w:eastAsia="Calibri" w:cs="Tahoma"/>
          <w:b/>
          <w:szCs w:val="18"/>
        </w:rPr>
      </w:pPr>
      <w:r w:rsidRPr="00A0581B">
        <w:rPr>
          <w:rFonts w:eastAsia="Calibri" w:cs="Tahoma"/>
          <w:b/>
          <w:szCs w:val="18"/>
        </w:rPr>
        <w:t>Upgrades/ Downgrade</w:t>
      </w:r>
    </w:p>
    <w:p w14:paraId="5153938E" w14:textId="77777777" w:rsidR="00C21BCF" w:rsidRPr="00C21BCF" w:rsidRDefault="00C21BCF" w:rsidP="00C21BCF">
      <w:pPr>
        <w:ind w:left="720"/>
        <w:rPr>
          <w:rFonts w:eastAsia="Calibri" w:cs="Tahoma"/>
          <w:szCs w:val="18"/>
        </w:rPr>
      </w:pPr>
      <w:r w:rsidRPr="00C21BCF">
        <w:rPr>
          <w:rFonts w:eastAsia="Calibri" w:cs="Tahoma"/>
          <w:szCs w:val="18"/>
        </w:rPr>
        <w:t>Effective April 1, 2012, Forefront Endpoint Protection has become System Center 2012 Endpoint Protection. System Center 2012 Endpoint Protection, as a standalone offering, conveys use rights only to protect client devices. Use rights to protect server devices can be acquired only through acquisition of System Center 2012 Standard or Datacenter server management licenses.</w:t>
      </w:r>
    </w:p>
    <w:p w14:paraId="0E508129" w14:textId="77777777" w:rsidR="00C21BCF" w:rsidRPr="00C21BCF" w:rsidRDefault="00C21BCF" w:rsidP="00C21BCF">
      <w:pPr>
        <w:ind w:left="720"/>
        <w:rPr>
          <w:rFonts w:eastAsia="Calibri" w:cs="Tahoma"/>
          <w:szCs w:val="18"/>
        </w:rPr>
      </w:pPr>
    </w:p>
    <w:p w14:paraId="4177BBD0" w14:textId="77777777" w:rsidR="00C21BCF" w:rsidRPr="00C21BCF" w:rsidRDefault="00C21BCF" w:rsidP="00C21BCF">
      <w:pPr>
        <w:ind w:left="720"/>
        <w:rPr>
          <w:rFonts w:eastAsia="Calibri" w:cs="Tahoma"/>
          <w:szCs w:val="18"/>
        </w:rPr>
      </w:pPr>
      <w:r w:rsidRPr="00C21BCF">
        <w:rPr>
          <w:rFonts w:eastAsia="Calibri" w:cs="Tahoma"/>
          <w:szCs w:val="18"/>
        </w:rPr>
        <w:t>Users with active Forefront Endpoint Protection subscriptions and availing the service to protect client devices, can upgrade to and use System Center 2012 Endpoint Protection for the same purpose. Customers with System Center 2012 Endpoint Protection subscriptions may also downgrade to Forefront Endpoint Protection.</w:t>
      </w:r>
    </w:p>
    <w:p w14:paraId="296D0410" w14:textId="77777777" w:rsidR="00C21BCF" w:rsidRPr="00C21BCF" w:rsidRDefault="00C21BCF" w:rsidP="00C21BCF">
      <w:pPr>
        <w:ind w:left="720"/>
        <w:rPr>
          <w:rFonts w:eastAsia="Calibri" w:cs="Tahoma"/>
          <w:szCs w:val="18"/>
        </w:rPr>
      </w:pPr>
    </w:p>
    <w:p w14:paraId="5641AA0F" w14:textId="77777777" w:rsidR="00C21BCF" w:rsidRPr="00C21BCF" w:rsidRDefault="00C21BCF" w:rsidP="00C21BCF">
      <w:pPr>
        <w:ind w:left="720"/>
        <w:rPr>
          <w:rFonts w:eastAsia="Calibri" w:cs="Tahoma"/>
          <w:szCs w:val="18"/>
        </w:rPr>
      </w:pPr>
      <w:r w:rsidRPr="00C21BCF">
        <w:rPr>
          <w:rFonts w:eastAsia="Calibri" w:cs="Tahoma"/>
          <w:szCs w:val="18"/>
        </w:rPr>
        <w:t xml:space="preserve">System Center 2012 Configuration Manager is the management console for System Center 2012 Endpoint Protection.  Customers must be licensed for System Center 2012 Configuration Manager to provide management for System Center 2012 Endpoint Protection.  Alternatively, System Center 2012 Endpoint Protection can be used unmanaged without the need to license System Center 2012 Configuration Manager.  </w:t>
      </w:r>
    </w:p>
    <w:p w14:paraId="3025EFE5" w14:textId="77777777" w:rsidR="00C21BCF" w:rsidRPr="00C21BCF" w:rsidRDefault="00C21BCF" w:rsidP="00C21BCF">
      <w:pPr>
        <w:ind w:left="720"/>
        <w:rPr>
          <w:rFonts w:eastAsia="Calibri" w:cs="Tahoma"/>
          <w:szCs w:val="18"/>
        </w:rPr>
      </w:pPr>
    </w:p>
    <w:p w14:paraId="3A70F3FE" w14:textId="77777777" w:rsidR="00C21BCF" w:rsidRPr="00A0581B" w:rsidRDefault="00A0581B" w:rsidP="00A0581B">
      <w:pPr>
        <w:spacing w:after="60"/>
        <w:ind w:left="720"/>
        <w:rPr>
          <w:rFonts w:eastAsia="Calibri" w:cs="Tahoma"/>
          <w:b/>
          <w:szCs w:val="18"/>
        </w:rPr>
      </w:pPr>
      <w:r w:rsidRPr="00A0581B">
        <w:rPr>
          <w:rFonts w:eastAsia="Calibri" w:cs="Tahoma"/>
          <w:b/>
          <w:szCs w:val="18"/>
        </w:rPr>
        <w:t>Home Use</w:t>
      </w:r>
    </w:p>
    <w:p w14:paraId="1A4D1BE9" w14:textId="77777777" w:rsidR="00FF4CAB" w:rsidRDefault="00C21BCF" w:rsidP="00A0581B">
      <w:pPr>
        <w:ind w:left="720"/>
        <w:rPr>
          <w:rFonts w:eastAsia="Calibri" w:cs="Tahoma"/>
          <w:szCs w:val="18"/>
        </w:rPr>
      </w:pPr>
      <w:r w:rsidRPr="00C21BCF">
        <w:rPr>
          <w:rFonts w:eastAsia="Calibri" w:cs="Tahoma"/>
          <w:szCs w:val="18"/>
        </w:rPr>
        <w:t>Customers with current User Subscription Licenses for System Center 2012 Endpoint Protection qualify for the Home Use program</w:t>
      </w:r>
    </w:p>
    <w:p w14:paraId="1B347BCF" w14:textId="77777777" w:rsidR="00A0581B" w:rsidRDefault="00A0581B" w:rsidP="00A0581B">
      <w:pPr>
        <w:rPr>
          <w:rFonts w:eastAsia="Calibri" w:cs="Tahoma"/>
          <w:szCs w:val="18"/>
        </w:rPr>
      </w:pPr>
    </w:p>
    <w:p w14:paraId="477E7696" w14:textId="77777777" w:rsidR="00A0581B" w:rsidRPr="00A0581B" w:rsidRDefault="00A0581B" w:rsidP="00A0581B">
      <w:pPr>
        <w:rPr>
          <w:rFonts w:eastAsia="Calibri" w:cs="Tahoma"/>
          <w:szCs w:val="18"/>
        </w:rPr>
      </w:pPr>
    </w:p>
    <w:p w14:paraId="59982FC8" w14:textId="1593312D" w:rsidR="00023FE7" w:rsidRDefault="00A560B6">
      <w:pPr>
        <w:pStyle w:val="Heading3"/>
        <w:rPr>
          <w:rFonts w:ascii="Tahoma" w:hAnsi="Tahoma"/>
          <w:color w:val="F66400"/>
          <w:sz w:val="22"/>
        </w:rPr>
      </w:pPr>
      <w:bookmarkStart w:id="1520" w:name="_91_TechNet_Plus"/>
      <w:bookmarkStart w:id="1521" w:name="_98_TechNet_Plus"/>
      <w:bookmarkStart w:id="1522" w:name="Srv_103TechNetPlusSingleUser"/>
      <w:bookmarkStart w:id="1523" w:name="_Toc336338360"/>
      <w:bookmarkStart w:id="1524" w:name="_Toc362940587"/>
      <w:bookmarkEnd w:id="1520"/>
      <w:bookmarkEnd w:id="1521"/>
      <w:r>
        <w:rPr>
          <w:rFonts w:ascii="Tahoma" w:hAnsi="Tahoma"/>
          <w:caps/>
          <w:color w:val="F66400"/>
          <w:sz w:val="22"/>
          <w:vertAlign w:val="superscript"/>
          <w:lang w:val="en-US"/>
        </w:rPr>
        <w:t>99</w:t>
      </w:r>
      <w:r>
        <w:rPr>
          <w:rFonts w:ascii="Tahoma" w:hAnsi="Tahoma"/>
          <w:color w:val="F66400"/>
          <w:sz w:val="22"/>
        </w:rPr>
        <w:t xml:space="preserve"> </w:t>
      </w:r>
      <w:r w:rsidR="00023FE7">
        <w:rPr>
          <w:rFonts w:ascii="Tahoma" w:hAnsi="Tahoma"/>
          <w:color w:val="F66400"/>
          <w:sz w:val="22"/>
        </w:rPr>
        <w:t>TechNet Plus Single User</w:t>
      </w:r>
      <w:bookmarkEnd w:id="1504"/>
      <w:bookmarkEnd w:id="1522"/>
      <w:bookmarkEnd w:id="1523"/>
      <w:bookmarkEnd w:id="1524"/>
    </w:p>
    <w:p w14:paraId="3E6DFCF3" w14:textId="77777777" w:rsidR="00023FE7" w:rsidRDefault="00023FE7" w:rsidP="001704C2">
      <w:pPr>
        <w:tabs>
          <w:tab w:val="left" w:pos="2690"/>
        </w:tabs>
      </w:pPr>
    </w:p>
    <w:p w14:paraId="1C8DC255" w14:textId="77777777" w:rsidR="00023FE7" w:rsidRPr="001704C2" w:rsidRDefault="00023FE7" w:rsidP="001704C2">
      <w:pPr>
        <w:pStyle w:val="FootnoteBulletLevel1"/>
        <w:tabs>
          <w:tab w:val="clear" w:pos="900"/>
        </w:tabs>
        <w:spacing w:before="0" w:after="60"/>
        <w:ind w:left="720" w:firstLine="0"/>
        <w:rPr>
          <w:rFonts w:ascii="Tahoma" w:hAnsi="Tahoma" w:cs="Tahoma"/>
          <w:b/>
          <w:sz w:val="18"/>
        </w:rPr>
      </w:pPr>
      <w:r w:rsidRPr="001704C2">
        <w:rPr>
          <w:rFonts w:ascii="Tahoma" w:hAnsi="Tahoma" w:cs="Tahoma"/>
          <w:b/>
          <w:sz w:val="18"/>
        </w:rPr>
        <w:t>Migration path for TechNet Plus Single Server customers</w:t>
      </w:r>
      <w:r w:rsidR="001704C2" w:rsidRPr="001704C2">
        <w:rPr>
          <w:rFonts w:ascii="Tahoma" w:hAnsi="Tahoma" w:cs="Tahoma"/>
          <w:b/>
          <w:sz w:val="18"/>
        </w:rPr>
        <w:t xml:space="preserve"> enrolled in Software Assurance</w:t>
      </w:r>
    </w:p>
    <w:p w14:paraId="0564F85F" w14:textId="77777777" w:rsidR="00023FE7" w:rsidRPr="00BA1490" w:rsidRDefault="00023FE7" w:rsidP="001704C2">
      <w:pPr>
        <w:pStyle w:val="FootnoteBulletLevel1"/>
        <w:tabs>
          <w:tab w:val="clear" w:pos="900"/>
        </w:tabs>
        <w:spacing w:before="0" w:after="0"/>
        <w:ind w:left="720" w:firstLine="0"/>
        <w:rPr>
          <w:rFonts w:ascii="Tahoma" w:hAnsi="Tahoma" w:cs="Tahoma"/>
          <w:sz w:val="18"/>
        </w:rPr>
      </w:pPr>
      <w:r>
        <w:rPr>
          <w:rFonts w:ascii="Tahoma" w:hAnsi="Tahoma" w:cs="Tahoma"/>
          <w:sz w:val="18"/>
        </w:rPr>
        <w:t>Customers with expiring Software Assurance on TechNet Plus Single Server who wish to renew coverage may acquire Software Assurance coverage for TechNet Plus Single</w:t>
      </w:r>
      <w:r w:rsidR="00BA1490">
        <w:rPr>
          <w:rFonts w:ascii="Tahoma" w:hAnsi="Tahoma" w:cs="Tahoma"/>
          <w:sz w:val="18"/>
        </w:rPr>
        <w:t xml:space="preserve"> User or TechNet Plus Direct.  </w:t>
      </w:r>
    </w:p>
    <w:p w14:paraId="0D98FE8D" w14:textId="77777777" w:rsidR="006B1BAF" w:rsidRDefault="006B1BAF" w:rsidP="001704C2"/>
    <w:p w14:paraId="416A16E1" w14:textId="77777777" w:rsidR="001704C2" w:rsidRDefault="001704C2" w:rsidP="001704C2"/>
    <w:p w14:paraId="1DFC7D4C" w14:textId="05630074" w:rsidR="00FF4CAB" w:rsidRPr="00B72E2D" w:rsidRDefault="00A560B6" w:rsidP="00FF4CAB">
      <w:pPr>
        <w:pStyle w:val="Heading3"/>
        <w:rPr>
          <w:rFonts w:ascii="Tahoma" w:hAnsi="Tahoma" w:cs="Tahoma"/>
          <w:color w:val="FF7415"/>
          <w:sz w:val="22"/>
          <w:szCs w:val="22"/>
          <w:lang w:val="en-US"/>
        </w:rPr>
      </w:pPr>
      <w:bookmarkStart w:id="1525" w:name="_92_Visual_Studio"/>
      <w:bookmarkStart w:id="1526" w:name="_90_VDI_Standard"/>
      <w:bookmarkStart w:id="1527" w:name="_99_VDI_Standard"/>
      <w:bookmarkStart w:id="1528" w:name="_Toc336338361"/>
      <w:bookmarkStart w:id="1529" w:name="_Toc362940588"/>
      <w:bookmarkStart w:id="1530" w:name="Srv_105VDIStandardandPremiumSuites"/>
      <w:bookmarkStart w:id="1531" w:name="Srv_94VSLoadTestVirtualUserPack10"/>
      <w:bookmarkEnd w:id="1525"/>
      <w:bookmarkEnd w:id="1526"/>
      <w:bookmarkEnd w:id="1527"/>
      <w:r>
        <w:rPr>
          <w:rFonts w:ascii="Tahoma" w:hAnsi="Tahoma" w:cs="Tahoma"/>
          <w:caps/>
          <w:color w:val="FF7415"/>
          <w:sz w:val="22"/>
          <w:szCs w:val="22"/>
          <w:vertAlign w:val="superscript"/>
          <w:lang w:val="en-US"/>
        </w:rPr>
        <w:t>100</w:t>
      </w:r>
      <w:r>
        <w:rPr>
          <w:rFonts w:ascii="Tahoma" w:hAnsi="Tahoma" w:cs="Tahoma"/>
          <w:caps/>
          <w:color w:val="FF7415"/>
          <w:sz w:val="22"/>
          <w:szCs w:val="22"/>
          <w:vertAlign w:val="superscript"/>
        </w:rPr>
        <w:t xml:space="preserve"> </w:t>
      </w:r>
      <w:r w:rsidR="00FF4CAB">
        <w:rPr>
          <w:rFonts w:ascii="Tahoma" w:hAnsi="Tahoma" w:cs="Tahoma"/>
          <w:color w:val="FF7415"/>
          <w:sz w:val="22"/>
          <w:szCs w:val="22"/>
          <w:lang w:val="en-US"/>
        </w:rPr>
        <w:t>VDI Standard and Premium Suites</w:t>
      </w:r>
      <w:bookmarkEnd w:id="1528"/>
      <w:bookmarkEnd w:id="1529"/>
    </w:p>
    <w:bookmarkEnd w:id="1530"/>
    <w:p w14:paraId="7A5F91FD" w14:textId="77777777" w:rsidR="00FF4CAB" w:rsidRPr="00B76943" w:rsidRDefault="00FF4CAB" w:rsidP="00B76943"/>
    <w:p w14:paraId="3F709EC1" w14:textId="77777777" w:rsidR="00FF4CAB" w:rsidRDefault="00FF4CAB" w:rsidP="00B76943">
      <w:pPr>
        <w:pStyle w:val="EndnoteText"/>
        <w:ind w:left="720"/>
        <w:rPr>
          <w:rFonts w:ascii="Tahoma" w:hAnsi="Tahoma" w:cs="Tahoma"/>
          <w:color w:val="000000"/>
          <w:sz w:val="18"/>
          <w:lang w:val="en-US"/>
        </w:rPr>
      </w:pPr>
      <w:r>
        <w:rPr>
          <w:rFonts w:ascii="Tahoma" w:hAnsi="Tahoma" w:cs="Tahoma"/>
          <w:color w:val="000000"/>
          <w:sz w:val="18"/>
          <w:lang w:val="en-US"/>
        </w:rPr>
        <w:t>These</w:t>
      </w:r>
      <w:r w:rsidRPr="00423037">
        <w:rPr>
          <w:rFonts w:ascii="Tahoma" w:hAnsi="Tahoma" w:cs="Tahoma"/>
          <w:color w:val="000000"/>
          <w:sz w:val="18"/>
          <w:lang w:val="en-US"/>
        </w:rPr>
        <w:t xml:space="preserve"> product</w:t>
      </w:r>
      <w:r>
        <w:rPr>
          <w:rFonts w:ascii="Tahoma" w:hAnsi="Tahoma" w:cs="Tahoma"/>
          <w:color w:val="000000"/>
          <w:sz w:val="18"/>
          <w:lang w:val="en-US"/>
        </w:rPr>
        <w:t>s are</w:t>
      </w:r>
      <w:r w:rsidRPr="00423037">
        <w:rPr>
          <w:rFonts w:ascii="Tahoma" w:hAnsi="Tahoma" w:cs="Tahoma"/>
          <w:color w:val="000000"/>
          <w:sz w:val="18"/>
          <w:lang w:val="en-US"/>
        </w:rPr>
        <w:t xml:space="preserve"> in End-Of-Life (EOL) status and will no longer be offered.</w:t>
      </w:r>
      <w:r>
        <w:rPr>
          <w:rFonts w:ascii="Tahoma" w:hAnsi="Tahoma" w:cs="Tahoma"/>
          <w:color w:val="000000"/>
          <w:sz w:val="18"/>
          <w:lang w:val="en-US"/>
        </w:rPr>
        <w:t xml:space="preserve"> Enterprise Agreement customers can refer to earlier versions of the Product Use Rights , for information on use rights.</w:t>
      </w:r>
    </w:p>
    <w:p w14:paraId="442B40E9" w14:textId="77777777" w:rsidR="00B54C21" w:rsidRDefault="00B54C21" w:rsidP="00B76943">
      <w:pPr>
        <w:pStyle w:val="EndnoteText"/>
        <w:ind w:left="0"/>
        <w:rPr>
          <w:rFonts w:ascii="Tahoma" w:hAnsi="Tahoma" w:cs="Tahoma"/>
          <w:color w:val="000000"/>
          <w:sz w:val="18"/>
          <w:lang w:val="en-US"/>
        </w:rPr>
      </w:pPr>
      <w:bookmarkStart w:id="1532" w:name="_91_Vexcel_Server,"/>
      <w:bookmarkEnd w:id="1532"/>
    </w:p>
    <w:p w14:paraId="4A65FF17" w14:textId="77777777" w:rsidR="00EA31A6" w:rsidRDefault="00EA31A6" w:rsidP="00B76943">
      <w:pPr>
        <w:pStyle w:val="EndnoteText"/>
        <w:ind w:left="0"/>
        <w:rPr>
          <w:rFonts w:ascii="Tahoma" w:hAnsi="Tahoma" w:cs="Tahoma"/>
          <w:color w:val="000000"/>
          <w:sz w:val="18"/>
          <w:lang w:val="en-US"/>
        </w:rPr>
      </w:pPr>
    </w:p>
    <w:p w14:paraId="45F7E408" w14:textId="3E63DAA4" w:rsidR="00E8145C" w:rsidRDefault="00A560B6" w:rsidP="00E8145C">
      <w:pPr>
        <w:pStyle w:val="Heading2"/>
        <w:ind w:left="0"/>
        <w:rPr>
          <w:rFonts w:ascii="Tahoma" w:hAnsi="Tahoma" w:cs="Tahoma"/>
          <w:color w:val="F8701C"/>
          <w:sz w:val="22"/>
          <w:szCs w:val="22"/>
          <w:lang w:val="en-US"/>
        </w:rPr>
      </w:pPr>
      <w:bookmarkStart w:id="1533" w:name="_105_Windows_Azure"/>
      <w:bookmarkStart w:id="1534" w:name="_100_Windows_Azure"/>
      <w:bookmarkStart w:id="1535" w:name="_Toc336338362"/>
      <w:bookmarkStart w:id="1536" w:name="_Toc362940589"/>
      <w:bookmarkEnd w:id="1533"/>
      <w:bookmarkEnd w:id="1534"/>
      <w:r>
        <w:rPr>
          <w:rFonts w:ascii="Tahoma" w:hAnsi="Tahoma" w:cs="Tahoma"/>
          <w:caps/>
          <w:color w:val="EE6000"/>
          <w:sz w:val="22"/>
          <w:szCs w:val="18"/>
          <w:vertAlign w:val="superscript"/>
          <w:lang w:val="en-US"/>
        </w:rPr>
        <w:t>101</w:t>
      </w:r>
      <w:r w:rsidRPr="002E57CF">
        <w:rPr>
          <w:rFonts w:ascii="Tahoma" w:hAnsi="Tahoma" w:cs="Tahoma"/>
          <w:caps/>
          <w:color w:val="EE6000"/>
          <w:sz w:val="22"/>
          <w:szCs w:val="18"/>
          <w:vertAlign w:val="superscript"/>
          <w:lang w:val="en-US"/>
        </w:rPr>
        <w:t xml:space="preserve"> </w:t>
      </w:r>
      <w:r w:rsidR="00E8145C" w:rsidRPr="002E57CF">
        <w:rPr>
          <w:rFonts w:ascii="Tahoma" w:hAnsi="Tahoma" w:cs="Tahoma"/>
          <w:color w:val="F8701C"/>
          <w:sz w:val="22"/>
          <w:szCs w:val="22"/>
        </w:rPr>
        <w:t xml:space="preserve">Windows </w:t>
      </w:r>
      <w:r w:rsidR="00E8145C">
        <w:rPr>
          <w:rFonts w:ascii="Tahoma" w:hAnsi="Tahoma" w:cs="Tahoma"/>
          <w:color w:val="F8701C"/>
          <w:sz w:val="22"/>
          <w:szCs w:val="22"/>
          <w:lang w:val="en-US"/>
        </w:rPr>
        <w:t>Azure Services</w:t>
      </w:r>
      <w:bookmarkEnd w:id="1535"/>
      <w:bookmarkEnd w:id="1536"/>
    </w:p>
    <w:p w14:paraId="51F3D61B" w14:textId="77777777" w:rsidR="00E8145C" w:rsidRDefault="00E8145C" w:rsidP="00B76943">
      <w:pPr>
        <w:widowControl w:val="0"/>
        <w:jc w:val="both"/>
        <w:rPr>
          <w:lang w:eastAsia="x-none"/>
        </w:rPr>
      </w:pPr>
    </w:p>
    <w:p w14:paraId="1269A36D" w14:textId="77777777" w:rsidR="00B76943" w:rsidRDefault="00E8145C" w:rsidP="00B76943">
      <w:pPr>
        <w:widowControl w:val="0"/>
        <w:spacing w:after="60"/>
        <w:ind w:left="720"/>
        <w:jc w:val="both"/>
        <w:rPr>
          <w:b/>
          <w:color w:val="000000"/>
        </w:rPr>
      </w:pPr>
      <w:r w:rsidRPr="002E57CF">
        <w:rPr>
          <w:b/>
          <w:color w:val="000000"/>
        </w:rPr>
        <w:t xml:space="preserve">Windows Azure </w:t>
      </w:r>
      <w:r w:rsidR="00B76943">
        <w:rPr>
          <w:b/>
          <w:color w:val="000000"/>
        </w:rPr>
        <w:t>Compute Resource Commitment</w:t>
      </w:r>
    </w:p>
    <w:p w14:paraId="79AF495C" w14:textId="77777777" w:rsidR="00E8145C" w:rsidRDefault="00E8145C" w:rsidP="00B76943">
      <w:pPr>
        <w:widowControl w:val="0"/>
        <w:ind w:left="720"/>
        <w:jc w:val="both"/>
      </w:pPr>
      <w:r w:rsidRPr="007A094C">
        <w:t xml:space="preserve">For Windows Azure Compute, Microsoft agrees to provide </w:t>
      </w:r>
      <w:r>
        <w:t>customer</w:t>
      </w:r>
      <w:r w:rsidRPr="007A094C">
        <w:t xml:space="preserve"> with a Compute Resource Commitment. The Compute Resource Commitment will be </w:t>
      </w:r>
      <w:r>
        <w:t>the greater of (1</w:t>
      </w:r>
      <w:r w:rsidRPr="007A094C">
        <w:t xml:space="preserve">) </w:t>
      </w:r>
      <w:r w:rsidRPr="007A094C">
        <w:rPr>
          <w:rFonts w:eastAsia="Times New Roman"/>
          <w:color w:val="000000"/>
        </w:rPr>
        <w:t>50 concurrent small compute instances per month,</w:t>
      </w:r>
      <w:r>
        <w:rPr>
          <w:rFonts w:eastAsia="Times New Roman"/>
          <w:color w:val="000000"/>
        </w:rPr>
        <w:t xml:space="preserve"> or (2</w:t>
      </w:r>
      <w:r w:rsidRPr="007A094C">
        <w:rPr>
          <w:rFonts w:eastAsia="Times New Roman"/>
          <w:color w:val="000000"/>
        </w:rPr>
        <w:t xml:space="preserve">) </w:t>
      </w:r>
      <w:r w:rsidRPr="007A094C">
        <w:t xml:space="preserve">125% of </w:t>
      </w:r>
      <w:r>
        <w:t>customer</w:t>
      </w:r>
      <w:r w:rsidRPr="007A094C">
        <w:t>’s Estimated Compute Use</w:t>
      </w:r>
      <w:r>
        <w:t xml:space="preserve"> (as calculated below)</w:t>
      </w:r>
      <w:r w:rsidRPr="007A094C">
        <w:t xml:space="preserve">. </w:t>
      </w:r>
    </w:p>
    <w:p w14:paraId="549E5A89" w14:textId="77777777" w:rsidR="00B76943" w:rsidRDefault="00B76943" w:rsidP="00B76943">
      <w:pPr>
        <w:widowControl w:val="0"/>
        <w:ind w:left="720"/>
        <w:jc w:val="both"/>
      </w:pPr>
    </w:p>
    <w:p w14:paraId="5A042D62" w14:textId="77777777" w:rsidR="00E8145C" w:rsidRDefault="00E8145C" w:rsidP="00B76943">
      <w:pPr>
        <w:widowControl w:val="0"/>
        <w:ind w:left="720"/>
        <w:jc w:val="both"/>
      </w:pPr>
      <w:r>
        <w:t>“</w:t>
      </w:r>
      <w:r w:rsidRPr="007A094C">
        <w:t>Estimated Compute Use</w:t>
      </w:r>
      <w:r>
        <w:t>”</w:t>
      </w:r>
      <w:r w:rsidRPr="007A094C">
        <w:t xml:space="preserve"> is calculated by dividing </w:t>
      </w:r>
      <w:r>
        <w:t>customer</w:t>
      </w:r>
      <w:r w:rsidRPr="007A094C">
        <w:t xml:space="preserve">’s </w:t>
      </w:r>
      <w:r>
        <w:t xml:space="preserve">Monetary </w:t>
      </w:r>
      <w:r w:rsidRPr="007A094C">
        <w:t xml:space="preserve">Commitment by the number of months covered by that </w:t>
      </w:r>
      <w:r>
        <w:t xml:space="preserve">Monetary </w:t>
      </w:r>
      <w:r w:rsidRPr="007A094C">
        <w:t>Commitment (either 12 months or the number o</w:t>
      </w:r>
      <w:r>
        <w:t>f months remaining in customer’s e</w:t>
      </w:r>
      <w:r w:rsidRPr="007A094C">
        <w:t xml:space="preserve">nrollment, depending on whether </w:t>
      </w:r>
      <w:r>
        <w:t>customer</w:t>
      </w:r>
      <w:r w:rsidRPr="007A094C">
        <w:t xml:space="preserve"> chooses the </w:t>
      </w:r>
      <w:r>
        <w:t>o</w:t>
      </w:r>
      <w:r w:rsidRPr="007A094C">
        <w:t>ne-</w:t>
      </w:r>
      <w:r>
        <w:t>y</w:t>
      </w:r>
      <w:r w:rsidRPr="007A094C">
        <w:t xml:space="preserve">ear </w:t>
      </w:r>
      <w:r>
        <w:t>s</w:t>
      </w:r>
      <w:r w:rsidRPr="007A094C">
        <w:t xml:space="preserve">ubscription </w:t>
      </w:r>
      <w:r>
        <w:t>o</w:t>
      </w:r>
      <w:r w:rsidRPr="007A094C">
        <w:t xml:space="preserve">ption or the </w:t>
      </w:r>
      <w:r w:rsidRPr="00C51BF5">
        <w:rPr>
          <w:rFonts w:cs="Tahoma"/>
          <w:szCs w:val="18"/>
          <w:lang w:eastAsia="x-none"/>
        </w:rPr>
        <w:t>coterminous</w:t>
      </w:r>
      <w:r w:rsidRPr="007A094C">
        <w:t xml:space="preserve"> </w:t>
      </w:r>
      <w:r>
        <w:t>subscription option</w:t>
      </w:r>
      <w:r w:rsidRPr="007A094C">
        <w:t xml:space="preserve">), and dividing that figure by the Commitment Rate for Windows Azure Compute. If </w:t>
      </w:r>
      <w:r>
        <w:t>customer</w:t>
      </w:r>
      <w:r w:rsidRPr="007A094C">
        <w:t xml:space="preserve"> adds funds to its </w:t>
      </w:r>
      <w:r>
        <w:t xml:space="preserve">Monetary </w:t>
      </w:r>
      <w:r w:rsidRPr="007A094C">
        <w:t xml:space="preserve">Commitment during the </w:t>
      </w:r>
      <w:r>
        <w:t>e</w:t>
      </w:r>
      <w:r w:rsidRPr="007A094C">
        <w:t xml:space="preserve">nrollment term, the Estimated Compute Use will be recalculated accordingly. If </w:t>
      </w:r>
      <w:r>
        <w:t>customer</w:t>
      </w:r>
      <w:r w:rsidRPr="007A094C">
        <w:t xml:space="preserve">’s remaining </w:t>
      </w:r>
      <w:r>
        <w:t>Monetary</w:t>
      </w:r>
      <w:r w:rsidRPr="007A094C">
        <w:t xml:space="preserve"> Commitment falls below the monetary value of the Estimated Compute Use, the Estimated Compute Use will be reduced proportionally </w:t>
      </w:r>
      <w:r w:rsidRPr="007A094C">
        <w:lastRenderedPageBreak/>
        <w:t xml:space="preserve">such that the remaining </w:t>
      </w:r>
      <w:r>
        <w:t>Monetary</w:t>
      </w:r>
      <w:r w:rsidRPr="007A094C">
        <w:t xml:space="preserve"> Commitment equals the monetary value of the Estimated Compute Use.</w:t>
      </w:r>
    </w:p>
    <w:p w14:paraId="6D4DECDA" w14:textId="77777777" w:rsidR="00B76943" w:rsidRPr="007A094C" w:rsidRDefault="00B76943" w:rsidP="00B76943">
      <w:pPr>
        <w:widowControl w:val="0"/>
        <w:ind w:left="720"/>
        <w:jc w:val="both"/>
      </w:pPr>
    </w:p>
    <w:p w14:paraId="618468BF" w14:textId="77777777" w:rsidR="00E8145C" w:rsidRPr="007A094C" w:rsidRDefault="00E8145C" w:rsidP="00B76943">
      <w:pPr>
        <w:widowControl w:val="0"/>
        <w:ind w:left="720"/>
        <w:jc w:val="both"/>
      </w:pPr>
      <w:r w:rsidRPr="007A094C">
        <w:t xml:space="preserve">If Microsoft fails to meet the Compute Resource Commitment, entity will receive a credit equal to </w:t>
      </w:r>
      <w:r>
        <w:t>25</w:t>
      </w:r>
      <w:r w:rsidRPr="007A094C">
        <w:t xml:space="preserve">% of the monetary value of the </w:t>
      </w:r>
      <w:r>
        <w:t>affected</w:t>
      </w:r>
      <w:r w:rsidRPr="007A094C">
        <w:t xml:space="preserve"> Windows Azure Compute service at the Commitment Rate. This credit will not exceed the total monetary value of entity’s remaining </w:t>
      </w:r>
      <w:r>
        <w:t>Monetary</w:t>
      </w:r>
      <w:r w:rsidRPr="007A094C">
        <w:t xml:space="preserve"> Commitment. If such unavailability also qualifies entity for a Service Credit under the Service Level Agreement</w:t>
      </w:r>
      <w:r>
        <w:t xml:space="preserve"> (see Section 2.c above)</w:t>
      </w:r>
      <w:r w:rsidRPr="007A094C">
        <w:t>, entity will only receive the remedy with the highest monetary value.</w:t>
      </w:r>
    </w:p>
    <w:p w14:paraId="2FB3437A" w14:textId="77777777" w:rsidR="00E8145C" w:rsidRDefault="00E8145C" w:rsidP="00B76943">
      <w:pPr>
        <w:widowControl w:val="0"/>
        <w:ind w:left="720"/>
        <w:jc w:val="both"/>
      </w:pPr>
      <w:r w:rsidRPr="007A094C">
        <w:t xml:space="preserve">All usage of Windows Azure Compute above the Compute Resource Commitment will be consumed on an </w:t>
      </w:r>
      <w:r>
        <w:t>“</w:t>
      </w:r>
      <w:r w:rsidRPr="007A094C">
        <w:t>as available</w:t>
      </w:r>
      <w:r>
        <w:t>”</w:t>
      </w:r>
      <w:r w:rsidRPr="007A094C">
        <w:t xml:space="preserve"> basis. All usage of any Windows Azure Service other than Windows Azure Compute will be consumed on an </w:t>
      </w:r>
      <w:r>
        <w:t>“</w:t>
      </w:r>
      <w:r w:rsidRPr="007A094C">
        <w:t>as available</w:t>
      </w:r>
      <w:r>
        <w:t>”</w:t>
      </w:r>
      <w:r w:rsidRPr="007A094C">
        <w:t xml:space="preserve"> basis. </w:t>
      </w:r>
    </w:p>
    <w:p w14:paraId="0B305BDE" w14:textId="77777777" w:rsidR="00152361" w:rsidRDefault="00152361" w:rsidP="00B76943">
      <w:pPr>
        <w:pStyle w:val="EndnoteText"/>
        <w:ind w:left="720"/>
        <w:rPr>
          <w:rFonts w:ascii="Tahoma" w:hAnsi="Tahoma" w:cs="Tahoma"/>
          <w:color w:val="000000"/>
          <w:sz w:val="18"/>
          <w:lang w:val="en-US"/>
        </w:rPr>
      </w:pPr>
    </w:p>
    <w:p w14:paraId="5940FE22" w14:textId="77777777" w:rsidR="00FF4CAB" w:rsidRPr="00423037" w:rsidRDefault="00FF4CAB" w:rsidP="00376D4B">
      <w:pPr>
        <w:pStyle w:val="EndnoteText"/>
        <w:ind w:left="720"/>
        <w:rPr>
          <w:rFonts w:ascii="Tahoma" w:hAnsi="Tahoma" w:cs="Tahoma"/>
          <w:color w:val="000000"/>
          <w:sz w:val="18"/>
          <w:lang w:val="en-US"/>
        </w:rPr>
      </w:pPr>
    </w:p>
    <w:p w14:paraId="2D6237D1" w14:textId="5D394033" w:rsidR="00ED12C0" w:rsidRPr="00B72E2D" w:rsidRDefault="00A560B6" w:rsidP="00ED12C0">
      <w:pPr>
        <w:pStyle w:val="Heading2"/>
        <w:ind w:left="0"/>
        <w:rPr>
          <w:rFonts w:ascii="Tahoma" w:hAnsi="Tahoma" w:cs="Tahoma"/>
          <w:color w:val="FF6600"/>
          <w:lang w:val="en-US"/>
        </w:rPr>
      </w:pPr>
      <w:bookmarkStart w:id="1537" w:name="_98_Windows_Embedded"/>
      <w:bookmarkStart w:id="1538" w:name="_101_Windows_Embedded"/>
      <w:bookmarkStart w:id="1539" w:name="Srv_107WindowsEmbeddedDeviceMgr2011"/>
      <w:bookmarkStart w:id="1540" w:name="_Toc336338363"/>
      <w:bookmarkStart w:id="1541" w:name="_Toc362940590"/>
      <w:bookmarkStart w:id="1542" w:name="Srv_93SBS2008PremiumEdition"/>
      <w:bookmarkEnd w:id="1531"/>
      <w:bookmarkEnd w:id="1537"/>
      <w:bookmarkEnd w:id="1538"/>
      <w:r>
        <w:rPr>
          <w:rFonts w:ascii="Tahoma" w:hAnsi="Tahoma" w:cs="Tahoma"/>
          <w:caps/>
          <w:color w:val="FF6600"/>
          <w:sz w:val="22"/>
          <w:vertAlign w:val="superscript"/>
          <w:lang w:val="en-US"/>
        </w:rPr>
        <w:t>102</w:t>
      </w:r>
      <w:r w:rsidRPr="006949F0">
        <w:rPr>
          <w:rFonts w:ascii="Tahoma" w:hAnsi="Tahoma" w:cs="Tahoma"/>
          <w:color w:val="FF6600"/>
        </w:rPr>
        <w:t xml:space="preserve"> </w:t>
      </w:r>
      <w:r w:rsidR="00ED12C0">
        <w:rPr>
          <w:rFonts w:ascii="Tahoma" w:hAnsi="Tahoma" w:cs="Tahoma"/>
          <w:color w:val="FF6600"/>
          <w:sz w:val="22"/>
          <w:lang w:val="en-US"/>
        </w:rPr>
        <w:t>Windows Embedded Device Manager 2011 – Management Server License</w:t>
      </w:r>
      <w:bookmarkEnd w:id="1539"/>
      <w:bookmarkEnd w:id="1540"/>
      <w:bookmarkEnd w:id="1541"/>
    </w:p>
    <w:p w14:paraId="2C04221F" w14:textId="77777777" w:rsidR="00ED12C0" w:rsidRPr="00BD6556" w:rsidRDefault="00ED12C0" w:rsidP="00B76943">
      <w:pPr>
        <w:rPr>
          <w:rFonts w:eastAsia="Times New Roman"/>
          <w:color w:val="F66400"/>
          <w:szCs w:val="26"/>
        </w:rPr>
      </w:pPr>
    </w:p>
    <w:p w14:paraId="359DC6E5" w14:textId="77777777" w:rsidR="00ED12C0" w:rsidRPr="00423037" w:rsidRDefault="00ED12C0" w:rsidP="00B76943">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00E40B8C" w14:textId="77777777" w:rsidR="00ED12C0" w:rsidRPr="00423037" w:rsidRDefault="00ED12C0" w:rsidP="00B76943">
      <w:pPr>
        <w:pStyle w:val="EndnoteText"/>
        <w:ind w:left="720"/>
        <w:rPr>
          <w:rFonts w:ascii="Tahoma" w:hAnsi="Tahoma" w:cs="Tahoma"/>
          <w:color w:val="000000"/>
          <w:sz w:val="18"/>
          <w:lang w:val="en-US"/>
        </w:rPr>
      </w:pPr>
    </w:p>
    <w:p w14:paraId="479BB0DB" w14:textId="77777777" w:rsidR="00ED12C0" w:rsidRPr="00B76943" w:rsidRDefault="00ED12C0" w:rsidP="00B76943">
      <w:pPr>
        <w:pStyle w:val="EndnoteText"/>
        <w:spacing w:after="60"/>
        <w:ind w:left="720"/>
        <w:rPr>
          <w:rFonts w:ascii="Tahoma" w:hAnsi="Tahoma" w:cs="Tahoma"/>
          <w:b/>
          <w:color w:val="000000"/>
          <w:sz w:val="18"/>
          <w:lang w:val="en-US"/>
        </w:rPr>
      </w:pPr>
      <w:r w:rsidRPr="00B76943">
        <w:rPr>
          <w:rFonts w:ascii="Tahoma" w:hAnsi="Tahoma" w:cs="Tahoma"/>
          <w:b/>
          <w:color w:val="000000"/>
          <w:sz w:val="18"/>
        </w:rPr>
        <w:t xml:space="preserve">One-time License Grant to License Holders of </w:t>
      </w:r>
      <w:r w:rsidRPr="00B76943">
        <w:rPr>
          <w:rFonts w:ascii="Tahoma" w:hAnsi="Tahoma" w:cs="Tahoma"/>
          <w:b/>
          <w:color w:val="000000"/>
          <w:sz w:val="18"/>
          <w:lang w:val="en-US"/>
        </w:rPr>
        <w:t>Windows Embedded Device Manager 2011 with Active Software Assurance</w:t>
      </w:r>
    </w:p>
    <w:p w14:paraId="3ADCA7D6" w14:textId="77777777" w:rsidR="002512D3" w:rsidRPr="003165D6" w:rsidRDefault="00ED12C0" w:rsidP="003165D6">
      <w:pPr>
        <w:pStyle w:val="EndnoteText"/>
        <w:ind w:left="720"/>
        <w:rPr>
          <w:rFonts w:ascii="Tahoma" w:hAnsi="Tahoma" w:cs="Tahoma"/>
          <w:color w:val="000000"/>
          <w:sz w:val="18"/>
          <w:szCs w:val="20"/>
          <w:lang w:val="en-US"/>
        </w:rPr>
      </w:pPr>
      <w:r w:rsidRPr="00423037">
        <w:rPr>
          <w:rFonts w:ascii="Tahoma" w:hAnsi="Tahoma" w:cs="Tahoma"/>
          <w:color w:val="000000"/>
          <w:sz w:val="18"/>
        </w:rPr>
        <w:t xml:space="preserve">As a one-time exception in connection with the discontinuation of </w:t>
      </w:r>
      <w:r>
        <w:rPr>
          <w:rFonts w:ascii="Tahoma" w:hAnsi="Tahoma" w:cs="Tahoma"/>
          <w:color w:val="000000"/>
          <w:sz w:val="18"/>
          <w:lang w:val="en-US"/>
        </w:rPr>
        <w:t>Windows Embedded Device Manager 2011 management server licenses</w:t>
      </w:r>
      <w:r w:rsidRPr="00423037">
        <w:rPr>
          <w:rFonts w:ascii="Tahoma" w:hAnsi="Tahoma" w:cs="Tahoma"/>
          <w:color w:val="000000"/>
          <w:sz w:val="18"/>
        </w:rPr>
        <w:t xml:space="preserve">, </w:t>
      </w:r>
      <w:r>
        <w:rPr>
          <w:rFonts w:ascii="Tahoma" w:hAnsi="Tahoma" w:cs="Tahoma"/>
          <w:color w:val="000000"/>
          <w:sz w:val="18"/>
          <w:lang w:val="en-US"/>
        </w:rPr>
        <w:t xml:space="preserve">Software Assurance customers who had coverage for management server licenses on </w:t>
      </w:r>
      <w:r w:rsidRPr="00A271D0">
        <w:rPr>
          <w:rFonts w:ascii="Tahoma" w:hAnsi="Tahoma" w:cs="Tahoma"/>
          <w:color w:val="000000"/>
          <w:sz w:val="18"/>
          <w:lang w:val="en-US"/>
        </w:rPr>
        <w:t>April 1, 2012</w:t>
      </w:r>
      <w:r>
        <w:rPr>
          <w:rFonts w:ascii="Tahoma" w:hAnsi="Tahoma" w:cs="Tahoma"/>
          <w:color w:val="000000"/>
          <w:sz w:val="18"/>
          <w:lang w:val="en-US"/>
        </w:rPr>
        <w:t xml:space="preserve"> will be provided the client management licenses as follows</w:t>
      </w:r>
      <w:r w:rsidRPr="00931C0A">
        <w:rPr>
          <w:rFonts w:ascii="Tahoma" w:hAnsi="Tahoma" w:cs="Tahoma"/>
          <w:color w:val="000000"/>
          <w:sz w:val="18"/>
          <w:szCs w:val="20"/>
          <w:lang w:val="en-US"/>
        </w:rPr>
        <w:t>:</w:t>
      </w:r>
    </w:p>
    <w:p w14:paraId="3E1F9FB9" w14:textId="77777777" w:rsidR="00ED12C0" w:rsidRDefault="00ED12C0" w:rsidP="00B76943">
      <w:pPr>
        <w:pStyle w:val="EndnoteText"/>
        <w:ind w:left="720"/>
        <w:rPr>
          <w:rFonts w:ascii="Tahoma" w:hAnsi="Tahoma" w:cs="Tahoma"/>
          <w:color w:val="000000"/>
          <w:sz w:val="18"/>
          <w:szCs w:val="20"/>
          <w:lang w:val="en-US"/>
        </w:rPr>
      </w:pPr>
    </w:p>
    <w:p w14:paraId="5E3F5405" w14:textId="77777777" w:rsidR="00ED12C0" w:rsidRPr="003856C2" w:rsidRDefault="00ED12C0" w:rsidP="00B76943">
      <w:pPr>
        <w:pStyle w:val="EndnoteText"/>
        <w:rPr>
          <w:rFonts w:ascii="Tahoma" w:hAnsi="Tahoma" w:cs="Tahoma"/>
          <w:color w:val="000000"/>
          <w:sz w:val="18"/>
          <w:szCs w:val="20"/>
          <w:lang w:val="en-U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55393" w14:paraId="4B7AD45C" w14:textId="77777777" w:rsidTr="00CA14C9">
        <w:tc>
          <w:tcPr>
            <w:tcW w:w="3960" w:type="dxa"/>
            <w:tcBorders>
              <w:top w:val="single" w:sz="4" w:space="0" w:color="000000"/>
              <w:bottom w:val="single" w:sz="6" w:space="0" w:color="000000"/>
            </w:tcBorders>
            <w:shd w:val="clear" w:color="auto" w:fill="FABF8F"/>
          </w:tcPr>
          <w:p w14:paraId="3E873F86" w14:textId="77777777" w:rsidR="00ED12C0" w:rsidRPr="003856C2" w:rsidRDefault="00ED12C0" w:rsidP="004342E4">
            <w:pPr>
              <w:jc w:val="center"/>
              <w:rPr>
                <w:rFonts w:cs="Tahoma"/>
                <w:b/>
                <w:color w:val="000000"/>
                <w:szCs w:val="20"/>
              </w:rPr>
            </w:pPr>
            <w:r>
              <w:rPr>
                <w:rFonts w:cs="Tahoma"/>
                <w:b/>
                <w:color w:val="000000"/>
                <w:szCs w:val="20"/>
              </w:rPr>
              <w:t>Qualifying Licenses</w:t>
            </w:r>
          </w:p>
        </w:tc>
        <w:tc>
          <w:tcPr>
            <w:tcW w:w="4050" w:type="dxa"/>
            <w:tcBorders>
              <w:top w:val="single" w:sz="4" w:space="0" w:color="000000"/>
              <w:bottom w:val="single" w:sz="6" w:space="0" w:color="000000"/>
            </w:tcBorders>
            <w:shd w:val="clear" w:color="auto" w:fill="FABF8F"/>
          </w:tcPr>
          <w:p w14:paraId="659CCD3F" w14:textId="77777777" w:rsidR="00ED12C0" w:rsidRPr="003856C2" w:rsidRDefault="00ED12C0" w:rsidP="004342E4">
            <w:pPr>
              <w:jc w:val="center"/>
              <w:rPr>
                <w:rFonts w:cs="Tahoma"/>
                <w:b/>
                <w:color w:val="000000"/>
                <w:szCs w:val="20"/>
              </w:rPr>
            </w:pPr>
            <w:r>
              <w:rPr>
                <w:rFonts w:cs="Tahoma"/>
                <w:color w:val="000000"/>
              </w:rPr>
              <w:t>Windows Embedded Device Manager 2011 Client Management Licenses</w:t>
            </w:r>
          </w:p>
        </w:tc>
      </w:tr>
      <w:tr w:rsidR="00ED12C0" w:rsidRPr="00E55393" w14:paraId="1EF7EB40" w14:textId="77777777" w:rsidTr="00CA14C9">
        <w:tc>
          <w:tcPr>
            <w:tcW w:w="3960" w:type="dxa"/>
            <w:tcBorders>
              <w:top w:val="single" w:sz="6" w:space="0" w:color="000000"/>
            </w:tcBorders>
            <w:shd w:val="clear" w:color="auto" w:fill="FFFFFF"/>
          </w:tcPr>
          <w:p w14:paraId="4231AB88" w14:textId="77777777" w:rsidR="00ED12C0" w:rsidRPr="00423037" w:rsidRDefault="00ED12C0" w:rsidP="004342E4">
            <w:pPr>
              <w:rPr>
                <w:rFonts w:cs="Tahoma"/>
                <w:color w:val="000000"/>
                <w:szCs w:val="20"/>
              </w:rPr>
            </w:pPr>
            <w:r>
              <w:rPr>
                <w:rFonts w:cs="Tahoma"/>
                <w:color w:val="000000"/>
                <w:szCs w:val="20"/>
              </w:rPr>
              <w:t>Windows Embedded Device Manager 2011</w:t>
            </w:r>
            <w:r w:rsidRPr="00423037">
              <w:rPr>
                <w:rFonts w:cs="Tahoma"/>
                <w:color w:val="000000"/>
                <w:szCs w:val="20"/>
              </w:rPr>
              <w:t xml:space="preserve"> Server License</w:t>
            </w:r>
          </w:p>
        </w:tc>
        <w:tc>
          <w:tcPr>
            <w:tcW w:w="4050" w:type="dxa"/>
            <w:tcBorders>
              <w:top w:val="single" w:sz="6" w:space="0" w:color="000000"/>
            </w:tcBorders>
            <w:shd w:val="clear" w:color="auto" w:fill="FFFFFF"/>
          </w:tcPr>
          <w:p w14:paraId="068E5FA5" w14:textId="77777777" w:rsidR="00ED12C0" w:rsidRPr="00423037" w:rsidRDefault="00ED12C0" w:rsidP="004342E4">
            <w:pPr>
              <w:rPr>
                <w:rFonts w:cs="Tahoma"/>
                <w:color w:val="000000"/>
                <w:szCs w:val="20"/>
              </w:rPr>
            </w:pPr>
            <w:r>
              <w:rPr>
                <w:rFonts w:cs="Tahoma"/>
                <w:color w:val="000000"/>
                <w:szCs w:val="20"/>
              </w:rPr>
              <w:t>13 Windows Embedded Device Manager 2011 Client Management Licenses</w:t>
            </w:r>
          </w:p>
        </w:tc>
      </w:tr>
      <w:tr w:rsidR="00ED12C0" w:rsidRPr="00E55393" w14:paraId="6D77E7B2" w14:textId="77777777" w:rsidTr="00CA14C9">
        <w:tc>
          <w:tcPr>
            <w:tcW w:w="3960" w:type="dxa"/>
            <w:shd w:val="clear" w:color="auto" w:fill="FFFFFF"/>
          </w:tcPr>
          <w:p w14:paraId="2808B378" w14:textId="77777777" w:rsidR="00ED12C0" w:rsidRPr="007269E6" w:rsidRDefault="00ED12C0" w:rsidP="004342E4">
            <w:pPr>
              <w:rPr>
                <w:rFonts w:cs="Tahoma"/>
                <w:color w:val="000000"/>
                <w:szCs w:val="20"/>
              </w:rPr>
            </w:pPr>
            <w:r>
              <w:rPr>
                <w:rFonts w:cs="Tahoma"/>
                <w:color w:val="000000"/>
                <w:szCs w:val="20"/>
              </w:rPr>
              <w:t>Windows Embedded Device Manager 2011 Server License w/ SQL Server 2008 Technology</w:t>
            </w:r>
          </w:p>
        </w:tc>
        <w:tc>
          <w:tcPr>
            <w:tcW w:w="4050" w:type="dxa"/>
            <w:shd w:val="clear" w:color="auto" w:fill="FFFFFF"/>
          </w:tcPr>
          <w:p w14:paraId="70D9C56D" w14:textId="77777777" w:rsidR="00ED12C0" w:rsidRPr="002D7A4B" w:rsidRDefault="00ED12C0" w:rsidP="004342E4">
            <w:pPr>
              <w:rPr>
                <w:rFonts w:cs="Tahoma"/>
                <w:color w:val="000000"/>
                <w:szCs w:val="20"/>
              </w:rPr>
            </w:pPr>
            <w:r>
              <w:rPr>
                <w:rFonts w:cs="Tahoma"/>
                <w:color w:val="000000"/>
                <w:szCs w:val="20"/>
              </w:rPr>
              <w:t>30 Windows Embedded Device Manager 2011 Client Management Licenses</w:t>
            </w:r>
          </w:p>
        </w:tc>
      </w:tr>
    </w:tbl>
    <w:p w14:paraId="2C0096AB" w14:textId="77777777" w:rsidR="00ED12C0" w:rsidRPr="00423037" w:rsidRDefault="00ED12C0" w:rsidP="00ED12C0">
      <w:pPr>
        <w:pStyle w:val="EndnoteText"/>
        <w:ind w:left="0"/>
        <w:rPr>
          <w:rFonts w:ascii="Tahoma" w:hAnsi="Tahoma" w:cs="Tahoma"/>
          <w:color w:val="000000"/>
          <w:sz w:val="18"/>
          <w:lang w:val="en-US"/>
        </w:rPr>
      </w:pPr>
    </w:p>
    <w:p w14:paraId="2DA0F377" w14:textId="77777777" w:rsidR="00ED12C0" w:rsidRPr="00423037" w:rsidRDefault="00ED12C0" w:rsidP="00376D4B">
      <w:pPr>
        <w:pStyle w:val="EndnoteText"/>
        <w:ind w:left="720"/>
        <w:rPr>
          <w:rFonts w:ascii="Tahoma" w:hAnsi="Tahoma" w:cs="Tahoma"/>
          <w:color w:val="000000"/>
          <w:sz w:val="18"/>
        </w:rPr>
      </w:pPr>
      <w:r w:rsidRPr="00423037">
        <w:rPr>
          <w:rFonts w:ascii="Tahoma" w:hAnsi="Tahoma" w:cs="Tahoma"/>
          <w:color w:val="000000"/>
          <w:sz w:val="18"/>
          <w:lang w:val="en-US"/>
        </w:rPr>
        <w:t>All l</w:t>
      </w:r>
      <w:r w:rsidRPr="00423037">
        <w:rPr>
          <w:rFonts w:ascii="Tahoma" w:hAnsi="Tahoma" w:cs="Tahoma"/>
          <w:color w:val="000000"/>
          <w:sz w:val="18"/>
        </w:rPr>
        <w:t xml:space="preserve">icenses granted under this offer will include Software Assurance coverage. That coverage will expire when coverage </w:t>
      </w:r>
      <w:r>
        <w:rPr>
          <w:rFonts w:ascii="Tahoma" w:hAnsi="Tahoma" w:cs="Tahoma"/>
          <w:color w:val="000000"/>
          <w:sz w:val="18"/>
          <w:lang w:val="en-US"/>
        </w:rPr>
        <w:t xml:space="preserve">on the qualifying licenses </w:t>
      </w:r>
      <w:r w:rsidRPr="00423037">
        <w:rPr>
          <w:rFonts w:ascii="Tahoma" w:hAnsi="Tahoma" w:cs="Tahoma"/>
          <w:color w:val="000000"/>
          <w:sz w:val="18"/>
        </w:rPr>
        <w:t xml:space="preserve">expires. Upon expiration of that coverage, customers may renew their </w:t>
      </w:r>
      <w:r w:rsidRPr="00423037">
        <w:rPr>
          <w:rFonts w:ascii="Tahoma" w:hAnsi="Tahoma" w:cs="Tahoma"/>
          <w:color w:val="000000"/>
          <w:sz w:val="18"/>
          <w:lang w:val="en-US"/>
        </w:rPr>
        <w:t>S</w:t>
      </w:r>
      <w:r w:rsidRPr="00423037">
        <w:rPr>
          <w:rFonts w:ascii="Tahoma" w:hAnsi="Tahoma" w:cs="Tahoma"/>
          <w:color w:val="000000"/>
          <w:sz w:val="18"/>
        </w:rPr>
        <w:t xml:space="preserve">oftware Assurance on the </w:t>
      </w:r>
      <w:r w:rsidRPr="00423037">
        <w:rPr>
          <w:rFonts w:ascii="Tahoma" w:hAnsi="Tahoma" w:cs="Tahoma"/>
          <w:color w:val="000000"/>
          <w:sz w:val="18"/>
          <w:lang w:val="en-US"/>
        </w:rPr>
        <w:t xml:space="preserve">granted </w:t>
      </w:r>
      <w:r w:rsidRPr="00423037">
        <w:rPr>
          <w:rFonts w:ascii="Tahoma" w:hAnsi="Tahoma" w:cs="Tahoma"/>
          <w:color w:val="000000"/>
          <w:sz w:val="18"/>
        </w:rPr>
        <w:t xml:space="preserve">licenses. </w:t>
      </w:r>
    </w:p>
    <w:p w14:paraId="12A8F1CD" w14:textId="77777777" w:rsidR="00ED12C0" w:rsidRPr="00423037" w:rsidRDefault="00ED12C0" w:rsidP="00376D4B">
      <w:pPr>
        <w:pStyle w:val="EndnoteText"/>
        <w:ind w:left="720"/>
        <w:rPr>
          <w:rFonts w:ascii="Tahoma" w:hAnsi="Tahoma" w:cs="Tahoma"/>
          <w:color w:val="000000"/>
          <w:sz w:val="18"/>
        </w:rPr>
      </w:pPr>
    </w:p>
    <w:p w14:paraId="76510994" w14:textId="77777777" w:rsidR="00ED12C0" w:rsidRPr="00423037" w:rsidRDefault="00ED12C0" w:rsidP="00376D4B">
      <w:pPr>
        <w:pStyle w:val="EndnoteText"/>
        <w:ind w:left="720"/>
        <w:rPr>
          <w:rFonts w:ascii="Tahoma" w:hAnsi="Tahoma" w:cs="Tahoma"/>
          <w:color w:val="000000"/>
          <w:sz w:val="18"/>
          <w:lang w:val="en-US"/>
        </w:rPr>
      </w:pPr>
      <w:r w:rsidRPr="00423037">
        <w:rPr>
          <w:rFonts w:ascii="Tahoma" w:hAnsi="Tahoma" w:cs="Tahoma"/>
          <w:color w:val="000000"/>
          <w:sz w:val="18"/>
        </w:rPr>
        <w:t>A customer’s use of</w:t>
      </w:r>
      <w:r w:rsidRPr="00423037">
        <w:rPr>
          <w:rFonts w:ascii="Tahoma" w:hAnsi="Tahoma" w:cs="Tahoma"/>
          <w:color w:val="000000"/>
          <w:sz w:val="18"/>
          <w:lang w:val="en-US"/>
        </w:rPr>
        <w:t xml:space="preserve"> the software granted </w:t>
      </w:r>
      <w:r w:rsidRPr="00423037">
        <w:rPr>
          <w:rFonts w:ascii="Tahoma" w:hAnsi="Tahoma" w:cs="Tahoma"/>
          <w:color w:val="000000"/>
          <w:sz w:val="18"/>
        </w:rPr>
        <w:t>under this offer will be subject to the terms and conditions of its license agreement</w:t>
      </w:r>
      <w:r w:rsidRPr="00423037">
        <w:rPr>
          <w:rFonts w:ascii="Tahoma" w:hAnsi="Tahoma" w:cs="Tahoma"/>
          <w:color w:val="000000"/>
          <w:sz w:val="18"/>
          <w:lang w:val="en-US"/>
        </w:rPr>
        <w:t xml:space="preserve"> </w:t>
      </w:r>
      <w:r w:rsidRPr="00423037">
        <w:rPr>
          <w:rFonts w:ascii="Tahoma" w:hAnsi="Tahoma" w:cs="Tahoma"/>
          <w:color w:val="000000"/>
          <w:sz w:val="18"/>
        </w:rPr>
        <w:t>and the product use rights for the software.</w:t>
      </w:r>
      <w:r w:rsidRPr="00423037">
        <w:rPr>
          <w:rFonts w:ascii="Tahoma" w:hAnsi="Tahoma" w:cs="Tahoma"/>
          <w:color w:val="000000"/>
          <w:sz w:val="18"/>
          <w:lang w:val="en-US"/>
        </w:rPr>
        <w:t xml:space="preserve"> </w:t>
      </w:r>
      <w:r w:rsidRPr="00423037">
        <w:rPr>
          <w:rFonts w:ascii="Tahoma" w:hAnsi="Tahoma" w:cs="Tahoma"/>
          <w:color w:val="000000"/>
          <w:sz w:val="18"/>
        </w:rPr>
        <w:t xml:space="preserve">The right to use </w:t>
      </w:r>
      <w:r w:rsidRPr="00423037">
        <w:rPr>
          <w:rFonts w:ascii="Tahoma" w:hAnsi="Tahoma" w:cs="Tahoma"/>
          <w:color w:val="000000"/>
          <w:sz w:val="18"/>
          <w:lang w:val="en-US"/>
        </w:rPr>
        <w:t xml:space="preserve">the granted software </w:t>
      </w:r>
      <w:r w:rsidRPr="00423037">
        <w:rPr>
          <w:rFonts w:ascii="Tahoma" w:hAnsi="Tahoma" w:cs="Tahoma"/>
          <w:color w:val="000000"/>
          <w:sz w:val="18"/>
        </w:rPr>
        <w:t xml:space="preserve">expires when the </w:t>
      </w:r>
      <w:r w:rsidRPr="00423037">
        <w:rPr>
          <w:rFonts w:ascii="Tahoma" w:hAnsi="Tahoma" w:cs="Tahoma"/>
          <w:color w:val="000000"/>
          <w:sz w:val="18"/>
          <w:lang w:val="en-US"/>
        </w:rPr>
        <w:t xml:space="preserve">right to use software under the qualifying </w:t>
      </w:r>
      <w:r>
        <w:rPr>
          <w:rFonts w:ascii="Tahoma" w:hAnsi="Tahoma" w:cs="Tahoma"/>
          <w:color w:val="000000"/>
          <w:sz w:val="18"/>
          <w:lang w:val="en-US"/>
        </w:rPr>
        <w:t xml:space="preserve">Windows Embedded Device Manager 2011 </w:t>
      </w:r>
      <w:r w:rsidRPr="00423037">
        <w:rPr>
          <w:rFonts w:ascii="Tahoma" w:hAnsi="Tahoma" w:cs="Tahoma"/>
          <w:color w:val="000000"/>
          <w:sz w:val="18"/>
        </w:rPr>
        <w:t xml:space="preserve">license expires. </w:t>
      </w:r>
      <w:r>
        <w:rPr>
          <w:rFonts w:ascii="Tahoma" w:hAnsi="Tahoma" w:cs="Tahoma"/>
          <w:color w:val="000000"/>
          <w:sz w:val="18"/>
          <w:lang w:val="en-US"/>
        </w:rPr>
        <w:t>E</w:t>
      </w:r>
      <w:r w:rsidRPr="00A271D0">
        <w:rPr>
          <w:rFonts w:ascii="Tahoma" w:hAnsi="Tahoma" w:cs="Tahoma"/>
          <w:color w:val="000000"/>
          <w:sz w:val="18"/>
        </w:rPr>
        <w:t xml:space="preserve">vidence of their qualifying licenses and this Product Note will evidence the customer’s right to use </w:t>
      </w:r>
      <w:r>
        <w:rPr>
          <w:rFonts w:ascii="Tahoma" w:hAnsi="Tahoma" w:cs="Tahoma"/>
          <w:color w:val="000000"/>
          <w:sz w:val="18"/>
          <w:lang w:val="en-US"/>
        </w:rPr>
        <w:t xml:space="preserve">Windows Embedded Device Manager 2011 </w:t>
      </w:r>
      <w:r w:rsidRPr="00A271D0">
        <w:rPr>
          <w:rFonts w:ascii="Tahoma" w:hAnsi="Tahoma" w:cs="Tahoma"/>
          <w:color w:val="000000"/>
          <w:sz w:val="18"/>
        </w:rPr>
        <w:t xml:space="preserve">under the terms of this offer. The customer will no longer have the right to use software under qualifying licenses assigned to the server upon their </w:t>
      </w:r>
      <w:r>
        <w:rPr>
          <w:rFonts w:ascii="Tahoma" w:hAnsi="Tahoma" w:cs="Tahoma"/>
          <w:color w:val="000000"/>
          <w:sz w:val="18"/>
          <w:lang w:val="en-US"/>
        </w:rPr>
        <w:t>use of the software under this offer</w:t>
      </w:r>
      <w:r w:rsidRPr="00A271D0">
        <w:rPr>
          <w:rFonts w:ascii="Tahoma" w:hAnsi="Tahoma" w:cs="Tahoma"/>
          <w:color w:val="000000"/>
          <w:sz w:val="18"/>
        </w:rPr>
        <w:t>.</w:t>
      </w:r>
      <w:r>
        <w:rPr>
          <w:rFonts w:ascii="Tahoma" w:hAnsi="Tahoma" w:cs="Tahoma"/>
          <w:color w:val="000000"/>
          <w:sz w:val="18"/>
          <w:lang w:val="en-US"/>
        </w:rPr>
        <w:t xml:space="preserve"> </w:t>
      </w:r>
      <w:r w:rsidRPr="00423037">
        <w:rPr>
          <w:rFonts w:ascii="Tahoma" w:hAnsi="Tahoma" w:cs="Tahoma"/>
          <w:color w:val="000000"/>
          <w:sz w:val="18"/>
        </w:rPr>
        <w:t>Customers may not transfer the licenses granted under this offer separately from the corresponding qualifying licenses.</w:t>
      </w:r>
    </w:p>
    <w:p w14:paraId="1DE9773E" w14:textId="77777777" w:rsidR="00ED12C0" w:rsidRPr="00423037" w:rsidRDefault="00ED12C0" w:rsidP="00376D4B">
      <w:pPr>
        <w:pStyle w:val="EndnoteText"/>
        <w:ind w:left="720"/>
        <w:rPr>
          <w:rFonts w:ascii="Tahoma" w:hAnsi="Tahoma" w:cs="Tahoma"/>
          <w:color w:val="000000"/>
          <w:sz w:val="18"/>
          <w:lang w:val="en-US"/>
        </w:rPr>
      </w:pPr>
    </w:p>
    <w:p w14:paraId="20903E65" w14:textId="77777777" w:rsidR="00ED12C0" w:rsidRPr="00B72E2D" w:rsidRDefault="00ED12C0" w:rsidP="00376D4B">
      <w:pPr>
        <w:ind w:left="720"/>
        <w:rPr>
          <w:rFonts w:cs="Tahoma"/>
          <w:color w:val="000000"/>
          <w:szCs w:val="24"/>
          <w:lang w:val="x-none" w:eastAsia="x-none"/>
        </w:rPr>
      </w:pPr>
      <w:r w:rsidRPr="00B72E2D">
        <w:rPr>
          <w:rFonts w:cs="Tahoma"/>
          <w:color w:val="000000"/>
          <w:szCs w:val="24"/>
          <w:lang w:val="x-none" w:eastAsia="x-none"/>
        </w:rPr>
        <w:t>Windows Embedded Device Manager 2011 licenses acquired after April 1st 2012 as part of a customer’s annual true-up process for Enterprise Enrollments under which licenses for Windows Embedded Device Manager 2011 were first acquired prior to April 1st, 2012, are also eligible for Windows Embedded Device Manager 2011 Client MLs under this offer.</w:t>
      </w:r>
    </w:p>
    <w:p w14:paraId="58B67D5C" w14:textId="77777777" w:rsidR="00ED12C0" w:rsidRPr="00B72E2D" w:rsidRDefault="00ED12C0" w:rsidP="00376D4B">
      <w:pPr>
        <w:ind w:left="720"/>
        <w:rPr>
          <w:rFonts w:cs="Tahoma"/>
          <w:color w:val="000000"/>
          <w:szCs w:val="24"/>
          <w:lang w:val="x-none" w:eastAsia="x-none"/>
        </w:rPr>
      </w:pPr>
    </w:p>
    <w:p w14:paraId="6BF41600" w14:textId="77777777" w:rsidR="00ED12C0" w:rsidRDefault="00ED12C0" w:rsidP="00376D4B">
      <w:pPr>
        <w:ind w:left="720"/>
        <w:rPr>
          <w:rFonts w:cs="Tahoma"/>
          <w:color w:val="000000"/>
          <w:szCs w:val="24"/>
          <w:lang w:eastAsia="x-none"/>
        </w:rPr>
      </w:pPr>
      <w:r w:rsidRPr="00B72E2D">
        <w:rPr>
          <w:rFonts w:cs="Tahoma"/>
          <w:color w:val="000000"/>
          <w:szCs w:val="24"/>
          <w:lang w:val="x-none" w:eastAsia="x-none"/>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0DFCE734" w14:textId="77777777" w:rsidR="00A40838" w:rsidRDefault="00A40838" w:rsidP="00376D4B">
      <w:pPr>
        <w:ind w:left="720"/>
        <w:rPr>
          <w:rFonts w:cs="Tahoma"/>
          <w:color w:val="000000"/>
          <w:szCs w:val="24"/>
          <w:lang w:eastAsia="x-none"/>
        </w:rPr>
      </w:pPr>
    </w:p>
    <w:p w14:paraId="3A3E6A44" w14:textId="77777777" w:rsidR="005D5C95" w:rsidRPr="00A40838" w:rsidRDefault="005D5C95" w:rsidP="00376D4B">
      <w:pPr>
        <w:ind w:left="720"/>
        <w:rPr>
          <w:rFonts w:cs="Tahoma"/>
          <w:color w:val="000000"/>
          <w:szCs w:val="24"/>
          <w:lang w:eastAsia="x-none"/>
        </w:rPr>
      </w:pPr>
    </w:p>
    <w:p w14:paraId="077F8B46" w14:textId="36EBFA59" w:rsidR="005D5C95" w:rsidRPr="00B72E2D" w:rsidRDefault="00A560B6" w:rsidP="00076947">
      <w:pPr>
        <w:pStyle w:val="Heading2"/>
        <w:keepNext/>
        <w:ind w:left="0"/>
        <w:rPr>
          <w:rFonts w:ascii="Tahoma" w:hAnsi="Tahoma" w:cs="Tahoma"/>
          <w:color w:val="FF6600"/>
          <w:lang w:val="en-US"/>
        </w:rPr>
      </w:pPr>
      <w:bookmarkStart w:id="1543" w:name="_96_Windows_Embedded"/>
      <w:bookmarkStart w:id="1544" w:name="_99_Windows_Embedded"/>
      <w:bookmarkStart w:id="1545" w:name="_102_Windows_Embedded"/>
      <w:bookmarkStart w:id="1546" w:name="_Toc362940591"/>
      <w:bookmarkStart w:id="1547" w:name="Srv_108EBS2008StandardPrem"/>
      <w:bookmarkEnd w:id="1543"/>
      <w:bookmarkEnd w:id="1544"/>
      <w:bookmarkEnd w:id="1545"/>
      <w:r>
        <w:rPr>
          <w:rFonts w:ascii="Tahoma" w:hAnsi="Tahoma" w:cs="Tahoma"/>
          <w:caps/>
          <w:color w:val="FF6600"/>
          <w:sz w:val="22"/>
          <w:vertAlign w:val="superscript"/>
          <w:lang w:val="en-US"/>
        </w:rPr>
        <w:lastRenderedPageBreak/>
        <w:t>103</w:t>
      </w:r>
      <w:r w:rsidRPr="006949F0">
        <w:rPr>
          <w:rFonts w:ascii="Tahoma" w:hAnsi="Tahoma" w:cs="Tahoma"/>
          <w:color w:val="FF6600"/>
        </w:rPr>
        <w:t xml:space="preserve"> </w:t>
      </w:r>
      <w:r w:rsidR="005D5C95">
        <w:rPr>
          <w:rFonts w:ascii="Tahoma" w:hAnsi="Tahoma" w:cs="Tahoma"/>
          <w:color w:val="FF6600"/>
          <w:sz w:val="22"/>
          <w:lang w:val="en-US"/>
        </w:rPr>
        <w:t>Windows Embedded Device Manager 2011 – Client Management License</w:t>
      </w:r>
      <w:bookmarkEnd w:id="1546"/>
    </w:p>
    <w:p w14:paraId="430EA45E" w14:textId="77777777" w:rsidR="005D5C95" w:rsidRPr="00BD6556" w:rsidRDefault="005D5C95" w:rsidP="00076947">
      <w:pPr>
        <w:keepNext/>
        <w:rPr>
          <w:rFonts w:eastAsia="Times New Roman"/>
          <w:color w:val="F66400"/>
          <w:szCs w:val="26"/>
        </w:rPr>
      </w:pPr>
    </w:p>
    <w:p w14:paraId="23C47CDF" w14:textId="77777777" w:rsidR="005D5C95" w:rsidRPr="00423037" w:rsidRDefault="005D5C95" w:rsidP="00076947">
      <w:pPr>
        <w:pStyle w:val="EndnoteText"/>
        <w:keepN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43F73EDE" w14:textId="77777777" w:rsidR="005D5C95" w:rsidRPr="00423037" w:rsidRDefault="005D5C95" w:rsidP="005D5C95">
      <w:pPr>
        <w:pStyle w:val="EndnoteText"/>
        <w:ind w:left="720"/>
        <w:rPr>
          <w:rFonts w:ascii="Tahoma" w:hAnsi="Tahoma" w:cs="Tahoma"/>
          <w:color w:val="000000"/>
          <w:sz w:val="18"/>
          <w:lang w:val="en-US"/>
        </w:rPr>
      </w:pPr>
    </w:p>
    <w:p w14:paraId="7F33ABE7" w14:textId="77777777" w:rsidR="005D5C95" w:rsidRPr="007A34E3" w:rsidRDefault="005D5C95" w:rsidP="007A34E3">
      <w:pPr>
        <w:pStyle w:val="EndnoteText"/>
        <w:spacing w:after="60"/>
        <w:ind w:left="720"/>
        <w:rPr>
          <w:rFonts w:ascii="Tahoma" w:hAnsi="Tahoma" w:cs="Tahoma"/>
          <w:b/>
          <w:color w:val="000000"/>
          <w:sz w:val="18"/>
          <w:lang w:val="en-US"/>
        </w:rPr>
      </w:pPr>
      <w:r w:rsidRPr="007A34E3">
        <w:rPr>
          <w:rFonts w:ascii="Tahoma" w:hAnsi="Tahoma" w:cs="Tahoma"/>
          <w:b/>
          <w:color w:val="000000"/>
          <w:sz w:val="18"/>
        </w:rPr>
        <w:t xml:space="preserve">One-time License Grant to License Holders of </w:t>
      </w:r>
      <w:r w:rsidRPr="007A34E3">
        <w:rPr>
          <w:rFonts w:ascii="Tahoma" w:hAnsi="Tahoma" w:cs="Tahoma"/>
          <w:b/>
          <w:color w:val="000000"/>
          <w:sz w:val="18"/>
          <w:lang w:val="en-US"/>
        </w:rPr>
        <w:t>Windows Embedded Device Manager 2011 Client Management License with Active Software Assurance</w:t>
      </w:r>
    </w:p>
    <w:p w14:paraId="7C56B446" w14:textId="77777777" w:rsidR="005D5C95" w:rsidRPr="003856C2" w:rsidRDefault="005D5C95" w:rsidP="005D5C95">
      <w:pPr>
        <w:pStyle w:val="EndnoteText"/>
        <w:ind w:left="720"/>
        <w:rPr>
          <w:rFonts w:ascii="Tahoma" w:hAnsi="Tahoma" w:cs="Tahoma"/>
          <w:color w:val="000000"/>
          <w:sz w:val="18"/>
          <w:szCs w:val="20"/>
          <w:lang w:val="en-US"/>
        </w:rPr>
      </w:pPr>
      <w:r w:rsidRPr="00423037">
        <w:rPr>
          <w:rFonts w:ascii="Tahoma" w:hAnsi="Tahoma" w:cs="Tahoma"/>
          <w:color w:val="000000"/>
          <w:sz w:val="18"/>
        </w:rPr>
        <w:t xml:space="preserve">As a one-time exception in connection with the discontinuation of </w:t>
      </w:r>
      <w:r>
        <w:rPr>
          <w:rFonts w:ascii="Tahoma" w:hAnsi="Tahoma" w:cs="Tahoma"/>
          <w:color w:val="000000"/>
          <w:sz w:val="18"/>
          <w:lang w:val="en-US"/>
        </w:rPr>
        <w:t>Windows Embedded Device Manager 2011 Client Management licenses (per OSE/User)</w:t>
      </w:r>
      <w:r w:rsidRPr="00423037">
        <w:rPr>
          <w:rFonts w:ascii="Tahoma" w:hAnsi="Tahoma" w:cs="Tahoma"/>
          <w:color w:val="000000"/>
          <w:sz w:val="18"/>
        </w:rPr>
        <w:t xml:space="preserve">, </w:t>
      </w:r>
      <w:r>
        <w:rPr>
          <w:rFonts w:ascii="Tahoma" w:hAnsi="Tahoma" w:cs="Tahoma"/>
          <w:color w:val="000000"/>
          <w:sz w:val="18"/>
          <w:lang w:val="en-US"/>
        </w:rPr>
        <w:t>Software Assurance customers who had coverage on January 1, 2013, will be provided with the same number of System Center 2012 Configuration Manager Client Management licenses (per OSE/User).</w:t>
      </w:r>
    </w:p>
    <w:p w14:paraId="254EEF45" w14:textId="77777777" w:rsidR="005D5C95" w:rsidRPr="00423037" w:rsidRDefault="005D5C95" w:rsidP="005D5C95">
      <w:pPr>
        <w:pStyle w:val="EndnoteText"/>
        <w:ind w:left="0"/>
        <w:rPr>
          <w:rFonts w:ascii="Tahoma" w:hAnsi="Tahoma" w:cs="Tahoma"/>
          <w:color w:val="000000"/>
          <w:sz w:val="18"/>
          <w:lang w:val="en-US"/>
        </w:rPr>
      </w:pPr>
    </w:p>
    <w:p w14:paraId="603DFE0F" w14:textId="77777777" w:rsidR="005D5C95" w:rsidRPr="00423037" w:rsidRDefault="005D5C95" w:rsidP="005D5C95">
      <w:pPr>
        <w:pStyle w:val="EndnoteText"/>
        <w:ind w:left="720"/>
        <w:rPr>
          <w:rFonts w:ascii="Tahoma" w:hAnsi="Tahoma" w:cs="Tahoma"/>
          <w:color w:val="000000"/>
          <w:sz w:val="18"/>
        </w:rPr>
      </w:pPr>
      <w:r w:rsidRPr="00423037">
        <w:rPr>
          <w:rFonts w:ascii="Tahoma" w:hAnsi="Tahoma" w:cs="Tahoma"/>
          <w:color w:val="000000"/>
          <w:sz w:val="18"/>
          <w:lang w:val="en-US"/>
        </w:rPr>
        <w:t>All l</w:t>
      </w:r>
      <w:r w:rsidRPr="00423037">
        <w:rPr>
          <w:rFonts w:ascii="Tahoma" w:hAnsi="Tahoma" w:cs="Tahoma"/>
          <w:color w:val="000000"/>
          <w:sz w:val="18"/>
        </w:rPr>
        <w:t xml:space="preserve">icenses granted under this offer will include Software Assurance coverage. That coverage will expire when coverage </w:t>
      </w:r>
      <w:r>
        <w:rPr>
          <w:rFonts w:ascii="Tahoma" w:hAnsi="Tahoma" w:cs="Tahoma"/>
          <w:color w:val="000000"/>
          <w:sz w:val="18"/>
          <w:lang w:val="en-US"/>
        </w:rPr>
        <w:t xml:space="preserve">on the qualifying licenses </w:t>
      </w:r>
      <w:r w:rsidRPr="00423037">
        <w:rPr>
          <w:rFonts w:ascii="Tahoma" w:hAnsi="Tahoma" w:cs="Tahoma"/>
          <w:color w:val="000000"/>
          <w:sz w:val="18"/>
        </w:rPr>
        <w:t xml:space="preserve">expires. Upon expiration of that coverage, customers may renew their </w:t>
      </w:r>
      <w:r w:rsidRPr="00423037">
        <w:rPr>
          <w:rFonts w:ascii="Tahoma" w:hAnsi="Tahoma" w:cs="Tahoma"/>
          <w:color w:val="000000"/>
          <w:sz w:val="18"/>
          <w:lang w:val="en-US"/>
        </w:rPr>
        <w:t>S</w:t>
      </w:r>
      <w:r w:rsidRPr="00423037">
        <w:rPr>
          <w:rFonts w:ascii="Tahoma" w:hAnsi="Tahoma" w:cs="Tahoma"/>
          <w:color w:val="000000"/>
          <w:sz w:val="18"/>
        </w:rPr>
        <w:t xml:space="preserve">oftware Assurance on the </w:t>
      </w:r>
      <w:r w:rsidRPr="00423037">
        <w:rPr>
          <w:rFonts w:ascii="Tahoma" w:hAnsi="Tahoma" w:cs="Tahoma"/>
          <w:color w:val="000000"/>
          <w:sz w:val="18"/>
          <w:lang w:val="en-US"/>
        </w:rPr>
        <w:t xml:space="preserve">granted </w:t>
      </w:r>
      <w:r w:rsidRPr="00423037">
        <w:rPr>
          <w:rFonts w:ascii="Tahoma" w:hAnsi="Tahoma" w:cs="Tahoma"/>
          <w:color w:val="000000"/>
          <w:sz w:val="18"/>
        </w:rPr>
        <w:t xml:space="preserve">licenses. </w:t>
      </w:r>
    </w:p>
    <w:p w14:paraId="4548770A" w14:textId="77777777" w:rsidR="005D5C95" w:rsidRPr="00423037" w:rsidRDefault="005D5C95" w:rsidP="005D5C95">
      <w:pPr>
        <w:pStyle w:val="EndnoteText"/>
        <w:ind w:left="720"/>
        <w:rPr>
          <w:rFonts w:ascii="Tahoma" w:hAnsi="Tahoma" w:cs="Tahoma"/>
          <w:color w:val="000000"/>
          <w:sz w:val="18"/>
        </w:rPr>
      </w:pPr>
    </w:p>
    <w:p w14:paraId="080BA290" w14:textId="77777777" w:rsidR="005D5C95" w:rsidRPr="00423037" w:rsidRDefault="005D5C95" w:rsidP="005D5C95">
      <w:pPr>
        <w:pStyle w:val="EndnoteText"/>
        <w:ind w:left="720"/>
        <w:rPr>
          <w:rFonts w:ascii="Tahoma" w:hAnsi="Tahoma" w:cs="Tahoma"/>
          <w:color w:val="000000"/>
          <w:sz w:val="18"/>
          <w:lang w:val="en-US"/>
        </w:rPr>
      </w:pPr>
      <w:r w:rsidRPr="00423037">
        <w:rPr>
          <w:rFonts w:ascii="Tahoma" w:hAnsi="Tahoma" w:cs="Tahoma"/>
          <w:color w:val="000000"/>
          <w:sz w:val="18"/>
        </w:rPr>
        <w:t>A customer’s use of</w:t>
      </w:r>
      <w:r w:rsidRPr="00423037">
        <w:rPr>
          <w:rFonts w:ascii="Tahoma" w:hAnsi="Tahoma" w:cs="Tahoma"/>
          <w:color w:val="000000"/>
          <w:sz w:val="18"/>
          <w:lang w:val="en-US"/>
        </w:rPr>
        <w:t xml:space="preserve"> the software granted </w:t>
      </w:r>
      <w:r w:rsidRPr="00423037">
        <w:rPr>
          <w:rFonts w:ascii="Tahoma" w:hAnsi="Tahoma" w:cs="Tahoma"/>
          <w:color w:val="000000"/>
          <w:sz w:val="18"/>
        </w:rPr>
        <w:t>under this offer will be subject to the terms and conditions of its license agreement</w:t>
      </w:r>
      <w:r w:rsidRPr="00423037">
        <w:rPr>
          <w:rFonts w:ascii="Tahoma" w:hAnsi="Tahoma" w:cs="Tahoma"/>
          <w:color w:val="000000"/>
          <w:sz w:val="18"/>
          <w:lang w:val="en-US"/>
        </w:rPr>
        <w:t xml:space="preserve"> </w:t>
      </w:r>
      <w:r w:rsidRPr="00423037">
        <w:rPr>
          <w:rFonts w:ascii="Tahoma" w:hAnsi="Tahoma" w:cs="Tahoma"/>
          <w:color w:val="000000"/>
          <w:sz w:val="18"/>
        </w:rPr>
        <w:t>and the product use rights for the software.</w:t>
      </w:r>
      <w:r w:rsidRPr="00423037">
        <w:rPr>
          <w:rFonts w:ascii="Tahoma" w:hAnsi="Tahoma" w:cs="Tahoma"/>
          <w:color w:val="000000"/>
          <w:sz w:val="18"/>
          <w:lang w:val="en-US"/>
        </w:rPr>
        <w:t xml:space="preserve"> </w:t>
      </w:r>
      <w:r w:rsidRPr="00423037">
        <w:rPr>
          <w:rFonts w:ascii="Tahoma" w:hAnsi="Tahoma" w:cs="Tahoma"/>
          <w:color w:val="000000"/>
          <w:sz w:val="18"/>
        </w:rPr>
        <w:t xml:space="preserve">The right to use </w:t>
      </w:r>
      <w:r w:rsidRPr="00423037">
        <w:rPr>
          <w:rFonts w:ascii="Tahoma" w:hAnsi="Tahoma" w:cs="Tahoma"/>
          <w:color w:val="000000"/>
          <w:sz w:val="18"/>
          <w:lang w:val="en-US"/>
        </w:rPr>
        <w:t xml:space="preserve">the granted software </w:t>
      </w:r>
      <w:r w:rsidRPr="00423037">
        <w:rPr>
          <w:rFonts w:ascii="Tahoma" w:hAnsi="Tahoma" w:cs="Tahoma"/>
          <w:color w:val="000000"/>
          <w:sz w:val="18"/>
        </w:rPr>
        <w:t xml:space="preserve">expires when the </w:t>
      </w:r>
      <w:r w:rsidRPr="00423037">
        <w:rPr>
          <w:rFonts w:ascii="Tahoma" w:hAnsi="Tahoma" w:cs="Tahoma"/>
          <w:color w:val="000000"/>
          <w:sz w:val="18"/>
          <w:lang w:val="en-US"/>
        </w:rPr>
        <w:t xml:space="preserve">right to use software under the qualifying </w:t>
      </w:r>
      <w:r>
        <w:rPr>
          <w:rFonts w:ascii="Tahoma" w:hAnsi="Tahoma" w:cs="Tahoma"/>
          <w:color w:val="000000"/>
          <w:sz w:val="18"/>
          <w:lang w:val="en-US"/>
        </w:rPr>
        <w:t xml:space="preserve">Windows Embedded Device Manager 2011 Client Management </w:t>
      </w:r>
      <w:r w:rsidRPr="00423037">
        <w:rPr>
          <w:rFonts w:ascii="Tahoma" w:hAnsi="Tahoma" w:cs="Tahoma"/>
          <w:color w:val="000000"/>
          <w:sz w:val="18"/>
        </w:rPr>
        <w:t xml:space="preserve">license expires. </w:t>
      </w:r>
      <w:r>
        <w:rPr>
          <w:rFonts w:ascii="Tahoma" w:hAnsi="Tahoma" w:cs="Tahoma"/>
          <w:color w:val="000000"/>
          <w:sz w:val="18"/>
          <w:lang w:val="en-US"/>
        </w:rPr>
        <w:t>E</w:t>
      </w:r>
      <w:r w:rsidRPr="00A271D0">
        <w:rPr>
          <w:rFonts w:ascii="Tahoma" w:hAnsi="Tahoma" w:cs="Tahoma"/>
          <w:color w:val="000000"/>
          <w:sz w:val="18"/>
        </w:rPr>
        <w:t xml:space="preserve">vidence of their qualifying licenses and this Product Note will evidence the customer’s right to use </w:t>
      </w:r>
      <w:r>
        <w:rPr>
          <w:rFonts w:ascii="Tahoma" w:hAnsi="Tahoma" w:cs="Tahoma"/>
          <w:color w:val="000000"/>
          <w:sz w:val="18"/>
          <w:lang w:val="en-US"/>
        </w:rPr>
        <w:t xml:space="preserve">System Center 2012 Configuration Manager Client Management license </w:t>
      </w:r>
      <w:r w:rsidRPr="00A271D0">
        <w:rPr>
          <w:rFonts w:ascii="Tahoma" w:hAnsi="Tahoma" w:cs="Tahoma"/>
          <w:color w:val="000000"/>
          <w:sz w:val="18"/>
        </w:rPr>
        <w:t xml:space="preserve">under the terms of this offer. The customer will no longer have the right to use software under qualifying licenses assigned to the server upon their </w:t>
      </w:r>
      <w:r>
        <w:rPr>
          <w:rFonts w:ascii="Tahoma" w:hAnsi="Tahoma" w:cs="Tahoma"/>
          <w:color w:val="000000"/>
          <w:sz w:val="18"/>
          <w:lang w:val="en-US"/>
        </w:rPr>
        <w:t>use of the software under this offer</w:t>
      </w:r>
      <w:r w:rsidRPr="00A271D0">
        <w:rPr>
          <w:rFonts w:ascii="Tahoma" w:hAnsi="Tahoma" w:cs="Tahoma"/>
          <w:color w:val="000000"/>
          <w:sz w:val="18"/>
        </w:rPr>
        <w:t>.</w:t>
      </w:r>
      <w:r>
        <w:rPr>
          <w:rFonts w:ascii="Tahoma" w:hAnsi="Tahoma" w:cs="Tahoma"/>
          <w:color w:val="000000"/>
          <w:sz w:val="18"/>
          <w:lang w:val="en-US"/>
        </w:rPr>
        <w:t xml:space="preserve"> </w:t>
      </w:r>
      <w:r w:rsidRPr="00423037">
        <w:rPr>
          <w:rFonts w:ascii="Tahoma" w:hAnsi="Tahoma" w:cs="Tahoma"/>
          <w:color w:val="000000"/>
          <w:sz w:val="18"/>
        </w:rPr>
        <w:t>Customers may not transfer the licenses granted under this offer separately from the corresponding qualifying licenses.</w:t>
      </w:r>
    </w:p>
    <w:p w14:paraId="41681F51" w14:textId="77777777" w:rsidR="005D5C95" w:rsidRPr="00423037" w:rsidRDefault="005D5C95" w:rsidP="005D5C95">
      <w:pPr>
        <w:pStyle w:val="EndnoteText"/>
        <w:ind w:left="720"/>
        <w:rPr>
          <w:rFonts w:ascii="Tahoma" w:hAnsi="Tahoma" w:cs="Tahoma"/>
          <w:color w:val="000000"/>
          <w:sz w:val="18"/>
          <w:lang w:val="en-US"/>
        </w:rPr>
      </w:pPr>
    </w:p>
    <w:p w14:paraId="52863852" w14:textId="77777777" w:rsidR="005D5C95" w:rsidRPr="00B72E2D" w:rsidRDefault="005D5C95" w:rsidP="005D5C95">
      <w:pPr>
        <w:ind w:left="720"/>
        <w:rPr>
          <w:rFonts w:cs="Tahoma"/>
          <w:color w:val="000000"/>
          <w:szCs w:val="24"/>
          <w:lang w:val="x-none" w:eastAsia="x-none"/>
        </w:rPr>
      </w:pPr>
      <w:r w:rsidRPr="00B72E2D">
        <w:rPr>
          <w:rFonts w:cs="Tahoma"/>
          <w:color w:val="000000"/>
          <w:szCs w:val="24"/>
          <w:lang w:val="x-none" w:eastAsia="x-none"/>
        </w:rPr>
        <w:t xml:space="preserve">Windows Embedded Device Manager 2011 </w:t>
      </w:r>
      <w:r>
        <w:rPr>
          <w:rFonts w:cs="Tahoma"/>
          <w:color w:val="000000"/>
          <w:szCs w:val="24"/>
          <w:lang w:eastAsia="x-none"/>
        </w:rPr>
        <w:t xml:space="preserve">Client Management </w:t>
      </w:r>
      <w:r w:rsidRPr="00B72E2D">
        <w:rPr>
          <w:rFonts w:cs="Tahoma"/>
          <w:color w:val="000000"/>
          <w:szCs w:val="24"/>
          <w:lang w:val="x-none" w:eastAsia="x-none"/>
        </w:rPr>
        <w:t xml:space="preserve">licenses </w:t>
      </w:r>
      <w:r>
        <w:rPr>
          <w:rFonts w:cs="Tahoma"/>
          <w:color w:val="000000"/>
          <w:szCs w:val="24"/>
          <w:lang w:val="x-none" w:eastAsia="x-none"/>
        </w:rPr>
        <w:t xml:space="preserve">acquired after </w:t>
      </w:r>
      <w:r>
        <w:rPr>
          <w:rFonts w:cs="Tahoma"/>
          <w:color w:val="000000"/>
          <w:szCs w:val="24"/>
          <w:lang w:eastAsia="x-none"/>
        </w:rPr>
        <w:t>January</w:t>
      </w:r>
      <w:r>
        <w:rPr>
          <w:rFonts w:cs="Tahoma"/>
          <w:color w:val="000000"/>
          <w:szCs w:val="24"/>
          <w:lang w:val="x-none" w:eastAsia="x-none"/>
        </w:rPr>
        <w:t xml:space="preserve"> 1st 201</w:t>
      </w:r>
      <w:r>
        <w:rPr>
          <w:rFonts w:cs="Tahoma"/>
          <w:color w:val="000000"/>
          <w:szCs w:val="24"/>
          <w:lang w:eastAsia="x-none"/>
        </w:rPr>
        <w:t>3</w:t>
      </w:r>
      <w:r w:rsidRPr="00B72E2D">
        <w:rPr>
          <w:rFonts w:cs="Tahoma"/>
          <w:color w:val="000000"/>
          <w:szCs w:val="24"/>
          <w:lang w:val="x-none" w:eastAsia="x-none"/>
        </w:rPr>
        <w:t xml:space="preserve"> as part of a customer’s annual true-up process for Enterprise Enrollments under which licenses for Windows Embedded Device Manager 2011 </w:t>
      </w:r>
      <w:r>
        <w:rPr>
          <w:rFonts w:cs="Tahoma"/>
          <w:color w:val="000000"/>
          <w:szCs w:val="24"/>
          <w:lang w:eastAsia="x-none"/>
        </w:rPr>
        <w:t xml:space="preserve">Client Management license </w:t>
      </w:r>
      <w:r w:rsidRPr="00B72E2D">
        <w:rPr>
          <w:rFonts w:cs="Tahoma"/>
          <w:color w:val="000000"/>
          <w:szCs w:val="24"/>
          <w:lang w:val="x-none" w:eastAsia="x-none"/>
        </w:rPr>
        <w:t>we</w:t>
      </w:r>
      <w:r>
        <w:rPr>
          <w:rFonts w:cs="Tahoma"/>
          <w:color w:val="000000"/>
          <w:szCs w:val="24"/>
          <w:lang w:val="x-none" w:eastAsia="x-none"/>
        </w:rPr>
        <w:t xml:space="preserve">re first acquired prior to </w:t>
      </w:r>
      <w:r>
        <w:rPr>
          <w:rFonts w:cs="Tahoma"/>
          <w:color w:val="000000"/>
          <w:szCs w:val="24"/>
          <w:lang w:eastAsia="x-none"/>
        </w:rPr>
        <w:t>January</w:t>
      </w:r>
      <w:r>
        <w:rPr>
          <w:rFonts w:cs="Tahoma"/>
          <w:color w:val="000000"/>
          <w:szCs w:val="24"/>
          <w:lang w:val="x-none" w:eastAsia="x-none"/>
        </w:rPr>
        <w:t xml:space="preserve"> 1st, 201</w:t>
      </w:r>
      <w:r>
        <w:rPr>
          <w:rFonts w:cs="Tahoma"/>
          <w:color w:val="000000"/>
          <w:szCs w:val="24"/>
          <w:lang w:eastAsia="x-none"/>
        </w:rPr>
        <w:t>3</w:t>
      </w:r>
      <w:r w:rsidRPr="00B72E2D">
        <w:rPr>
          <w:rFonts w:cs="Tahoma"/>
          <w:color w:val="000000"/>
          <w:szCs w:val="24"/>
          <w:lang w:val="x-none" w:eastAsia="x-none"/>
        </w:rPr>
        <w:t xml:space="preserve">, are also eligible for </w:t>
      </w:r>
      <w:r>
        <w:rPr>
          <w:rFonts w:cs="Tahoma"/>
          <w:color w:val="000000"/>
          <w:szCs w:val="24"/>
          <w:lang w:eastAsia="x-none"/>
        </w:rPr>
        <w:t>System Center 2012 Configuration Manager</w:t>
      </w:r>
      <w:r w:rsidRPr="00B72E2D">
        <w:rPr>
          <w:rFonts w:cs="Tahoma"/>
          <w:color w:val="000000"/>
          <w:szCs w:val="24"/>
          <w:lang w:val="x-none" w:eastAsia="x-none"/>
        </w:rPr>
        <w:t xml:space="preserve"> Client MLs under this offer.</w:t>
      </w:r>
    </w:p>
    <w:p w14:paraId="022B9016" w14:textId="77777777" w:rsidR="005D5C95" w:rsidRPr="00B72E2D" w:rsidRDefault="005D5C95" w:rsidP="005D5C95">
      <w:pPr>
        <w:ind w:left="720"/>
        <w:rPr>
          <w:rFonts w:cs="Tahoma"/>
          <w:color w:val="000000"/>
          <w:szCs w:val="24"/>
          <w:lang w:val="x-none" w:eastAsia="x-none"/>
        </w:rPr>
      </w:pPr>
    </w:p>
    <w:p w14:paraId="5C435DDA" w14:textId="77777777" w:rsidR="005D5C95" w:rsidRDefault="005D5C95" w:rsidP="005D5C95">
      <w:pPr>
        <w:ind w:left="720"/>
        <w:rPr>
          <w:rFonts w:cs="Tahoma"/>
          <w:color w:val="000000"/>
          <w:szCs w:val="24"/>
          <w:lang w:eastAsia="x-none"/>
        </w:rPr>
      </w:pPr>
      <w:r w:rsidRPr="00B72E2D">
        <w:rPr>
          <w:rFonts w:cs="Tahoma"/>
          <w:color w:val="000000"/>
          <w:szCs w:val="24"/>
          <w:lang w:val="x-none" w:eastAsia="x-none"/>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1F746771" w14:textId="77777777" w:rsidR="005D5C95" w:rsidRPr="00B72E2D" w:rsidRDefault="005D5C95" w:rsidP="005D5C95">
      <w:pPr>
        <w:ind w:left="720"/>
        <w:rPr>
          <w:rFonts w:cs="Tahoma"/>
          <w:color w:val="000000"/>
          <w:szCs w:val="24"/>
          <w:lang w:val="x-none" w:eastAsia="x-none"/>
        </w:rPr>
      </w:pPr>
    </w:p>
    <w:p w14:paraId="4FB10C1A" w14:textId="77777777" w:rsidR="005D5C95" w:rsidRPr="00E440A9" w:rsidRDefault="005D5C95" w:rsidP="005D5C95">
      <w:pPr>
        <w:ind w:left="720"/>
        <w:rPr>
          <w:rFonts w:cs="Tahoma"/>
          <w:color w:val="000000"/>
          <w:szCs w:val="24"/>
          <w:lang w:eastAsia="x-none"/>
        </w:rPr>
      </w:pPr>
      <w:r>
        <w:rPr>
          <w:rFonts w:cs="Tahoma"/>
          <w:color w:val="000000"/>
          <w:szCs w:val="24"/>
          <w:lang w:eastAsia="x-none"/>
        </w:rPr>
        <w:t>Version downgrade rights are applicable for all granted System Center 2012 Configuration Manager Client Management Licenses</w:t>
      </w:r>
      <w:r w:rsidRPr="00B72E2D">
        <w:rPr>
          <w:rFonts w:cs="Tahoma"/>
          <w:color w:val="000000"/>
          <w:szCs w:val="24"/>
          <w:lang w:val="x-none" w:eastAsia="x-none"/>
        </w:rPr>
        <w:t>.</w:t>
      </w:r>
    </w:p>
    <w:p w14:paraId="562A282C" w14:textId="77777777" w:rsidR="00ED12C0" w:rsidRDefault="00ED12C0" w:rsidP="00ED12C0">
      <w:pPr>
        <w:ind w:left="900"/>
        <w:rPr>
          <w:rFonts w:eastAsia="Calibri" w:cs="Tahoma"/>
          <w:color w:val="000000"/>
          <w:szCs w:val="18"/>
        </w:rPr>
      </w:pPr>
    </w:p>
    <w:p w14:paraId="5A17BB58" w14:textId="77777777" w:rsidR="007B35CE" w:rsidRDefault="007B35CE" w:rsidP="00ED12C0">
      <w:pPr>
        <w:ind w:left="900"/>
        <w:rPr>
          <w:rFonts w:eastAsia="Calibri" w:cs="Tahoma"/>
          <w:color w:val="000000"/>
          <w:szCs w:val="18"/>
        </w:rPr>
      </w:pPr>
    </w:p>
    <w:p w14:paraId="72CF0362" w14:textId="6CB6604C" w:rsidR="00A6493D" w:rsidRPr="007515DF" w:rsidRDefault="00A560B6" w:rsidP="00A6493D">
      <w:pPr>
        <w:pStyle w:val="Heading3"/>
        <w:rPr>
          <w:rFonts w:ascii="Tahoma" w:hAnsi="Tahoma"/>
          <w:color w:val="F66400"/>
          <w:sz w:val="22"/>
          <w:szCs w:val="22"/>
          <w:lang w:val="en-US"/>
        </w:rPr>
      </w:pPr>
      <w:bookmarkStart w:id="1548" w:name="_100_Windows_EBS"/>
      <w:bookmarkStart w:id="1549" w:name="_103_Windows_EBS"/>
      <w:bookmarkStart w:id="1550" w:name="_Toc336338364"/>
      <w:bookmarkStart w:id="1551" w:name="_Toc362940592"/>
      <w:bookmarkStart w:id="1552" w:name="Srv_101WindowsEssBusSvrStdPrem"/>
      <w:bookmarkEnd w:id="1548"/>
      <w:bookmarkEnd w:id="1549"/>
      <w:r w:rsidRPr="003C3A72">
        <w:rPr>
          <w:rFonts w:ascii="Tahoma" w:hAnsi="Tahoma" w:cs="Tahoma"/>
          <w:caps/>
          <w:color w:val="FF6600"/>
          <w:sz w:val="22"/>
          <w:szCs w:val="24"/>
          <w:vertAlign w:val="superscript"/>
          <w:lang w:val="en-US"/>
        </w:rPr>
        <w:t>10</w:t>
      </w:r>
      <w:r>
        <w:rPr>
          <w:rFonts w:ascii="Tahoma" w:hAnsi="Tahoma" w:cs="Tahoma"/>
          <w:caps/>
          <w:color w:val="FF6600"/>
          <w:sz w:val="22"/>
          <w:szCs w:val="24"/>
          <w:vertAlign w:val="superscript"/>
          <w:lang w:val="en-US"/>
        </w:rPr>
        <w:t>4</w:t>
      </w:r>
      <w:r>
        <w:rPr>
          <w:rFonts w:ascii="Tahoma" w:hAnsi="Tahoma"/>
          <w:caps/>
          <w:color w:val="F66400"/>
          <w:sz w:val="24"/>
          <w:vertAlign w:val="superscript"/>
        </w:rPr>
        <w:t xml:space="preserve"> </w:t>
      </w:r>
      <w:r w:rsidR="00EA31A6">
        <w:rPr>
          <w:rFonts w:ascii="Tahoma" w:hAnsi="Tahoma"/>
          <w:color w:val="F66400"/>
          <w:sz w:val="22"/>
          <w:szCs w:val="22"/>
          <w:lang w:val="en-US"/>
        </w:rPr>
        <w:t>Windows E</w:t>
      </w:r>
      <w:r w:rsidR="00A6493D" w:rsidRPr="007515DF">
        <w:rPr>
          <w:rFonts w:ascii="Tahoma" w:hAnsi="Tahoma"/>
          <w:color w:val="F66400"/>
          <w:sz w:val="22"/>
          <w:szCs w:val="22"/>
          <w:lang w:val="en-US"/>
        </w:rPr>
        <w:t>BS 2008 Standard and EBS 2008 Premium</w:t>
      </w:r>
      <w:bookmarkEnd w:id="1547"/>
      <w:bookmarkEnd w:id="1550"/>
      <w:bookmarkEnd w:id="1551"/>
    </w:p>
    <w:bookmarkEnd w:id="1542"/>
    <w:bookmarkEnd w:id="1552"/>
    <w:p w14:paraId="0AC1AEE8" w14:textId="77777777" w:rsidR="00113634" w:rsidRPr="000F4307" w:rsidRDefault="00113634" w:rsidP="00113634">
      <w:pPr>
        <w:rPr>
          <w:rFonts w:cs="Tahoma"/>
          <w:b/>
          <w:szCs w:val="18"/>
        </w:rPr>
      </w:pPr>
    </w:p>
    <w:p w14:paraId="435FA7C3" w14:textId="77777777" w:rsidR="00113634" w:rsidRPr="000F4307" w:rsidRDefault="00113634" w:rsidP="00376D4B">
      <w:pPr>
        <w:pStyle w:val="EndnoteText"/>
        <w:ind w:left="720"/>
        <w:rPr>
          <w:rFonts w:ascii="Tahoma" w:hAnsi="Tahoma" w:cs="Tahoma"/>
          <w:sz w:val="18"/>
          <w:szCs w:val="18"/>
        </w:rPr>
      </w:pPr>
      <w:r w:rsidRPr="000F4307">
        <w:rPr>
          <w:rFonts w:ascii="Tahoma" w:hAnsi="Tahoma" w:cs="Tahoma"/>
          <w:sz w:val="18"/>
          <w:szCs w:val="18"/>
        </w:rPr>
        <w:t>These products are in End-Of-Life (EOL) status and will no longer be offered.</w:t>
      </w:r>
    </w:p>
    <w:p w14:paraId="47B3C77F" w14:textId="77777777" w:rsidR="00113634" w:rsidRPr="000F4307" w:rsidRDefault="00113634" w:rsidP="00376D4B">
      <w:pPr>
        <w:pStyle w:val="EndnoteText"/>
        <w:ind w:left="720"/>
        <w:rPr>
          <w:rFonts w:ascii="Tahoma" w:hAnsi="Tahoma" w:cs="Tahoma"/>
          <w:sz w:val="18"/>
          <w:szCs w:val="18"/>
        </w:rPr>
      </w:pPr>
    </w:p>
    <w:p w14:paraId="56F91CF1" w14:textId="77777777" w:rsidR="00113634" w:rsidRPr="00B76943" w:rsidRDefault="00113634" w:rsidP="00B76943">
      <w:pPr>
        <w:pStyle w:val="EndnoteText"/>
        <w:spacing w:after="60"/>
        <w:ind w:left="720"/>
        <w:rPr>
          <w:rFonts w:ascii="Tahoma" w:hAnsi="Tahoma" w:cs="Tahoma"/>
          <w:b/>
          <w:sz w:val="18"/>
          <w:szCs w:val="18"/>
          <w:lang w:val="en-US"/>
        </w:rPr>
      </w:pPr>
      <w:r w:rsidRPr="00B76943">
        <w:rPr>
          <w:rFonts w:ascii="Tahoma" w:hAnsi="Tahoma" w:cs="Tahoma"/>
          <w:b/>
          <w:sz w:val="18"/>
          <w:szCs w:val="18"/>
        </w:rPr>
        <w:t>One-time License Grant to License Holders of EBS 2008 Standard and EBS 2008 Premium</w:t>
      </w:r>
    </w:p>
    <w:p w14:paraId="2DD8202B" w14:textId="77777777" w:rsidR="00113634" w:rsidRDefault="00113634" w:rsidP="00B76943">
      <w:pPr>
        <w:pStyle w:val="ListParagraph"/>
        <w:contextualSpacing w:val="0"/>
        <w:rPr>
          <w:rFonts w:ascii="Tahoma" w:hAnsi="Tahoma" w:cs="Tahoma"/>
          <w:sz w:val="18"/>
          <w:szCs w:val="18"/>
        </w:rPr>
      </w:pPr>
      <w:r w:rsidRPr="00B76943">
        <w:rPr>
          <w:rFonts w:ascii="Tahoma" w:hAnsi="Tahoma" w:cs="Tahoma"/>
          <w:sz w:val="18"/>
          <w:szCs w:val="18"/>
          <w:u w:val="single"/>
        </w:rPr>
        <w:t>All Volume Licensing Windows Essential Business Server  2008 (EBS) Standard and Premium customers</w:t>
      </w:r>
      <w:r w:rsidR="003A1942">
        <w:rPr>
          <w:rFonts w:ascii="Tahoma" w:hAnsi="Tahoma" w:cs="Tahoma"/>
          <w:b/>
          <w:sz w:val="18"/>
          <w:szCs w:val="18"/>
        </w:rPr>
        <w:t xml:space="preserve"> </w:t>
      </w:r>
      <w:r w:rsidRPr="000F4307">
        <w:rPr>
          <w:rFonts w:ascii="Tahoma" w:hAnsi="Tahoma" w:cs="Tahoma"/>
          <w:sz w:val="18"/>
          <w:szCs w:val="18"/>
        </w:rPr>
        <w:t>will be eligible for the following complimentary</w:t>
      </w:r>
      <w:r w:rsidR="003A1942">
        <w:rPr>
          <w:rFonts w:ascii="Tahoma" w:hAnsi="Tahoma" w:cs="Tahoma"/>
          <w:sz w:val="18"/>
          <w:szCs w:val="18"/>
        </w:rPr>
        <w:t xml:space="preserve"> </w:t>
      </w:r>
      <w:r w:rsidRPr="000F4307">
        <w:rPr>
          <w:rFonts w:ascii="Tahoma" w:hAnsi="Tahoma" w:cs="Tahoma"/>
          <w:sz w:val="18"/>
          <w:szCs w:val="18"/>
        </w:rPr>
        <w:t>licenses for each license of EBS 2008 Standard or Premium they have as of July 1, 2010:</w:t>
      </w:r>
    </w:p>
    <w:p w14:paraId="5756EA8F" w14:textId="77777777" w:rsidR="00A6493D" w:rsidRPr="000F4307" w:rsidRDefault="00A6493D" w:rsidP="00E63984">
      <w:pPr>
        <w:pStyle w:val="ListParagraph"/>
        <w:ind w:left="1260"/>
        <w:contextualSpacing w:val="0"/>
        <w:rPr>
          <w:rFonts w:ascii="Tahoma" w:hAnsi="Tahoma" w:cs="Tahoma"/>
          <w:sz w:val="18"/>
          <w:szCs w:val="18"/>
        </w:rPr>
      </w:pPr>
    </w:p>
    <w:p w14:paraId="3C716117" w14:textId="77777777" w:rsidR="00113634" w:rsidRPr="000F4307" w:rsidRDefault="00113634" w:rsidP="00346F4B">
      <w:pPr>
        <w:pStyle w:val="ListParagraph"/>
        <w:numPr>
          <w:ilvl w:val="0"/>
          <w:numId w:val="24"/>
        </w:numPr>
        <w:spacing w:after="60"/>
        <w:ind w:left="1440"/>
        <w:contextualSpacing w:val="0"/>
        <w:rPr>
          <w:rFonts w:ascii="Tahoma" w:hAnsi="Tahoma" w:cs="Tahoma"/>
          <w:sz w:val="18"/>
          <w:szCs w:val="18"/>
        </w:rPr>
      </w:pPr>
      <w:r w:rsidRPr="000F4307">
        <w:rPr>
          <w:rFonts w:ascii="Tahoma" w:hAnsi="Tahoma" w:cs="Tahoma"/>
          <w:sz w:val="18"/>
          <w:szCs w:val="18"/>
        </w:rPr>
        <w:t>3 software licenses for Windows Server 2008 Standard</w:t>
      </w:r>
    </w:p>
    <w:p w14:paraId="64A693D5" w14:textId="77777777" w:rsidR="00113634" w:rsidRPr="000F4307" w:rsidRDefault="00113634" w:rsidP="00346F4B">
      <w:pPr>
        <w:pStyle w:val="ListParagraph"/>
        <w:numPr>
          <w:ilvl w:val="0"/>
          <w:numId w:val="24"/>
        </w:numPr>
        <w:spacing w:after="60"/>
        <w:ind w:left="1440"/>
        <w:contextualSpacing w:val="0"/>
        <w:rPr>
          <w:rFonts w:ascii="Tahoma" w:hAnsi="Tahoma" w:cs="Tahoma"/>
          <w:sz w:val="18"/>
          <w:szCs w:val="18"/>
        </w:rPr>
      </w:pPr>
      <w:r w:rsidRPr="000F4307">
        <w:rPr>
          <w:rFonts w:ascii="Tahoma" w:hAnsi="Tahoma" w:cs="Tahoma"/>
          <w:sz w:val="18"/>
          <w:szCs w:val="18"/>
        </w:rPr>
        <w:t>2 software licenses for Exchange Server 2007 Standard</w:t>
      </w:r>
    </w:p>
    <w:p w14:paraId="65824278" w14:textId="77777777" w:rsidR="00113634" w:rsidRPr="000F4307" w:rsidRDefault="00113634" w:rsidP="00346F4B">
      <w:pPr>
        <w:pStyle w:val="ListParagraph"/>
        <w:numPr>
          <w:ilvl w:val="0"/>
          <w:numId w:val="24"/>
        </w:numPr>
        <w:spacing w:after="60"/>
        <w:ind w:left="1440"/>
        <w:contextualSpacing w:val="0"/>
        <w:rPr>
          <w:rFonts w:ascii="Tahoma" w:hAnsi="Tahoma" w:cs="Tahoma"/>
          <w:sz w:val="18"/>
          <w:szCs w:val="18"/>
        </w:rPr>
      </w:pPr>
      <w:r w:rsidRPr="000F4307">
        <w:rPr>
          <w:rFonts w:ascii="Tahoma" w:hAnsi="Tahoma" w:cs="Tahoma"/>
          <w:sz w:val="18"/>
          <w:szCs w:val="18"/>
        </w:rPr>
        <w:t>1 software license for System Center Essentials 2007 and 10 Server and 50 Client management licenses</w:t>
      </w:r>
    </w:p>
    <w:p w14:paraId="513CEB9B" w14:textId="77777777" w:rsidR="00113634" w:rsidRPr="000F4307" w:rsidRDefault="00113634" w:rsidP="00E63984">
      <w:pPr>
        <w:ind w:left="1260"/>
        <w:rPr>
          <w:rFonts w:cs="Tahoma"/>
          <w:szCs w:val="18"/>
        </w:rPr>
      </w:pPr>
    </w:p>
    <w:p w14:paraId="2927765F" w14:textId="0084B71D" w:rsidR="00113634" w:rsidRPr="000F4307" w:rsidRDefault="00113634" w:rsidP="00B76943">
      <w:pPr>
        <w:ind w:left="720"/>
        <w:rPr>
          <w:rFonts w:cs="Tahoma"/>
          <w:szCs w:val="18"/>
        </w:rPr>
      </w:pPr>
      <w:r w:rsidRPr="000F4307">
        <w:rPr>
          <w:rFonts w:cs="Tahoma"/>
          <w:szCs w:val="18"/>
        </w:rPr>
        <w:t xml:space="preserve">Customers’ </w:t>
      </w:r>
      <w:r w:rsidR="00C41189">
        <w:rPr>
          <w:rFonts w:cs="Tahoma"/>
          <w:szCs w:val="18"/>
        </w:rPr>
        <w:t>V</w:t>
      </w:r>
      <w:r w:rsidR="006A507B">
        <w:rPr>
          <w:rFonts w:cs="Tahoma"/>
          <w:szCs w:val="18"/>
        </w:rPr>
        <w:t xml:space="preserve">olume </w:t>
      </w:r>
      <w:r w:rsidR="00C41189">
        <w:rPr>
          <w:rFonts w:cs="Tahoma"/>
          <w:szCs w:val="18"/>
        </w:rPr>
        <w:t>L</w:t>
      </w:r>
      <w:r w:rsidR="006A507B">
        <w:rPr>
          <w:rFonts w:cs="Tahoma"/>
          <w:szCs w:val="18"/>
        </w:rPr>
        <w:t>icens</w:t>
      </w:r>
      <w:r w:rsidR="00C41189">
        <w:rPr>
          <w:rFonts w:cs="Tahoma"/>
          <w:szCs w:val="18"/>
        </w:rPr>
        <w:t>ing</w:t>
      </w:r>
      <w:r w:rsidRPr="000F4307">
        <w:rPr>
          <w:rFonts w:cs="Tahoma"/>
          <w:szCs w:val="18"/>
        </w:rPr>
        <w:t xml:space="preserve"> agreement and this product condition note is evidence of these complimentary licenses.  Use of the software under the complimentary licenses is subject to the terms and conditions of the customers’ agreement and the product use rights for the individual products.  The right to use software under the complimentary licenses expires when the right to use software under the qualifying licenses expires.  The complimentary licenses cannot be transferred separately from the qualifying licenses.</w:t>
      </w:r>
    </w:p>
    <w:p w14:paraId="69F4E4EA" w14:textId="77777777" w:rsidR="00113634" w:rsidRPr="000F4307" w:rsidRDefault="00113634" w:rsidP="00957DE8">
      <w:pPr>
        <w:ind w:left="720"/>
        <w:rPr>
          <w:rFonts w:cs="Tahoma"/>
          <w:szCs w:val="18"/>
        </w:rPr>
      </w:pPr>
    </w:p>
    <w:p w14:paraId="72FECD01" w14:textId="77777777" w:rsidR="00113634" w:rsidRDefault="00113634" w:rsidP="00957DE8">
      <w:pPr>
        <w:pStyle w:val="ListParagraph"/>
        <w:contextualSpacing w:val="0"/>
        <w:rPr>
          <w:rFonts w:ascii="Tahoma" w:hAnsi="Tahoma" w:cs="Tahoma"/>
          <w:sz w:val="18"/>
          <w:szCs w:val="18"/>
        </w:rPr>
      </w:pPr>
      <w:r w:rsidRPr="00047339">
        <w:rPr>
          <w:rFonts w:ascii="Tahoma" w:hAnsi="Tahoma" w:cs="Tahoma"/>
          <w:sz w:val="18"/>
          <w:szCs w:val="18"/>
          <w:u w:val="single"/>
        </w:rPr>
        <w:t>Volume Licensing Windows Essential Business Server (EBS) 2008 Standard customers</w:t>
      </w:r>
      <w:r w:rsidRPr="000F4307">
        <w:rPr>
          <w:rFonts w:ascii="Tahoma" w:hAnsi="Tahoma" w:cs="Tahoma"/>
          <w:b/>
          <w:sz w:val="18"/>
          <w:szCs w:val="18"/>
        </w:rPr>
        <w:t xml:space="preserve"> </w:t>
      </w:r>
      <w:r w:rsidRPr="000F4307">
        <w:rPr>
          <w:rFonts w:ascii="Tahoma" w:hAnsi="Tahoma" w:cs="Tahoma"/>
          <w:sz w:val="18"/>
          <w:szCs w:val="18"/>
        </w:rPr>
        <w:t>will be additionally eligible for the following complimentary licenses for each license for EBS 2008 Standard with active Software Assurance they have as of July 1, 2010:</w:t>
      </w:r>
    </w:p>
    <w:p w14:paraId="340BA410" w14:textId="77777777" w:rsidR="00A6493D" w:rsidRPr="000F4307" w:rsidRDefault="00A6493D" w:rsidP="00E63984">
      <w:pPr>
        <w:pStyle w:val="ListParagraph"/>
        <w:ind w:left="1260"/>
        <w:contextualSpacing w:val="0"/>
        <w:rPr>
          <w:rFonts w:ascii="Tahoma" w:hAnsi="Tahoma" w:cs="Tahoma"/>
          <w:sz w:val="18"/>
          <w:szCs w:val="18"/>
        </w:rPr>
      </w:pPr>
    </w:p>
    <w:p w14:paraId="3DA1C7AA" w14:textId="77777777" w:rsidR="00113634" w:rsidRPr="000F4307" w:rsidRDefault="00113634" w:rsidP="00346F4B">
      <w:pPr>
        <w:pStyle w:val="ListParagraph"/>
        <w:numPr>
          <w:ilvl w:val="0"/>
          <w:numId w:val="25"/>
        </w:numPr>
        <w:spacing w:after="60"/>
        <w:ind w:left="1440"/>
        <w:contextualSpacing w:val="0"/>
        <w:rPr>
          <w:rFonts w:ascii="Tahoma" w:hAnsi="Tahoma" w:cs="Tahoma"/>
          <w:sz w:val="18"/>
          <w:szCs w:val="18"/>
        </w:rPr>
      </w:pPr>
      <w:r w:rsidRPr="000F4307">
        <w:rPr>
          <w:rFonts w:ascii="Tahoma" w:hAnsi="Tahoma" w:cs="Tahoma"/>
          <w:sz w:val="18"/>
          <w:szCs w:val="18"/>
        </w:rPr>
        <w:t>3 software licenses for Windows Server 2008 R2 Standard</w:t>
      </w:r>
    </w:p>
    <w:p w14:paraId="02759409" w14:textId="77777777" w:rsidR="00113634" w:rsidRPr="000F4307" w:rsidRDefault="00113634" w:rsidP="00346F4B">
      <w:pPr>
        <w:pStyle w:val="ListParagraph"/>
        <w:numPr>
          <w:ilvl w:val="0"/>
          <w:numId w:val="25"/>
        </w:numPr>
        <w:spacing w:after="60"/>
        <w:ind w:left="1440"/>
        <w:contextualSpacing w:val="0"/>
        <w:rPr>
          <w:rFonts w:ascii="Tahoma" w:hAnsi="Tahoma" w:cs="Tahoma"/>
          <w:sz w:val="18"/>
          <w:szCs w:val="18"/>
        </w:rPr>
      </w:pPr>
      <w:r w:rsidRPr="000F4307">
        <w:rPr>
          <w:rFonts w:ascii="Tahoma" w:hAnsi="Tahoma" w:cs="Tahoma"/>
          <w:sz w:val="18"/>
          <w:szCs w:val="18"/>
        </w:rPr>
        <w:t>1 software license for Exchange Server 2010 Standard</w:t>
      </w:r>
    </w:p>
    <w:p w14:paraId="73BCD77C" w14:textId="77777777" w:rsidR="00113634" w:rsidRPr="000F4307" w:rsidRDefault="00113634" w:rsidP="00346F4B">
      <w:pPr>
        <w:pStyle w:val="ListParagraph"/>
        <w:numPr>
          <w:ilvl w:val="0"/>
          <w:numId w:val="25"/>
        </w:numPr>
        <w:spacing w:after="60"/>
        <w:ind w:left="1440"/>
        <w:contextualSpacing w:val="0"/>
        <w:rPr>
          <w:rFonts w:ascii="Tahoma" w:hAnsi="Tahoma" w:cs="Tahoma"/>
          <w:sz w:val="18"/>
          <w:szCs w:val="18"/>
        </w:rPr>
      </w:pPr>
      <w:r w:rsidRPr="000F4307">
        <w:rPr>
          <w:rFonts w:ascii="Tahoma" w:hAnsi="Tahoma" w:cs="Tahoma"/>
          <w:sz w:val="18"/>
          <w:szCs w:val="18"/>
        </w:rPr>
        <w:t>1 software license for System Center Essentials 2010 and 10 Server and 50 Client management licenses</w:t>
      </w:r>
    </w:p>
    <w:p w14:paraId="2EA3B56C" w14:textId="77777777" w:rsidR="00113634" w:rsidRPr="000F4307" w:rsidRDefault="00113634" w:rsidP="00346F4B">
      <w:pPr>
        <w:pStyle w:val="ListParagraph"/>
        <w:numPr>
          <w:ilvl w:val="0"/>
          <w:numId w:val="25"/>
        </w:numPr>
        <w:spacing w:after="60"/>
        <w:ind w:left="1440"/>
        <w:contextualSpacing w:val="0"/>
        <w:rPr>
          <w:rFonts w:ascii="Tahoma" w:hAnsi="Tahoma" w:cs="Tahoma"/>
          <w:sz w:val="18"/>
          <w:szCs w:val="18"/>
        </w:rPr>
      </w:pPr>
      <w:r w:rsidRPr="000F4307">
        <w:rPr>
          <w:rFonts w:ascii="Tahoma" w:hAnsi="Tahoma" w:cs="Tahoma"/>
          <w:sz w:val="18"/>
          <w:szCs w:val="18"/>
        </w:rPr>
        <w:t>1 software license for Forefront Threat Management Gateway Medium Business Edition 2010</w:t>
      </w:r>
    </w:p>
    <w:p w14:paraId="5973C713" w14:textId="77777777" w:rsidR="00113634" w:rsidRPr="000F4307" w:rsidRDefault="00113634" w:rsidP="00E63984">
      <w:pPr>
        <w:pStyle w:val="ListParagraph"/>
        <w:ind w:left="1260"/>
        <w:rPr>
          <w:rFonts w:ascii="Tahoma" w:hAnsi="Tahoma" w:cs="Tahoma"/>
          <w:sz w:val="18"/>
          <w:szCs w:val="18"/>
        </w:rPr>
      </w:pPr>
    </w:p>
    <w:p w14:paraId="49A911BF" w14:textId="199C6638" w:rsidR="00113634" w:rsidRPr="000F4307" w:rsidRDefault="00113634" w:rsidP="00957DE8">
      <w:pPr>
        <w:pStyle w:val="ListParagraph"/>
        <w:rPr>
          <w:rFonts w:ascii="Tahoma" w:hAnsi="Tahoma" w:cs="Tahoma"/>
          <w:sz w:val="18"/>
          <w:szCs w:val="18"/>
        </w:rPr>
      </w:pPr>
      <w:r w:rsidRPr="000F4307">
        <w:rPr>
          <w:rFonts w:ascii="Tahoma" w:hAnsi="Tahoma" w:cs="Tahoma"/>
          <w:sz w:val="18"/>
          <w:szCs w:val="18"/>
        </w:rPr>
        <w:t xml:space="preserve">(If a new version of any of the above products is available under the Volume Licensing </w:t>
      </w:r>
      <w:r w:rsidR="006A507B">
        <w:rPr>
          <w:rFonts w:ascii="Tahoma" w:hAnsi="Tahoma" w:cs="Tahoma"/>
          <w:sz w:val="18"/>
          <w:szCs w:val="18"/>
          <w:lang w:val="en-US"/>
        </w:rPr>
        <w:t>Program</w:t>
      </w:r>
      <w:r w:rsidRPr="000F4307">
        <w:rPr>
          <w:rFonts w:ascii="Tahoma" w:hAnsi="Tahoma" w:cs="Tahoma"/>
          <w:sz w:val="18"/>
          <w:szCs w:val="18"/>
        </w:rPr>
        <w:t xml:space="preserve"> under which a customer acquired the qualifying licenses before the end of active Software Assurance coverage for their EBS 2008 Standard license, the customer will be eligible to use that new version in place of the version specified above).</w:t>
      </w:r>
    </w:p>
    <w:p w14:paraId="761AB12A" w14:textId="77777777" w:rsidR="00113634" w:rsidRPr="000F4307" w:rsidRDefault="00113634" w:rsidP="00957DE8">
      <w:pPr>
        <w:pStyle w:val="ListParagraph"/>
        <w:rPr>
          <w:rFonts w:ascii="Tahoma" w:hAnsi="Tahoma" w:cs="Tahoma"/>
          <w:sz w:val="18"/>
          <w:szCs w:val="18"/>
        </w:rPr>
      </w:pPr>
    </w:p>
    <w:p w14:paraId="790B7DDB" w14:textId="61C8CD1E" w:rsidR="00113634" w:rsidRPr="000F4307" w:rsidRDefault="00113634" w:rsidP="00957DE8">
      <w:pPr>
        <w:ind w:left="720"/>
        <w:rPr>
          <w:rFonts w:cs="Tahoma"/>
          <w:szCs w:val="18"/>
        </w:rPr>
      </w:pPr>
      <w:r w:rsidRPr="000F4307">
        <w:rPr>
          <w:rFonts w:cs="Tahoma"/>
          <w:szCs w:val="18"/>
        </w:rPr>
        <w:t xml:space="preserve">Customers’ </w:t>
      </w:r>
      <w:r w:rsidR="00C41189">
        <w:rPr>
          <w:rFonts w:cs="Tahoma"/>
          <w:szCs w:val="18"/>
        </w:rPr>
        <w:t>V</w:t>
      </w:r>
      <w:r w:rsidR="006A507B">
        <w:rPr>
          <w:rFonts w:cs="Tahoma"/>
          <w:szCs w:val="18"/>
        </w:rPr>
        <w:t xml:space="preserve">olume </w:t>
      </w:r>
      <w:r w:rsidR="00C41189">
        <w:rPr>
          <w:rFonts w:cs="Tahoma"/>
          <w:szCs w:val="18"/>
        </w:rPr>
        <w:t>L</w:t>
      </w:r>
      <w:r w:rsidR="006A507B">
        <w:rPr>
          <w:rFonts w:cs="Tahoma"/>
          <w:szCs w:val="18"/>
        </w:rPr>
        <w:t>icense</w:t>
      </w:r>
      <w:r w:rsidR="00C41189">
        <w:rPr>
          <w:rFonts w:cs="Tahoma"/>
          <w:szCs w:val="18"/>
        </w:rPr>
        <w:t>ing</w:t>
      </w:r>
      <w:r w:rsidRPr="000F4307">
        <w:rPr>
          <w:rFonts w:cs="Tahoma"/>
          <w:szCs w:val="18"/>
        </w:rPr>
        <w:t xml:space="preserve"> agreement and this product condition note is evidence of these complimentary licenses.  Use of the software under the complimentary licenses is subject to the terms and conditions of the customers’ agreement and the product use rights for the individual products.  Except in the case of Forefront Protection for Exchange Server 2010, the right to use software under the complimentary licenses expires when the right to use software under the qualifying licenses expires.  The right to use Forefront Protection for Exchange Server 2010 expires upon the expiration of Software Assurance coverage on the qualifying licenses.  In all cases, the complimentary licenses cannot be transferred separately from the qualifying licenses.</w:t>
      </w:r>
    </w:p>
    <w:p w14:paraId="48E84673" w14:textId="77777777" w:rsidR="00113634" w:rsidRPr="000F4307" w:rsidRDefault="00113634" w:rsidP="00E63984">
      <w:pPr>
        <w:pStyle w:val="ListParagraph"/>
        <w:ind w:left="1260"/>
        <w:rPr>
          <w:rFonts w:ascii="Tahoma" w:hAnsi="Tahoma" w:cs="Tahoma"/>
          <w:sz w:val="18"/>
          <w:szCs w:val="18"/>
        </w:rPr>
      </w:pPr>
    </w:p>
    <w:p w14:paraId="11E3886A" w14:textId="77777777" w:rsidR="00113634" w:rsidRPr="00957DE8" w:rsidRDefault="00113634" w:rsidP="00957DE8">
      <w:pPr>
        <w:tabs>
          <w:tab w:val="left" w:pos="1260"/>
        </w:tabs>
        <w:ind w:left="720"/>
        <w:rPr>
          <w:rFonts w:cs="Tahoma"/>
          <w:szCs w:val="18"/>
        </w:rPr>
      </w:pPr>
      <w:r w:rsidRPr="00957DE8">
        <w:rPr>
          <w:rFonts w:cs="Tahoma"/>
          <w:szCs w:val="18"/>
          <w:u w:val="single"/>
        </w:rPr>
        <w:t xml:space="preserve">Volume Licensing Windows Essential Business Server (EBS) 2008 Premium customers </w:t>
      </w:r>
      <w:r w:rsidRPr="00957DE8">
        <w:rPr>
          <w:rFonts w:cs="Tahoma"/>
          <w:szCs w:val="18"/>
        </w:rPr>
        <w:t>will be additionally eligible for the following complimentary licenses for each license for EBS 2008 Premium with active Software Assurance coverage they have as of July 1, 2010:</w:t>
      </w:r>
    </w:p>
    <w:p w14:paraId="60F50DCB" w14:textId="77777777" w:rsidR="00A6493D" w:rsidRPr="000F4307" w:rsidRDefault="00A6493D" w:rsidP="00E63984">
      <w:pPr>
        <w:pStyle w:val="ListParagraph"/>
        <w:ind w:left="1620"/>
        <w:contextualSpacing w:val="0"/>
        <w:rPr>
          <w:rFonts w:ascii="Tahoma" w:hAnsi="Tahoma" w:cs="Tahoma"/>
          <w:sz w:val="18"/>
          <w:szCs w:val="18"/>
        </w:rPr>
      </w:pPr>
    </w:p>
    <w:p w14:paraId="341F02EF"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4 software licenses for Windows Server 2008 R2 Standard</w:t>
      </w:r>
    </w:p>
    <w:p w14:paraId="24C04AAA"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1 software license for SQL Server 2008 R2 Standard</w:t>
      </w:r>
    </w:p>
    <w:p w14:paraId="7FFD2C4D"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2 software licenses for Exchange Server 2010 Standard</w:t>
      </w:r>
    </w:p>
    <w:p w14:paraId="2E99904B"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1 software license for System Center Essentials 2010 and 10 Server and 50 Client management licenses</w:t>
      </w:r>
    </w:p>
    <w:p w14:paraId="54414CB6"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1 software license for Forefront Threat Management Gateway Medium Business 2010</w:t>
      </w:r>
    </w:p>
    <w:p w14:paraId="6828B62F" w14:textId="77777777" w:rsidR="00113634" w:rsidRPr="000F4307" w:rsidRDefault="00113634" w:rsidP="00E63984">
      <w:pPr>
        <w:pStyle w:val="ListParagraph"/>
        <w:ind w:left="1620"/>
        <w:rPr>
          <w:rFonts w:ascii="Tahoma" w:hAnsi="Tahoma" w:cs="Tahoma"/>
          <w:sz w:val="18"/>
          <w:szCs w:val="18"/>
        </w:rPr>
      </w:pPr>
    </w:p>
    <w:p w14:paraId="7CE221A1" w14:textId="42A140B5" w:rsidR="00113634" w:rsidRPr="000F4307" w:rsidRDefault="00113634" w:rsidP="00957DE8">
      <w:pPr>
        <w:pStyle w:val="ListParagraph"/>
        <w:rPr>
          <w:rFonts w:ascii="Tahoma" w:hAnsi="Tahoma" w:cs="Tahoma"/>
          <w:sz w:val="18"/>
          <w:szCs w:val="18"/>
        </w:rPr>
      </w:pPr>
      <w:r w:rsidRPr="000F4307">
        <w:rPr>
          <w:rFonts w:ascii="Tahoma" w:hAnsi="Tahoma" w:cs="Tahoma"/>
          <w:sz w:val="18"/>
          <w:szCs w:val="18"/>
        </w:rPr>
        <w:t xml:space="preserve">(If a new version of any of the above products is available under the Volume Licensing </w:t>
      </w:r>
      <w:r w:rsidR="006A507B">
        <w:rPr>
          <w:rFonts w:ascii="Tahoma" w:hAnsi="Tahoma" w:cs="Tahoma"/>
          <w:sz w:val="18"/>
          <w:szCs w:val="18"/>
          <w:lang w:val="en-US"/>
        </w:rPr>
        <w:t>Program</w:t>
      </w:r>
      <w:r w:rsidRPr="000F4307">
        <w:rPr>
          <w:rFonts w:ascii="Tahoma" w:hAnsi="Tahoma" w:cs="Tahoma"/>
          <w:sz w:val="18"/>
          <w:szCs w:val="18"/>
        </w:rPr>
        <w:t xml:space="preserve"> under which a customer acquired the qualifying licenses before the end of active Software Assurance coverage for the EBS 2008 Premium license, the customer will be eligible to use that version in place of the version specified above.)</w:t>
      </w:r>
    </w:p>
    <w:p w14:paraId="0A3127A9" w14:textId="77777777" w:rsidR="00113634" w:rsidRPr="000F4307" w:rsidRDefault="00113634" w:rsidP="00EF2279">
      <w:pPr>
        <w:pStyle w:val="ListParagraph"/>
        <w:ind w:left="1260"/>
        <w:rPr>
          <w:rFonts w:ascii="Tahoma" w:hAnsi="Tahoma" w:cs="Tahoma"/>
          <w:sz w:val="18"/>
          <w:szCs w:val="18"/>
        </w:rPr>
      </w:pPr>
    </w:p>
    <w:p w14:paraId="1ACB2FC6" w14:textId="1638E171" w:rsidR="00113634" w:rsidRPr="000F4307" w:rsidRDefault="00113634" w:rsidP="00957DE8">
      <w:pPr>
        <w:ind w:left="720"/>
        <w:rPr>
          <w:rFonts w:cs="Tahoma"/>
          <w:szCs w:val="18"/>
        </w:rPr>
      </w:pPr>
      <w:r w:rsidRPr="000F4307">
        <w:rPr>
          <w:rFonts w:cs="Tahoma"/>
          <w:szCs w:val="18"/>
        </w:rPr>
        <w:t xml:space="preserve">Customers’ </w:t>
      </w:r>
      <w:r w:rsidR="00C41189">
        <w:rPr>
          <w:rFonts w:cs="Tahoma"/>
          <w:szCs w:val="18"/>
        </w:rPr>
        <w:t>V</w:t>
      </w:r>
      <w:r w:rsidR="006A507B">
        <w:rPr>
          <w:rFonts w:cs="Tahoma"/>
          <w:szCs w:val="18"/>
        </w:rPr>
        <w:t xml:space="preserve">olume </w:t>
      </w:r>
      <w:r w:rsidR="00C41189">
        <w:rPr>
          <w:rFonts w:cs="Tahoma"/>
          <w:szCs w:val="18"/>
        </w:rPr>
        <w:t>L</w:t>
      </w:r>
      <w:r w:rsidR="006A507B">
        <w:rPr>
          <w:rFonts w:cs="Tahoma"/>
          <w:szCs w:val="18"/>
        </w:rPr>
        <w:t>icens</w:t>
      </w:r>
      <w:r w:rsidR="00C41189">
        <w:rPr>
          <w:rFonts w:cs="Tahoma"/>
          <w:szCs w:val="18"/>
        </w:rPr>
        <w:t>ing</w:t>
      </w:r>
      <w:r w:rsidRPr="000F4307">
        <w:rPr>
          <w:rFonts w:cs="Tahoma"/>
          <w:szCs w:val="18"/>
        </w:rPr>
        <w:t xml:space="preserve"> agreement and this product condition note is evidence of these complimentary licenses.  Use of the software under the complimentary licenses is subject to the terms and conditions of the customers’ agreement and the product use rights for the individual products.  Except in the case of Forefront Protection for Exchange Server 2010, the right to use software under the complimentary licenses expires when the right to use software under the qualifying licenses expires.  The right to use Forefront Protection for Exchange Server 2010 expires upon the expiration of Software Assurance coverage on the qualifying licenses.  In all cases, the complimentary licenses cannot be transferred separately from the qualifying licenses.</w:t>
      </w:r>
    </w:p>
    <w:p w14:paraId="432295E7" w14:textId="60BC7DCA" w:rsidR="00C41189" w:rsidRDefault="00C41189">
      <w:pPr>
        <w:rPr>
          <w:rFonts w:cs="Tahoma"/>
          <w:b/>
          <w:szCs w:val="18"/>
          <w:lang w:val="x-none" w:eastAsia="x-none"/>
        </w:rPr>
      </w:pPr>
    </w:p>
    <w:p w14:paraId="63DDC306" w14:textId="34C9F757" w:rsidR="00113634" w:rsidRPr="00957DE8" w:rsidRDefault="00113634" w:rsidP="00957DE8">
      <w:pPr>
        <w:pStyle w:val="ListParagraph"/>
        <w:spacing w:after="60"/>
        <w:contextualSpacing w:val="0"/>
        <w:rPr>
          <w:rFonts w:ascii="Tahoma" w:hAnsi="Tahoma" w:cs="Tahoma"/>
          <w:b/>
          <w:sz w:val="18"/>
          <w:szCs w:val="18"/>
          <w:lang w:val="en-US"/>
        </w:rPr>
      </w:pPr>
      <w:r w:rsidRPr="00957DE8">
        <w:rPr>
          <w:rFonts w:ascii="Tahoma" w:hAnsi="Tahoma" w:cs="Tahoma"/>
          <w:b/>
          <w:sz w:val="18"/>
          <w:szCs w:val="18"/>
        </w:rPr>
        <w:t xml:space="preserve">Additional use rights for Windows Essential </w:t>
      </w:r>
      <w:r w:rsidR="00957DE8" w:rsidRPr="00957DE8">
        <w:rPr>
          <w:rFonts w:ascii="Tahoma" w:hAnsi="Tahoma" w:cs="Tahoma"/>
          <w:b/>
          <w:sz w:val="18"/>
          <w:szCs w:val="18"/>
        </w:rPr>
        <w:t>Business Server (EBS) 2008 CALs</w:t>
      </w:r>
    </w:p>
    <w:p w14:paraId="4D8FA75A" w14:textId="77777777" w:rsidR="00113634" w:rsidRPr="000F4307" w:rsidRDefault="00113634" w:rsidP="00957DE8">
      <w:pPr>
        <w:ind w:left="720"/>
        <w:rPr>
          <w:rFonts w:cs="Tahoma"/>
          <w:szCs w:val="18"/>
        </w:rPr>
      </w:pPr>
      <w:r w:rsidRPr="000F4307">
        <w:rPr>
          <w:rFonts w:cs="Tahoma"/>
          <w:szCs w:val="18"/>
        </w:rPr>
        <w:t>Despite anything to the contrary in the product use rights for Windows Server 2008 and Exchange Server 2007 Standard, customers may use their EBS 2008 CAL Suite and EBS 2008 CAL Suite for Premium Users and Devices to access their licensed instances of that software within or outside their EBS 2008 domain. Additionally, despite anything to the contrary in the product use rights for SQL Server 2008 Standard, customers may use their EBS 2008 CAL Suite for Premium Users and Devices to access their licensed instances of SQL Server 2008 Standard within or outside their EBS 2008 domain.</w:t>
      </w:r>
    </w:p>
    <w:p w14:paraId="1B14104C" w14:textId="77777777" w:rsidR="00113634" w:rsidRPr="000F4307" w:rsidRDefault="00113634" w:rsidP="00EF2279">
      <w:pPr>
        <w:tabs>
          <w:tab w:val="left" w:pos="1260"/>
        </w:tabs>
        <w:ind w:left="1260"/>
        <w:rPr>
          <w:rFonts w:cs="Tahoma"/>
          <w:szCs w:val="18"/>
        </w:rPr>
      </w:pPr>
    </w:p>
    <w:p w14:paraId="6BC1FCF6" w14:textId="77777777" w:rsidR="00113634" w:rsidRPr="00957DE8" w:rsidRDefault="00113634" w:rsidP="00957DE8">
      <w:pPr>
        <w:tabs>
          <w:tab w:val="left" w:pos="1260"/>
        </w:tabs>
        <w:ind w:left="720"/>
        <w:rPr>
          <w:rFonts w:cs="Tahoma"/>
          <w:szCs w:val="18"/>
        </w:rPr>
      </w:pPr>
      <w:r w:rsidRPr="00957DE8">
        <w:rPr>
          <w:rFonts w:cs="Tahoma"/>
          <w:szCs w:val="18"/>
        </w:rPr>
        <w:t>For customers with Windows Essential Business Server (EBS) 2008 CALs with active Software Assurance coverage as of July 1</w:t>
      </w:r>
      <w:r w:rsidRPr="00957DE8">
        <w:rPr>
          <w:rFonts w:cs="Tahoma"/>
          <w:szCs w:val="18"/>
          <w:vertAlign w:val="superscript"/>
        </w:rPr>
        <w:t>st</w:t>
      </w:r>
      <w:r w:rsidRPr="00957DE8">
        <w:rPr>
          <w:rFonts w:cs="Tahoma"/>
          <w:szCs w:val="18"/>
        </w:rPr>
        <w:t xml:space="preserve"> 2010:</w:t>
      </w:r>
    </w:p>
    <w:p w14:paraId="0C1262E8" w14:textId="77777777" w:rsidR="00A6493D" w:rsidRDefault="00A6493D" w:rsidP="00EF2279">
      <w:pPr>
        <w:pStyle w:val="ListParagraph"/>
        <w:tabs>
          <w:tab w:val="left" w:pos="1260"/>
        </w:tabs>
        <w:ind w:left="1260"/>
        <w:contextualSpacing w:val="0"/>
        <w:rPr>
          <w:rFonts w:ascii="Tahoma" w:hAnsi="Tahoma" w:cs="Tahoma"/>
          <w:sz w:val="18"/>
          <w:szCs w:val="18"/>
        </w:rPr>
      </w:pPr>
    </w:p>
    <w:p w14:paraId="3869035F" w14:textId="77777777" w:rsidR="00113634" w:rsidRPr="000F4307"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0F4307">
        <w:rPr>
          <w:rFonts w:ascii="Tahoma" w:hAnsi="Tahoma" w:cs="Tahoma"/>
          <w:sz w:val="18"/>
          <w:szCs w:val="18"/>
        </w:rPr>
        <w:t>For every EBS 2008 CAL Suite with active Software Assurance as of July 1</w:t>
      </w:r>
      <w:r w:rsidRPr="000F4307">
        <w:rPr>
          <w:rFonts w:ascii="Tahoma" w:hAnsi="Tahoma" w:cs="Tahoma"/>
          <w:sz w:val="18"/>
          <w:szCs w:val="18"/>
          <w:vertAlign w:val="superscript"/>
        </w:rPr>
        <w:t>st</w:t>
      </w:r>
      <w:r w:rsidRPr="000F4307">
        <w:rPr>
          <w:rFonts w:ascii="Tahoma" w:hAnsi="Tahoma" w:cs="Tahoma"/>
          <w:sz w:val="18"/>
          <w:szCs w:val="18"/>
        </w:rPr>
        <w:t xml:space="preserve"> 2010 that a customer has, the customer will be eligible the following complimentary licenses:</w:t>
      </w:r>
    </w:p>
    <w:p w14:paraId="2FB329FB"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Windows Server 2008 CAL</w:t>
      </w:r>
    </w:p>
    <w:p w14:paraId="075E4D31"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Exchange Server 2010 Standard CAL</w:t>
      </w:r>
    </w:p>
    <w:p w14:paraId="47C3FD75"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device or user subscription license for Forefront Protection for Exchange Server 2010</w:t>
      </w:r>
    </w:p>
    <w:p w14:paraId="44DF553C" w14:textId="77777777" w:rsidR="00A6493D" w:rsidRDefault="00A6493D" w:rsidP="00A434A4">
      <w:pPr>
        <w:pStyle w:val="ListParagraph"/>
        <w:tabs>
          <w:tab w:val="num" w:pos="1800"/>
        </w:tabs>
        <w:spacing w:after="60"/>
        <w:ind w:left="1800"/>
        <w:contextualSpacing w:val="0"/>
        <w:rPr>
          <w:rFonts w:ascii="Tahoma" w:hAnsi="Tahoma" w:cs="Tahoma"/>
          <w:sz w:val="18"/>
          <w:szCs w:val="18"/>
        </w:rPr>
      </w:pPr>
    </w:p>
    <w:p w14:paraId="46D5AF92" w14:textId="77777777" w:rsidR="00113634" w:rsidRPr="000F4307"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0F4307">
        <w:rPr>
          <w:rFonts w:ascii="Tahoma" w:hAnsi="Tahoma" w:cs="Tahoma"/>
          <w:sz w:val="18"/>
          <w:szCs w:val="18"/>
        </w:rPr>
        <w:t>For every EBS 2008 CAL Suite for Premium Users and Devices with active Software Assurance coverage as</w:t>
      </w:r>
      <w:r w:rsidR="00A6493D">
        <w:rPr>
          <w:rFonts w:ascii="Tahoma" w:hAnsi="Tahoma" w:cs="Tahoma"/>
          <w:sz w:val="18"/>
          <w:szCs w:val="18"/>
        </w:rPr>
        <w:t xml:space="preserve"> </w:t>
      </w:r>
      <w:r w:rsidRPr="000F4307">
        <w:rPr>
          <w:rFonts w:ascii="Tahoma" w:hAnsi="Tahoma" w:cs="Tahoma"/>
          <w:sz w:val="18"/>
          <w:szCs w:val="18"/>
        </w:rPr>
        <w:t>of July 1</w:t>
      </w:r>
      <w:r w:rsidRPr="00957DE8">
        <w:rPr>
          <w:rFonts w:ascii="Tahoma" w:hAnsi="Tahoma" w:cs="Tahoma"/>
          <w:sz w:val="18"/>
          <w:szCs w:val="18"/>
        </w:rPr>
        <w:t>st</w:t>
      </w:r>
      <w:r w:rsidRPr="000F4307">
        <w:rPr>
          <w:rFonts w:ascii="Tahoma" w:hAnsi="Tahoma" w:cs="Tahoma"/>
          <w:sz w:val="18"/>
          <w:szCs w:val="18"/>
        </w:rPr>
        <w:t xml:space="preserve"> 2010 that a customer has,  the customer will be eligible for the following complimentary licenses:</w:t>
      </w:r>
    </w:p>
    <w:p w14:paraId="0EBD468A"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Windows Server 2008 CAL</w:t>
      </w:r>
    </w:p>
    <w:p w14:paraId="0E47CF16"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Exchange Server 2010 Standard CAL</w:t>
      </w:r>
    </w:p>
    <w:p w14:paraId="73E0463F" w14:textId="77777777" w:rsidR="002512D3" w:rsidRPr="003165D6"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SQL Server 2008 R2 CAL</w:t>
      </w:r>
    </w:p>
    <w:p w14:paraId="7DF3D51F"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device or user subscription license for Forefront Protection for Exchange Server 2010</w:t>
      </w:r>
    </w:p>
    <w:p w14:paraId="0E43F862" w14:textId="0585A1DE" w:rsidR="00113634" w:rsidRPr="00957DE8" w:rsidRDefault="00113634" w:rsidP="00A434A4">
      <w:pPr>
        <w:pStyle w:val="ListParagraph"/>
        <w:spacing w:after="60"/>
        <w:ind w:left="1980"/>
        <w:contextualSpacing w:val="0"/>
        <w:rPr>
          <w:rFonts w:ascii="Tahoma" w:hAnsi="Tahoma" w:cs="Tahoma"/>
          <w:sz w:val="18"/>
          <w:szCs w:val="18"/>
        </w:rPr>
      </w:pPr>
      <w:r w:rsidRPr="00957DE8">
        <w:rPr>
          <w:rFonts w:ascii="Tahoma" w:hAnsi="Tahoma" w:cs="Tahoma"/>
          <w:sz w:val="18"/>
          <w:szCs w:val="18"/>
        </w:rPr>
        <w:t xml:space="preserve">(If a new version of these products is available under the Volume Licensing </w:t>
      </w:r>
      <w:r w:rsidR="006A507B">
        <w:rPr>
          <w:rFonts w:ascii="Tahoma" w:hAnsi="Tahoma" w:cs="Tahoma"/>
          <w:sz w:val="18"/>
          <w:szCs w:val="18"/>
          <w:lang w:val="en-US"/>
        </w:rPr>
        <w:t>Program</w:t>
      </w:r>
      <w:r w:rsidRPr="00957DE8">
        <w:rPr>
          <w:rFonts w:ascii="Tahoma" w:hAnsi="Tahoma" w:cs="Tahoma"/>
          <w:sz w:val="18"/>
          <w:szCs w:val="18"/>
        </w:rPr>
        <w:t xml:space="preserve"> under which a customer acquired the qualifying licenses before the end of active Software Assurance coverage for their qualifying EBS 2008 CAL, then customers instead will be eligible for CALs corresponding to that version.)</w:t>
      </w:r>
    </w:p>
    <w:p w14:paraId="609C6D4A" w14:textId="77777777" w:rsidR="00113634" w:rsidRPr="000F4307" w:rsidRDefault="00113634" w:rsidP="00113634">
      <w:pPr>
        <w:rPr>
          <w:rFonts w:cs="Tahoma"/>
          <w:szCs w:val="18"/>
        </w:rPr>
      </w:pPr>
    </w:p>
    <w:p w14:paraId="6C1997BB" w14:textId="072796C2" w:rsidR="001E3F07" w:rsidRPr="000F4307" w:rsidRDefault="00113634" w:rsidP="00A434A4">
      <w:pPr>
        <w:ind w:left="720"/>
        <w:rPr>
          <w:rFonts w:cs="Tahoma"/>
          <w:szCs w:val="18"/>
        </w:rPr>
      </w:pPr>
      <w:r w:rsidRPr="000F4307">
        <w:rPr>
          <w:rFonts w:cs="Tahoma"/>
          <w:szCs w:val="18"/>
        </w:rPr>
        <w:t xml:space="preserve">Customers’ </w:t>
      </w:r>
      <w:r w:rsidR="00C41189">
        <w:rPr>
          <w:rFonts w:cs="Tahoma"/>
          <w:szCs w:val="18"/>
        </w:rPr>
        <w:t>V</w:t>
      </w:r>
      <w:r w:rsidR="006A507B">
        <w:rPr>
          <w:rFonts w:cs="Tahoma"/>
          <w:szCs w:val="18"/>
        </w:rPr>
        <w:t xml:space="preserve">olume </w:t>
      </w:r>
      <w:r w:rsidR="00C41189">
        <w:rPr>
          <w:rFonts w:cs="Tahoma"/>
          <w:szCs w:val="18"/>
        </w:rPr>
        <w:t>L</w:t>
      </w:r>
      <w:r w:rsidR="006A507B">
        <w:rPr>
          <w:rFonts w:cs="Tahoma"/>
          <w:szCs w:val="18"/>
        </w:rPr>
        <w:t>icens</w:t>
      </w:r>
      <w:r w:rsidR="00C41189">
        <w:rPr>
          <w:rFonts w:cs="Tahoma"/>
          <w:szCs w:val="18"/>
        </w:rPr>
        <w:t>ing</w:t>
      </w:r>
      <w:r w:rsidRPr="000F4307">
        <w:rPr>
          <w:rFonts w:cs="Tahoma"/>
          <w:szCs w:val="18"/>
        </w:rPr>
        <w:t xml:space="preserve"> agreement and this product condition note is evidence of these complimentary CALs.  Use of the software under the complimentary CALs is subject to the terms and conditions of the customers’ agreement and the product use rights for the individual products.  The right to use software under the complimentary CALs expires when the right to use software under the qualifying CALs expires.  In all cases, the complimentary CALs cannot be transferred separately from the qualifying CALs.</w:t>
      </w:r>
      <w:bookmarkStart w:id="1553" w:name="_107_Windows_Azure"/>
      <w:bookmarkEnd w:id="1553"/>
    </w:p>
    <w:p w14:paraId="2CDED7B2" w14:textId="77777777" w:rsidR="00113634" w:rsidRPr="00957DE8" w:rsidRDefault="00113634" w:rsidP="00113634">
      <w:pPr>
        <w:rPr>
          <w:rFonts w:cs="Tahoma"/>
          <w:szCs w:val="18"/>
        </w:rPr>
      </w:pPr>
    </w:p>
    <w:p w14:paraId="7C059DC1" w14:textId="77777777" w:rsidR="00DE0D10" w:rsidRDefault="00DE0D10" w:rsidP="00957DE8">
      <w:pPr>
        <w:rPr>
          <w:rFonts w:cs="Tahoma"/>
          <w:szCs w:val="18"/>
        </w:rPr>
      </w:pPr>
    </w:p>
    <w:p w14:paraId="7E81E9FF" w14:textId="4C55AB9F" w:rsidR="00023FE7" w:rsidRPr="007658FF" w:rsidRDefault="00A560B6" w:rsidP="00EF2279">
      <w:pPr>
        <w:pStyle w:val="Heading3"/>
        <w:rPr>
          <w:rFonts w:ascii="Tahoma" w:hAnsi="Tahoma"/>
          <w:color w:val="F66400"/>
          <w:sz w:val="22"/>
          <w:lang w:val="en-US"/>
        </w:rPr>
      </w:pPr>
      <w:bookmarkStart w:id="1554" w:name="_104_Windows_HPC"/>
      <w:bookmarkStart w:id="1555" w:name="Srv_109HPCServer2008_R2Suite"/>
      <w:bookmarkStart w:id="1556" w:name="_Toc336338365"/>
      <w:bookmarkStart w:id="1557" w:name="_Toc362940593"/>
      <w:bookmarkStart w:id="1558" w:name="Srv_96WindowsHighPerfCompSvr08"/>
      <w:bookmarkStart w:id="1559" w:name="Srv_94HPCServer2008_R2Suite"/>
      <w:bookmarkStart w:id="1560" w:name="Srv_106HPCServer2008_R2Suite"/>
      <w:bookmarkEnd w:id="1554"/>
      <w:r>
        <w:rPr>
          <w:rFonts w:ascii="Tahoma" w:hAnsi="Tahoma"/>
          <w:caps/>
          <w:color w:val="F66400"/>
          <w:sz w:val="22"/>
          <w:vertAlign w:val="superscript"/>
          <w:lang w:val="en-US"/>
        </w:rPr>
        <w:t xml:space="preserve">105 </w:t>
      </w:r>
      <w:r w:rsidR="00023FE7">
        <w:rPr>
          <w:rFonts w:ascii="Tahoma" w:hAnsi="Tahoma"/>
          <w:color w:val="F66400"/>
          <w:sz w:val="22"/>
        </w:rPr>
        <w:t xml:space="preserve">Windows </w:t>
      </w:r>
      <w:r w:rsidR="007658FF">
        <w:rPr>
          <w:rFonts w:ascii="Tahoma" w:hAnsi="Tahoma"/>
          <w:color w:val="F66400"/>
          <w:sz w:val="22"/>
          <w:lang w:val="en-US"/>
        </w:rPr>
        <w:t>HPC</w:t>
      </w:r>
      <w:r w:rsidR="00023FE7">
        <w:rPr>
          <w:rFonts w:ascii="Tahoma" w:hAnsi="Tahoma"/>
          <w:color w:val="F66400"/>
          <w:sz w:val="22"/>
        </w:rPr>
        <w:t xml:space="preserve"> Server 2008</w:t>
      </w:r>
      <w:r w:rsidR="007658FF">
        <w:rPr>
          <w:rFonts w:ascii="Tahoma" w:hAnsi="Tahoma"/>
          <w:color w:val="F66400"/>
          <w:sz w:val="22"/>
          <w:lang w:val="en-US"/>
        </w:rPr>
        <w:t xml:space="preserve"> R2 Suite</w:t>
      </w:r>
      <w:bookmarkEnd w:id="1555"/>
      <w:bookmarkEnd w:id="1556"/>
      <w:bookmarkEnd w:id="1557"/>
    </w:p>
    <w:bookmarkEnd w:id="1558"/>
    <w:bookmarkEnd w:id="1559"/>
    <w:bookmarkEnd w:id="1560"/>
    <w:p w14:paraId="58FAE9A0" w14:textId="77777777" w:rsidR="00023FE7" w:rsidRDefault="00023FE7" w:rsidP="00A434A4">
      <w:pPr>
        <w:pStyle w:val="EndnoteText"/>
      </w:pPr>
    </w:p>
    <w:p w14:paraId="2CE1810F" w14:textId="77777777" w:rsidR="00A434A4" w:rsidRDefault="001978C7" w:rsidP="00A434A4">
      <w:pPr>
        <w:spacing w:after="60"/>
        <w:ind w:left="720"/>
        <w:rPr>
          <w:b/>
          <w:color w:val="000000"/>
        </w:rPr>
      </w:pPr>
      <w:r w:rsidRPr="00A06EB6">
        <w:rPr>
          <w:b/>
          <w:color w:val="000000"/>
        </w:rPr>
        <w:t>License grants associated with end of life</w:t>
      </w:r>
      <w:r w:rsidR="00A434A4">
        <w:rPr>
          <w:b/>
          <w:color w:val="000000"/>
        </w:rPr>
        <w:t xml:space="preserve"> of HPC Server Suite</w:t>
      </w:r>
    </w:p>
    <w:p w14:paraId="6220DF6F" w14:textId="6A5A3E6D" w:rsidR="001978C7" w:rsidRDefault="001978C7" w:rsidP="00A434A4">
      <w:pPr>
        <w:ind w:left="720"/>
        <w:rPr>
          <w:rFonts w:eastAsia="Calibri" w:cs="Tahoma"/>
          <w:szCs w:val="18"/>
        </w:rPr>
      </w:pPr>
      <w:r w:rsidRPr="00A06EB6">
        <w:rPr>
          <w:color w:val="000000"/>
        </w:rPr>
        <w:t xml:space="preserve">HPC Server Suite 2008 R2 will be the last version of HPC Server Suite. Volume </w:t>
      </w:r>
      <w:r w:rsidR="006A507B">
        <w:rPr>
          <w:color w:val="000000"/>
        </w:rPr>
        <w:t>Licensing</w:t>
      </w:r>
      <w:r w:rsidRPr="00A06EB6">
        <w:rPr>
          <w:color w:val="000000"/>
        </w:rPr>
        <w:t xml:space="preserve"> customers with active Software Assurance for HPC Server Suite licenses on September 1, 2012 </w:t>
      </w:r>
      <w:r w:rsidR="00246DB2" w:rsidRPr="00647BB8">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Standard software in place of HPC Server Suite. To facilitate this upgrade, for every Qualifying License the customer has, the customer will be deemed to be granted one Windows Server 2012 Standard processor license upon availability of Windows Server 2012.</w:t>
      </w:r>
    </w:p>
    <w:p w14:paraId="22288E00" w14:textId="77777777" w:rsidR="00A434A4" w:rsidRPr="00A06EB6" w:rsidRDefault="00A434A4" w:rsidP="00A434A4">
      <w:pPr>
        <w:ind w:left="720"/>
        <w:rPr>
          <w:rFonts w:eastAsia="Calibri" w:cs="Tahoma"/>
          <w:szCs w:val="18"/>
        </w:rPr>
      </w:pPr>
    </w:p>
    <w:p w14:paraId="08DC6654" w14:textId="77777777" w:rsidR="001978C7" w:rsidRPr="00A06EB6" w:rsidRDefault="001978C7" w:rsidP="00346F4B">
      <w:pPr>
        <w:numPr>
          <w:ilvl w:val="0"/>
          <w:numId w:val="52"/>
        </w:numPr>
        <w:tabs>
          <w:tab w:val="left" w:pos="1440"/>
        </w:tabs>
        <w:spacing w:after="60"/>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0A4E4D35" w14:textId="77777777" w:rsidR="001978C7" w:rsidRPr="00A06EB6" w:rsidRDefault="001978C7" w:rsidP="00346F4B">
      <w:pPr>
        <w:numPr>
          <w:ilvl w:val="0"/>
          <w:numId w:val="52"/>
        </w:numPr>
        <w:tabs>
          <w:tab w:val="left" w:pos="1440"/>
        </w:tabs>
        <w:spacing w:after="60"/>
        <w:ind w:left="1440"/>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78F48F91" w14:textId="77777777" w:rsidR="001978C7" w:rsidRPr="00A06EB6" w:rsidRDefault="001978C7" w:rsidP="00346F4B">
      <w:pPr>
        <w:numPr>
          <w:ilvl w:val="0"/>
          <w:numId w:val="52"/>
        </w:numPr>
        <w:tabs>
          <w:tab w:val="left" w:pos="1440"/>
        </w:tabs>
        <w:spacing w:after="60"/>
        <w:ind w:left="1440"/>
        <w:rPr>
          <w:rFonts w:eastAsia="Calibri" w:cs="Tahoma"/>
          <w:szCs w:val="18"/>
        </w:rPr>
      </w:pPr>
      <w:r w:rsidRPr="00A06EB6">
        <w:rPr>
          <w:rFonts w:eastAsia="Calibri" w:cs="Tahoma"/>
          <w:szCs w:val="18"/>
        </w:rPr>
        <w:t>Upon upgrade to Windows Server 2012 Standard under this grant, the customer’s existing HPC Server Suite Qualifying Licenses will no longer be valid.</w:t>
      </w:r>
    </w:p>
    <w:p w14:paraId="5934990C" w14:textId="77777777" w:rsidR="001978C7" w:rsidRPr="00A06EB6" w:rsidRDefault="001978C7" w:rsidP="00346F4B">
      <w:pPr>
        <w:numPr>
          <w:ilvl w:val="0"/>
          <w:numId w:val="56"/>
        </w:numPr>
        <w:tabs>
          <w:tab w:val="left" w:pos="1440"/>
        </w:tabs>
        <w:spacing w:after="60"/>
        <w:ind w:left="1440"/>
        <w:rPr>
          <w:rFonts w:eastAsia="Calibri" w:cs="Tahoma"/>
          <w:szCs w:val="18"/>
        </w:rPr>
      </w:pPr>
      <w:r w:rsidRPr="00A06EB6">
        <w:rPr>
          <w:color w:val="000000"/>
        </w:rPr>
        <w:t xml:space="preserve">HPC Server Suite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51E04670" w14:textId="77777777" w:rsidR="001978C7" w:rsidRPr="00A06EB6" w:rsidRDefault="001978C7" w:rsidP="00346F4B">
      <w:pPr>
        <w:numPr>
          <w:ilvl w:val="0"/>
          <w:numId w:val="56"/>
        </w:numPr>
        <w:tabs>
          <w:tab w:val="left" w:pos="1440"/>
        </w:tabs>
        <w:spacing w:after="60"/>
        <w:ind w:left="1440"/>
      </w:pPr>
      <w:r w:rsidRPr="00A06EB6">
        <w:rPr>
          <w:rFonts w:cs="Tahoma"/>
          <w:bCs/>
          <w:color w:val="000000"/>
          <w:szCs w:val="18"/>
        </w:rPr>
        <w:t>Notwithstanding the grant of Windows Server 2012 Standard licenses, and any upgrade to that version, obligations to pay amounts due and owed for the Qualifying Licenses and coverage remain in full force and effect.</w:t>
      </w:r>
    </w:p>
    <w:p w14:paraId="23FB11CD" w14:textId="77777777" w:rsidR="00DE4110" w:rsidRPr="00A434A4" w:rsidRDefault="001978C7" w:rsidP="00346F4B">
      <w:pPr>
        <w:numPr>
          <w:ilvl w:val="0"/>
          <w:numId w:val="56"/>
        </w:numPr>
        <w:tabs>
          <w:tab w:val="left" w:pos="1440"/>
        </w:tabs>
        <w:spacing w:after="60"/>
        <w:ind w:left="1440"/>
      </w:pPr>
      <w:r w:rsidRPr="00A06EB6">
        <w:rPr>
          <w:rFonts w:cs="Tahoma"/>
          <w:bCs/>
          <w:color w:val="000000"/>
          <w:szCs w:val="18"/>
        </w:rPr>
        <w:t>Please also refer to the product list notes for Windows Server 2008 R2 HPC Edition &amp; HPC Pack 2008 R2 Enterprise.</w:t>
      </w:r>
      <w:bookmarkStart w:id="1561" w:name="_109_Windows®_Intune"/>
      <w:bookmarkEnd w:id="1561"/>
    </w:p>
    <w:p w14:paraId="71E6BA83" w14:textId="77777777" w:rsidR="00A434A4" w:rsidRDefault="00A434A4" w:rsidP="00A434A4">
      <w:pPr>
        <w:tabs>
          <w:tab w:val="left" w:pos="1440"/>
        </w:tabs>
        <w:ind w:left="1080"/>
        <w:contextualSpacing/>
        <w:rPr>
          <w:rFonts w:cs="Tahoma"/>
          <w:bCs/>
          <w:color w:val="000000"/>
          <w:szCs w:val="18"/>
        </w:rPr>
      </w:pPr>
    </w:p>
    <w:p w14:paraId="3B8E3A03" w14:textId="77777777" w:rsidR="00A434A4" w:rsidRPr="002531FE" w:rsidRDefault="00A434A4" w:rsidP="00376D4B">
      <w:pPr>
        <w:ind w:left="720"/>
        <w:rPr>
          <w:lang w:eastAsia="ja-JP"/>
        </w:rPr>
      </w:pPr>
    </w:p>
    <w:p w14:paraId="5A5459D5" w14:textId="6E67543D" w:rsidR="008779BC" w:rsidRDefault="00A560B6" w:rsidP="00A434A4">
      <w:pPr>
        <w:pStyle w:val="Heading2"/>
        <w:ind w:left="0"/>
        <w:rPr>
          <w:rFonts w:ascii="Tahoma" w:hAnsi="Tahoma" w:cs="Tahoma"/>
          <w:color w:val="FA6500"/>
          <w:sz w:val="22"/>
          <w:lang w:val="en-US"/>
        </w:rPr>
      </w:pPr>
      <w:bookmarkStart w:id="1562" w:name="_105_Windows_Multipoint"/>
      <w:bookmarkStart w:id="1563" w:name="_Toc336338367"/>
      <w:bookmarkStart w:id="1564" w:name="_Toc362940594"/>
      <w:bookmarkEnd w:id="1562"/>
      <w:r>
        <w:rPr>
          <w:rFonts w:ascii="Tahoma" w:hAnsi="Tahoma" w:cs="Tahoma"/>
          <w:caps/>
          <w:color w:val="FA6500"/>
          <w:sz w:val="22"/>
          <w:vertAlign w:val="superscript"/>
          <w:lang w:val="en-US"/>
        </w:rPr>
        <w:t>106</w:t>
      </w:r>
      <w:r>
        <w:rPr>
          <w:rFonts w:ascii="Tahoma" w:hAnsi="Tahoma" w:cs="Tahoma"/>
          <w:caps/>
          <w:color w:val="FA6500"/>
          <w:sz w:val="22"/>
          <w:vertAlign w:val="superscript"/>
        </w:rPr>
        <w:t xml:space="preserve"> </w:t>
      </w:r>
      <w:r w:rsidR="008779BC" w:rsidRPr="00322128">
        <w:rPr>
          <w:rFonts w:ascii="Tahoma" w:hAnsi="Tahoma" w:cs="Tahoma"/>
          <w:color w:val="FA6500"/>
          <w:sz w:val="22"/>
        </w:rPr>
        <w:t xml:space="preserve">Windows Multipoint Server </w:t>
      </w:r>
      <w:bookmarkEnd w:id="1563"/>
      <w:r w:rsidR="008779BC" w:rsidRPr="00322128">
        <w:rPr>
          <w:rFonts w:ascii="Tahoma" w:hAnsi="Tahoma" w:cs="Tahoma"/>
          <w:color w:val="FA6500"/>
          <w:sz w:val="22"/>
        </w:rPr>
        <w:t>201</w:t>
      </w:r>
      <w:r w:rsidR="008779BC">
        <w:rPr>
          <w:rFonts w:ascii="Tahoma" w:hAnsi="Tahoma" w:cs="Tahoma"/>
          <w:color w:val="FA6500"/>
          <w:sz w:val="22"/>
          <w:lang w:val="en-US"/>
        </w:rPr>
        <w:t>2</w:t>
      </w:r>
      <w:r w:rsidR="008779BC" w:rsidRPr="00322128">
        <w:rPr>
          <w:rFonts w:ascii="Tahoma" w:hAnsi="Tahoma" w:cs="Tahoma"/>
          <w:color w:val="FA6500"/>
          <w:sz w:val="22"/>
        </w:rPr>
        <w:t xml:space="preserve"> </w:t>
      </w:r>
      <w:r w:rsidR="008779BC">
        <w:rPr>
          <w:rFonts w:ascii="Tahoma" w:hAnsi="Tahoma" w:cs="Tahoma"/>
          <w:color w:val="FA6500"/>
          <w:sz w:val="22"/>
          <w:lang w:val="en-US"/>
        </w:rPr>
        <w:t>Standard</w:t>
      </w:r>
      <w:bookmarkEnd w:id="1564"/>
      <w:r w:rsidR="00A434A4">
        <w:rPr>
          <w:rFonts w:ascii="Tahoma" w:hAnsi="Tahoma" w:cs="Tahoma"/>
          <w:color w:val="FA6500"/>
          <w:sz w:val="22"/>
        </w:rPr>
        <w:t xml:space="preserve"> </w:t>
      </w:r>
    </w:p>
    <w:p w14:paraId="71072AED" w14:textId="77777777" w:rsidR="00A434A4" w:rsidRPr="00A434A4" w:rsidRDefault="00A434A4" w:rsidP="00A434A4">
      <w:pPr>
        <w:rPr>
          <w:lang w:eastAsia="x-none"/>
        </w:rPr>
      </w:pPr>
    </w:p>
    <w:p w14:paraId="3B06AB2D" w14:textId="77777777" w:rsidR="00F745E1" w:rsidRDefault="008779BC" w:rsidP="00A434A4">
      <w:pPr>
        <w:ind w:left="720"/>
        <w:rPr>
          <w:rFonts w:eastAsia="Calibri" w:cs="Tahoma"/>
          <w:color w:val="000000"/>
          <w:szCs w:val="18"/>
        </w:rPr>
      </w:pPr>
      <w:r w:rsidRPr="00092F30">
        <w:rPr>
          <w:rFonts w:eastAsia="Calibri" w:cs="Tahoma"/>
          <w:color w:val="000000"/>
          <w:szCs w:val="18"/>
        </w:rPr>
        <w:t>Windows Multipoint Server 201</w:t>
      </w:r>
      <w:r>
        <w:rPr>
          <w:rFonts w:eastAsia="Calibri" w:cs="Tahoma"/>
          <w:color w:val="000000"/>
          <w:szCs w:val="18"/>
        </w:rPr>
        <w:t>2</w:t>
      </w:r>
      <w:r w:rsidRPr="00092F30">
        <w:rPr>
          <w:rFonts w:eastAsia="Calibri" w:cs="Tahoma"/>
          <w:color w:val="000000"/>
          <w:szCs w:val="18"/>
        </w:rPr>
        <w:t xml:space="preserve"> </w:t>
      </w:r>
      <w:r>
        <w:rPr>
          <w:rFonts w:eastAsia="Calibri" w:cs="Tahoma"/>
          <w:color w:val="000000"/>
          <w:szCs w:val="18"/>
        </w:rPr>
        <w:t xml:space="preserve">Standard </w:t>
      </w:r>
      <w:r w:rsidRPr="00092F30">
        <w:rPr>
          <w:rFonts w:eastAsia="Calibri" w:cs="Tahoma"/>
          <w:color w:val="000000"/>
          <w:szCs w:val="18"/>
        </w:rPr>
        <w:t>is the next version of Windows Multipoint Server 201</w:t>
      </w:r>
      <w:r>
        <w:rPr>
          <w:rFonts w:eastAsia="Calibri" w:cs="Tahoma"/>
          <w:color w:val="000000"/>
          <w:szCs w:val="18"/>
        </w:rPr>
        <w:t>1</w:t>
      </w:r>
      <w:r w:rsidRPr="00092F30">
        <w:rPr>
          <w:rFonts w:eastAsia="Calibri" w:cs="Tahoma"/>
          <w:color w:val="000000"/>
          <w:szCs w:val="18"/>
        </w:rPr>
        <w:t xml:space="preserve"> </w:t>
      </w:r>
      <w:r>
        <w:rPr>
          <w:rFonts w:eastAsia="Calibri" w:cs="Tahoma"/>
          <w:color w:val="000000"/>
          <w:szCs w:val="18"/>
        </w:rPr>
        <w:t>Standard.</w:t>
      </w:r>
    </w:p>
    <w:p w14:paraId="09E1B88A" w14:textId="77777777" w:rsidR="00A434A4" w:rsidRDefault="00A434A4" w:rsidP="00A434A4">
      <w:pPr>
        <w:rPr>
          <w:rFonts w:eastAsia="Calibri" w:cs="Tahoma"/>
          <w:color w:val="000000"/>
          <w:szCs w:val="18"/>
        </w:rPr>
      </w:pPr>
    </w:p>
    <w:p w14:paraId="33713BC8" w14:textId="77777777" w:rsidR="00A434A4" w:rsidRPr="00A434A4" w:rsidRDefault="00A434A4" w:rsidP="00A434A4">
      <w:pPr>
        <w:rPr>
          <w:rFonts w:eastAsia="Calibri" w:cs="Tahoma"/>
          <w:color w:val="000000"/>
          <w:szCs w:val="18"/>
        </w:rPr>
      </w:pPr>
    </w:p>
    <w:p w14:paraId="1A0F4399" w14:textId="2FDF6C38" w:rsidR="00092F30" w:rsidRDefault="00A560B6" w:rsidP="00A434A4">
      <w:pPr>
        <w:pStyle w:val="Heading2"/>
        <w:ind w:left="0"/>
        <w:rPr>
          <w:rFonts w:ascii="Tahoma" w:hAnsi="Tahoma" w:cs="Tahoma"/>
          <w:color w:val="FA6500"/>
          <w:sz w:val="22"/>
          <w:lang w:val="en-US"/>
        </w:rPr>
      </w:pPr>
      <w:bookmarkStart w:id="1565" w:name="_106_Windows_Multipoint"/>
      <w:bookmarkStart w:id="1566" w:name="_Toc336338368"/>
      <w:bookmarkStart w:id="1567" w:name="_Toc362940595"/>
      <w:bookmarkStart w:id="1568" w:name="Srv_103WinMultipointSvr2011Premium"/>
      <w:bookmarkStart w:id="1569" w:name="Srv_107WinMultipointSvr2011Premium"/>
      <w:bookmarkStart w:id="1570" w:name="Srv_111WinMultipointSvr2011Premium"/>
      <w:bookmarkEnd w:id="1565"/>
      <w:r>
        <w:rPr>
          <w:rFonts w:ascii="Tahoma" w:hAnsi="Tahoma" w:cs="Tahoma"/>
          <w:caps/>
          <w:color w:val="FA6500"/>
          <w:sz w:val="22"/>
          <w:szCs w:val="22"/>
          <w:vertAlign w:val="superscript"/>
          <w:lang w:val="en-US"/>
        </w:rPr>
        <w:t>107</w:t>
      </w:r>
      <w:r>
        <w:rPr>
          <w:rFonts w:ascii="Tahoma" w:hAnsi="Tahoma" w:cs="Tahoma"/>
          <w:caps/>
          <w:color w:val="FA6500"/>
          <w:sz w:val="22"/>
          <w:vertAlign w:val="superscript"/>
        </w:rPr>
        <w:t xml:space="preserve"> </w:t>
      </w:r>
      <w:r w:rsidR="00092F30" w:rsidRPr="00322128">
        <w:rPr>
          <w:rFonts w:ascii="Tahoma" w:hAnsi="Tahoma" w:cs="Tahoma"/>
          <w:color w:val="FA6500"/>
          <w:sz w:val="22"/>
        </w:rPr>
        <w:t xml:space="preserve">Windows Multipoint Server </w:t>
      </w:r>
      <w:bookmarkEnd w:id="1566"/>
      <w:r w:rsidR="00092F30" w:rsidRPr="00322128">
        <w:rPr>
          <w:rFonts w:ascii="Tahoma" w:hAnsi="Tahoma" w:cs="Tahoma"/>
          <w:color w:val="FA6500"/>
          <w:sz w:val="22"/>
        </w:rPr>
        <w:t>201</w:t>
      </w:r>
      <w:r w:rsidR="008779BC">
        <w:rPr>
          <w:rFonts w:ascii="Tahoma" w:hAnsi="Tahoma" w:cs="Tahoma"/>
          <w:color w:val="FA6500"/>
          <w:sz w:val="22"/>
          <w:lang w:val="en-US"/>
        </w:rPr>
        <w:t>2</w:t>
      </w:r>
      <w:r w:rsidR="00092F30" w:rsidRPr="00322128">
        <w:rPr>
          <w:rFonts w:ascii="Tahoma" w:hAnsi="Tahoma" w:cs="Tahoma"/>
          <w:color w:val="FA6500"/>
          <w:sz w:val="22"/>
        </w:rPr>
        <w:t xml:space="preserve"> Premium</w:t>
      </w:r>
      <w:bookmarkEnd w:id="1567"/>
      <w:r w:rsidR="00092F30" w:rsidRPr="00322128">
        <w:rPr>
          <w:rFonts w:ascii="Tahoma" w:hAnsi="Tahoma" w:cs="Tahoma"/>
          <w:color w:val="FA6500"/>
          <w:sz w:val="22"/>
        </w:rPr>
        <w:t xml:space="preserve"> </w:t>
      </w:r>
      <w:bookmarkEnd w:id="1568"/>
      <w:bookmarkEnd w:id="1569"/>
      <w:bookmarkEnd w:id="1570"/>
    </w:p>
    <w:p w14:paraId="56A0F330" w14:textId="77777777" w:rsidR="00A434A4" w:rsidRPr="00A434A4" w:rsidRDefault="00A434A4" w:rsidP="00A434A4">
      <w:pPr>
        <w:rPr>
          <w:lang w:eastAsia="x-none"/>
        </w:rPr>
      </w:pPr>
    </w:p>
    <w:p w14:paraId="779E5186" w14:textId="77777777" w:rsidR="00F745E1" w:rsidRDefault="00092F30" w:rsidP="00A434A4">
      <w:pPr>
        <w:ind w:left="720"/>
        <w:rPr>
          <w:rFonts w:eastAsia="Calibri" w:cs="Tahoma"/>
          <w:color w:val="000000"/>
          <w:szCs w:val="18"/>
        </w:rPr>
      </w:pPr>
      <w:r w:rsidRPr="00092F30">
        <w:rPr>
          <w:rFonts w:eastAsia="Calibri" w:cs="Tahoma"/>
          <w:color w:val="000000"/>
          <w:szCs w:val="18"/>
        </w:rPr>
        <w:t>Windows Multipoint Server 201</w:t>
      </w:r>
      <w:r w:rsidR="008779BC">
        <w:rPr>
          <w:rFonts w:eastAsia="Calibri" w:cs="Tahoma"/>
          <w:color w:val="000000"/>
          <w:szCs w:val="18"/>
        </w:rPr>
        <w:t>2</w:t>
      </w:r>
      <w:r w:rsidRPr="00092F30">
        <w:rPr>
          <w:rFonts w:eastAsia="Calibri" w:cs="Tahoma"/>
          <w:color w:val="000000"/>
          <w:szCs w:val="18"/>
        </w:rPr>
        <w:t xml:space="preserve"> Premium is the next version of </w:t>
      </w:r>
      <w:r w:rsidR="008779BC" w:rsidRPr="00092F30">
        <w:rPr>
          <w:rFonts w:eastAsia="Calibri" w:cs="Tahoma"/>
          <w:color w:val="000000"/>
          <w:szCs w:val="18"/>
        </w:rPr>
        <w:t>Windows Multipoint Server 201</w:t>
      </w:r>
      <w:r w:rsidR="008779BC">
        <w:rPr>
          <w:rFonts w:eastAsia="Calibri" w:cs="Tahoma"/>
          <w:color w:val="000000"/>
          <w:szCs w:val="18"/>
        </w:rPr>
        <w:t>1</w:t>
      </w:r>
      <w:r w:rsidR="008779BC" w:rsidRPr="00092F30">
        <w:rPr>
          <w:rFonts w:eastAsia="Calibri" w:cs="Tahoma"/>
          <w:color w:val="000000"/>
          <w:szCs w:val="18"/>
        </w:rPr>
        <w:t xml:space="preserve"> Premium</w:t>
      </w:r>
      <w:r>
        <w:rPr>
          <w:rFonts w:eastAsia="Calibri" w:cs="Tahoma"/>
          <w:color w:val="000000"/>
          <w:szCs w:val="18"/>
        </w:rPr>
        <w:t>.</w:t>
      </w:r>
      <w:bookmarkStart w:id="1571" w:name="_Toc280612355"/>
    </w:p>
    <w:p w14:paraId="0FAA80C3" w14:textId="77777777" w:rsidR="00A434A4" w:rsidRDefault="00A434A4" w:rsidP="00A434A4">
      <w:pPr>
        <w:rPr>
          <w:rFonts w:eastAsia="Calibri" w:cs="Tahoma"/>
          <w:color w:val="000000"/>
          <w:szCs w:val="18"/>
        </w:rPr>
      </w:pPr>
    </w:p>
    <w:p w14:paraId="1B1A6EB7" w14:textId="77777777" w:rsidR="00A434A4" w:rsidRPr="00A434A4" w:rsidRDefault="00A434A4" w:rsidP="00A434A4">
      <w:pPr>
        <w:rPr>
          <w:rFonts w:eastAsia="Calibri" w:cs="Tahoma"/>
          <w:color w:val="000000"/>
          <w:szCs w:val="18"/>
        </w:rPr>
      </w:pPr>
    </w:p>
    <w:p w14:paraId="60162CF5" w14:textId="793966CB" w:rsidR="00092F30" w:rsidRPr="00322128" w:rsidRDefault="00A560B6" w:rsidP="00092F30">
      <w:pPr>
        <w:pStyle w:val="Heading2"/>
        <w:ind w:left="0"/>
        <w:rPr>
          <w:rFonts w:ascii="Tahoma" w:hAnsi="Tahoma" w:cs="Tahoma"/>
          <w:color w:val="FA6500"/>
          <w:sz w:val="22"/>
          <w:szCs w:val="22"/>
        </w:rPr>
      </w:pPr>
      <w:bookmarkStart w:id="1572" w:name="_Toc362940596"/>
      <w:bookmarkStart w:id="1573" w:name="Srv_104WinMultipointSvr2011CAL"/>
      <w:bookmarkStart w:id="1574" w:name="Srv_108WinMultipointSvr2011CAL"/>
      <w:bookmarkStart w:id="1575" w:name="Srv_112WinMultipointSvr2011CAL"/>
      <w:r>
        <w:rPr>
          <w:rFonts w:ascii="Tahoma" w:hAnsi="Tahoma" w:cs="Tahoma"/>
          <w:caps/>
          <w:color w:val="FA6500"/>
          <w:sz w:val="22"/>
          <w:szCs w:val="22"/>
          <w:vertAlign w:val="superscript"/>
          <w:lang w:val="en-US"/>
        </w:rPr>
        <w:t>108</w:t>
      </w:r>
      <w:r w:rsidRPr="00322128">
        <w:rPr>
          <w:rFonts w:ascii="Tahoma" w:hAnsi="Tahoma" w:cs="Tahoma"/>
          <w:color w:val="FA6500"/>
          <w:sz w:val="22"/>
          <w:szCs w:val="22"/>
        </w:rPr>
        <w:t xml:space="preserve"> </w:t>
      </w:r>
      <w:r w:rsidR="00092F30" w:rsidRPr="00322128">
        <w:rPr>
          <w:rFonts w:ascii="Tahoma" w:hAnsi="Tahoma" w:cs="Tahoma"/>
          <w:color w:val="FA6500"/>
          <w:sz w:val="22"/>
          <w:szCs w:val="22"/>
        </w:rPr>
        <w:t xml:space="preserve">Windows </w:t>
      </w:r>
      <w:bookmarkEnd w:id="1571"/>
      <w:r w:rsidR="00092F30" w:rsidRPr="00322128">
        <w:rPr>
          <w:rFonts w:ascii="Tahoma" w:hAnsi="Tahoma" w:cs="Tahoma"/>
          <w:color w:val="FA6500"/>
          <w:sz w:val="22"/>
          <w:szCs w:val="22"/>
        </w:rPr>
        <w:t>Multipoint Server 201</w:t>
      </w:r>
      <w:r w:rsidR="008779BC">
        <w:rPr>
          <w:rFonts w:ascii="Tahoma" w:hAnsi="Tahoma" w:cs="Tahoma"/>
          <w:color w:val="FA6500"/>
          <w:sz w:val="22"/>
          <w:szCs w:val="22"/>
          <w:lang w:val="en-US"/>
        </w:rPr>
        <w:t>2</w:t>
      </w:r>
      <w:r w:rsidR="00092F30" w:rsidRPr="00322128">
        <w:rPr>
          <w:rFonts w:ascii="Tahoma" w:hAnsi="Tahoma" w:cs="Tahoma"/>
          <w:color w:val="FA6500"/>
          <w:sz w:val="22"/>
          <w:szCs w:val="22"/>
        </w:rPr>
        <w:t xml:space="preserve"> CAL</w:t>
      </w:r>
      <w:bookmarkEnd w:id="1572"/>
    </w:p>
    <w:bookmarkEnd w:id="1573"/>
    <w:bookmarkEnd w:id="1574"/>
    <w:bookmarkEnd w:id="1575"/>
    <w:p w14:paraId="4DC7A1F9" w14:textId="77777777" w:rsidR="00092F30" w:rsidRDefault="00092F30" w:rsidP="00092F30">
      <w:pPr>
        <w:ind w:firstLine="360"/>
        <w:rPr>
          <w:rFonts w:eastAsia="Calibri" w:cs="Tahoma"/>
          <w:color w:val="000000"/>
          <w:szCs w:val="18"/>
        </w:rPr>
      </w:pPr>
    </w:p>
    <w:p w14:paraId="7E9DA7AB" w14:textId="77777777" w:rsidR="0008452D" w:rsidRDefault="00092F30" w:rsidP="00A434A4">
      <w:pPr>
        <w:ind w:left="720"/>
        <w:rPr>
          <w:rFonts w:eastAsia="Calibri" w:cs="Tahoma"/>
          <w:color w:val="000000"/>
          <w:szCs w:val="18"/>
        </w:rPr>
      </w:pPr>
      <w:r w:rsidRPr="00092F30">
        <w:rPr>
          <w:rFonts w:eastAsia="Calibri" w:cs="Tahoma"/>
          <w:color w:val="000000"/>
          <w:szCs w:val="18"/>
        </w:rPr>
        <w:t>Windows Multipoint Server 201</w:t>
      </w:r>
      <w:r w:rsidR="008779BC">
        <w:rPr>
          <w:rFonts w:eastAsia="Calibri" w:cs="Tahoma"/>
          <w:color w:val="000000"/>
          <w:szCs w:val="18"/>
        </w:rPr>
        <w:t>2</w:t>
      </w:r>
      <w:r w:rsidRPr="00092F30">
        <w:rPr>
          <w:rFonts w:eastAsia="Calibri" w:cs="Tahoma"/>
          <w:color w:val="000000"/>
          <w:szCs w:val="18"/>
        </w:rPr>
        <w:t xml:space="preserve"> CAL is the next version of Windows Multipoint Server 201</w:t>
      </w:r>
      <w:r w:rsidR="008779BC">
        <w:rPr>
          <w:rFonts w:eastAsia="Calibri" w:cs="Tahoma"/>
          <w:color w:val="000000"/>
          <w:szCs w:val="18"/>
        </w:rPr>
        <w:t>1</w:t>
      </w:r>
      <w:r w:rsidRPr="00092F30">
        <w:rPr>
          <w:rFonts w:eastAsia="Calibri" w:cs="Tahoma"/>
          <w:color w:val="000000"/>
          <w:szCs w:val="18"/>
        </w:rPr>
        <w:t xml:space="preserve"> CAL</w:t>
      </w:r>
      <w:r>
        <w:rPr>
          <w:rFonts w:eastAsia="Calibri" w:cs="Tahoma"/>
          <w:color w:val="000000"/>
          <w:szCs w:val="18"/>
        </w:rPr>
        <w:t>.</w:t>
      </w:r>
    </w:p>
    <w:p w14:paraId="01363FA4" w14:textId="77777777" w:rsidR="00A434A4" w:rsidRDefault="00A434A4" w:rsidP="00A434A4">
      <w:pPr>
        <w:rPr>
          <w:rFonts w:eastAsia="Calibri" w:cs="Tahoma"/>
          <w:color w:val="000000"/>
          <w:szCs w:val="18"/>
        </w:rPr>
      </w:pPr>
    </w:p>
    <w:p w14:paraId="19341514" w14:textId="77777777" w:rsidR="00A434A4" w:rsidRDefault="00A434A4" w:rsidP="00A434A4">
      <w:pPr>
        <w:rPr>
          <w:rFonts w:eastAsia="Calibri" w:cs="Tahoma"/>
          <w:color w:val="000000"/>
          <w:szCs w:val="18"/>
        </w:rPr>
      </w:pPr>
    </w:p>
    <w:p w14:paraId="7E1950F7" w14:textId="6CB075BF" w:rsidR="00023FE7" w:rsidRDefault="00A560B6" w:rsidP="00EF2279">
      <w:pPr>
        <w:pStyle w:val="Heading3"/>
        <w:ind w:left="360" w:hanging="360"/>
        <w:rPr>
          <w:rFonts w:ascii="Tahoma" w:hAnsi="Tahoma"/>
          <w:color w:val="F66400"/>
          <w:sz w:val="22"/>
        </w:rPr>
      </w:pPr>
      <w:bookmarkStart w:id="1576" w:name="_108_Windows_Server"/>
      <w:bookmarkStart w:id="1577" w:name="_Toc336338369"/>
      <w:bookmarkStart w:id="1578" w:name="_Toc362940597"/>
      <w:bookmarkStart w:id="1579" w:name="Srv_97WinSvr08HighPerfCompandHyperV"/>
      <w:bookmarkStart w:id="1580" w:name="Srv_98WinSvr08HighPerfCompandHyperV"/>
      <w:bookmarkStart w:id="1581" w:name="Srv_110WinSvr08R2HPC"/>
      <w:bookmarkStart w:id="1582" w:name="Srv_114WinSvr08R2HPC"/>
      <w:bookmarkEnd w:id="1576"/>
      <w:r>
        <w:rPr>
          <w:rFonts w:ascii="Tahoma" w:hAnsi="Tahoma"/>
          <w:caps/>
          <w:color w:val="F66400"/>
          <w:sz w:val="22"/>
          <w:vertAlign w:val="superscript"/>
          <w:lang w:val="en-US"/>
        </w:rPr>
        <w:t>109</w:t>
      </w:r>
      <w:r>
        <w:rPr>
          <w:rFonts w:ascii="Tahoma" w:hAnsi="Tahoma"/>
          <w:color w:val="F66400"/>
          <w:sz w:val="22"/>
        </w:rPr>
        <w:t xml:space="preserve"> </w:t>
      </w:r>
      <w:r w:rsidR="00023FE7">
        <w:rPr>
          <w:rFonts w:ascii="Tahoma" w:hAnsi="Tahoma"/>
          <w:color w:val="F66400"/>
          <w:sz w:val="22"/>
        </w:rPr>
        <w:t xml:space="preserve">Windows Server 2008 </w:t>
      </w:r>
      <w:r w:rsidR="007658FF">
        <w:rPr>
          <w:rFonts w:ascii="Tahoma" w:hAnsi="Tahoma"/>
          <w:color w:val="F66400"/>
          <w:sz w:val="22"/>
          <w:lang w:val="en-US"/>
        </w:rPr>
        <w:t xml:space="preserve">R2 </w:t>
      </w:r>
      <w:r w:rsidR="00023FE7">
        <w:rPr>
          <w:rFonts w:ascii="Tahoma" w:hAnsi="Tahoma"/>
          <w:color w:val="F66400"/>
          <w:sz w:val="22"/>
        </w:rPr>
        <w:t>H</w:t>
      </w:r>
      <w:r w:rsidR="007658FF">
        <w:rPr>
          <w:rFonts w:ascii="Tahoma" w:hAnsi="Tahoma"/>
          <w:color w:val="F66400"/>
          <w:sz w:val="22"/>
          <w:lang w:val="en-US"/>
        </w:rPr>
        <w:t>PC</w:t>
      </w:r>
      <w:r w:rsidR="00023FE7">
        <w:rPr>
          <w:rStyle w:val="Heading3Char"/>
          <w:rFonts w:ascii="Tahoma" w:hAnsi="Tahoma"/>
          <w:b/>
          <w:color w:val="F66400"/>
          <w:sz w:val="22"/>
        </w:rPr>
        <w:t xml:space="preserve"> Edition</w:t>
      </w:r>
      <w:bookmarkEnd w:id="1577"/>
      <w:bookmarkEnd w:id="1578"/>
      <w:r w:rsidR="00023FE7">
        <w:rPr>
          <w:rStyle w:val="Heading3Char"/>
          <w:rFonts w:ascii="Tahoma" w:hAnsi="Tahoma"/>
          <w:b/>
          <w:color w:val="F66400"/>
          <w:sz w:val="22"/>
        </w:rPr>
        <w:t xml:space="preserve"> </w:t>
      </w:r>
    </w:p>
    <w:bookmarkEnd w:id="1579"/>
    <w:bookmarkEnd w:id="1580"/>
    <w:bookmarkEnd w:id="1581"/>
    <w:bookmarkEnd w:id="1582"/>
    <w:p w14:paraId="2C4421FC" w14:textId="77777777" w:rsidR="00023FE7" w:rsidRDefault="00023FE7" w:rsidP="00A434A4">
      <w:pPr>
        <w:rPr>
          <w:rFonts w:cs="Tahoma"/>
          <w:bCs/>
          <w:color w:val="000000"/>
          <w:szCs w:val="18"/>
          <w:u w:val="single"/>
        </w:rPr>
      </w:pPr>
    </w:p>
    <w:p w14:paraId="4CD8815C" w14:textId="77777777" w:rsidR="00A434A4" w:rsidRDefault="001978C7" w:rsidP="00A434A4">
      <w:pPr>
        <w:spacing w:after="60"/>
        <w:ind w:left="720"/>
        <w:rPr>
          <w:b/>
          <w:color w:val="000000"/>
        </w:rPr>
      </w:pPr>
      <w:r w:rsidRPr="00A06EB6">
        <w:rPr>
          <w:b/>
          <w:color w:val="000000"/>
        </w:rPr>
        <w:t>License grants associated with end of lif</w:t>
      </w:r>
      <w:r w:rsidR="00A434A4">
        <w:rPr>
          <w:b/>
          <w:color w:val="000000"/>
        </w:rPr>
        <w:t>e of Windows Server HPC Edition</w:t>
      </w:r>
    </w:p>
    <w:p w14:paraId="28E784D5" w14:textId="2319B92F" w:rsidR="001978C7" w:rsidRDefault="001978C7" w:rsidP="00A434A4">
      <w:pPr>
        <w:ind w:left="720"/>
        <w:rPr>
          <w:rFonts w:eastAsia="Calibri" w:cs="Tahoma"/>
          <w:szCs w:val="18"/>
        </w:rPr>
      </w:pPr>
      <w:r w:rsidRPr="00A06EB6">
        <w:rPr>
          <w:color w:val="000000"/>
        </w:rPr>
        <w:t xml:space="preserve">Windows Server 2008 R2 will be the last version of Windows Server HPC Edition. Volume </w:t>
      </w:r>
      <w:r w:rsidR="006A507B">
        <w:rPr>
          <w:color w:val="000000"/>
        </w:rPr>
        <w:t>Licensing</w:t>
      </w:r>
      <w:r w:rsidRPr="00A06EB6">
        <w:rPr>
          <w:color w:val="000000"/>
        </w:rPr>
        <w:t xml:space="preserve"> customers with active Software Assurance for Windows Server 2008 R2 HPC Edition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54DFB41F" w14:textId="77777777" w:rsidR="00A434A4" w:rsidRPr="00A06EB6" w:rsidRDefault="00A434A4" w:rsidP="00A434A4">
      <w:pPr>
        <w:ind w:left="720"/>
        <w:rPr>
          <w:rFonts w:eastAsia="Calibri" w:cs="Tahoma"/>
          <w:szCs w:val="18"/>
        </w:rPr>
      </w:pPr>
    </w:p>
    <w:p w14:paraId="250DF3D0" w14:textId="77777777" w:rsidR="001978C7" w:rsidRPr="00A06EB6" w:rsidRDefault="001978C7" w:rsidP="00346F4B">
      <w:pPr>
        <w:numPr>
          <w:ilvl w:val="0"/>
          <w:numId w:val="56"/>
        </w:numPr>
        <w:tabs>
          <w:tab w:val="clear" w:pos="360"/>
          <w:tab w:val="num" w:pos="1440"/>
        </w:tabs>
        <w:spacing w:after="60"/>
        <w:ind w:left="1440"/>
        <w:rPr>
          <w:rFonts w:eastAsia="Calibri" w:cs="Tahoma"/>
          <w:szCs w:val="18"/>
        </w:rPr>
      </w:pPr>
      <w:r w:rsidRPr="00A06EB6">
        <w:rPr>
          <w:color w:val="000000"/>
        </w:rPr>
        <w:t>If a customer has an odd number of Windows Server HPC Edition licenses then the customer will need to round up to the next even number to determine their grant.  For example, a customer that has three Windows Server HPC Edition licenses will be deemed to be granted a total of two Windows Server 2012 Standard licenses.</w:t>
      </w:r>
    </w:p>
    <w:p w14:paraId="234F3148" w14:textId="77777777" w:rsidR="001978C7" w:rsidRPr="00A06EB6" w:rsidRDefault="001978C7"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30224BE8" w14:textId="77777777" w:rsidR="001978C7" w:rsidRPr="00A06EB6" w:rsidRDefault="001978C7"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2EC6D854" w14:textId="77777777" w:rsidR="001978C7" w:rsidRPr="00A06EB6" w:rsidRDefault="001978C7" w:rsidP="00346F4B">
      <w:pPr>
        <w:numPr>
          <w:ilvl w:val="0"/>
          <w:numId w:val="56"/>
        </w:numPr>
        <w:tabs>
          <w:tab w:val="clear" w:pos="360"/>
          <w:tab w:val="num" w:pos="1440"/>
          <w:tab w:val="left" w:pos="2160"/>
        </w:tabs>
        <w:spacing w:after="60"/>
        <w:ind w:left="1440"/>
        <w:rPr>
          <w:rFonts w:eastAsia="Calibri" w:cs="Tahoma"/>
          <w:szCs w:val="18"/>
        </w:rPr>
      </w:pPr>
      <w:r w:rsidRPr="00A06EB6">
        <w:rPr>
          <w:rFonts w:eastAsia="Calibri" w:cs="Tahoma"/>
          <w:szCs w:val="18"/>
        </w:rPr>
        <w:t xml:space="preserve">Upon upgrade to Windows Server 2012 Standard under this grant, the customer’s existing </w:t>
      </w:r>
      <w:r w:rsidRPr="00A06EB6">
        <w:rPr>
          <w:color w:val="000000"/>
        </w:rPr>
        <w:t>Windows Server 2008 R2 HPC Edition</w:t>
      </w:r>
      <w:r w:rsidRPr="00A06EB6">
        <w:rPr>
          <w:rFonts w:eastAsia="Calibri" w:cs="Tahoma"/>
          <w:szCs w:val="18"/>
        </w:rPr>
        <w:t xml:space="preserve"> licenses remain valid.</w:t>
      </w:r>
    </w:p>
    <w:p w14:paraId="1D65C836" w14:textId="77777777" w:rsidR="001978C7" w:rsidRPr="00A06EB6" w:rsidRDefault="001978C7" w:rsidP="00346F4B">
      <w:pPr>
        <w:numPr>
          <w:ilvl w:val="0"/>
          <w:numId w:val="56"/>
        </w:numPr>
        <w:tabs>
          <w:tab w:val="clear" w:pos="360"/>
          <w:tab w:val="num" w:pos="1440"/>
        </w:tabs>
        <w:spacing w:after="60"/>
        <w:ind w:left="1440"/>
        <w:rPr>
          <w:rFonts w:eastAsia="Calibri" w:cs="Tahoma"/>
          <w:szCs w:val="18"/>
        </w:rPr>
      </w:pPr>
      <w:r w:rsidRPr="00A06EB6">
        <w:rPr>
          <w:color w:val="000000"/>
        </w:rPr>
        <w:t xml:space="preserve">Windows Server 2008 R2 HPC Edition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64BE9436" w14:textId="77777777" w:rsidR="001978C7" w:rsidRPr="00A434A4" w:rsidRDefault="001978C7" w:rsidP="00346F4B">
      <w:pPr>
        <w:numPr>
          <w:ilvl w:val="0"/>
          <w:numId w:val="56"/>
        </w:numPr>
        <w:tabs>
          <w:tab w:val="clear" w:pos="360"/>
          <w:tab w:val="num" w:pos="1440"/>
        </w:tabs>
        <w:spacing w:after="60"/>
        <w:ind w:left="1440"/>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7E48B83A" w14:textId="77777777" w:rsidR="00A434A4" w:rsidRPr="00A06EB6" w:rsidRDefault="00A434A4" w:rsidP="00A434A4">
      <w:pPr>
        <w:contextualSpacing/>
        <w:rPr>
          <w:rFonts w:eastAsia="Calibri" w:cs="Tahoma"/>
          <w:szCs w:val="18"/>
        </w:rPr>
      </w:pPr>
    </w:p>
    <w:p w14:paraId="46D07664" w14:textId="77777777" w:rsidR="008C2FF8" w:rsidRDefault="001978C7" w:rsidP="008C2FF8">
      <w:pPr>
        <w:spacing w:after="60"/>
        <w:ind w:left="720"/>
        <w:rPr>
          <w:rFonts w:eastAsia="Calibri" w:cs="Tahoma"/>
          <w:b/>
          <w:szCs w:val="18"/>
        </w:rPr>
      </w:pPr>
      <w:r w:rsidRPr="00A06EB6">
        <w:rPr>
          <w:rFonts w:eastAsia="Calibri" w:cs="Tahoma"/>
          <w:b/>
          <w:szCs w:val="18"/>
        </w:rPr>
        <w:t>Additional information on using Windows Server 2012 for H</w:t>
      </w:r>
      <w:r w:rsidR="008C2FF8">
        <w:rPr>
          <w:rFonts w:eastAsia="Calibri" w:cs="Tahoma"/>
          <w:b/>
          <w:szCs w:val="18"/>
        </w:rPr>
        <w:t>igh Performance Computing (HPC)</w:t>
      </w:r>
    </w:p>
    <w:p w14:paraId="465AB4C4" w14:textId="77777777" w:rsidR="002F7203" w:rsidRDefault="001978C7" w:rsidP="008C2FF8">
      <w:pPr>
        <w:ind w:left="720"/>
        <w:contextualSpacing/>
        <w:rPr>
          <w:rFonts w:eastAsia="Calibri" w:cs="Tahoma"/>
          <w:szCs w:val="18"/>
        </w:rPr>
      </w:pPr>
      <w:r w:rsidRPr="00A06EB6">
        <w:rPr>
          <w:rFonts w:eastAsia="Calibri" w:cs="Tahoma"/>
          <w:szCs w:val="18"/>
        </w:rPr>
        <w:t>When Windows Server 2012 Standard or Datacenter is used for High Performance Computing you do not need CALs to access the software. A “</w:t>
      </w:r>
      <w:r w:rsidRPr="00A06EB6">
        <w:t>High Performance Computing (“HPC”) Workload”</w:t>
      </w:r>
      <w:r w:rsidRPr="00A06EB6">
        <w:rPr>
          <w:b/>
          <w:bCs/>
        </w:rPr>
        <w:t xml:space="preserve"> </w:t>
      </w:r>
      <w:r w:rsidRPr="00A06EB6">
        <w:t xml:space="preserve">means a workload where the server software </w:t>
      </w:r>
      <w:r w:rsidRPr="00A06EB6">
        <w:rPr>
          <w:u w:val="single"/>
        </w:rPr>
        <w:t xml:space="preserve">is used </w:t>
      </w:r>
      <w:r w:rsidRPr="00A06EB6">
        <w:t>to run a Cluster Node and is used in conjunction with other software as necessary to permit security, storage, performance enhancement and systems management on a cluster node for the purpose of supporting the clustered HPC Applications.</w:t>
      </w:r>
      <w:r w:rsidRPr="00A06EB6">
        <w:rPr>
          <w:rFonts w:eastAsia="Calibri" w:cs="Tahoma"/>
          <w:szCs w:val="18"/>
        </w:rPr>
        <w:t xml:space="preserve"> Please refer to the Product Use Rights for additional details.</w:t>
      </w:r>
      <w:bookmarkStart w:id="1583" w:name="Srv_1120WinSvr08R2Enterprise"/>
    </w:p>
    <w:p w14:paraId="20D5A643" w14:textId="77777777" w:rsidR="008C2FF8" w:rsidRDefault="008C2FF8" w:rsidP="008C2FF8">
      <w:pPr>
        <w:contextualSpacing/>
        <w:rPr>
          <w:rFonts w:eastAsia="Calibri" w:cs="Tahoma"/>
          <w:szCs w:val="18"/>
        </w:rPr>
      </w:pPr>
    </w:p>
    <w:p w14:paraId="3F5810C3" w14:textId="77777777" w:rsidR="002512D3" w:rsidRDefault="002512D3">
      <w:pPr>
        <w:rPr>
          <w:b/>
          <w:caps/>
          <w:color w:val="F66400"/>
          <w:sz w:val="22"/>
          <w:szCs w:val="20"/>
          <w:vertAlign w:val="superscript"/>
          <w:lang w:eastAsia="x-none"/>
        </w:rPr>
      </w:pPr>
      <w:bookmarkStart w:id="1584" w:name="_97_Windows_Server"/>
      <w:bookmarkStart w:id="1585" w:name="_98_Windows_Server"/>
      <w:bookmarkStart w:id="1586" w:name="_Toc336338370"/>
      <w:bookmarkStart w:id="1587" w:name="Srv_116WinSvr08R2Enterprise"/>
      <w:bookmarkStart w:id="1588" w:name="Srv_100WinSvr08R2Enterprise"/>
      <w:bookmarkEnd w:id="1584"/>
      <w:bookmarkEnd w:id="1585"/>
    </w:p>
    <w:p w14:paraId="3087DA10" w14:textId="3F57E62D" w:rsidR="006D0B36" w:rsidRDefault="00A560B6" w:rsidP="007B35CE">
      <w:pPr>
        <w:pStyle w:val="Heading3"/>
        <w:keepNext/>
        <w:ind w:left="360" w:hanging="360"/>
        <w:rPr>
          <w:rFonts w:ascii="Tahoma" w:hAnsi="Tahoma"/>
          <w:color w:val="F66400"/>
          <w:sz w:val="22"/>
        </w:rPr>
      </w:pPr>
      <w:bookmarkStart w:id="1589" w:name="_109_Windows_Server"/>
      <w:bookmarkStart w:id="1590" w:name="_Toc362940598"/>
      <w:bookmarkEnd w:id="1589"/>
      <w:r>
        <w:rPr>
          <w:rFonts w:ascii="Tahoma" w:hAnsi="Tahoma"/>
          <w:caps/>
          <w:color w:val="F66400"/>
          <w:sz w:val="22"/>
          <w:vertAlign w:val="superscript"/>
          <w:lang w:val="en-US"/>
        </w:rPr>
        <w:lastRenderedPageBreak/>
        <w:t>110</w:t>
      </w:r>
      <w:r>
        <w:rPr>
          <w:rFonts w:ascii="Tahoma" w:hAnsi="Tahoma"/>
          <w:color w:val="F66400"/>
          <w:sz w:val="22"/>
        </w:rPr>
        <w:t xml:space="preserve"> </w:t>
      </w:r>
      <w:r w:rsidR="006D0B36">
        <w:rPr>
          <w:rFonts w:ascii="Tahoma" w:hAnsi="Tahoma"/>
          <w:color w:val="F66400"/>
          <w:sz w:val="22"/>
        </w:rPr>
        <w:t>Windows Server 2008 R2 Enterprise</w:t>
      </w:r>
      <w:bookmarkEnd w:id="1586"/>
      <w:bookmarkEnd w:id="1590"/>
      <w:r w:rsidR="006D0B36">
        <w:rPr>
          <w:rFonts w:ascii="Tahoma" w:hAnsi="Tahoma"/>
          <w:color w:val="F66400"/>
          <w:sz w:val="22"/>
        </w:rPr>
        <w:t xml:space="preserve"> </w:t>
      </w:r>
      <w:bookmarkEnd w:id="1587"/>
    </w:p>
    <w:bookmarkEnd w:id="1583"/>
    <w:bookmarkEnd w:id="1588"/>
    <w:p w14:paraId="66C56DC1" w14:textId="77777777" w:rsidR="00156AE7" w:rsidRDefault="00156AE7" w:rsidP="008C2FF8">
      <w:pPr>
        <w:ind w:left="900"/>
        <w:rPr>
          <w:b/>
          <w:color w:val="000000"/>
        </w:rPr>
      </w:pPr>
    </w:p>
    <w:p w14:paraId="3F106C11" w14:textId="77777777" w:rsidR="00171927" w:rsidRDefault="00156AE7" w:rsidP="00171927">
      <w:pPr>
        <w:spacing w:after="60"/>
        <w:ind w:left="720"/>
        <w:rPr>
          <w:b/>
          <w:color w:val="000000"/>
        </w:rPr>
      </w:pPr>
      <w:r w:rsidRPr="00A06EB6">
        <w:rPr>
          <w:b/>
          <w:color w:val="000000"/>
        </w:rPr>
        <w:t>License grants associated with end of li</w:t>
      </w:r>
      <w:r w:rsidR="00171927">
        <w:rPr>
          <w:b/>
          <w:color w:val="000000"/>
        </w:rPr>
        <w:t>fe of Windows Server Enterprise</w:t>
      </w:r>
    </w:p>
    <w:p w14:paraId="740E91AD" w14:textId="2CE214E5" w:rsidR="00156AE7" w:rsidRDefault="00156AE7" w:rsidP="008C2FF8">
      <w:pPr>
        <w:ind w:left="720"/>
        <w:rPr>
          <w:rFonts w:eastAsia="Calibri" w:cs="Tahoma"/>
          <w:szCs w:val="18"/>
        </w:rPr>
      </w:pPr>
      <w:r w:rsidRPr="00A06EB6">
        <w:rPr>
          <w:color w:val="000000"/>
        </w:rPr>
        <w:t xml:space="preserve">Windows Server 2008 R2 will be the last version of Windows Server Enterprise.  Volume </w:t>
      </w:r>
      <w:r w:rsidR="006A507B">
        <w:rPr>
          <w:color w:val="000000"/>
        </w:rPr>
        <w:t>Licensing</w:t>
      </w:r>
      <w:r w:rsidRPr="00A06EB6">
        <w:rPr>
          <w:color w:val="000000"/>
        </w:rPr>
        <w:t xml:space="preserve"> customers with active Software Assurance for Windows Server 2008 R2 Enterprise licenses on September 1</w:t>
      </w:r>
      <w:r w:rsidRPr="00A06EB6">
        <w:rPr>
          <w:color w:val="000000"/>
          <w:vertAlign w:val="superscript"/>
        </w:rPr>
        <w:t>st</w:t>
      </w:r>
      <w:r w:rsidRPr="00A06EB6">
        <w:rPr>
          <w:color w:val="000000"/>
        </w:rPr>
        <w:t xml:space="preserve">,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t>
      </w:r>
      <w:r w:rsidRPr="00A06EB6">
        <w:rPr>
          <w:rFonts w:eastAsia="Calibri" w:cs="Tahoma"/>
          <w:szCs w:val="18"/>
        </w:rPr>
        <w:t>will be permitted to upgrade to and use Windows Server 2012 Standard software in place of Windows Server 2008 R2 Enterprise. To facilitate this upgrade, for every Qualifying License the customer has, the customer will be deemed to be granted upon availability of Windows Server 2012:</w:t>
      </w:r>
    </w:p>
    <w:p w14:paraId="6DF7A151" w14:textId="77777777" w:rsidR="00171927" w:rsidRPr="00A06EB6" w:rsidRDefault="00171927" w:rsidP="00171927">
      <w:pPr>
        <w:spacing w:after="60"/>
        <w:ind w:left="720"/>
        <w:rPr>
          <w:rFonts w:eastAsia="Calibri" w:cs="Tahoma"/>
          <w:szCs w:val="18"/>
        </w:rPr>
      </w:pPr>
    </w:p>
    <w:p w14:paraId="4FF489D9"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Two Windows Server 2012 Standard licenses, OR</w:t>
      </w:r>
    </w:p>
    <w:p w14:paraId="7359398C"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Three, for Qualifying Licenses acquired with SA or renewed between April 1</w:t>
      </w:r>
      <w:r w:rsidRPr="00171927">
        <w:rPr>
          <w:rFonts w:eastAsia="Calibri" w:cs="Tahoma"/>
          <w:szCs w:val="18"/>
        </w:rPr>
        <w:t>st</w:t>
      </w:r>
      <w:r w:rsidRPr="00A06EB6">
        <w:rPr>
          <w:rFonts w:eastAsia="Calibri" w:cs="Tahoma"/>
          <w:szCs w:val="18"/>
        </w:rPr>
        <w:t>, 2012 through August 31</w:t>
      </w:r>
      <w:r w:rsidRPr="00171927">
        <w:rPr>
          <w:rFonts w:eastAsia="Calibri" w:cs="Tahoma"/>
          <w:szCs w:val="18"/>
        </w:rPr>
        <w:t>st</w:t>
      </w:r>
      <w:r w:rsidRPr="00A06EB6">
        <w:rPr>
          <w:rFonts w:eastAsia="Calibri" w:cs="Tahoma"/>
          <w:szCs w:val="18"/>
        </w:rPr>
        <w:t>, 2012, OR</w:t>
      </w:r>
    </w:p>
    <w:p w14:paraId="4101A965"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Four Windows Server 2012 Standard licenses, if the actual number of physical processors on the server to which the Qualifying License is assigned exceeds four. (In such cases, customers must create a record of the configuration of the physical hardware supporting that software prior to expiration of the Software Assurance coverage for the Qualifying Licenses under the current agreement, either using the Microsoft MAP tool or any equivalent software. This grant is available only for one Qualifying License per server.)</w:t>
      </w:r>
    </w:p>
    <w:p w14:paraId="77CC5324"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749E88E8"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 xml:space="preserve">If customers acquired perpetual rights to use software under Qualifying Licenses, the licenses acquired under this grant are likewise perpetual; otherwise, licenses acquired under this grant expire when the underlying Qualifying Licenses would have expired.  </w:t>
      </w:r>
    </w:p>
    <w:p w14:paraId="00F71DCD"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Upon upgrade to Windows Server 2012 Standard under this grant, the customer’s existing Windows Server Enterprise Qualifying Licenses no longer will be valid.</w:t>
      </w:r>
    </w:p>
    <w:p w14:paraId="233EFC25" w14:textId="77777777" w:rsidR="00156AE7" w:rsidRPr="00A06EB6" w:rsidRDefault="00156AE7" w:rsidP="00346F4B">
      <w:pPr>
        <w:numPr>
          <w:ilvl w:val="0"/>
          <w:numId w:val="52"/>
        </w:numPr>
        <w:spacing w:after="60"/>
        <w:ind w:left="1440"/>
        <w:rPr>
          <w:rFonts w:eastAsia="Calibri" w:cs="Tahoma"/>
          <w:szCs w:val="18"/>
        </w:rPr>
      </w:pPr>
      <w:r w:rsidRPr="00171927">
        <w:rPr>
          <w:rFonts w:eastAsia="Calibri" w:cs="Tahoma"/>
          <w:szCs w:val="18"/>
        </w:rPr>
        <w:t xml:space="preserve">Windows Server 2008 R2 Enterprise licenses subsequently acquired under the same enrollment term as part of an Enterprise, Enterprise Subscription, Open Value Subscription or EES customer’s scheduled true-up process are also Qualifying Licenses for purposes of the foregoing license grant.  </w:t>
      </w:r>
    </w:p>
    <w:p w14:paraId="425BD389" w14:textId="77777777" w:rsidR="00156AE7" w:rsidRPr="00A06EB6" w:rsidRDefault="00156AE7" w:rsidP="00346F4B">
      <w:pPr>
        <w:numPr>
          <w:ilvl w:val="0"/>
          <w:numId w:val="52"/>
        </w:numPr>
        <w:spacing w:after="60"/>
        <w:ind w:left="1440"/>
        <w:rPr>
          <w:rFonts w:eastAsia="Calibri" w:cs="Tahoma"/>
          <w:szCs w:val="18"/>
        </w:rPr>
      </w:pPr>
      <w:r w:rsidRPr="00171927">
        <w:rPr>
          <w:rFonts w:eastAsia="Calibri" w:cs="Tahoma"/>
          <w:szCs w:val="18"/>
        </w:rPr>
        <w:t>Notwithstanding the grant of Windows Server 2012 Standard licenses and any upgrade to that version, obligations to pay amounts due and owing for the Qualifying Licenses and coverage remain in full force and effect.</w:t>
      </w:r>
    </w:p>
    <w:p w14:paraId="57CF07AC" w14:textId="77777777" w:rsidR="00047339" w:rsidRPr="00171927" w:rsidRDefault="00047339" w:rsidP="00171927">
      <w:pPr>
        <w:pStyle w:val="EndnoteText"/>
        <w:ind w:left="0"/>
        <w:rPr>
          <w:rFonts w:ascii="Tahoma" w:hAnsi="Tahoma" w:cs="Tahoma"/>
          <w:sz w:val="18"/>
          <w:lang w:val="en-US"/>
        </w:rPr>
      </w:pPr>
    </w:p>
    <w:p w14:paraId="3C662C00" w14:textId="77777777" w:rsidR="00171927" w:rsidRPr="00171927" w:rsidRDefault="00171927" w:rsidP="00171927">
      <w:pPr>
        <w:pStyle w:val="EndnoteText"/>
        <w:ind w:left="0"/>
        <w:rPr>
          <w:rFonts w:ascii="Tahoma" w:hAnsi="Tahoma" w:cs="Tahoma"/>
          <w:sz w:val="18"/>
          <w:lang w:val="en-US"/>
        </w:rPr>
      </w:pPr>
    </w:p>
    <w:p w14:paraId="36B2BFA9" w14:textId="576EDFD3" w:rsidR="00EF1978" w:rsidRPr="00A9151E" w:rsidRDefault="00A560B6" w:rsidP="00A9151E">
      <w:pPr>
        <w:pStyle w:val="Heading3"/>
        <w:keepNext/>
        <w:ind w:left="360" w:hanging="360"/>
        <w:rPr>
          <w:b w:val="0"/>
          <w:caps/>
          <w:vertAlign w:val="superscript"/>
          <w:lang w:val="en-US"/>
        </w:rPr>
      </w:pPr>
      <w:bookmarkStart w:id="1591" w:name="_110_Windows_Server_1"/>
      <w:bookmarkStart w:id="1592" w:name="Srv_1102WinSvr08R2Itanium"/>
      <w:bookmarkStart w:id="1593" w:name="_Toc336338371"/>
      <w:bookmarkStart w:id="1594" w:name="_Toc362940599"/>
      <w:bookmarkStart w:id="1595" w:name="Srv_1132WinSvr08R2Itanium"/>
      <w:bookmarkStart w:id="1596" w:name="Srv_117WinSvr08R2Itanium"/>
      <w:bookmarkStart w:id="1597" w:name="Srv_98WinSvr08StdandHyperV"/>
      <w:bookmarkStart w:id="1598" w:name="Srv_99WinSvr08StdandHyperV"/>
      <w:bookmarkEnd w:id="1591"/>
      <w:r w:rsidRPr="00A9151E">
        <w:rPr>
          <w:rFonts w:ascii="Tahoma" w:hAnsi="Tahoma"/>
          <w:caps/>
          <w:color w:val="F66400"/>
          <w:sz w:val="22"/>
          <w:vertAlign w:val="superscript"/>
          <w:lang w:val="en-US"/>
        </w:rPr>
        <w:t>11</w:t>
      </w:r>
      <w:r>
        <w:rPr>
          <w:rFonts w:ascii="Tahoma" w:hAnsi="Tahoma"/>
          <w:caps/>
          <w:color w:val="F66400"/>
          <w:sz w:val="22"/>
          <w:vertAlign w:val="superscript"/>
          <w:lang w:val="en-US"/>
        </w:rPr>
        <w:t>1</w:t>
      </w:r>
      <w:r w:rsidRPr="00A9151E">
        <w:rPr>
          <w:b w:val="0"/>
          <w:caps/>
          <w:vertAlign w:val="superscript"/>
          <w:lang w:val="en-US"/>
        </w:rPr>
        <w:t xml:space="preserve"> </w:t>
      </w:r>
      <w:r w:rsidR="00EF1978" w:rsidRPr="00A9151E">
        <w:rPr>
          <w:rFonts w:ascii="Tahoma" w:hAnsi="Tahoma"/>
          <w:color w:val="F66400"/>
          <w:sz w:val="22"/>
        </w:rPr>
        <w:t>Windows Server 2008 R2 for Itanium Based Systems</w:t>
      </w:r>
      <w:bookmarkEnd w:id="1592"/>
      <w:bookmarkEnd w:id="1593"/>
      <w:bookmarkEnd w:id="1594"/>
    </w:p>
    <w:bookmarkEnd w:id="1595"/>
    <w:bookmarkEnd w:id="1596"/>
    <w:p w14:paraId="026F9110" w14:textId="77777777" w:rsidR="00376D4B" w:rsidRDefault="00376D4B" w:rsidP="007E3162">
      <w:pPr>
        <w:ind w:left="360"/>
        <w:rPr>
          <w:b/>
          <w:color w:val="000000"/>
        </w:rPr>
      </w:pPr>
    </w:p>
    <w:p w14:paraId="0D1CBE0D" w14:textId="77777777" w:rsidR="007E3162" w:rsidRDefault="006533DF" w:rsidP="007E3162">
      <w:pPr>
        <w:spacing w:after="60"/>
        <w:ind w:left="720"/>
        <w:rPr>
          <w:b/>
          <w:color w:val="000000"/>
        </w:rPr>
      </w:pPr>
      <w:r w:rsidRPr="00A06EB6">
        <w:rPr>
          <w:b/>
          <w:color w:val="000000"/>
        </w:rPr>
        <w:t>License grants associated with end of life of Windows S</w:t>
      </w:r>
      <w:r w:rsidR="007E3162">
        <w:rPr>
          <w:b/>
          <w:color w:val="000000"/>
        </w:rPr>
        <w:t>erver for Itanium Based Systems</w:t>
      </w:r>
    </w:p>
    <w:p w14:paraId="22B3A4C9" w14:textId="78486057" w:rsidR="006533DF" w:rsidRDefault="006533DF" w:rsidP="007E3162">
      <w:pPr>
        <w:ind w:left="720"/>
        <w:rPr>
          <w:rFonts w:eastAsia="Calibri" w:cs="Tahoma"/>
          <w:szCs w:val="18"/>
        </w:rPr>
      </w:pPr>
      <w:r w:rsidRPr="00A06EB6">
        <w:rPr>
          <w:color w:val="000000"/>
        </w:rPr>
        <w:t xml:space="preserve">Windows Server 2008 R2 will be the last version of Windows Server for Itanium Based Systems.  Volume </w:t>
      </w:r>
      <w:r w:rsidR="006A507B">
        <w:rPr>
          <w:color w:val="000000"/>
        </w:rPr>
        <w:t>Licensing</w:t>
      </w:r>
      <w:r w:rsidRPr="00A06EB6">
        <w:rPr>
          <w:color w:val="000000"/>
        </w:rPr>
        <w:t xml:space="preserve"> customers with active Software Assurance for Windows Server 2008 R2 for Itanium Based Systems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Datacenter software in place of Windows Server 2008 R2 for Itanium Based Systems. To facilitate this upgrade, for every two Qualifying Licenses the customer has, the customer will be deemed to be granted one Windows Server 2012 Datacenter processor license upon availability of Windows Server 2012. </w:t>
      </w:r>
    </w:p>
    <w:p w14:paraId="60C575FF" w14:textId="77777777" w:rsidR="007E3162" w:rsidRPr="00A06EB6" w:rsidRDefault="007E3162" w:rsidP="007E3162">
      <w:pPr>
        <w:ind w:left="720"/>
        <w:rPr>
          <w:rFonts w:eastAsia="Calibri" w:cs="Tahoma"/>
          <w:szCs w:val="18"/>
        </w:rPr>
      </w:pPr>
    </w:p>
    <w:p w14:paraId="124C9111" w14:textId="77777777" w:rsidR="006533DF" w:rsidRPr="006533DF" w:rsidRDefault="006533DF" w:rsidP="00346F4B">
      <w:pPr>
        <w:numPr>
          <w:ilvl w:val="0"/>
          <w:numId w:val="56"/>
        </w:numPr>
        <w:tabs>
          <w:tab w:val="clear" w:pos="360"/>
          <w:tab w:val="num" w:pos="1440"/>
        </w:tabs>
        <w:spacing w:after="60"/>
        <w:ind w:left="1440"/>
        <w:rPr>
          <w:rFonts w:eastAsia="Calibri" w:cs="Tahoma"/>
          <w:szCs w:val="18"/>
        </w:rPr>
      </w:pPr>
      <w:r w:rsidRPr="006533DF">
        <w:rPr>
          <w:color w:val="000000"/>
        </w:rPr>
        <w:t xml:space="preserve">If a customer has an odd number of Qualifying Licenses then the customer will need to round down to the nearest even number to determine its grant.  For example, a customer that has three Qualifying licenses will be deemed to be granted a total of one Windows Server 2012 Datacenter license. </w:t>
      </w:r>
    </w:p>
    <w:p w14:paraId="1E65F7AB" w14:textId="77777777" w:rsidR="006533DF" w:rsidRPr="00A06EB6" w:rsidRDefault="006533DF"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48DB2154" w14:textId="77777777" w:rsidR="006533DF" w:rsidRPr="00A06EB6" w:rsidRDefault="006533DF"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199A74ED" w14:textId="77777777" w:rsidR="006533DF" w:rsidRPr="00A06EB6" w:rsidRDefault="006533DF" w:rsidP="00346F4B">
      <w:pPr>
        <w:numPr>
          <w:ilvl w:val="0"/>
          <w:numId w:val="56"/>
        </w:numPr>
        <w:tabs>
          <w:tab w:val="clear" w:pos="360"/>
          <w:tab w:val="num" w:pos="1440"/>
        </w:tabs>
        <w:spacing w:after="60"/>
        <w:ind w:left="1440"/>
        <w:rPr>
          <w:rFonts w:eastAsia="Calibri" w:cs="Tahoma"/>
          <w:szCs w:val="18"/>
        </w:rPr>
      </w:pPr>
      <w:r w:rsidRPr="00A06EB6">
        <w:rPr>
          <w:rFonts w:eastAsia="Calibri" w:cs="Tahoma"/>
          <w:szCs w:val="18"/>
        </w:rPr>
        <w:lastRenderedPageBreak/>
        <w:t>Upon upgrade to Windows Server 2012 Datacenter under this grant, the customer’s existing Windows Server 2008 R2 for Itanium Based Systems Qualifying Licenses are no longer will be valid.</w:t>
      </w:r>
    </w:p>
    <w:p w14:paraId="558460AB" w14:textId="77777777" w:rsidR="006533DF" w:rsidRPr="00A06EB6" w:rsidRDefault="006533DF" w:rsidP="00346F4B">
      <w:pPr>
        <w:numPr>
          <w:ilvl w:val="0"/>
          <w:numId w:val="56"/>
        </w:numPr>
        <w:tabs>
          <w:tab w:val="clear" w:pos="360"/>
          <w:tab w:val="num" w:pos="1440"/>
        </w:tabs>
        <w:spacing w:after="60"/>
        <w:ind w:left="1440"/>
        <w:rPr>
          <w:rFonts w:eastAsia="Calibri" w:cs="Tahoma"/>
          <w:szCs w:val="18"/>
        </w:rPr>
      </w:pPr>
      <w:r w:rsidRPr="00A06EB6">
        <w:rPr>
          <w:color w:val="000000"/>
        </w:rPr>
        <w:t xml:space="preserve">Windows Server 2008 R2 for Itanium Based Systems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527D5F47" w14:textId="77777777" w:rsidR="006533DF" w:rsidRPr="00697E59" w:rsidRDefault="006533DF" w:rsidP="00346F4B">
      <w:pPr>
        <w:numPr>
          <w:ilvl w:val="0"/>
          <w:numId w:val="56"/>
        </w:numPr>
        <w:tabs>
          <w:tab w:val="clear" w:pos="360"/>
          <w:tab w:val="num" w:pos="1440"/>
        </w:tabs>
        <w:spacing w:after="60"/>
        <w:ind w:left="1440"/>
      </w:pPr>
      <w:r w:rsidRPr="00A06EB6">
        <w:rPr>
          <w:rFonts w:cs="Tahoma"/>
          <w:bCs/>
          <w:color w:val="000000"/>
          <w:szCs w:val="18"/>
        </w:rPr>
        <w:t>Notwithstanding the grant of Windows Server 2012 Datacenter licenses, and any upgrade to that version, obligations to pay amounts due and owing for the Qualifying Licenses and coverage remain in full force and effect.</w:t>
      </w:r>
    </w:p>
    <w:p w14:paraId="2EBD1ADC" w14:textId="77777777" w:rsidR="00D63C1B" w:rsidRDefault="00D63C1B" w:rsidP="007E3162">
      <w:pPr>
        <w:rPr>
          <w:color w:val="000000"/>
        </w:rPr>
      </w:pPr>
      <w:bookmarkStart w:id="1599" w:name="_117_Windows_Server"/>
      <w:bookmarkEnd w:id="1597"/>
      <w:bookmarkEnd w:id="1598"/>
      <w:bookmarkEnd w:id="1599"/>
    </w:p>
    <w:p w14:paraId="27BC2B43" w14:textId="77777777" w:rsidR="00586FCE" w:rsidRDefault="00586FCE" w:rsidP="00EF2279">
      <w:pPr>
        <w:rPr>
          <w:color w:val="000000"/>
        </w:rPr>
      </w:pPr>
    </w:p>
    <w:p w14:paraId="78D46BCC" w14:textId="49F1C7A5" w:rsidR="00FE1A01" w:rsidRDefault="00A560B6" w:rsidP="00EF2279">
      <w:pPr>
        <w:pStyle w:val="Heading3"/>
        <w:rPr>
          <w:rFonts w:ascii="Tahoma" w:hAnsi="Tahoma"/>
          <w:color w:val="F66400"/>
          <w:sz w:val="22"/>
        </w:rPr>
      </w:pPr>
      <w:bookmarkStart w:id="1600" w:name="_116_Windows_Server"/>
      <w:bookmarkStart w:id="1601" w:name="_111_Windows_Server"/>
      <w:bookmarkStart w:id="1602" w:name="_Toc336338372"/>
      <w:bookmarkStart w:id="1603" w:name="_Toc362940600"/>
      <w:bookmarkStart w:id="1604" w:name="Srv_101Win2008RemoteCALandExtConn"/>
      <w:bookmarkStart w:id="1605" w:name="Srv_115Win2008RemoteCALandExtConn"/>
      <w:bookmarkStart w:id="1606" w:name="Srv_119Win2008RemoteCALandExtConn"/>
      <w:bookmarkStart w:id="1607" w:name="Srv_101WindowsSvr2008RemoteDesktop"/>
      <w:bookmarkEnd w:id="1600"/>
      <w:bookmarkEnd w:id="1601"/>
      <w:r>
        <w:rPr>
          <w:rStyle w:val="Heading3Char"/>
          <w:rFonts w:ascii="Tahoma" w:hAnsi="Tahoma"/>
          <w:b/>
          <w:caps/>
          <w:color w:val="F66400"/>
          <w:sz w:val="22"/>
          <w:vertAlign w:val="superscript"/>
          <w:lang w:val="en-US"/>
        </w:rPr>
        <w:t xml:space="preserve">112 </w:t>
      </w:r>
      <w:r w:rsidR="00FE1A01">
        <w:rPr>
          <w:rFonts w:ascii="Tahoma" w:hAnsi="Tahoma"/>
          <w:color w:val="F66400"/>
          <w:sz w:val="22"/>
        </w:rPr>
        <w:t>Windows Server 20</w:t>
      </w:r>
      <w:r w:rsidR="00FE1A01">
        <w:rPr>
          <w:rFonts w:ascii="Tahoma" w:hAnsi="Tahoma"/>
          <w:color w:val="F66400"/>
          <w:sz w:val="22"/>
          <w:lang w:val="en-US"/>
        </w:rPr>
        <w:t>12</w:t>
      </w:r>
      <w:r w:rsidR="00FE1A01">
        <w:rPr>
          <w:rFonts w:ascii="Tahoma" w:hAnsi="Tahoma"/>
          <w:color w:val="F66400"/>
          <w:sz w:val="22"/>
        </w:rPr>
        <w:t xml:space="preserve"> CAL</w:t>
      </w:r>
      <w:bookmarkEnd w:id="1602"/>
      <w:bookmarkEnd w:id="1603"/>
    </w:p>
    <w:p w14:paraId="083875BC" w14:textId="77777777" w:rsidR="00FE1A01" w:rsidRDefault="00FE1A01" w:rsidP="002A01C2">
      <w:pPr>
        <w:rPr>
          <w:rFonts w:cs="Tahoma"/>
          <w:szCs w:val="18"/>
        </w:rPr>
      </w:pPr>
    </w:p>
    <w:p w14:paraId="79097440" w14:textId="77777777" w:rsidR="00FE1A01" w:rsidRDefault="00FE1A01" w:rsidP="002A01C2">
      <w:pPr>
        <w:ind w:left="720"/>
        <w:rPr>
          <w:rFonts w:cs="Tahoma"/>
          <w:szCs w:val="18"/>
        </w:rPr>
      </w:pPr>
      <w:r w:rsidRPr="00376D4B">
        <w:rPr>
          <w:rFonts w:cs="Tahoma"/>
          <w:szCs w:val="18"/>
        </w:rPr>
        <w:t>Windows Server 2012 CAL is the next version of Windows Server 2008 CAL.</w:t>
      </w:r>
    </w:p>
    <w:p w14:paraId="7ABDBBF9" w14:textId="77777777" w:rsidR="002A01C2" w:rsidRPr="00376D4B" w:rsidRDefault="002A01C2" w:rsidP="002A01C2">
      <w:pPr>
        <w:ind w:left="720"/>
        <w:rPr>
          <w:rFonts w:cs="Tahoma"/>
          <w:color w:val="000000"/>
          <w:szCs w:val="18"/>
        </w:rPr>
      </w:pPr>
    </w:p>
    <w:p w14:paraId="5BE1420E" w14:textId="77777777" w:rsidR="002A01C2" w:rsidRPr="002A01C2" w:rsidRDefault="00FE1A01" w:rsidP="002A01C2">
      <w:pPr>
        <w:spacing w:after="60"/>
        <w:ind w:left="720"/>
        <w:rPr>
          <w:rFonts w:eastAsia="Calibri" w:cs="Tahoma"/>
          <w:szCs w:val="18"/>
        </w:rPr>
      </w:pPr>
      <w:r w:rsidRPr="002A01C2">
        <w:rPr>
          <w:rFonts w:eastAsia="Calibri" w:cs="Tahoma"/>
          <w:b/>
          <w:szCs w:val="18"/>
        </w:rPr>
        <w:t>Using Windows Server 2012 as a Web Server</w:t>
      </w:r>
    </w:p>
    <w:p w14:paraId="6BB00400" w14:textId="77777777" w:rsidR="00FE1A01" w:rsidRPr="00376D4B" w:rsidRDefault="00FE1A01" w:rsidP="002A01C2">
      <w:pPr>
        <w:ind w:left="720"/>
        <w:rPr>
          <w:rFonts w:cs="Tahoma"/>
          <w:color w:val="000000"/>
          <w:szCs w:val="18"/>
        </w:rPr>
      </w:pPr>
      <w:r w:rsidRPr="00376D4B">
        <w:rPr>
          <w:rFonts w:cs="Tahoma"/>
          <w:color w:val="000000"/>
          <w:szCs w:val="18"/>
        </w:rPr>
        <w:t>When Windows Server 2012 Standard or Datacenter is used as a Web Server you do not need CALs to access the software. A “Web Workload” means</w:t>
      </w:r>
      <w:r w:rsidR="006707A3" w:rsidRPr="00376D4B">
        <w:rPr>
          <w:rFonts w:cs="Tahoma"/>
          <w:color w:val="000000"/>
          <w:szCs w:val="18"/>
        </w:rPr>
        <w:t>:</w:t>
      </w:r>
    </w:p>
    <w:p w14:paraId="5A9669F0" w14:textId="77777777" w:rsidR="002A01C2" w:rsidRDefault="002A01C2" w:rsidP="002A01C2">
      <w:pPr>
        <w:pStyle w:val="PURBody-Indented"/>
        <w:spacing w:after="0"/>
        <w:ind w:left="720"/>
        <w:rPr>
          <w:rFonts w:ascii="Tahoma" w:hAnsi="Tahoma" w:cs="Tahoma"/>
          <w:b/>
          <w:bCs/>
          <w:sz w:val="18"/>
          <w:szCs w:val="18"/>
        </w:rPr>
      </w:pPr>
    </w:p>
    <w:p w14:paraId="576AF26E" w14:textId="77777777" w:rsidR="002A01C2" w:rsidRPr="002A01C2" w:rsidRDefault="006707A3" w:rsidP="002A01C2">
      <w:pPr>
        <w:pStyle w:val="PURBody-Indented"/>
        <w:spacing w:after="60"/>
        <w:ind w:left="720"/>
        <w:rPr>
          <w:rFonts w:ascii="Tahoma" w:hAnsi="Tahoma" w:cs="Tahoma"/>
          <w:b/>
          <w:sz w:val="18"/>
          <w:szCs w:val="18"/>
        </w:rPr>
      </w:pPr>
      <w:r w:rsidRPr="002A01C2">
        <w:rPr>
          <w:rFonts w:ascii="Tahoma" w:hAnsi="Tahoma" w:cs="Tahoma"/>
          <w:b/>
          <w:bCs/>
          <w:sz w:val="18"/>
          <w:szCs w:val="18"/>
        </w:rPr>
        <w:t>Web Workload</w:t>
      </w:r>
      <w:r w:rsidR="002A01C2" w:rsidRPr="002A01C2">
        <w:rPr>
          <w:rFonts w:ascii="Tahoma" w:hAnsi="Tahoma" w:cs="Tahoma"/>
          <w:b/>
          <w:sz w:val="18"/>
          <w:szCs w:val="18"/>
        </w:rPr>
        <w:t xml:space="preserve"> (Internet Web Solutions)</w:t>
      </w:r>
    </w:p>
    <w:p w14:paraId="3CE3426C" w14:textId="77777777" w:rsidR="006707A3" w:rsidRPr="00376D4B" w:rsidRDefault="006707A3" w:rsidP="002A01C2">
      <w:pPr>
        <w:pStyle w:val="PURBody-Indented"/>
        <w:spacing w:after="0"/>
        <w:ind w:left="720"/>
        <w:rPr>
          <w:rFonts w:ascii="Tahoma" w:hAnsi="Tahoma" w:cs="Tahoma"/>
          <w:sz w:val="18"/>
          <w:szCs w:val="18"/>
        </w:rPr>
      </w:pPr>
      <w:r w:rsidRPr="00376D4B">
        <w:rPr>
          <w:rFonts w:ascii="Tahoma" w:hAnsi="Tahoma" w:cs="Tahoma"/>
          <w:sz w:val="18"/>
          <w:szCs w:val="18"/>
        </w:rPr>
        <w:t xml:space="preserve">“Internet Web solutions” are publicly accessible and consist solely of web pages, websites, web applications, web services, and/or POP3 mail serving. For clarity, access to content, information, and applications served by the software within an Internet Web solution is not limited to your or your affiliates’ employees. </w:t>
      </w:r>
    </w:p>
    <w:p w14:paraId="7578089D" w14:textId="77777777" w:rsidR="002A01C2" w:rsidRDefault="002A01C2" w:rsidP="002A01C2">
      <w:pPr>
        <w:pStyle w:val="PURBody-Indented"/>
        <w:spacing w:after="0"/>
        <w:ind w:firstLine="450"/>
        <w:rPr>
          <w:rFonts w:ascii="Tahoma" w:hAnsi="Tahoma" w:cs="Tahoma"/>
          <w:sz w:val="18"/>
          <w:szCs w:val="18"/>
        </w:rPr>
      </w:pPr>
    </w:p>
    <w:p w14:paraId="18EF7802" w14:textId="77777777" w:rsidR="006707A3" w:rsidRDefault="006707A3" w:rsidP="002A01C2">
      <w:pPr>
        <w:pStyle w:val="PURBody-Indented"/>
        <w:spacing w:after="0"/>
        <w:ind w:firstLine="450"/>
        <w:rPr>
          <w:rFonts w:ascii="Tahoma" w:hAnsi="Tahoma" w:cs="Tahoma"/>
          <w:sz w:val="18"/>
          <w:szCs w:val="18"/>
        </w:rPr>
      </w:pPr>
      <w:r w:rsidRPr="00376D4B">
        <w:rPr>
          <w:rFonts w:ascii="Tahoma" w:hAnsi="Tahoma" w:cs="Tahoma"/>
          <w:sz w:val="18"/>
          <w:szCs w:val="18"/>
        </w:rPr>
        <w:t>You may use the software in ‘Internet Web Solutions’ to run:</w:t>
      </w:r>
    </w:p>
    <w:p w14:paraId="35DB99B4" w14:textId="77777777" w:rsidR="002A01C2" w:rsidRPr="00376D4B" w:rsidRDefault="002A01C2" w:rsidP="002A01C2">
      <w:pPr>
        <w:pStyle w:val="PURBody-Indented"/>
        <w:spacing w:after="0"/>
        <w:ind w:firstLine="450"/>
        <w:rPr>
          <w:rFonts w:ascii="Tahoma" w:hAnsi="Tahoma" w:cs="Tahoma"/>
          <w:sz w:val="18"/>
          <w:szCs w:val="18"/>
        </w:rPr>
      </w:pPr>
    </w:p>
    <w:p w14:paraId="44A451FA" w14:textId="77777777" w:rsidR="006707A3" w:rsidRPr="00376D4B"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376D4B">
        <w:rPr>
          <w:rFonts w:ascii="Tahoma" w:hAnsi="Tahoma" w:cs="Tahoma"/>
          <w:sz w:val="18"/>
          <w:szCs w:val="18"/>
        </w:rPr>
        <w:t>web server software (for example, Microsoft Internet Information Services), and management or security agents (for example, the System Center Operations Manager agent).</w:t>
      </w:r>
    </w:p>
    <w:p w14:paraId="6EE9B783" w14:textId="77777777" w:rsidR="006707A3" w:rsidRPr="00376D4B"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376D4B">
        <w:rPr>
          <w:rFonts w:ascii="Tahoma" w:hAnsi="Tahoma" w:cs="Tahoma"/>
          <w:sz w:val="18"/>
          <w:szCs w:val="18"/>
        </w:rPr>
        <w:t xml:space="preserve">database engine software (for example, Microsoft SQL Server) solely to support Internet Web solutions. </w:t>
      </w:r>
    </w:p>
    <w:p w14:paraId="173218AD" w14:textId="77777777" w:rsidR="006707A3" w:rsidRPr="00376D4B"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376D4B">
        <w:rPr>
          <w:rFonts w:ascii="Tahoma" w:hAnsi="Tahoma" w:cs="Tahoma"/>
          <w:sz w:val="18"/>
          <w:szCs w:val="18"/>
        </w:rPr>
        <w:t>the Domain Name System (DNS) service to provide resolution of Internet names to IP addresses as long as that is not the sole function of that instance of the software.</w:t>
      </w:r>
    </w:p>
    <w:p w14:paraId="26749B5F" w14:textId="7033366A" w:rsidR="00F1020A" w:rsidRDefault="00F1020A">
      <w:pPr>
        <w:rPr>
          <w:rFonts w:eastAsia="Calibri" w:cs="Tahoma"/>
          <w:b/>
          <w:szCs w:val="18"/>
        </w:rPr>
      </w:pPr>
    </w:p>
    <w:p w14:paraId="4CC34746" w14:textId="32DEBFE6" w:rsidR="002A01C2" w:rsidRPr="002A01C2" w:rsidRDefault="00FE1A01" w:rsidP="002A01C2">
      <w:pPr>
        <w:spacing w:after="60"/>
        <w:ind w:left="720"/>
        <w:rPr>
          <w:rFonts w:eastAsia="Calibri" w:cs="Tahoma"/>
          <w:b/>
          <w:szCs w:val="18"/>
        </w:rPr>
      </w:pPr>
      <w:r w:rsidRPr="002A01C2">
        <w:rPr>
          <w:rFonts w:eastAsia="Calibri" w:cs="Tahoma"/>
          <w:b/>
          <w:szCs w:val="18"/>
        </w:rPr>
        <w:t>Using Windows Server 2012 for H</w:t>
      </w:r>
      <w:r w:rsidR="002A01C2" w:rsidRPr="002A01C2">
        <w:rPr>
          <w:rFonts w:eastAsia="Calibri" w:cs="Tahoma"/>
          <w:b/>
          <w:szCs w:val="18"/>
        </w:rPr>
        <w:t>igh Performance Computing (HPC)</w:t>
      </w:r>
    </w:p>
    <w:p w14:paraId="7A92288F" w14:textId="77777777" w:rsidR="00376D4B" w:rsidRPr="00BA1490" w:rsidRDefault="00FE1A01" w:rsidP="002A01C2">
      <w:pPr>
        <w:ind w:left="720"/>
      </w:pPr>
      <w:r w:rsidRPr="00A06EB6">
        <w:rPr>
          <w:color w:val="000000"/>
        </w:rPr>
        <w:t>When Windows Server 2012 Standard or Datacenter is used for High Performance Computing you do not need CALs to access the software. A “High Performance Computing (“HPC”) Workload” means a workload where the server software is used to run a Cluster Node and is used in conjunction with other software as necessary to permit security, storage, performance enhancement and systems management on a cluster node for the purpose of supporting the clustered HPC Applications. Please refer to the Product Use Rights for additional details.</w:t>
      </w:r>
      <w:bookmarkEnd w:id="1604"/>
      <w:bookmarkEnd w:id="1605"/>
      <w:bookmarkEnd w:id="1606"/>
    </w:p>
    <w:p w14:paraId="542AF7E0" w14:textId="77777777" w:rsidR="00376D4B" w:rsidRDefault="00376D4B" w:rsidP="002A01C2">
      <w:pPr>
        <w:pStyle w:val="ListParagraph"/>
        <w:ind w:left="0"/>
        <w:contextualSpacing w:val="0"/>
        <w:rPr>
          <w:rFonts w:ascii="Tahoma" w:hAnsi="Tahoma" w:cs="Tahoma"/>
          <w:color w:val="000000"/>
          <w:sz w:val="18"/>
          <w:szCs w:val="18"/>
          <w:lang w:val="en-US"/>
        </w:rPr>
      </w:pPr>
    </w:p>
    <w:p w14:paraId="0F742505" w14:textId="77777777" w:rsidR="00F745E1" w:rsidRDefault="00F745E1" w:rsidP="002A01C2">
      <w:pPr>
        <w:rPr>
          <w:rFonts w:cs="Tahoma"/>
          <w:color w:val="000000"/>
          <w:szCs w:val="18"/>
        </w:rPr>
      </w:pPr>
    </w:p>
    <w:p w14:paraId="75BCDFB8" w14:textId="1F8F6EFB" w:rsidR="00F745E1" w:rsidRDefault="00A560B6" w:rsidP="00F745E1">
      <w:pPr>
        <w:pStyle w:val="Heading3"/>
        <w:ind w:left="360" w:hanging="360"/>
        <w:rPr>
          <w:rFonts w:ascii="Tahoma" w:hAnsi="Tahoma"/>
          <w:color w:val="F66400"/>
          <w:sz w:val="22"/>
        </w:rPr>
      </w:pPr>
      <w:bookmarkStart w:id="1608" w:name="_114_Windows_Server"/>
      <w:bookmarkStart w:id="1609" w:name="_112_Windows_Server"/>
      <w:bookmarkStart w:id="1610" w:name="_Toc336338373"/>
      <w:bookmarkStart w:id="1611" w:name="_Toc362940601"/>
      <w:bookmarkStart w:id="1612" w:name="Srv_111WinSvr08R2Datacenter"/>
      <w:bookmarkStart w:id="1613" w:name="Srv_115WinSvr08R2Datacenter"/>
      <w:bookmarkEnd w:id="1608"/>
      <w:bookmarkEnd w:id="1609"/>
      <w:r>
        <w:rPr>
          <w:rFonts w:ascii="Tahoma" w:hAnsi="Tahoma"/>
          <w:caps/>
          <w:color w:val="F66400"/>
          <w:sz w:val="22"/>
          <w:vertAlign w:val="superscript"/>
          <w:lang w:val="en-US"/>
        </w:rPr>
        <w:t xml:space="preserve">113 </w:t>
      </w:r>
      <w:r w:rsidR="00F745E1">
        <w:rPr>
          <w:rFonts w:ascii="Tahoma" w:hAnsi="Tahoma"/>
          <w:color w:val="F66400"/>
          <w:sz w:val="22"/>
        </w:rPr>
        <w:t>Windows Server 2008 R2 Datacenter</w:t>
      </w:r>
      <w:bookmarkEnd w:id="1610"/>
      <w:bookmarkEnd w:id="1611"/>
      <w:r w:rsidR="00F745E1">
        <w:rPr>
          <w:rFonts w:ascii="Tahoma" w:hAnsi="Tahoma"/>
          <w:color w:val="F66400"/>
          <w:sz w:val="22"/>
        </w:rPr>
        <w:t xml:space="preserve"> </w:t>
      </w:r>
    </w:p>
    <w:bookmarkEnd w:id="1612"/>
    <w:bookmarkEnd w:id="1613"/>
    <w:p w14:paraId="69DF8ACE" w14:textId="77777777" w:rsidR="00F745E1" w:rsidRDefault="00F745E1" w:rsidP="00F745E1">
      <w:pPr>
        <w:ind w:left="900"/>
        <w:rPr>
          <w:rFonts w:cs="Tahoma"/>
          <w:szCs w:val="20"/>
        </w:rPr>
      </w:pPr>
    </w:p>
    <w:p w14:paraId="3FDCEF81" w14:textId="77777777" w:rsidR="002A01C2" w:rsidRDefault="00F745E1" w:rsidP="002A01C2">
      <w:pPr>
        <w:spacing w:after="60"/>
        <w:ind w:left="720"/>
        <w:rPr>
          <w:b/>
          <w:color w:val="000000"/>
        </w:rPr>
      </w:pPr>
      <w:r w:rsidRPr="00A06EB6">
        <w:rPr>
          <w:b/>
          <w:color w:val="000000"/>
        </w:rPr>
        <w:t>License grants associated with change in licensing mode</w:t>
      </w:r>
      <w:r w:rsidR="002A01C2">
        <w:rPr>
          <w:b/>
          <w:color w:val="000000"/>
        </w:rPr>
        <w:t>l for Windows Server Datacenter</w:t>
      </w:r>
    </w:p>
    <w:p w14:paraId="19DD0C92" w14:textId="0BA4F0EE" w:rsidR="00F745E1" w:rsidRPr="00A06EB6" w:rsidRDefault="00F745E1" w:rsidP="00F745E1">
      <w:pPr>
        <w:spacing w:after="200"/>
        <w:ind w:left="720"/>
        <w:rPr>
          <w:rFonts w:eastAsia="Calibri" w:cs="Tahoma"/>
          <w:szCs w:val="18"/>
        </w:rPr>
      </w:pPr>
      <w:r w:rsidRPr="00A06EB6">
        <w:rPr>
          <w:color w:val="000000"/>
        </w:rPr>
        <w:t xml:space="preserve">Windows Server 2012 Datacenter will be licensed under a new licensing model under which each license can cover up to two physical processors. Volume </w:t>
      </w:r>
      <w:r w:rsidR="006A507B">
        <w:rPr>
          <w:color w:val="000000"/>
        </w:rPr>
        <w:t>Licensing</w:t>
      </w:r>
      <w:r w:rsidRPr="00A06EB6">
        <w:rPr>
          <w:color w:val="000000"/>
        </w:rPr>
        <w:t xml:space="preserve"> customers with active Software Assurance for Windows Server 2008 R2 Datacenter licenses on September 1, 2012 </w:t>
      </w:r>
      <w:r>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Datacenter software in place of Windows Server 2008 R2 Datacenter. To facilitate this upgrade, for every two Qualifying Licenses the customer has, the customer will be deemed to be granted one Windows Server 2012 Datacenter processor license upon availability of Windows Server 2012. </w:t>
      </w:r>
    </w:p>
    <w:p w14:paraId="5037F54F" w14:textId="77777777" w:rsidR="00F745E1" w:rsidRPr="006533DF" w:rsidRDefault="00F745E1" w:rsidP="00346F4B">
      <w:pPr>
        <w:numPr>
          <w:ilvl w:val="0"/>
          <w:numId w:val="52"/>
        </w:numPr>
        <w:spacing w:afterLines="60" w:after="144"/>
        <w:ind w:left="1440" w:hanging="274"/>
        <w:rPr>
          <w:rFonts w:eastAsia="Calibri" w:cs="Tahoma"/>
          <w:szCs w:val="18"/>
        </w:rPr>
      </w:pPr>
      <w:r w:rsidRPr="006533DF">
        <w:rPr>
          <w:color w:val="000000"/>
        </w:rPr>
        <w:t xml:space="preserve">If a customer has an odd number of Qualifying Licenses then the customer will need to round down to the nearest even number to determine its grant.  For example, a customer that has three </w:t>
      </w:r>
      <w:r w:rsidRPr="006533DF">
        <w:rPr>
          <w:color w:val="000000"/>
        </w:rPr>
        <w:lastRenderedPageBreak/>
        <w:t xml:space="preserve">Qualifying Licenses will be deemed to be granted a total of one Windows Server 2012 Datacenter license. </w:t>
      </w:r>
    </w:p>
    <w:p w14:paraId="0DCAC15A" w14:textId="77777777" w:rsidR="00F745E1" w:rsidRPr="00A06EB6" w:rsidRDefault="00F745E1" w:rsidP="00346F4B">
      <w:pPr>
        <w:numPr>
          <w:ilvl w:val="0"/>
          <w:numId w:val="52"/>
        </w:numPr>
        <w:tabs>
          <w:tab w:val="left" w:pos="990"/>
        </w:tabs>
        <w:spacing w:afterLines="60" w:after="144"/>
        <w:ind w:left="1440" w:hanging="274"/>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36685185" w14:textId="77777777" w:rsidR="00F745E1" w:rsidRPr="00A06EB6" w:rsidRDefault="00F745E1" w:rsidP="00346F4B">
      <w:pPr>
        <w:numPr>
          <w:ilvl w:val="0"/>
          <w:numId w:val="52"/>
        </w:numPr>
        <w:tabs>
          <w:tab w:val="left" w:pos="990"/>
        </w:tabs>
        <w:spacing w:afterLines="60" w:after="144"/>
        <w:ind w:left="1440" w:hanging="274"/>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5B0C1B27" w14:textId="77777777" w:rsidR="00F745E1" w:rsidRPr="00A06EB6" w:rsidRDefault="00F745E1" w:rsidP="00346F4B">
      <w:pPr>
        <w:numPr>
          <w:ilvl w:val="0"/>
          <w:numId w:val="56"/>
        </w:numPr>
        <w:spacing w:afterLines="60" w:after="144"/>
        <w:ind w:left="1440" w:hanging="274"/>
        <w:rPr>
          <w:rFonts w:eastAsia="Calibri" w:cs="Tahoma"/>
          <w:szCs w:val="18"/>
        </w:rPr>
      </w:pPr>
      <w:r w:rsidRPr="00A06EB6">
        <w:rPr>
          <w:rFonts w:eastAsia="Calibri" w:cs="Tahoma"/>
          <w:szCs w:val="18"/>
        </w:rPr>
        <w:t>Upon upgrade to Windows Server 2012 Datacenter under this grant, the customer’s Windows Server 2008 R2 Datacenter Qualifying Licenses no longer will be valid.</w:t>
      </w:r>
    </w:p>
    <w:p w14:paraId="7A7A9E13" w14:textId="77777777" w:rsidR="00F745E1" w:rsidRPr="00C530A9" w:rsidRDefault="00F745E1" w:rsidP="00346F4B">
      <w:pPr>
        <w:numPr>
          <w:ilvl w:val="0"/>
          <w:numId w:val="56"/>
        </w:numPr>
        <w:spacing w:afterLines="60" w:after="144"/>
        <w:ind w:left="1440" w:hanging="274"/>
        <w:rPr>
          <w:rFonts w:eastAsia="Calibri" w:cs="Tahoma"/>
          <w:szCs w:val="18"/>
        </w:rPr>
      </w:pPr>
      <w:r w:rsidRPr="00A06EB6">
        <w:rPr>
          <w:color w:val="000000"/>
        </w:rPr>
        <w:t xml:space="preserve">Windows Server 2008 R2 Datacenter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forgoing grant.  </w:t>
      </w:r>
    </w:p>
    <w:p w14:paraId="4D0F4938" w14:textId="77777777" w:rsidR="00FD1141" w:rsidRPr="00FD1141" w:rsidRDefault="00FD1141" w:rsidP="00346F4B">
      <w:pPr>
        <w:numPr>
          <w:ilvl w:val="0"/>
          <w:numId w:val="56"/>
        </w:numPr>
        <w:spacing w:afterLines="60" w:after="144"/>
        <w:ind w:left="1440" w:hanging="274"/>
        <w:rPr>
          <w:rFonts w:eastAsia="Calibri" w:cs="Tahoma"/>
          <w:szCs w:val="18"/>
        </w:rPr>
      </w:pPr>
      <w:r w:rsidRPr="00C530A9">
        <w:rPr>
          <w:rFonts w:cs="Tahoma"/>
        </w:rPr>
        <w:t>Windows Server Datacenter single processor licenses acquired after September 1, 2012 with Software Assurance coverage are also Qualifying Licenses for purposes of the forgoing grant. </w:t>
      </w:r>
    </w:p>
    <w:p w14:paraId="5E78CF2B" w14:textId="77777777" w:rsidR="00F745E1" w:rsidRPr="00A06EB6" w:rsidRDefault="00F745E1" w:rsidP="00346F4B">
      <w:pPr>
        <w:numPr>
          <w:ilvl w:val="0"/>
          <w:numId w:val="56"/>
        </w:numPr>
        <w:spacing w:afterLines="60" w:after="144"/>
        <w:ind w:left="1440" w:hanging="274"/>
        <w:rPr>
          <w:rFonts w:eastAsia="Calibri" w:cs="Tahoma"/>
          <w:szCs w:val="18"/>
        </w:rPr>
      </w:pPr>
      <w:r w:rsidRPr="00A06EB6">
        <w:rPr>
          <w:rFonts w:cs="Tahoma"/>
          <w:bCs/>
          <w:color w:val="000000"/>
          <w:szCs w:val="18"/>
        </w:rPr>
        <w:t>Notwithstanding the grant of Windows Server 2012 Datacenter licenses, and any upgrade to that version, obligations to pay amounts due and owing for the Qualifying Licenses and coverage remain in full force and effect.</w:t>
      </w:r>
    </w:p>
    <w:p w14:paraId="5BB09F0D" w14:textId="77777777" w:rsidR="00376D4B" w:rsidRDefault="00376D4B" w:rsidP="00376D4B">
      <w:pPr>
        <w:ind w:left="720"/>
        <w:rPr>
          <w:rFonts w:cs="Tahoma"/>
          <w:color w:val="000000"/>
          <w:szCs w:val="18"/>
        </w:rPr>
      </w:pPr>
    </w:p>
    <w:p w14:paraId="21D2AE49" w14:textId="77777777" w:rsidR="00FD1141" w:rsidRPr="006F0E09" w:rsidRDefault="00BF7C75" w:rsidP="00FD1141">
      <w:pPr>
        <w:ind w:left="720"/>
        <w:rPr>
          <w:rFonts w:cs="Tahoma"/>
          <w:color w:val="FF0000"/>
          <w:szCs w:val="18"/>
        </w:rPr>
      </w:pPr>
      <w:r w:rsidRPr="00BF7C75">
        <w:rPr>
          <w:rFonts w:cs="Tahoma"/>
          <w:color w:val="000000"/>
          <w:szCs w:val="18"/>
        </w:rPr>
        <w:t>Windows Server 2012 Datacenter – 1-Processor License SKU;</w:t>
      </w:r>
      <w:r w:rsidR="00FD1141">
        <w:rPr>
          <w:rFonts w:cs="Tahoma"/>
          <w:color w:val="000000"/>
          <w:szCs w:val="18"/>
        </w:rPr>
        <w:t xml:space="preserve"> </w:t>
      </w:r>
      <w:r w:rsidRPr="00BF7C75">
        <w:rPr>
          <w:rFonts w:cs="Tahoma"/>
          <w:color w:val="000000"/>
          <w:szCs w:val="18"/>
        </w:rPr>
        <w:t xml:space="preserve">Windows Server 2012 is moving to a Processor plus CAL licensing model, with each license covering 2-processors.  The offering # P71-01031 was unintentionally included on the September price list and should not be used for any program other than SPLA.  This offering only covers a single processor; customers purchasing it will not be covered by the current use rights.  This SKU should only be used by SPLA customers. The correct offering for all programs </w:t>
      </w:r>
      <w:r w:rsidRPr="00C530A9">
        <w:rPr>
          <w:rFonts w:cs="Tahoma"/>
          <w:szCs w:val="18"/>
        </w:rPr>
        <w:t>other than SPLA is # P71-07280.</w:t>
      </w:r>
      <w:r w:rsidR="00FD1141" w:rsidRPr="00C530A9">
        <w:rPr>
          <w:rFonts w:cs="Tahoma"/>
          <w:szCs w:val="18"/>
        </w:rPr>
        <w:t xml:space="preserve"> Customers who already acquired the offering # P71-01031 see the migration grant above.</w:t>
      </w:r>
    </w:p>
    <w:p w14:paraId="2A74E3F6" w14:textId="77777777" w:rsidR="00202A44" w:rsidRPr="0059600B" w:rsidRDefault="00202A44" w:rsidP="00376D4B">
      <w:pPr>
        <w:ind w:left="720"/>
        <w:rPr>
          <w:rFonts w:cs="Tahoma"/>
          <w:color w:val="000000"/>
          <w:szCs w:val="18"/>
        </w:rPr>
      </w:pPr>
    </w:p>
    <w:p w14:paraId="615A2C1B" w14:textId="77777777" w:rsidR="00F745E1" w:rsidRPr="00BA1490" w:rsidRDefault="00202A44" w:rsidP="00BA1490">
      <w:pPr>
        <w:pStyle w:val="PURBody-Indented"/>
        <w:ind w:left="720"/>
        <w:rPr>
          <w:rFonts w:ascii="Tahoma" w:hAnsi="Tahoma" w:cs="Tahoma"/>
          <w:sz w:val="18"/>
          <w:szCs w:val="18"/>
        </w:rPr>
      </w:pPr>
      <w:r w:rsidRPr="002E57CF">
        <w:rPr>
          <w:rFonts w:ascii="Tahoma" w:hAnsi="Tahoma" w:cs="Tahoma"/>
          <w:color w:val="000000"/>
          <w:sz w:val="18"/>
          <w:szCs w:val="18"/>
        </w:rPr>
        <w:t xml:space="preserve">Windows Server 2012 Datacenter: </w:t>
      </w:r>
      <w:r w:rsidRPr="0059600B">
        <w:rPr>
          <w:rFonts w:ascii="Tahoma" w:hAnsi="Tahoma" w:cs="Tahoma"/>
          <w:sz w:val="18"/>
          <w:szCs w:val="18"/>
        </w:rPr>
        <w:t>You may run an instance of Windows Server Datacenter,</w:t>
      </w:r>
      <w:r w:rsidR="003A1942">
        <w:rPr>
          <w:rFonts w:ascii="Tahoma" w:hAnsi="Tahoma" w:cs="Tahoma"/>
          <w:sz w:val="18"/>
          <w:szCs w:val="18"/>
        </w:rPr>
        <w:t xml:space="preserve"> </w:t>
      </w:r>
      <w:r w:rsidRPr="0059600B">
        <w:rPr>
          <w:rFonts w:ascii="Tahoma" w:hAnsi="Tahoma" w:cs="Tahoma"/>
          <w:sz w:val="18"/>
          <w:szCs w:val="18"/>
        </w:rPr>
        <w:t xml:space="preserve">Enterprise, Standard or Essentials (the same or any earlier version) in place of Windows Server 2012 Datacenter in any of the OSEs </w:t>
      </w:r>
      <w:r w:rsidRPr="00E92222">
        <w:rPr>
          <w:rFonts w:ascii="Tahoma" w:hAnsi="Tahoma" w:cs="Tahoma"/>
          <w:sz w:val="18"/>
          <w:szCs w:val="18"/>
        </w:rPr>
        <w:t>on your licensed server</w:t>
      </w:r>
      <w:r w:rsidR="00BA1490">
        <w:rPr>
          <w:rFonts w:ascii="Tahoma" w:hAnsi="Tahoma" w:cs="Tahoma"/>
          <w:sz w:val="18"/>
          <w:szCs w:val="18"/>
        </w:rPr>
        <w:t>.</w:t>
      </w:r>
    </w:p>
    <w:p w14:paraId="5B5AFC8C" w14:textId="77777777" w:rsidR="00BF7C75" w:rsidRDefault="00BF7C75" w:rsidP="00F745E1">
      <w:pPr>
        <w:pStyle w:val="ListParagraph"/>
        <w:ind w:left="0"/>
        <w:contextualSpacing w:val="0"/>
        <w:rPr>
          <w:rFonts w:ascii="Tahoma" w:hAnsi="Tahoma" w:cs="Tahoma"/>
          <w:color w:val="000000"/>
          <w:sz w:val="18"/>
          <w:szCs w:val="18"/>
          <w:lang w:val="en-US"/>
        </w:rPr>
      </w:pPr>
    </w:p>
    <w:p w14:paraId="4C97608C" w14:textId="77777777" w:rsidR="002A01C2" w:rsidRDefault="002A01C2" w:rsidP="00F745E1">
      <w:pPr>
        <w:pStyle w:val="ListParagraph"/>
        <w:ind w:left="0"/>
        <w:contextualSpacing w:val="0"/>
        <w:rPr>
          <w:rFonts w:ascii="Tahoma" w:hAnsi="Tahoma" w:cs="Tahoma"/>
          <w:color w:val="000000"/>
          <w:sz w:val="18"/>
          <w:szCs w:val="18"/>
          <w:lang w:val="en-US"/>
        </w:rPr>
      </w:pPr>
    </w:p>
    <w:p w14:paraId="665FC4F5" w14:textId="4D326CFE" w:rsidR="00F745E1" w:rsidRPr="00515631" w:rsidRDefault="00A560B6" w:rsidP="00F745E1">
      <w:pPr>
        <w:pStyle w:val="Heading3"/>
        <w:rPr>
          <w:b w:val="0"/>
        </w:rPr>
      </w:pPr>
      <w:bookmarkStart w:id="1614" w:name="_118_Windows_Server"/>
      <w:bookmarkStart w:id="1615" w:name="_110_Windows_Server"/>
      <w:bookmarkStart w:id="1616" w:name="_113_Windows_Server"/>
      <w:bookmarkStart w:id="1617" w:name="_Toc336338374"/>
      <w:bookmarkStart w:id="1618" w:name="_Toc362940602"/>
      <w:bookmarkStart w:id="1619" w:name="Srv_102WindowsSvr08R2Std"/>
      <w:bookmarkStart w:id="1620" w:name="Srv_114WindowsSvr08R2Std"/>
      <w:bookmarkStart w:id="1621" w:name="Srv_118WindowsSvr08R2Std"/>
      <w:bookmarkStart w:id="1622" w:name="Srv_99WindowsSvr08R2ItaniumSys"/>
      <w:bookmarkStart w:id="1623" w:name="Srv_100WindowsSvr08R2ItaniumSys"/>
      <w:bookmarkEnd w:id="1614"/>
      <w:bookmarkEnd w:id="1615"/>
      <w:bookmarkEnd w:id="1616"/>
      <w:r>
        <w:rPr>
          <w:rStyle w:val="Heading3Char"/>
          <w:rFonts w:ascii="Tahoma" w:hAnsi="Tahoma"/>
          <w:b/>
          <w:caps/>
          <w:color w:val="F66400"/>
          <w:sz w:val="22"/>
          <w:vertAlign w:val="superscript"/>
          <w:lang w:val="en-US"/>
        </w:rPr>
        <w:t xml:space="preserve">114 </w:t>
      </w:r>
      <w:r w:rsidR="00F745E1" w:rsidRPr="00515631">
        <w:rPr>
          <w:rStyle w:val="Heading3Char"/>
          <w:rFonts w:ascii="Tahoma" w:hAnsi="Tahoma"/>
          <w:b/>
          <w:color w:val="F66400"/>
          <w:sz w:val="22"/>
        </w:rPr>
        <w:t>Windows Server 2008 R2 Standard</w:t>
      </w:r>
      <w:bookmarkEnd w:id="1617"/>
      <w:bookmarkEnd w:id="1618"/>
      <w:r w:rsidR="00F745E1" w:rsidRPr="00515631">
        <w:rPr>
          <w:rStyle w:val="Heading3Char"/>
          <w:rFonts w:ascii="Tahoma" w:hAnsi="Tahoma"/>
          <w:b/>
          <w:color w:val="F66400"/>
          <w:sz w:val="22"/>
        </w:rPr>
        <w:t xml:space="preserve"> </w:t>
      </w:r>
    </w:p>
    <w:bookmarkEnd w:id="1619"/>
    <w:bookmarkEnd w:id="1620"/>
    <w:bookmarkEnd w:id="1621"/>
    <w:p w14:paraId="0313CCA4" w14:textId="77777777" w:rsidR="00376D4B" w:rsidRDefault="00376D4B" w:rsidP="002A01C2">
      <w:pPr>
        <w:tabs>
          <w:tab w:val="left" w:pos="360"/>
        </w:tabs>
        <w:ind w:left="360"/>
        <w:rPr>
          <w:b/>
          <w:color w:val="000000"/>
        </w:rPr>
      </w:pPr>
    </w:p>
    <w:p w14:paraId="299E56B1" w14:textId="77777777" w:rsidR="002A01C2" w:rsidRDefault="00F745E1" w:rsidP="002A01C2">
      <w:pPr>
        <w:spacing w:after="60"/>
        <w:ind w:left="720"/>
        <w:rPr>
          <w:b/>
          <w:color w:val="000000"/>
        </w:rPr>
      </w:pPr>
      <w:r w:rsidRPr="00A06EB6">
        <w:rPr>
          <w:b/>
          <w:color w:val="000000"/>
        </w:rPr>
        <w:t>License grants associated with change in licensing mo</w:t>
      </w:r>
      <w:r w:rsidR="002A01C2">
        <w:rPr>
          <w:b/>
          <w:color w:val="000000"/>
        </w:rPr>
        <w:t>del for Windows Server Standard</w:t>
      </w:r>
    </w:p>
    <w:p w14:paraId="3A709719" w14:textId="51BB8F96" w:rsidR="00F745E1" w:rsidRPr="00A06EB6" w:rsidRDefault="00F745E1" w:rsidP="00346F4B">
      <w:pPr>
        <w:numPr>
          <w:ilvl w:val="0"/>
          <w:numId w:val="52"/>
        </w:numPr>
        <w:tabs>
          <w:tab w:val="left" w:pos="1260"/>
          <w:tab w:val="left" w:pos="1440"/>
        </w:tabs>
        <w:ind w:left="1440"/>
        <w:rPr>
          <w:rFonts w:eastAsia="Calibri" w:cs="Tahoma"/>
          <w:szCs w:val="18"/>
        </w:rPr>
      </w:pPr>
      <w:r w:rsidRPr="00A06EB6">
        <w:rPr>
          <w:color w:val="000000"/>
        </w:rPr>
        <w:t xml:space="preserve">Windows Server 2008 R2 Standard will be the last version of Windows Server licensed under the Server/CAL licensing model. Windows Server 2012 Standard will be licensed under a new licensing model under which each license can license up to two physical processors. Volume </w:t>
      </w:r>
      <w:r w:rsidR="006A507B">
        <w:rPr>
          <w:color w:val="000000"/>
        </w:rPr>
        <w:t>Licensing</w:t>
      </w:r>
      <w:r w:rsidRPr="00A06EB6">
        <w:rPr>
          <w:color w:val="000000"/>
        </w:rPr>
        <w:t xml:space="preserve"> customers with active Software Assurance for Windows Server 2008 R2 Standard licenses on September 1, 2012 </w:t>
      </w:r>
      <w:r>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Standard software in place of Windows Server 2008 R2 Standard. To facilitate this upgrade, for every Qualifying License the customer has, the customer will be deemed to be granted upon availability of Windows Server 2012:</w:t>
      </w:r>
    </w:p>
    <w:p w14:paraId="0C617FEA"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One Windows Server 2012 Standard license, OR</w:t>
      </w:r>
    </w:p>
    <w:p w14:paraId="1374E1B8"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Two Windows Server 2012 Standard licenses, if the actual number of physical processors on the server to which the Qualifying License is assigned exceeds two. (In such cases, customers must create a record of the configuration of the physical hardware supporting that software prior to expiration of Software Assurance coverag</w:t>
      </w:r>
      <w:r>
        <w:rPr>
          <w:rFonts w:eastAsia="Calibri" w:cs="Tahoma"/>
          <w:szCs w:val="18"/>
        </w:rPr>
        <w:t>e under the current agreement</w:t>
      </w:r>
      <w:r w:rsidRPr="00A06EB6">
        <w:rPr>
          <w:rFonts w:eastAsia="Calibri" w:cs="Tahoma"/>
          <w:szCs w:val="18"/>
        </w:rPr>
        <w:t>, either using the Microsoft MAP tool or any equivalent software. This grant is available only for one Qualifying License per server.)</w:t>
      </w:r>
    </w:p>
    <w:p w14:paraId="0603FBAE"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61DAFFA7"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lastRenderedPageBreak/>
        <w:t>If customers acquired perpetual rights to use software under Qualifying Licenses, the licenses acquired under this grant are likewise perpetual; otherwise, licenses acquired under this grant expire when the underlying Qualifying Licenses would have expired.</w:t>
      </w:r>
    </w:p>
    <w:p w14:paraId="298E8169"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Upon upgrade to Windows Server 2012 Standard under this grant, the customer’s existing Windows Server 2008 R2 Standard licenses no longer will be valid.</w:t>
      </w:r>
    </w:p>
    <w:p w14:paraId="5B076785" w14:textId="77777777" w:rsidR="00F745E1" w:rsidRPr="00A06EB6" w:rsidRDefault="00F745E1" w:rsidP="00346F4B">
      <w:pPr>
        <w:numPr>
          <w:ilvl w:val="0"/>
          <w:numId w:val="56"/>
        </w:numPr>
        <w:tabs>
          <w:tab w:val="left" w:pos="1440"/>
        </w:tabs>
        <w:ind w:left="1440"/>
        <w:rPr>
          <w:rFonts w:eastAsia="Calibri" w:cs="Tahoma"/>
          <w:szCs w:val="18"/>
        </w:rPr>
      </w:pPr>
      <w:r w:rsidRPr="00A06EB6">
        <w:rPr>
          <w:color w:val="000000"/>
        </w:rPr>
        <w:t xml:space="preserve">Windows Server 2008 R2 Standard </w:t>
      </w:r>
      <w:r w:rsidRPr="00A06EB6">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 foregoing license grant.</w:t>
      </w:r>
    </w:p>
    <w:p w14:paraId="461B3301" w14:textId="77777777" w:rsidR="00F745E1" w:rsidRPr="00A06EB6" w:rsidRDefault="00F745E1" w:rsidP="00346F4B">
      <w:pPr>
        <w:numPr>
          <w:ilvl w:val="0"/>
          <w:numId w:val="56"/>
        </w:numPr>
        <w:tabs>
          <w:tab w:val="left" w:pos="1440"/>
        </w:tabs>
        <w:ind w:left="1440"/>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1C809777" w14:textId="77777777" w:rsidR="00F745E1" w:rsidRPr="00A06EB6" w:rsidRDefault="00F745E1" w:rsidP="002A01C2">
      <w:pPr>
        <w:tabs>
          <w:tab w:val="left" w:pos="1440"/>
        </w:tabs>
        <w:ind w:left="1440"/>
      </w:pPr>
    </w:p>
    <w:bookmarkEnd w:id="1622"/>
    <w:bookmarkEnd w:id="1623"/>
    <w:p w14:paraId="0C3F6B81" w14:textId="77777777" w:rsidR="002A01C2" w:rsidRDefault="005403C8" w:rsidP="002A01C2">
      <w:pPr>
        <w:pStyle w:val="PURBody-Indented"/>
        <w:spacing w:after="60"/>
        <w:ind w:left="720"/>
        <w:rPr>
          <w:rFonts w:ascii="Tahoma" w:hAnsi="Tahoma" w:cs="Tahoma"/>
          <w:color w:val="000000"/>
          <w:sz w:val="18"/>
          <w:szCs w:val="18"/>
        </w:rPr>
      </w:pPr>
      <w:r w:rsidRPr="002E57CF">
        <w:rPr>
          <w:rFonts w:ascii="Tahoma" w:hAnsi="Tahoma" w:cs="Tahoma"/>
          <w:b/>
          <w:color w:val="000000"/>
          <w:sz w:val="18"/>
          <w:szCs w:val="18"/>
        </w:rPr>
        <w:t>Windows Server 2012 Standard</w:t>
      </w:r>
    </w:p>
    <w:p w14:paraId="780BDAF9" w14:textId="77777777" w:rsidR="005403C8" w:rsidRPr="002E57CF" w:rsidRDefault="005403C8" w:rsidP="002A01C2">
      <w:pPr>
        <w:pStyle w:val="PURBody-Indented"/>
        <w:spacing w:after="0"/>
        <w:ind w:left="720"/>
        <w:rPr>
          <w:rFonts w:ascii="Tahoma" w:hAnsi="Tahoma" w:cs="Tahoma"/>
          <w:sz w:val="18"/>
        </w:rPr>
      </w:pPr>
      <w:r w:rsidRPr="002E57CF">
        <w:rPr>
          <w:rFonts w:ascii="Tahoma" w:hAnsi="Tahoma" w:cs="Tahoma"/>
          <w:sz w:val="18"/>
        </w:rPr>
        <w:t xml:space="preserve">You may run an instance of Windows Server Enterprise, Standard or Essentials (the same or any earlier version) in place of Windows Server 2012 Standard in any of the OSEs </w:t>
      </w:r>
      <w:r w:rsidRPr="00376D4B">
        <w:rPr>
          <w:rFonts w:ascii="Tahoma" w:hAnsi="Tahoma" w:cs="Tahoma"/>
          <w:sz w:val="18"/>
        </w:rPr>
        <w:t>on your licensed server.</w:t>
      </w:r>
    </w:p>
    <w:p w14:paraId="79DC7B9D" w14:textId="77777777" w:rsidR="00F745E1" w:rsidRDefault="00F745E1" w:rsidP="002A01C2">
      <w:pPr>
        <w:pStyle w:val="ListParagraph"/>
        <w:ind w:left="0"/>
        <w:contextualSpacing w:val="0"/>
        <w:rPr>
          <w:rFonts w:ascii="Tahoma" w:hAnsi="Tahoma" w:cs="Tahoma"/>
          <w:color w:val="000000"/>
          <w:sz w:val="18"/>
          <w:szCs w:val="18"/>
          <w:lang w:val="en-US"/>
        </w:rPr>
      </w:pPr>
    </w:p>
    <w:p w14:paraId="1A7F2B4D" w14:textId="77777777" w:rsidR="00103AD5" w:rsidRDefault="00103AD5" w:rsidP="002A01C2">
      <w:pPr>
        <w:pStyle w:val="ListParagraph"/>
        <w:ind w:left="0"/>
        <w:contextualSpacing w:val="0"/>
        <w:rPr>
          <w:rFonts w:ascii="Tahoma" w:hAnsi="Tahoma" w:cs="Tahoma"/>
          <w:color w:val="000000"/>
          <w:sz w:val="18"/>
          <w:szCs w:val="18"/>
          <w:lang w:val="en-US"/>
        </w:rPr>
      </w:pPr>
    </w:p>
    <w:p w14:paraId="1BACE6CB" w14:textId="2E15C86B" w:rsidR="00816F76" w:rsidRPr="00A06EB6" w:rsidRDefault="00A560B6" w:rsidP="00EF2279">
      <w:pPr>
        <w:pStyle w:val="Heading3"/>
        <w:rPr>
          <w:rFonts w:ascii="Tahoma" w:hAnsi="Tahoma"/>
          <w:color w:val="F66400"/>
          <w:sz w:val="22"/>
          <w:lang w:val="en-US"/>
        </w:rPr>
      </w:pPr>
      <w:bookmarkStart w:id="1624" w:name="_119_Windows_Web"/>
      <w:bookmarkStart w:id="1625" w:name="_111_Windows_Web"/>
      <w:bookmarkStart w:id="1626" w:name="_114_Windows_Web"/>
      <w:bookmarkStart w:id="1627" w:name="_Toc336338375"/>
      <w:bookmarkStart w:id="1628" w:name="_Toc362940603"/>
      <w:bookmarkStart w:id="1629" w:name="Srv_111WinSmallBizSVR2011Addon"/>
      <w:bookmarkStart w:id="1630" w:name="Srv_116WinSmallBizSVR2011Addon"/>
      <w:bookmarkStart w:id="1631" w:name="Srv_120WinSmallBizSVR2011Addon"/>
      <w:bookmarkEnd w:id="1607"/>
      <w:bookmarkEnd w:id="1624"/>
      <w:bookmarkEnd w:id="1625"/>
      <w:bookmarkEnd w:id="1626"/>
      <w:r>
        <w:rPr>
          <w:rFonts w:ascii="Tahoma" w:hAnsi="Tahoma" w:cs="Tahoma"/>
          <w:caps/>
          <w:color w:val="EE6000"/>
          <w:sz w:val="22"/>
          <w:szCs w:val="18"/>
          <w:vertAlign w:val="superscript"/>
          <w:lang w:val="en-US"/>
        </w:rPr>
        <w:t>115</w:t>
      </w:r>
      <w:r w:rsidRPr="006A10F4">
        <w:rPr>
          <w:rFonts w:ascii="Tahoma" w:hAnsi="Tahoma" w:cs="Tahoma"/>
          <w:color w:val="EE6000"/>
          <w:sz w:val="22"/>
          <w:szCs w:val="18"/>
        </w:rPr>
        <w:t xml:space="preserve"> </w:t>
      </w:r>
      <w:r w:rsidR="00816F76" w:rsidRPr="00A06EB6">
        <w:rPr>
          <w:rFonts w:ascii="Tahoma" w:hAnsi="Tahoma"/>
          <w:color w:val="F66400"/>
          <w:sz w:val="22"/>
          <w:lang w:val="en-US"/>
        </w:rPr>
        <w:t>Windows Web Serv</w:t>
      </w:r>
      <w:r w:rsidR="00816F76" w:rsidRPr="00A06EB6">
        <w:rPr>
          <w:rFonts w:ascii="Tahoma" w:hAnsi="Tahoma"/>
          <w:color w:val="F66400"/>
          <w:sz w:val="22"/>
        </w:rPr>
        <w:t>er</w:t>
      </w:r>
      <w:r w:rsidR="00816F76" w:rsidRPr="00A06EB6">
        <w:rPr>
          <w:rFonts w:ascii="Tahoma" w:hAnsi="Tahoma"/>
          <w:color w:val="F66400"/>
          <w:sz w:val="22"/>
          <w:vertAlign w:val="superscript"/>
        </w:rPr>
        <w:t>®</w:t>
      </w:r>
      <w:r w:rsidR="00816F76" w:rsidRPr="00A06EB6">
        <w:rPr>
          <w:rFonts w:ascii="Tahoma" w:hAnsi="Tahoma"/>
          <w:color w:val="F66400"/>
          <w:sz w:val="22"/>
        </w:rPr>
        <w:t xml:space="preserve"> 2008 </w:t>
      </w:r>
      <w:r w:rsidR="00816F76" w:rsidRPr="00A06EB6">
        <w:rPr>
          <w:rFonts w:ascii="Tahoma" w:hAnsi="Tahoma"/>
          <w:color w:val="F66400"/>
          <w:sz w:val="22"/>
          <w:lang w:val="en-US"/>
        </w:rPr>
        <w:t>R2</w:t>
      </w:r>
      <w:bookmarkEnd w:id="1627"/>
      <w:bookmarkEnd w:id="1628"/>
    </w:p>
    <w:p w14:paraId="531EA79A" w14:textId="77777777" w:rsidR="00816F76" w:rsidRPr="00A06EB6" w:rsidRDefault="00816F76" w:rsidP="00CE7FAD">
      <w:pPr>
        <w:rPr>
          <w:lang w:eastAsia="x-none"/>
        </w:rPr>
      </w:pPr>
    </w:p>
    <w:p w14:paraId="5A109F14" w14:textId="77777777" w:rsidR="00CE7FAD" w:rsidRDefault="00816F76" w:rsidP="00CE7FAD">
      <w:pPr>
        <w:tabs>
          <w:tab w:val="left" w:pos="720"/>
        </w:tabs>
        <w:spacing w:after="60"/>
        <w:ind w:left="720"/>
        <w:rPr>
          <w:b/>
          <w:color w:val="000000"/>
        </w:rPr>
      </w:pPr>
      <w:r w:rsidRPr="00A06EB6">
        <w:rPr>
          <w:b/>
          <w:color w:val="000000"/>
        </w:rPr>
        <w:t>License grants associated with en</w:t>
      </w:r>
      <w:r w:rsidR="00CE7FAD">
        <w:rPr>
          <w:b/>
          <w:color w:val="000000"/>
        </w:rPr>
        <w:t>d of life of Windows Web Server</w:t>
      </w:r>
    </w:p>
    <w:p w14:paraId="4AB39DD4" w14:textId="23803F04" w:rsidR="00816F76" w:rsidRDefault="00816F76" w:rsidP="00CE7FAD">
      <w:pPr>
        <w:tabs>
          <w:tab w:val="left" w:pos="720"/>
        </w:tabs>
        <w:ind w:left="720"/>
        <w:rPr>
          <w:rFonts w:eastAsia="Calibri" w:cs="Tahoma"/>
          <w:szCs w:val="18"/>
        </w:rPr>
      </w:pPr>
      <w:r w:rsidRPr="00A06EB6">
        <w:rPr>
          <w:color w:val="000000"/>
        </w:rPr>
        <w:t xml:space="preserve">Windows Server 2008 R2 will be the last version of Windows Web Server. Volume </w:t>
      </w:r>
      <w:r w:rsidR="006A507B">
        <w:rPr>
          <w:color w:val="000000"/>
        </w:rPr>
        <w:t>Licensing</w:t>
      </w:r>
      <w:r w:rsidRPr="00A06EB6">
        <w:rPr>
          <w:color w:val="000000"/>
        </w:rPr>
        <w:t xml:space="preserve"> customers with active Software Assurance for Windows Web Server 2008 R2 licenses on September 1</w:t>
      </w:r>
      <w:r w:rsidRPr="00A06EB6">
        <w:rPr>
          <w:color w:val="000000"/>
          <w:vertAlign w:val="superscript"/>
        </w:rPr>
        <w:t>st</w:t>
      </w:r>
      <w:r w:rsidRPr="00A06EB6">
        <w:rPr>
          <w:color w:val="000000"/>
        </w:rPr>
        <w:t xml:space="preserve">,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67BAA681" w14:textId="77777777" w:rsidR="00CE7FAD" w:rsidRPr="00A06EB6" w:rsidRDefault="00CE7FAD" w:rsidP="00CE7FAD">
      <w:pPr>
        <w:tabs>
          <w:tab w:val="left" w:pos="720"/>
        </w:tabs>
        <w:ind w:left="720"/>
        <w:rPr>
          <w:rFonts w:eastAsia="Calibri" w:cs="Tahoma"/>
          <w:szCs w:val="18"/>
        </w:rPr>
      </w:pPr>
    </w:p>
    <w:p w14:paraId="7E92908E" w14:textId="77777777" w:rsidR="00816F76" w:rsidRPr="00A06EB6" w:rsidRDefault="00816F76" w:rsidP="00346F4B">
      <w:pPr>
        <w:numPr>
          <w:ilvl w:val="0"/>
          <w:numId w:val="56"/>
        </w:numPr>
        <w:tabs>
          <w:tab w:val="clear" w:pos="360"/>
          <w:tab w:val="num" w:pos="1440"/>
        </w:tabs>
        <w:spacing w:after="60"/>
        <w:ind w:left="1440"/>
        <w:rPr>
          <w:rFonts w:eastAsia="Calibri" w:cs="Tahoma"/>
          <w:szCs w:val="18"/>
        </w:rPr>
      </w:pPr>
      <w:r w:rsidRPr="00A06EB6">
        <w:rPr>
          <w:color w:val="000000"/>
        </w:rPr>
        <w:t>If a customer has an odd number of Web Server licenses then the customer will need to round up to the next even number to determine its grant.  For example, a customer that has three Web Server licenses will be deemed to be granted a total of two Windows Server 2012 Standard licenses.</w:t>
      </w:r>
    </w:p>
    <w:p w14:paraId="57C094CA" w14:textId="77777777" w:rsidR="00816F76" w:rsidRPr="00A06EB6" w:rsidRDefault="00816F76" w:rsidP="00346F4B">
      <w:pPr>
        <w:numPr>
          <w:ilvl w:val="0"/>
          <w:numId w:val="56"/>
        </w:numPr>
        <w:tabs>
          <w:tab w:val="clear" w:pos="360"/>
          <w:tab w:val="num" w:pos="1440"/>
        </w:tabs>
        <w:spacing w:after="60"/>
        <w:ind w:left="1440"/>
        <w:rPr>
          <w:rFonts w:eastAsia="Calibri" w:cs="Tahoma"/>
          <w:szCs w:val="18"/>
        </w:rPr>
      </w:pPr>
      <w:r w:rsidRPr="00A06EB6">
        <w:rPr>
          <w:rFonts w:eastAsia="Calibri" w:cs="Tahoma"/>
          <w:szCs w:val="18"/>
        </w:rPr>
        <w:t>Upon upgrade to Windows Server 2012 Standard under this grant, the customer’s existing Windows Web Server 2008 R2 licenses remain valid.</w:t>
      </w:r>
    </w:p>
    <w:p w14:paraId="1218F74E" w14:textId="77777777" w:rsidR="00816F76" w:rsidRPr="00A06EB6" w:rsidRDefault="00816F76"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62D430B8" w14:textId="77777777" w:rsidR="00816F76" w:rsidRPr="00A06EB6" w:rsidRDefault="00816F76"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015DE454" w14:textId="77777777" w:rsidR="00816F76" w:rsidRPr="00A06EB6" w:rsidRDefault="00816F76" w:rsidP="00346F4B">
      <w:pPr>
        <w:numPr>
          <w:ilvl w:val="0"/>
          <w:numId w:val="56"/>
        </w:numPr>
        <w:tabs>
          <w:tab w:val="clear" w:pos="360"/>
          <w:tab w:val="num" w:pos="1440"/>
        </w:tabs>
        <w:spacing w:after="60"/>
        <w:ind w:left="1440"/>
        <w:rPr>
          <w:rFonts w:eastAsia="Calibri" w:cs="Tahoma"/>
          <w:szCs w:val="18"/>
        </w:rPr>
      </w:pPr>
      <w:r w:rsidRPr="00A06EB6">
        <w:rPr>
          <w:color w:val="000000"/>
        </w:rPr>
        <w:t xml:space="preserve">Windows Web Server 2008 R2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0A0D2A0F" w14:textId="77777777" w:rsidR="00816F76" w:rsidRPr="00CE7FAD" w:rsidRDefault="00816F76" w:rsidP="00346F4B">
      <w:pPr>
        <w:numPr>
          <w:ilvl w:val="0"/>
          <w:numId w:val="56"/>
        </w:numPr>
        <w:tabs>
          <w:tab w:val="clear" w:pos="360"/>
          <w:tab w:val="num" w:pos="1440"/>
        </w:tabs>
        <w:spacing w:after="60"/>
        <w:ind w:left="1440"/>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36133620" w14:textId="77777777" w:rsidR="00CE7FAD" w:rsidRPr="00A06EB6" w:rsidRDefault="00CE7FAD" w:rsidP="00CE7FAD">
      <w:pPr>
        <w:ind w:left="1440"/>
        <w:rPr>
          <w:rFonts w:eastAsia="Calibri" w:cs="Tahoma"/>
          <w:szCs w:val="18"/>
        </w:rPr>
      </w:pPr>
    </w:p>
    <w:p w14:paraId="1A104334" w14:textId="77777777" w:rsidR="00CE7FAD" w:rsidRDefault="00816F76" w:rsidP="00CE7FAD">
      <w:pPr>
        <w:spacing w:after="60"/>
        <w:ind w:left="720"/>
        <w:rPr>
          <w:rFonts w:eastAsia="Calibri" w:cs="Tahoma"/>
          <w:b/>
          <w:szCs w:val="18"/>
        </w:rPr>
      </w:pPr>
      <w:r w:rsidRPr="00A06EB6">
        <w:rPr>
          <w:rFonts w:eastAsia="Calibri" w:cs="Tahoma"/>
          <w:b/>
          <w:szCs w:val="18"/>
        </w:rPr>
        <w:t>Additional information on using Windows Server 2012 as a Web S</w:t>
      </w:r>
      <w:r w:rsidR="00CE7FAD">
        <w:rPr>
          <w:rFonts w:eastAsia="Calibri" w:cs="Tahoma"/>
          <w:b/>
          <w:szCs w:val="18"/>
        </w:rPr>
        <w:t>erver</w:t>
      </w:r>
    </w:p>
    <w:p w14:paraId="7CEEEE50" w14:textId="77777777" w:rsidR="00816F76" w:rsidRPr="00A06EB6" w:rsidRDefault="00816F76" w:rsidP="00CE7FAD">
      <w:pPr>
        <w:ind w:left="720"/>
        <w:rPr>
          <w:rFonts w:eastAsia="Calibri" w:cs="Tahoma"/>
          <w:szCs w:val="18"/>
        </w:rPr>
      </w:pPr>
      <w:r w:rsidRPr="00A06EB6">
        <w:rPr>
          <w:rFonts w:eastAsia="Calibri" w:cs="Tahoma"/>
          <w:szCs w:val="18"/>
        </w:rPr>
        <w:t xml:space="preserve">When Windows Server 2012 Standard or Datacenter is used as a Web Server you do not need CALs to access the software. A </w:t>
      </w:r>
      <w:r w:rsidRPr="00A06EB6">
        <w:t>“Web Workload” means a workload where</w:t>
      </w:r>
      <w:r w:rsidRPr="00A06EB6">
        <w:rPr>
          <w:bCs/>
        </w:rPr>
        <w:t xml:space="preserve"> </w:t>
      </w:r>
      <w:r w:rsidRPr="00A06EB6">
        <w:t>the software is used as a front-end web server for development and deployment of Internet-accessible web pages, web sites, web applications, and web services and POP3 mail serving and access to content, information, and applications served by the software is not</w:t>
      </w:r>
      <w:r w:rsidRPr="00A06EB6">
        <w:rPr>
          <w:u w:val="single"/>
        </w:rPr>
        <w:t xml:space="preserve"> </w:t>
      </w:r>
      <w:r w:rsidRPr="00A06EB6">
        <w:t xml:space="preserve">limited to your employees.  </w:t>
      </w:r>
      <w:r w:rsidRPr="00A06EB6">
        <w:rPr>
          <w:rFonts w:eastAsia="Calibri" w:cs="Tahoma"/>
          <w:szCs w:val="18"/>
        </w:rPr>
        <w:t xml:space="preserve">Please refer to the Product Use Rights for additional details.  </w:t>
      </w:r>
    </w:p>
    <w:p w14:paraId="75397DC0" w14:textId="77777777" w:rsidR="00816F76" w:rsidRDefault="00816F76" w:rsidP="00CE7FAD">
      <w:pPr>
        <w:rPr>
          <w:lang w:eastAsia="x-none"/>
        </w:rPr>
      </w:pPr>
    </w:p>
    <w:p w14:paraId="399A3758" w14:textId="77777777" w:rsidR="002512D3" w:rsidRDefault="002512D3">
      <w:pPr>
        <w:rPr>
          <w:rFonts w:cs="Tahoma"/>
          <w:b/>
          <w:caps/>
          <w:color w:val="F8701C"/>
          <w:sz w:val="22"/>
          <w:vertAlign w:val="superscript"/>
          <w:lang w:eastAsia="x-none"/>
        </w:rPr>
      </w:pPr>
      <w:bookmarkStart w:id="1632" w:name="_Toc336338376"/>
    </w:p>
    <w:p w14:paraId="6C4A09E7" w14:textId="41F9C252" w:rsidR="00532ABF" w:rsidRPr="00706E33" w:rsidRDefault="00A560B6" w:rsidP="007B35CE">
      <w:pPr>
        <w:pStyle w:val="Heading2"/>
        <w:keepNext/>
        <w:ind w:hanging="720"/>
        <w:rPr>
          <w:rFonts w:ascii="Tahoma" w:hAnsi="Tahoma" w:cs="Tahoma"/>
          <w:color w:val="F8701C"/>
          <w:sz w:val="22"/>
          <w:szCs w:val="22"/>
        </w:rPr>
      </w:pPr>
      <w:bookmarkStart w:id="1633" w:name="_112_Windows_Small_1"/>
      <w:bookmarkStart w:id="1634" w:name="_115_Windows_Small"/>
      <w:bookmarkStart w:id="1635" w:name="_Toc362940604"/>
      <w:bookmarkEnd w:id="1633"/>
      <w:bookmarkEnd w:id="1634"/>
      <w:r>
        <w:rPr>
          <w:rFonts w:ascii="Tahoma" w:hAnsi="Tahoma" w:cs="Tahoma"/>
          <w:caps/>
          <w:color w:val="F8701C"/>
          <w:sz w:val="22"/>
          <w:szCs w:val="22"/>
          <w:vertAlign w:val="superscript"/>
          <w:lang w:val="en-US"/>
        </w:rPr>
        <w:lastRenderedPageBreak/>
        <w:t>116</w:t>
      </w:r>
      <w:r w:rsidRPr="00706E33">
        <w:rPr>
          <w:rFonts w:ascii="Tahoma" w:hAnsi="Tahoma" w:cs="Tahoma"/>
          <w:color w:val="F8701C"/>
          <w:sz w:val="22"/>
          <w:szCs w:val="22"/>
        </w:rPr>
        <w:t xml:space="preserve"> </w:t>
      </w:r>
      <w:r w:rsidR="00532ABF" w:rsidRPr="00706E33">
        <w:rPr>
          <w:rFonts w:ascii="Tahoma" w:hAnsi="Tahoma" w:cs="Tahoma"/>
          <w:color w:val="F8701C"/>
          <w:sz w:val="22"/>
          <w:szCs w:val="22"/>
        </w:rPr>
        <w:t>Windows Small Business Server (SBS) 2008 Premium</w:t>
      </w:r>
      <w:bookmarkEnd w:id="1632"/>
      <w:bookmarkEnd w:id="1635"/>
    </w:p>
    <w:bookmarkEnd w:id="1629"/>
    <w:bookmarkEnd w:id="1630"/>
    <w:bookmarkEnd w:id="1631"/>
    <w:p w14:paraId="6F6AC213" w14:textId="77777777" w:rsidR="00515A83" w:rsidRDefault="00515A83" w:rsidP="007B35CE">
      <w:pPr>
        <w:keepNext/>
        <w:ind w:left="907"/>
      </w:pPr>
    </w:p>
    <w:p w14:paraId="6DA4471D" w14:textId="77777777" w:rsidR="00532ABF" w:rsidRPr="00532ABF" w:rsidRDefault="00532ABF" w:rsidP="00376D4B">
      <w:pPr>
        <w:ind w:left="720"/>
      </w:pPr>
      <w:r w:rsidRPr="00532ABF">
        <w:t xml:space="preserve">Customers with active Software Assurance coverage for their SBS 2008 Premium licenses as of January 1st, 2011 are eligible to upgrade to and use SBS 2011 Standard and SBS 2011 Premium Add-on software (or any later version of that software made available during the current term of Software Assurance coverage) in place of their SBS2008 Premium software.  For each qualifying SBS 2008 Premium license a customer has as of January 1, 2011, the customer will be deemed to have one license for each SBS 2011 Standard and SBS 2011 Premium Add-on with active Software Assurance coverage.  </w:t>
      </w:r>
    </w:p>
    <w:p w14:paraId="5249193F" w14:textId="77777777" w:rsidR="00532ABF" w:rsidRPr="00532ABF" w:rsidRDefault="00532ABF" w:rsidP="00376D4B">
      <w:pPr>
        <w:ind w:left="720"/>
      </w:pPr>
    </w:p>
    <w:p w14:paraId="595A6D83" w14:textId="77777777" w:rsidR="00532ABF" w:rsidRPr="00532ABF" w:rsidRDefault="00532ABF" w:rsidP="00376D4B">
      <w:pPr>
        <w:ind w:left="720"/>
      </w:pPr>
      <w:r w:rsidRPr="00532ABF">
        <w:t xml:space="preserve">Customers with active Software Assurance coverage for SBS 2008 CAL Suite for Premium Users and Devices as of January 1, 2011 are eligible to access SBS 2011 Standard and SBS 2011 Premium Add-on software (and any later version of that software made available during the current term of Software Assurance coverage).  For each qualifying SBS 2008 CAL Suite for Premium Users and Devices a customer has as of January 1, 2011, the customer will be deemed to have SBS 2011 CAL Suite and one SBS 2011 Premium Add-on CAL Suite with Software Assurance coverage. </w:t>
      </w:r>
    </w:p>
    <w:p w14:paraId="7D281C71" w14:textId="77777777" w:rsidR="00532ABF" w:rsidRPr="00532ABF" w:rsidRDefault="00532ABF" w:rsidP="00376D4B">
      <w:pPr>
        <w:ind w:left="720"/>
      </w:pPr>
    </w:p>
    <w:p w14:paraId="06D823CC" w14:textId="424BDD7A" w:rsidR="00532ABF" w:rsidRDefault="00532ABF" w:rsidP="00376D4B">
      <w:pPr>
        <w:ind w:left="720"/>
      </w:pPr>
      <w:r w:rsidRPr="00532ABF">
        <w:t xml:space="preserve">The right to use software under this offer expires when the right to use software under the qualifying licenses expires.  A customer’s use of software under this offer is subject to the terms and conditions of the customer’s </w:t>
      </w:r>
      <w:r w:rsidR="00C41189">
        <w:t>V</w:t>
      </w:r>
      <w:r w:rsidRPr="00532ABF">
        <w:t xml:space="preserve">olume </w:t>
      </w:r>
      <w:r w:rsidR="00C41189">
        <w:t>L</w:t>
      </w:r>
      <w:r w:rsidR="006A507B">
        <w:t>icens</w:t>
      </w:r>
      <w:r w:rsidR="00C41189">
        <w:t>ing</w:t>
      </w:r>
      <w:r w:rsidRPr="00532ABF">
        <w:t xml:space="preserve"> agreement, the product use rights for SBS 2011 Standard and SBS 2011 Premium Add-on, and these terms and conditions.  This product condition note together with evidence of the qualifying licenses document the rights granted under this offer.  When coverage expires on the qualifying license, the customer is eligible to renew Software Assurance for the SBS Premium Add-on licenses and CAL Suites.</w:t>
      </w:r>
    </w:p>
    <w:p w14:paraId="2CE20F9E" w14:textId="77777777" w:rsidR="00296B89" w:rsidRDefault="00296B89" w:rsidP="00EF2279">
      <w:pPr>
        <w:ind w:left="900"/>
      </w:pPr>
    </w:p>
    <w:p w14:paraId="3E00C3D3" w14:textId="77777777" w:rsidR="00D16723" w:rsidRDefault="00D16723">
      <w:pPr>
        <w:rPr>
          <w:lang w:eastAsia="ja-JP"/>
        </w:rPr>
      </w:pPr>
      <w:bookmarkStart w:id="1636" w:name="_119_Windows_Small"/>
      <w:bookmarkStart w:id="1637" w:name="_100_SBS_2008"/>
      <w:bookmarkStart w:id="1638" w:name="_101_SBS_2008"/>
      <w:bookmarkStart w:id="1639" w:name="_105_SBS_2008"/>
      <w:bookmarkStart w:id="1640" w:name="_125_Windows_Web"/>
      <w:bookmarkEnd w:id="1636"/>
      <w:bookmarkEnd w:id="1637"/>
      <w:bookmarkEnd w:id="1638"/>
      <w:bookmarkEnd w:id="1639"/>
      <w:bookmarkEnd w:id="1640"/>
    </w:p>
    <w:p w14:paraId="3E654261" w14:textId="5341F432" w:rsidR="00E06578" w:rsidRPr="00956822" w:rsidRDefault="00A560B6" w:rsidP="00EF2279">
      <w:pPr>
        <w:pStyle w:val="Heading2"/>
        <w:ind w:left="0"/>
        <w:rPr>
          <w:rFonts w:ascii="Tahoma" w:hAnsi="Tahoma" w:cs="Tahoma"/>
          <w:color w:val="F8701C"/>
          <w:sz w:val="22"/>
          <w:szCs w:val="22"/>
          <w:lang w:val="en-US"/>
        </w:rPr>
      </w:pPr>
      <w:bookmarkStart w:id="1641" w:name="_122_Windows_Small"/>
      <w:bookmarkStart w:id="1642" w:name="_120_Windows_Small"/>
      <w:bookmarkStart w:id="1643" w:name="_110_Windows_Small"/>
      <w:bookmarkStart w:id="1644" w:name="_116_Windows_Small"/>
      <w:bookmarkStart w:id="1645" w:name="_Toc336338378"/>
      <w:bookmarkStart w:id="1646" w:name="_Toc362940605"/>
      <w:bookmarkEnd w:id="1641"/>
      <w:bookmarkEnd w:id="1642"/>
      <w:bookmarkEnd w:id="1643"/>
      <w:bookmarkEnd w:id="1644"/>
      <w:r>
        <w:rPr>
          <w:rFonts w:ascii="Tahoma" w:hAnsi="Tahoma" w:cs="Tahoma"/>
          <w:caps/>
          <w:color w:val="EE6000"/>
          <w:sz w:val="22"/>
          <w:szCs w:val="18"/>
          <w:vertAlign w:val="superscript"/>
          <w:lang w:val="en-US"/>
        </w:rPr>
        <w:t xml:space="preserve">117 </w:t>
      </w:r>
      <w:r w:rsidR="00E06578" w:rsidRPr="00706E33">
        <w:rPr>
          <w:rFonts w:ascii="Tahoma" w:hAnsi="Tahoma" w:cs="Tahoma"/>
          <w:color w:val="F8701C"/>
          <w:sz w:val="22"/>
          <w:szCs w:val="22"/>
        </w:rPr>
        <w:t>Win</w:t>
      </w:r>
      <w:r w:rsidR="00E06578">
        <w:rPr>
          <w:rFonts w:ascii="Tahoma" w:hAnsi="Tahoma" w:cs="Tahoma"/>
          <w:color w:val="F8701C"/>
          <w:sz w:val="22"/>
          <w:szCs w:val="22"/>
        </w:rPr>
        <w:t>dows Small Business Server (SBS) 2011 CAL</w:t>
      </w:r>
      <w:r w:rsidR="009B1D83">
        <w:rPr>
          <w:rFonts w:ascii="Tahoma" w:hAnsi="Tahoma" w:cs="Tahoma"/>
          <w:color w:val="F8701C"/>
          <w:sz w:val="22"/>
          <w:szCs w:val="22"/>
          <w:lang w:val="en-US"/>
        </w:rPr>
        <w:t xml:space="preserve"> Suite</w:t>
      </w:r>
      <w:bookmarkEnd w:id="1645"/>
      <w:bookmarkEnd w:id="1646"/>
    </w:p>
    <w:p w14:paraId="4DB05D14" w14:textId="77777777" w:rsidR="00E06578" w:rsidRDefault="00E06578" w:rsidP="000F0F4D">
      <w:pPr>
        <w:ind w:left="900"/>
      </w:pPr>
    </w:p>
    <w:p w14:paraId="01EF99F1" w14:textId="77777777" w:rsidR="000F0F4D" w:rsidRDefault="00836655" w:rsidP="000F0F4D">
      <w:pPr>
        <w:spacing w:after="60"/>
        <w:ind w:left="720"/>
        <w:rPr>
          <w:b/>
          <w:color w:val="000000"/>
        </w:rPr>
      </w:pPr>
      <w:r>
        <w:rPr>
          <w:b/>
          <w:color w:val="000000"/>
        </w:rPr>
        <w:t>License grants associated with end of life of SBS 2011 CAL</w:t>
      </w:r>
      <w:r w:rsidR="001140EF">
        <w:rPr>
          <w:b/>
          <w:color w:val="000000"/>
        </w:rPr>
        <w:t xml:space="preserve"> Suite</w:t>
      </w:r>
    </w:p>
    <w:p w14:paraId="5FF16593" w14:textId="77777777" w:rsidR="00836655" w:rsidRDefault="00836655" w:rsidP="000F0F4D">
      <w:pPr>
        <w:ind w:left="720"/>
        <w:rPr>
          <w:rFonts w:eastAsia="Calibri" w:cs="Tahoma"/>
          <w:szCs w:val="18"/>
        </w:rPr>
      </w:pPr>
      <w:r>
        <w:t>Customers with Software Assurance</w:t>
      </w:r>
      <w:r w:rsidR="001140EF">
        <w:t xml:space="preserve"> coverage for SBS 2011 </w:t>
      </w:r>
      <w:r>
        <w:t>CAL</w:t>
      </w:r>
      <w:r w:rsidR="001140EF">
        <w:t xml:space="preserve"> Suite</w:t>
      </w:r>
      <w:r>
        <w:t xml:space="preserve">  (“Qualifying CALs”) are eligible to access Windows Server Standard and Exchange Server 2010 Standard software.  </w:t>
      </w:r>
      <w:r>
        <w:rPr>
          <w:rFonts w:eastAsia="Calibri" w:cs="Tahoma"/>
          <w:szCs w:val="18"/>
        </w:rPr>
        <w:t xml:space="preserve">To facilitate such access, for each Qualifying CAL the customer has, the customer will be deemed to be granted one CAL each for Windows Server and Exchange Server 2010, as shown in the table below. </w:t>
      </w:r>
    </w:p>
    <w:p w14:paraId="4AD2ACFE" w14:textId="77777777" w:rsidR="000F0F4D" w:rsidRDefault="000F0F4D" w:rsidP="00155B9B">
      <w:pPr>
        <w:rPr>
          <w:rFonts w:eastAsia="Calibri"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3"/>
        <w:gridCol w:w="4659"/>
      </w:tblGrid>
      <w:tr w:rsidR="00836655" w:rsidRPr="000A5032" w14:paraId="17815BA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F436F08"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90748D2"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4C15E37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8A52A4B" w14:textId="77777777" w:rsidR="00836655" w:rsidRPr="000A5032" w:rsidRDefault="00836655" w:rsidP="00CA14C9">
            <w:pPr>
              <w:spacing w:line="276" w:lineRule="auto"/>
              <w:rPr>
                <w:rFonts w:eastAsia="Calibri" w:cs="Tahoma"/>
                <w:szCs w:val="18"/>
              </w:rPr>
            </w:pPr>
            <w:r w:rsidRPr="000A5032">
              <w:rPr>
                <w:rFonts w:eastAsia="Calibri" w:cs="Tahoma"/>
                <w:szCs w:val="18"/>
              </w:rPr>
              <w:t>SBS 2011 CAL</w:t>
            </w:r>
            <w:r w:rsidR="001140EF" w:rsidRPr="000A5032">
              <w:rPr>
                <w:rFonts w:eastAsia="Calibri" w:cs="Tahoma"/>
                <w:szCs w:val="18"/>
              </w:rPr>
              <w:t xml:space="preserve"> Suite</w:t>
            </w:r>
            <w:r w:rsidRPr="000A5032">
              <w:rPr>
                <w:rFonts w:eastAsia="Calibri" w:cs="Tahoma"/>
                <w:szCs w:val="18"/>
              </w:rPr>
              <w:t xml:space="preserve">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3547449"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2008 R2 CAL</w:t>
            </w:r>
          </w:p>
          <w:p w14:paraId="69FDE3B7" w14:textId="77777777" w:rsidR="00836655" w:rsidRPr="000A5032" w:rsidRDefault="00836655" w:rsidP="00CA14C9">
            <w:pPr>
              <w:spacing w:line="276" w:lineRule="auto"/>
              <w:rPr>
                <w:rFonts w:eastAsia="Calibri" w:cs="Tahoma"/>
                <w:szCs w:val="18"/>
              </w:rPr>
            </w:pPr>
            <w:r w:rsidRPr="000A5032">
              <w:rPr>
                <w:rFonts w:eastAsia="Calibri" w:cs="Tahoma"/>
                <w:szCs w:val="18"/>
              </w:rPr>
              <w:t>Exchange Server 2010 CAL</w:t>
            </w:r>
          </w:p>
        </w:tc>
      </w:tr>
      <w:tr w:rsidR="00836655" w:rsidRPr="000A5032" w14:paraId="2E51D33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EC3E2A1" w14:textId="77777777" w:rsidR="00836655" w:rsidRPr="000A5032" w:rsidRDefault="00836655" w:rsidP="00CA14C9">
            <w:pPr>
              <w:spacing w:line="276" w:lineRule="auto"/>
              <w:rPr>
                <w:rFonts w:eastAsia="Calibri" w:cs="Tahoma"/>
                <w:szCs w:val="18"/>
              </w:rPr>
            </w:pPr>
            <w:r w:rsidRPr="000A5032">
              <w:rPr>
                <w:rFonts w:eastAsia="Calibri" w:cs="Tahoma"/>
                <w:szCs w:val="18"/>
              </w:rPr>
              <w:t xml:space="preserve">SBS 2011 CAL </w:t>
            </w:r>
            <w:r w:rsidR="001140EF" w:rsidRPr="000A5032">
              <w:rPr>
                <w:rFonts w:eastAsia="Calibri" w:cs="Tahoma"/>
                <w:szCs w:val="18"/>
              </w:rPr>
              <w:t xml:space="preserve">Suite </w:t>
            </w:r>
            <w:r w:rsidRPr="000A5032">
              <w:rPr>
                <w:rFonts w:eastAsia="Calibri" w:cs="Tahoma"/>
                <w:szCs w:val="18"/>
              </w:rPr>
              <w:t>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BDA469B"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2012 CAL with Software Assurance</w:t>
            </w:r>
          </w:p>
          <w:p w14:paraId="3FD3758F" w14:textId="77777777" w:rsidR="00836655" w:rsidRPr="000A5032" w:rsidRDefault="00836655" w:rsidP="00CA14C9">
            <w:pPr>
              <w:spacing w:line="276" w:lineRule="auto"/>
              <w:rPr>
                <w:rFonts w:eastAsia="Calibri" w:cs="Tahoma"/>
                <w:szCs w:val="18"/>
              </w:rPr>
            </w:pPr>
            <w:r w:rsidRPr="000A5032">
              <w:rPr>
                <w:rFonts w:eastAsia="Calibri" w:cs="Tahoma"/>
                <w:szCs w:val="18"/>
              </w:rPr>
              <w:t>Exchange Server 2010 CAL with Software Assurance</w:t>
            </w:r>
          </w:p>
        </w:tc>
      </w:tr>
    </w:tbl>
    <w:p w14:paraId="14204D15" w14:textId="77777777" w:rsidR="000F0F4D" w:rsidRDefault="000F0F4D" w:rsidP="000F0F4D">
      <w:pPr>
        <w:pStyle w:val="ListParagraph"/>
        <w:contextualSpacing w:val="0"/>
        <w:rPr>
          <w:rFonts w:ascii="Tahoma" w:eastAsia="Calibri" w:hAnsi="Tahoma" w:cs="Tahoma"/>
          <w:sz w:val="18"/>
          <w:szCs w:val="18"/>
          <w:lang w:val="en-US" w:eastAsia="en-US"/>
        </w:rPr>
      </w:pPr>
    </w:p>
    <w:p w14:paraId="3639D447"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Software Assurance coverage included with the foregoing grant expires when the corresponding coverage on the Qualifying CALs expires. As an exception, customers with Software Assurance on Qualifying CALs expiring in August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 CALs granted under this offer. Customers with Software Assurance on Qualifying CALs expiring in July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acquire Software Assurance on the CALs granted under this offer.</w:t>
      </w:r>
    </w:p>
    <w:p w14:paraId="639183BA" w14:textId="77777777" w:rsidR="000F0F4D" w:rsidRDefault="000F0F4D" w:rsidP="000F0F4D">
      <w:pPr>
        <w:pStyle w:val="ListParagraph"/>
        <w:contextualSpacing w:val="0"/>
        <w:rPr>
          <w:rFonts w:ascii="Tahoma" w:eastAsia="Calibri" w:hAnsi="Tahoma" w:cs="Tahoma"/>
          <w:sz w:val="18"/>
          <w:szCs w:val="18"/>
          <w:lang w:val="en-US" w:eastAsia="en-US"/>
        </w:rPr>
      </w:pPr>
    </w:p>
    <w:p w14:paraId="607771E7"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under Qualifying CALs, the CALs acquired under this grant are likewise perpetual; otherwise, CALs acquired under this grant expire when the underlying Qualifying CALs expire.</w:t>
      </w:r>
    </w:p>
    <w:p w14:paraId="61598402" w14:textId="77777777" w:rsidR="000F0F4D" w:rsidRDefault="000F0F4D" w:rsidP="000F0F4D">
      <w:pPr>
        <w:pStyle w:val="ListParagraph"/>
        <w:contextualSpacing w:val="0"/>
        <w:rPr>
          <w:rFonts w:ascii="Tahoma" w:eastAsia="Calibri" w:hAnsi="Tahoma" w:cs="Tahoma"/>
          <w:sz w:val="18"/>
          <w:szCs w:val="18"/>
          <w:lang w:val="en-US" w:eastAsia="en-US"/>
        </w:rPr>
      </w:pPr>
    </w:p>
    <w:p w14:paraId="422A1971"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 xml:space="preserve">For ever Qualifying CAL it acquired under Open Value Subscription, a customer may buyout one SBS </w:t>
      </w:r>
      <w:r w:rsidR="001B7CC3">
        <w:rPr>
          <w:rFonts w:ascii="Tahoma" w:eastAsia="Calibri" w:hAnsi="Tahoma" w:cs="Tahoma"/>
          <w:sz w:val="18"/>
          <w:szCs w:val="18"/>
          <w:lang w:val="en-US" w:eastAsia="en-US"/>
        </w:rPr>
        <w:t xml:space="preserve">2011 </w:t>
      </w:r>
      <w:r>
        <w:rPr>
          <w:rFonts w:ascii="Tahoma" w:eastAsia="Calibri" w:hAnsi="Tahoma" w:cs="Tahoma"/>
          <w:sz w:val="18"/>
          <w:szCs w:val="18"/>
          <w:lang w:val="en-US" w:eastAsia="en-US"/>
        </w:rPr>
        <w:t>CAL</w:t>
      </w:r>
      <w:r w:rsidR="001B7CC3">
        <w:rPr>
          <w:rFonts w:ascii="Tahoma" w:eastAsia="Calibri" w:hAnsi="Tahoma" w:cs="Tahoma"/>
          <w:sz w:val="18"/>
          <w:szCs w:val="18"/>
          <w:lang w:val="en-US" w:eastAsia="en-US"/>
        </w:rPr>
        <w:t xml:space="preserve"> Suite</w:t>
      </w:r>
      <w:r>
        <w:rPr>
          <w:rFonts w:ascii="Tahoma" w:eastAsia="Calibri" w:hAnsi="Tahoma" w:cs="Tahoma"/>
          <w:sz w:val="18"/>
          <w:szCs w:val="18"/>
          <w:lang w:val="en-US" w:eastAsia="en-US"/>
        </w:rPr>
        <w:t xml:space="preserve"> as quoted or:</w:t>
      </w:r>
    </w:p>
    <w:p w14:paraId="641EE049" w14:textId="77777777" w:rsidR="000F0F4D" w:rsidRDefault="000F0F4D" w:rsidP="000F0F4D">
      <w:pPr>
        <w:pStyle w:val="ListParagraph"/>
        <w:contextualSpacing w:val="0"/>
        <w:rPr>
          <w:rFonts w:ascii="Tahoma" w:eastAsia="Calibri" w:hAnsi="Tahoma" w:cs="Tahoma"/>
          <w:sz w:val="18"/>
          <w:szCs w:val="18"/>
          <w:lang w:val="en-US" w:eastAsia="en-US"/>
        </w:rPr>
      </w:pPr>
    </w:p>
    <w:p w14:paraId="0F8F415D" w14:textId="77777777" w:rsidR="00836655" w:rsidRDefault="00836655" w:rsidP="00346F4B">
      <w:pPr>
        <w:pStyle w:val="ListParagraph"/>
        <w:numPr>
          <w:ilvl w:val="1"/>
          <w:numId w:val="100"/>
        </w:numPr>
        <w:tabs>
          <w:tab w:val="clear" w:pos="1440"/>
        </w:tabs>
        <w:spacing w:after="60"/>
        <w:ind w:left="1800"/>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2012 and Exchange Server 2010 Standard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and</w:t>
      </w:r>
    </w:p>
    <w:p w14:paraId="05CB5565" w14:textId="77777777" w:rsidR="00836655" w:rsidRDefault="00836655" w:rsidP="00346F4B">
      <w:pPr>
        <w:pStyle w:val="ListParagraph"/>
        <w:numPr>
          <w:ilvl w:val="1"/>
          <w:numId w:val="100"/>
        </w:numPr>
        <w:tabs>
          <w:tab w:val="clear" w:pos="1440"/>
        </w:tabs>
        <w:spacing w:after="60"/>
        <w:ind w:left="1800"/>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2008 and Exchange Server 2010 Standard for agreements expiring in July 2012.</w:t>
      </w:r>
    </w:p>
    <w:p w14:paraId="6497B78A" w14:textId="77777777" w:rsidR="000F0F4D" w:rsidRDefault="000F0F4D" w:rsidP="000F0F4D">
      <w:pPr>
        <w:ind w:left="720"/>
        <w:rPr>
          <w:rFonts w:eastAsia="Calibri" w:cs="Tahoma"/>
          <w:szCs w:val="18"/>
        </w:rPr>
      </w:pPr>
    </w:p>
    <w:p w14:paraId="2B691DA6" w14:textId="77777777" w:rsidR="00836655" w:rsidRDefault="00836655" w:rsidP="000F0F4D">
      <w:pPr>
        <w:ind w:left="720"/>
        <w:rPr>
          <w:rFonts w:eastAsia="Calibri" w:cs="Tahoma"/>
          <w:szCs w:val="18"/>
        </w:rPr>
      </w:pPr>
      <w:r>
        <w:rPr>
          <w:rFonts w:eastAsia="Calibri" w:cs="Tahoma"/>
          <w:szCs w:val="18"/>
        </w:rPr>
        <w:lastRenderedPageBreak/>
        <w:t xml:space="preserve">Upon their use of the Windows Server CAL and Exchange Server 2010 Standard CAL under this grant, customers’ existing SBS </w:t>
      </w:r>
      <w:r w:rsidR="001B7CC3">
        <w:rPr>
          <w:rFonts w:eastAsia="Calibri" w:cs="Tahoma"/>
          <w:szCs w:val="18"/>
        </w:rPr>
        <w:t>2011 CAL Suite</w:t>
      </w:r>
      <w:r>
        <w:rPr>
          <w:rFonts w:eastAsia="Calibri" w:cs="Tahoma"/>
          <w:szCs w:val="18"/>
        </w:rPr>
        <w:t xml:space="preserve"> Qualifying CALs will no longer be valid.</w:t>
      </w:r>
    </w:p>
    <w:p w14:paraId="7AA32E16" w14:textId="77777777" w:rsidR="000F0F4D" w:rsidRDefault="000F0F4D" w:rsidP="000F0F4D">
      <w:pPr>
        <w:ind w:left="720"/>
        <w:rPr>
          <w:color w:val="000000"/>
        </w:rPr>
      </w:pPr>
    </w:p>
    <w:p w14:paraId="612BF874" w14:textId="77777777" w:rsidR="00836655" w:rsidRDefault="00836655" w:rsidP="000F0F4D">
      <w:pPr>
        <w:ind w:left="720"/>
        <w:rPr>
          <w:rFonts w:eastAsia="Calibri" w:cs="Tahoma"/>
          <w:szCs w:val="18"/>
        </w:rPr>
      </w:pPr>
      <w:r>
        <w:rPr>
          <w:color w:val="000000"/>
        </w:rPr>
        <w:t>SBS 2011 CAL</w:t>
      </w:r>
      <w:r w:rsidR="001B7CC3">
        <w:rPr>
          <w:color w:val="000000"/>
        </w:rPr>
        <w:t xml:space="preserve"> Suite</w:t>
      </w:r>
      <w:r>
        <w:rPr>
          <w:rFonts w:cs="Tahoma"/>
          <w:bCs/>
          <w:color w:val="000000"/>
          <w:szCs w:val="18"/>
        </w:rPr>
        <w:t xml:space="preserve"> subsequently acquired under the same enrollment term as part of Open Value Subscription or EES customer’s scheduled true-up process are also Qualifying CALs for purposes of the foregoing grant.</w:t>
      </w:r>
      <w:r>
        <w:rPr>
          <w:rFonts w:eastAsia="Calibri" w:cs="Tahoma"/>
          <w:szCs w:val="18"/>
        </w:rPr>
        <w:t xml:space="preserve"> </w:t>
      </w:r>
    </w:p>
    <w:p w14:paraId="6EE75AB8" w14:textId="77777777" w:rsidR="009B1D83" w:rsidRDefault="009B1D83" w:rsidP="000F0F4D">
      <w:pPr>
        <w:ind w:left="900"/>
      </w:pPr>
    </w:p>
    <w:p w14:paraId="3C904A37" w14:textId="77777777" w:rsidR="00586FCE" w:rsidRPr="00532ABF" w:rsidRDefault="00586FCE" w:rsidP="000F0F4D">
      <w:pPr>
        <w:ind w:left="900"/>
      </w:pPr>
    </w:p>
    <w:p w14:paraId="3454D9DD" w14:textId="3819EC2E" w:rsidR="00E06578" w:rsidRPr="00D33D1E" w:rsidRDefault="00A560B6" w:rsidP="00EF2279">
      <w:pPr>
        <w:pStyle w:val="Heading2"/>
        <w:ind w:left="0"/>
        <w:rPr>
          <w:rFonts w:ascii="Tahoma" w:hAnsi="Tahoma" w:cs="Tahoma"/>
          <w:color w:val="F8701C"/>
          <w:sz w:val="22"/>
          <w:szCs w:val="22"/>
        </w:rPr>
      </w:pPr>
      <w:bookmarkStart w:id="1647" w:name="_124_Windows_Small"/>
      <w:bookmarkStart w:id="1648" w:name="_112_Windows_Small"/>
      <w:bookmarkStart w:id="1649" w:name="_117_Windows_Small"/>
      <w:bookmarkStart w:id="1650" w:name="_Toc336338380"/>
      <w:bookmarkStart w:id="1651" w:name="_Toc362940606"/>
      <w:bookmarkEnd w:id="1647"/>
      <w:bookmarkEnd w:id="1648"/>
      <w:bookmarkEnd w:id="1649"/>
      <w:r>
        <w:rPr>
          <w:rFonts w:ascii="Tahoma" w:hAnsi="Tahoma" w:cs="Tahoma"/>
          <w:caps/>
          <w:color w:val="EE6000"/>
          <w:sz w:val="22"/>
          <w:szCs w:val="18"/>
          <w:vertAlign w:val="superscript"/>
          <w:lang w:val="en-US"/>
        </w:rPr>
        <w:t>118</w:t>
      </w:r>
      <w:r w:rsidRPr="006A10F4">
        <w:rPr>
          <w:rFonts w:ascii="Tahoma" w:hAnsi="Tahoma" w:cs="Tahoma"/>
          <w:color w:val="EE6000"/>
          <w:sz w:val="22"/>
          <w:szCs w:val="18"/>
        </w:rPr>
        <w:t xml:space="preserve"> </w:t>
      </w:r>
      <w:r w:rsidR="00E06578" w:rsidRPr="00D33D1E">
        <w:rPr>
          <w:rFonts w:ascii="Tahoma" w:hAnsi="Tahoma" w:cs="Tahoma"/>
          <w:color w:val="F8701C"/>
          <w:sz w:val="22"/>
          <w:szCs w:val="22"/>
        </w:rPr>
        <w:t>Windows Small Business Server (SBS) 2011 Premium Add-on CAL Suite</w:t>
      </w:r>
      <w:bookmarkEnd w:id="1650"/>
      <w:bookmarkEnd w:id="1651"/>
    </w:p>
    <w:p w14:paraId="3636C748" w14:textId="77777777" w:rsidR="00E06578" w:rsidRPr="00D33D1E" w:rsidRDefault="00E06578" w:rsidP="00910113">
      <w:pPr>
        <w:ind w:left="720"/>
        <w:rPr>
          <w:rFonts w:eastAsia="Calibri" w:cs="Tahoma"/>
          <w:szCs w:val="18"/>
        </w:rPr>
      </w:pPr>
    </w:p>
    <w:p w14:paraId="6E87E062" w14:textId="77777777" w:rsidR="00910113" w:rsidRDefault="00836655" w:rsidP="00910113">
      <w:pPr>
        <w:spacing w:after="60"/>
        <w:ind w:left="720"/>
        <w:rPr>
          <w:b/>
          <w:color w:val="000000"/>
        </w:rPr>
      </w:pPr>
      <w:r>
        <w:rPr>
          <w:b/>
          <w:color w:val="000000"/>
        </w:rPr>
        <w:t>License grants associated with end of life of SB</w:t>
      </w:r>
      <w:r w:rsidR="00910113">
        <w:rPr>
          <w:b/>
          <w:color w:val="000000"/>
        </w:rPr>
        <w:t>S 2011 Premium Add-on CAL Suite</w:t>
      </w:r>
    </w:p>
    <w:p w14:paraId="6DB7F786" w14:textId="77777777" w:rsidR="002512D3" w:rsidRPr="00003601" w:rsidRDefault="00836655" w:rsidP="00003601">
      <w:pPr>
        <w:ind w:left="720"/>
        <w:rPr>
          <w:rFonts w:eastAsia="Calibri" w:cs="Tahoma"/>
          <w:szCs w:val="18"/>
        </w:rPr>
      </w:pPr>
      <w:r>
        <w:t>Customers with Software Assurance coverage for SBS 2011 Premium Add-on CAL Suite (“Qualifying CALs”) are eligible to access Windows Server Standard and SQL Server 2012 Standard software.  For each qualifying SBS 2011 Premium Add-on CAL Suite a customer has as of August 1</w:t>
      </w:r>
      <w:r>
        <w:rPr>
          <w:vertAlign w:val="superscript"/>
        </w:rPr>
        <w:t>st</w:t>
      </w:r>
      <w:r>
        <w:t xml:space="preserve">, 2012, the customer will be deemed to have one Windows Server 2012 CAL and one SQL Server 2012 CAL with Software Assurance coverage. </w:t>
      </w:r>
      <w:r>
        <w:rPr>
          <w:rFonts w:eastAsia="Calibri" w:cs="Tahoma"/>
          <w:szCs w:val="18"/>
        </w:rPr>
        <w:t xml:space="preserve">To facilitate such use, for each Qualifying </w:t>
      </w:r>
      <w:r w:rsidR="00301E95">
        <w:rPr>
          <w:rFonts w:eastAsia="Calibri" w:cs="Tahoma"/>
          <w:szCs w:val="18"/>
        </w:rPr>
        <w:t>license</w:t>
      </w:r>
      <w:r>
        <w:rPr>
          <w:rFonts w:eastAsia="Calibri" w:cs="Tahoma"/>
          <w:szCs w:val="18"/>
        </w:rPr>
        <w:t xml:space="preserve"> the customer has, the customer will be deemed to be granted one CAL each for Windows Server and SQL Server 2012 (licensed under the Server/CAL model), as shown in the table below. </w:t>
      </w:r>
    </w:p>
    <w:p w14:paraId="459FCD7C" w14:textId="77777777" w:rsidR="00836655" w:rsidRDefault="00836655" w:rsidP="00910113">
      <w:pPr>
        <w:ind w:left="720"/>
        <w:rPr>
          <w:rFonts w:eastAsia="Calibri" w:cs="Tahoma"/>
          <w:szCs w:val="18"/>
        </w:rPr>
      </w:pPr>
    </w:p>
    <w:p w14:paraId="1E9AE6FD" w14:textId="77777777" w:rsidR="00910113" w:rsidRDefault="00910113" w:rsidP="00910113">
      <w:pPr>
        <w:ind w:left="720"/>
        <w:rPr>
          <w:rFonts w:eastAsia="Calibri"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3"/>
        <w:gridCol w:w="4659"/>
      </w:tblGrid>
      <w:tr w:rsidR="00836655" w:rsidRPr="000A5032" w14:paraId="10E2589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79C42B0"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0B73E6C"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112F333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6DDB98" w14:textId="77777777" w:rsidR="00836655" w:rsidRPr="000A5032" w:rsidRDefault="00836655" w:rsidP="00CA14C9">
            <w:pPr>
              <w:spacing w:line="276" w:lineRule="auto"/>
              <w:rPr>
                <w:rFonts w:eastAsia="Calibri" w:cs="Tahoma"/>
                <w:szCs w:val="18"/>
              </w:rPr>
            </w:pPr>
            <w:r w:rsidRPr="000A5032">
              <w:rPr>
                <w:rFonts w:eastAsia="Calibri" w:cs="Tahoma"/>
                <w:szCs w:val="18"/>
              </w:rPr>
              <w:t>SBS 2011 Premium Add-on CAL Suite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F8E3EC8"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2008 R2 CAL</w:t>
            </w:r>
          </w:p>
          <w:p w14:paraId="1F0B57AC" w14:textId="77777777" w:rsidR="00836655" w:rsidRPr="000A5032" w:rsidRDefault="00836655" w:rsidP="00CA14C9">
            <w:pPr>
              <w:spacing w:line="276" w:lineRule="auto"/>
              <w:rPr>
                <w:rFonts w:eastAsia="Calibri" w:cs="Tahoma"/>
                <w:szCs w:val="18"/>
              </w:rPr>
            </w:pPr>
            <w:r w:rsidRPr="000A5032">
              <w:rPr>
                <w:rFonts w:eastAsia="Calibri" w:cs="Tahoma"/>
                <w:szCs w:val="18"/>
              </w:rPr>
              <w:t>SQL Server 2012 CAL</w:t>
            </w:r>
          </w:p>
        </w:tc>
      </w:tr>
      <w:tr w:rsidR="00836655" w:rsidRPr="000A5032" w14:paraId="38C7469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ACD3ECA" w14:textId="77777777" w:rsidR="00836655" w:rsidRPr="000A5032" w:rsidRDefault="00836655" w:rsidP="00CA14C9">
            <w:pPr>
              <w:spacing w:line="276" w:lineRule="auto"/>
              <w:rPr>
                <w:rFonts w:eastAsia="Calibri" w:cs="Tahoma"/>
                <w:szCs w:val="18"/>
              </w:rPr>
            </w:pPr>
            <w:r w:rsidRPr="000A5032">
              <w:rPr>
                <w:rFonts w:eastAsia="Calibri" w:cs="Tahoma"/>
                <w:szCs w:val="18"/>
              </w:rPr>
              <w:t>SBS 2011 Premium Add-on CAL Suite 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EEEBBDA"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2012 CAL with Software Assurance</w:t>
            </w:r>
          </w:p>
          <w:p w14:paraId="77A96652" w14:textId="77777777" w:rsidR="00836655" w:rsidRPr="000A5032" w:rsidRDefault="00836655" w:rsidP="00CA14C9">
            <w:pPr>
              <w:spacing w:line="276" w:lineRule="auto"/>
              <w:rPr>
                <w:rFonts w:eastAsia="Calibri" w:cs="Tahoma"/>
                <w:szCs w:val="18"/>
              </w:rPr>
            </w:pPr>
            <w:r w:rsidRPr="000A5032">
              <w:rPr>
                <w:rFonts w:eastAsia="Calibri" w:cs="Tahoma"/>
                <w:szCs w:val="18"/>
              </w:rPr>
              <w:t>SQL Server 2012 CAL with Software Assurance</w:t>
            </w:r>
          </w:p>
        </w:tc>
      </w:tr>
    </w:tbl>
    <w:p w14:paraId="4FEC9B06" w14:textId="77777777" w:rsidR="00836655" w:rsidRDefault="00836655" w:rsidP="00910113">
      <w:pPr>
        <w:rPr>
          <w:rFonts w:eastAsia="Calibri" w:cs="Tahoma"/>
          <w:szCs w:val="18"/>
        </w:rPr>
      </w:pPr>
      <w:r>
        <w:rPr>
          <w:rFonts w:eastAsia="Calibri" w:cs="Tahoma"/>
          <w:szCs w:val="18"/>
        </w:rPr>
        <w:t xml:space="preserve"> </w:t>
      </w:r>
    </w:p>
    <w:p w14:paraId="4304128A" w14:textId="5B98D5BB"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Software Assurance coverage included with the foregoing grant expires when the corresponding coverage on the Qualifying CALs expires. As an exception, customers with Software Assurance on Qualifying CALs expiring in August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w:t>
      </w:r>
      <w:r w:rsidR="00FB0B37">
        <w:rPr>
          <w:rFonts w:ascii="Tahoma" w:eastAsia="Calibri" w:hAnsi="Tahoma" w:cs="Tahoma"/>
          <w:sz w:val="18"/>
          <w:szCs w:val="18"/>
          <w:lang w:val="en-US" w:eastAsia="en-US"/>
        </w:rPr>
        <w:t xml:space="preserve"> </w:t>
      </w:r>
      <w:r>
        <w:rPr>
          <w:rFonts w:ascii="Tahoma" w:eastAsia="Calibri" w:hAnsi="Tahoma" w:cs="Tahoma"/>
          <w:sz w:val="18"/>
          <w:szCs w:val="18"/>
          <w:lang w:val="en-US" w:eastAsia="en-US"/>
        </w:rPr>
        <w:t>CALs granted under this offering.  Customers with Software Assurance on Qualifying CALs expiring in July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acquire Software Assurance on the CALs granted under this offering.</w:t>
      </w:r>
    </w:p>
    <w:p w14:paraId="0E481E6A" w14:textId="77777777" w:rsidR="00910113" w:rsidRDefault="00910113" w:rsidP="00910113">
      <w:pPr>
        <w:pStyle w:val="ListParagraph"/>
        <w:contextualSpacing w:val="0"/>
        <w:rPr>
          <w:rFonts w:ascii="Tahoma" w:eastAsia="Calibri" w:hAnsi="Tahoma" w:cs="Tahoma"/>
          <w:sz w:val="18"/>
          <w:szCs w:val="18"/>
          <w:lang w:val="en-US" w:eastAsia="en-US"/>
        </w:rPr>
      </w:pPr>
    </w:p>
    <w:p w14:paraId="7FC379A8" w14:textId="77777777"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to under Qualifying CALs, the CALs acquired under this grant are likewise perpetual; otherwise, CALs acquired under this grant expire when the underlying Qualifying CALs expire.</w:t>
      </w:r>
    </w:p>
    <w:p w14:paraId="091F283B" w14:textId="77777777" w:rsidR="00910113" w:rsidRDefault="00910113" w:rsidP="00910113">
      <w:pPr>
        <w:pStyle w:val="ListParagraph"/>
        <w:contextualSpacing w:val="0"/>
        <w:rPr>
          <w:rFonts w:ascii="Tahoma" w:eastAsia="Calibri" w:hAnsi="Tahoma" w:cs="Tahoma"/>
          <w:sz w:val="18"/>
          <w:szCs w:val="18"/>
          <w:lang w:val="en-US" w:eastAsia="en-US"/>
        </w:rPr>
      </w:pPr>
    </w:p>
    <w:p w14:paraId="0B571F33" w14:textId="77777777"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For every Qualifying CAL it acquires under Open Value Subscription, a customer may buyout one SBS 2011 Premium Add-on CAL Suite as quoted or:</w:t>
      </w:r>
    </w:p>
    <w:p w14:paraId="2854B11C" w14:textId="77777777" w:rsidR="00910113" w:rsidRDefault="00910113" w:rsidP="00910113">
      <w:pPr>
        <w:pStyle w:val="ListParagraph"/>
        <w:contextualSpacing w:val="0"/>
        <w:rPr>
          <w:rFonts w:ascii="Tahoma" w:eastAsia="Calibri" w:hAnsi="Tahoma" w:cs="Tahoma"/>
          <w:sz w:val="18"/>
          <w:szCs w:val="18"/>
          <w:lang w:val="en-US" w:eastAsia="en-US"/>
        </w:rPr>
      </w:pPr>
    </w:p>
    <w:p w14:paraId="541B40E2" w14:textId="77777777" w:rsidR="00836655" w:rsidRDefault="00836655" w:rsidP="00346F4B">
      <w:pPr>
        <w:pStyle w:val="ListParagraph"/>
        <w:numPr>
          <w:ilvl w:val="1"/>
          <w:numId w:val="100"/>
        </w:numPr>
        <w:tabs>
          <w:tab w:val="clear" w:pos="1440"/>
        </w:tabs>
        <w:spacing w:after="60"/>
        <w:ind w:hanging="274"/>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2012 and SQL Server 2012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or</w:t>
      </w:r>
    </w:p>
    <w:p w14:paraId="34950368" w14:textId="77777777" w:rsidR="00836655" w:rsidRDefault="00836655" w:rsidP="00346F4B">
      <w:pPr>
        <w:pStyle w:val="ListParagraph"/>
        <w:numPr>
          <w:ilvl w:val="1"/>
          <w:numId w:val="100"/>
        </w:numPr>
        <w:tabs>
          <w:tab w:val="clear" w:pos="1440"/>
        </w:tabs>
        <w:spacing w:after="60"/>
        <w:ind w:hanging="274"/>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2008 and SQL Server 2012 for agreements expiring in July 2012.</w:t>
      </w:r>
    </w:p>
    <w:p w14:paraId="53B0766F" w14:textId="77777777" w:rsidR="00910113" w:rsidRDefault="00910113" w:rsidP="00910113">
      <w:pPr>
        <w:pStyle w:val="ListParagraph"/>
        <w:ind w:left="1800"/>
        <w:contextualSpacing w:val="0"/>
        <w:rPr>
          <w:rFonts w:ascii="Tahoma" w:eastAsia="Calibri" w:hAnsi="Tahoma" w:cs="Tahoma"/>
          <w:sz w:val="18"/>
          <w:szCs w:val="18"/>
          <w:lang w:val="en-US" w:eastAsia="en-US"/>
        </w:rPr>
      </w:pPr>
    </w:p>
    <w:p w14:paraId="33BC6F5E" w14:textId="77777777" w:rsidR="00836655" w:rsidRDefault="00836655" w:rsidP="00910113">
      <w:pPr>
        <w:ind w:left="720"/>
        <w:rPr>
          <w:rFonts w:eastAsia="Calibri" w:cs="Tahoma"/>
          <w:szCs w:val="18"/>
        </w:rPr>
      </w:pPr>
      <w:r>
        <w:rPr>
          <w:rFonts w:eastAsia="Calibri" w:cs="Tahoma"/>
          <w:szCs w:val="18"/>
        </w:rPr>
        <w:t>Upon their use of Windows Server 2012 CALs and SQL Server 2012 CALs under this grant, customers’ existing SBS Premium Add-on Qualifying CAL Suites will no longer be valid.</w:t>
      </w:r>
    </w:p>
    <w:p w14:paraId="5F094A54" w14:textId="77777777" w:rsidR="00910113" w:rsidRPr="00910113" w:rsidRDefault="00910113" w:rsidP="00910113">
      <w:pPr>
        <w:ind w:left="720"/>
        <w:rPr>
          <w:rFonts w:eastAsia="Calibri" w:cs="Tahoma"/>
          <w:szCs w:val="18"/>
        </w:rPr>
      </w:pPr>
    </w:p>
    <w:p w14:paraId="027568EA" w14:textId="77777777" w:rsidR="00836655" w:rsidRDefault="00836655" w:rsidP="00910113">
      <w:pPr>
        <w:ind w:left="720"/>
        <w:rPr>
          <w:rFonts w:eastAsia="Calibri" w:cs="Tahoma"/>
          <w:szCs w:val="18"/>
        </w:rPr>
      </w:pPr>
      <w:r>
        <w:rPr>
          <w:color w:val="000000"/>
        </w:rPr>
        <w:t>SBS 2011 Premium Add-on CAL Suites</w:t>
      </w:r>
      <w:r>
        <w:rPr>
          <w:rFonts w:cs="Tahoma"/>
          <w:bCs/>
          <w:color w:val="000000"/>
          <w:szCs w:val="18"/>
        </w:rPr>
        <w:t xml:space="preserve"> subsequently acquired under the same enrollment term as part of Open Value Subscription or EES customer’s scheduled true-up process are also Qualifying CALs for purposes of the foregoing grant.</w:t>
      </w:r>
      <w:r>
        <w:rPr>
          <w:rFonts w:eastAsia="Calibri" w:cs="Tahoma"/>
          <w:szCs w:val="18"/>
        </w:rPr>
        <w:t xml:space="preserve"> </w:t>
      </w:r>
    </w:p>
    <w:p w14:paraId="6D4677CD" w14:textId="77777777" w:rsidR="00836655" w:rsidRDefault="00836655" w:rsidP="00910113"/>
    <w:p w14:paraId="436EE66A" w14:textId="77777777" w:rsidR="00836655" w:rsidRPr="007A094C" w:rsidRDefault="00836655" w:rsidP="00910113">
      <w:pPr>
        <w:widowControl w:val="0"/>
        <w:jc w:val="both"/>
      </w:pPr>
      <w:bookmarkStart w:id="1652" w:name="_123_Windows_Azure"/>
      <w:bookmarkEnd w:id="1652"/>
    </w:p>
    <w:p w14:paraId="108A537E" w14:textId="6B5B90C2" w:rsidR="00836655" w:rsidRDefault="00A560B6" w:rsidP="007B35CE">
      <w:pPr>
        <w:pStyle w:val="Heading2"/>
        <w:keepNext/>
        <w:ind w:left="0"/>
        <w:rPr>
          <w:rFonts w:ascii="Tahoma" w:hAnsi="Tahoma" w:cs="Tahoma"/>
          <w:color w:val="F8701C"/>
          <w:sz w:val="22"/>
          <w:szCs w:val="22"/>
          <w:lang w:val="en-US"/>
        </w:rPr>
      </w:pPr>
      <w:bookmarkStart w:id="1653" w:name="_124_Windows_Small_1"/>
      <w:bookmarkStart w:id="1654" w:name="_114_Windows_Small"/>
      <w:bookmarkStart w:id="1655" w:name="_118_Windows_Small"/>
      <w:bookmarkStart w:id="1656" w:name="_Toc336338381"/>
      <w:bookmarkStart w:id="1657" w:name="_Toc362940607"/>
      <w:bookmarkEnd w:id="1653"/>
      <w:bookmarkEnd w:id="1654"/>
      <w:bookmarkEnd w:id="1655"/>
      <w:r>
        <w:rPr>
          <w:rFonts w:ascii="Tahoma" w:hAnsi="Tahoma" w:cs="Tahoma"/>
          <w:color w:val="F8701C"/>
          <w:sz w:val="22"/>
          <w:szCs w:val="22"/>
          <w:vertAlign w:val="superscript"/>
          <w:lang w:val="en-US"/>
        </w:rPr>
        <w:lastRenderedPageBreak/>
        <w:t xml:space="preserve">119 </w:t>
      </w:r>
      <w:r w:rsidR="00836655" w:rsidRPr="002E57CF">
        <w:rPr>
          <w:rFonts w:ascii="Tahoma" w:hAnsi="Tahoma" w:cs="Tahoma"/>
          <w:color w:val="F8701C"/>
          <w:sz w:val="22"/>
          <w:szCs w:val="22"/>
        </w:rPr>
        <w:t xml:space="preserve">Windows </w:t>
      </w:r>
      <w:r w:rsidR="00836655">
        <w:rPr>
          <w:rFonts w:ascii="Tahoma" w:hAnsi="Tahoma" w:cs="Tahoma"/>
          <w:color w:val="F8701C"/>
          <w:sz w:val="22"/>
          <w:szCs w:val="22"/>
          <w:lang w:val="en-US"/>
        </w:rPr>
        <w:t>Small Business Server 2011 Essentials</w:t>
      </w:r>
      <w:bookmarkEnd w:id="1656"/>
      <w:bookmarkEnd w:id="1657"/>
    </w:p>
    <w:p w14:paraId="25B1BA3A" w14:textId="77777777" w:rsidR="003C1BA8" w:rsidRDefault="003C1BA8" w:rsidP="007B35CE">
      <w:pPr>
        <w:keepNext/>
        <w:rPr>
          <w:lang w:eastAsia="x-none"/>
        </w:rPr>
      </w:pPr>
    </w:p>
    <w:p w14:paraId="2E42186A" w14:textId="77777777" w:rsidR="00910113" w:rsidRDefault="00836655" w:rsidP="00910113">
      <w:pPr>
        <w:spacing w:after="60"/>
        <w:ind w:left="720"/>
        <w:rPr>
          <w:color w:val="000000"/>
        </w:rPr>
      </w:pPr>
      <w:r>
        <w:rPr>
          <w:b/>
          <w:bCs/>
          <w:color w:val="000000"/>
        </w:rPr>
        <w:t>License grants associated with end of life of Windows Small Busine</w:t>
      </w:r>
      <w:r w:rsidR="00910113">
        <w:rPr>
          <w:b/>
          <w:bCs/>
          <w:color w:val="000000"/>
        </w:rPr>
        <w:t>ss Server (SBS) 2011 Essentials</w:t>
      </w:r>
      <w:r>
        <w:rPr>
          <w:color w:val="000000"/>
        </w:rPr>
        <w:t xml:space="preserve"> </w:t>
      </w:r>
    </w:p>
    <w:p w14:paraId="38AF7014" w14:textId="07FC8C00" w:rsidR="00836655" w:rsidRPr="00326F85" w:rsidRDefault="00836655" w:rsidP="00910113">
      <w:pPr>
        <w:ind w:left="720"/>
      </w:pPr>
      <w:r w:rsidRPr="00326F85">
        <w:t xml:space="preserve">Windows SBS 2011 Essentials will be the last version of Windows SBS Essentials. Volume </w:t>
      </w:r>
      <w:r w:rsidR="006A507B">
        <w:t>Licensing</w:t>
      </w:r>
      <w:r w:rsidRPr="00326F85">
        <w:t xml:space="preserve"> customers with active Software Assurance for Windows SBS 2011 Essentials licenses on November 1</w:t>
      </w:r>
      <w:r w:rsidRPr="00326F85">
        <w:rPr>
          <w:vertAlign w:val="superscript"/>
        </w:rPr>
        <w:t>st</w:t>
      </w:r>
      <w:r w:rsidRPr="00326F85">
        <w:t xml:space="preserve">, 2012 or as of the date of first availability of Windows Server 2012 Essentials for download on the Volume Licensing Service Center, whichever is earlier, (“Qualifying Licenses”) will be permitted to </w:t>
      </w:r>
      <w:r w:rsidRPr="00326F85">
        <w:rPr>
          <w:u w:val="single"/>
        </w:rPr>
        <w:t>upgrade to and</w:t>
      </w:r>
      <w:r w:rsidRPr="00326F85">
        <w:t xml:space="preserve"> use Windows Server 2012 Essentials software </w:t>
      </w:r>
      <w:r w:rsidRPr="00326F85">
        <w:rPr>
          <w:u w:val="single"/>
        </w:rPr>
        <w:t>in place of SBS Essentials</w:t>
      </w:r>
      <w:r w:rsidRPr="00326F85">
        <w:t xml:space="preserve">. To facilitate such use, for every Qualifying License the customer has, the customer will be deemed to be granted one Windows Server 2012 Essentials license upon availability of Windows Server 2012 Essentials.  Use of Windows Server 2012 Essentials will be governed under the license terms for that product in the Product Use Rights and the terms and conditions of customers’ </w:t>
      </w:r>
      <w:r w:rsidR="005F2D59">
        <w:t>V</w:t>
      </w:r>
      <w:r w:rsidR="006A507B">
        <w:t xml:space="preserve">olume </w:t>
      </w:r>
      <w:r w:rsidR="005F2D59">
        <w:t>L</w:t>
      </w:r>
      <w:r w:rsidR="006A507B">
        <w:t>icense</w:t>
      </w:r>
      <w:r w:rsidRPr="00326F85">
        <w:t xml:space="preserve"> agreements.</w:t>
      </w:r>
    </w:p>
    <w:p w14:paraId="3D6B7360" w14:textId="77777777" w:rsidR="00836655" w:rsidRPr="00326F85" w:rsidRDefault="00836655" w:rsidP="00910113">
      <w:pPr>
        <w:ind w:left="720"/>
      </w:pPr>
    </w:p>
    <w:p w14:paraId="5E3607FC" w14:textId="77777777" w:rsidR="00836655" w:rsidRPr="00326F85" w:rsidRDefault="00836655" w:rsidP="00910113">
      <w:pPr>
        <w:ind w:left="720"/>
      </w:pPr>
      <w:r w:rsidRPr="00326F85">
        <w:t>If customers acquired perpetual rights to use software under Qualifying Licenses, the licenses acquired under this grant are likewise perpetual; otherwise, licenses acquired under this grant expire when the underlying Qualifying Licenses expire.</w:t>
      </w:r>
    </w:p>
    <w:p w14:paraId="59DD2DC8" w14:textId="77777777" w:rsidR="00836655" w:rsidRPr="00326F85" w:rsidRDefault="00836655" w:rsidP="00910113">
      <w:pPr>
        <w:ind w:left="720"/>
      </w:pPr>
    </w:p>
    <w:p w14:paraId="15322654" w14:textId="77777777" w:rsidR="00836655" w:rsidRPr="00326F85" w:rsidRDefault="00836655" w:rsidP="00910113">
      <w:pPr>
        <w:ind w:left="720"/>
      </w:pPr>
      <w:r w:rsidRPr="00326F85">
        <w:t>Upon upgrade to Windows Server 2012 Essentials under this grant, the customer’s existing SBS Essentials Qualifying Licenses will no longer be valid.</w:t>
      </w:r>
    </w:p>
    <w:p w14:paraId="3FF521BB" w14:textId="77777777" w:rsidR="00836655" w:rsidRPr="00326F85" w:rsidRDefault="00836655" w:rsidP="00910113">
      <w:pPr>
        <w:ind w:left="720"/>
      </w:pPr>
    </w:p>
    <w:p w14:paraId="3A1BEC22" w14:textId="77777777" w:rsidR="00836655" w:rsidRPr="002E57CF" w:rsidRDefault="00836655" w:rsidP="00D16723">
      <w:pPr>
        <w:ind w:left="720"/>
        <w:rPr>
          <w:lang w:eastAsia="x-none"/>
        </w:rPr>
      </w:pPr>
      <w:r w:rsidRPr="00326F85">
        <w:t>SBS Essentials licenses subsequently acquired under the same enrollment term as part of an Open Value Subscription or EES customer’s scheduled true-up process are also Qualifying Licenses for purposes of the foregoing grant.</w:t>
      </w:r>
    </w:p>
    <w:sectPr w:rsidR="00836655" w:rsidRPr="002E57CF" w:rsidSect="00B40674">
      <w:footerReference w:type="default" r:id="rId55"/>
      <w:headerReference w:type="first" r:id="rId56"/>
      <w:footerReference w:type="first" r:id="rId57"/>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BE5203" w14:textId="77777777" w:rsidR="00FE4D4D" w:rsidRDefault="00FE4D4D">
      <w:r>
        <w:separator/>
      </w:r>
    </w:p>
  </w:endnote>
  <w:endnote w:type="continuationSeparator" w:id="0">
    <w:p w14:paraId="1587EE2E" w14:textId="77777777" w:rsidR="00FE4D4D" w:rsidRDefault="00FE4D4D">
      <w:r>
        <w:continuationSeparator/>
      </w:r>
    </w:p>
  </w:endnote>
  <w:endnote w:type="continuationNotice" w:id="1">
    <w:p w14:paraId="31DE0ED2" w14:textId="77777777" w:rsidR="00FE4D4D" w:rsidRDefault="00FE4D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eiryo">
    <w:panose1 w:val="020B0604030504040204"/>
    <w:charset w:val="80"/>
    <w:family w:val="swiss"/>
    <w:pitch w:val="variable"/>
    <w:sig w:usb0="E00002FF" w:usb1="6AC7FFFF"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w:altName w:val="Segoe UI"/>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1409D2" w14:textId="77777777" w:rsidR="0051046C" w:rsidRDefault="0051046C">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All rights reserved.                                                                                    Page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194</w:t>
    </w:r>
    <w:r>
      <w:rPr>
        <w:noProof/>
      </w:rPr>
      <w:fldChar w:fldCharType="end"/>
    </w:r>
    <w:r>
      <w:rPr>
        <w:rFonts w:ascii="Trebuchet MS" w:hAnsi="Trebuchet MS"/>
        <w:color w:val="808080"/>
        <w:sz w:val="14"/>
      </w:rPr>
      <w:t xml:space="preserve"> Published April 2009</w:t>
    </w:r>
  </w:p>
  <w:p w14:paraId="0DC97B2F" w14:textId="77777777" w:rsidR="0051046C" w:rsidRDefault="0051046C">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a registered trademark of Microsoft Corporation in the United States and/or other countries.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5CDCC" w14:textId="77777777" w:rsidR="0051046C" w:rsidRDefault="0051046C"/>
  <w:p w14:paraId="3B74D597" w14:textId="32CD4289" w:rsidR="0051046C" w:rsidRPr="009D7C8E" w:rsidRDefault="0051046C" w:rsidP="00A13300">
    <w:pPr>
      <w:pStyle w:val="Footer"/>
      <w:pBdr>
        <w:top w:val="single" w:sz="6" w:space="1" w:color="808080"/>
      </w:pBdr>
      <w:tabs>
        <w:tab w:val="clear" w:pos="5155"/>
        <w:tab w:val="clear" w:pos="10325"/>
        <w:tab w:val="right" w:pos="9540"/>
      </w:tabs>
      <w:rPr>
        <w:rFonts w:ascii="Trebuchet MS" w:hAnsi="Trebuchet MS"/>
        <w:color w:val="808080"/>
        <w:sz w:val="14"/>
        <w:lang w:val="en-US"/>
      </w:rPr>
    </w:pPr>
    <w:r>
      <w:rPr>
        <w:rFonts w:ascii="Trebuchet MS" w:hAnsi="Trebuchet MS"/>
        <w:color w:val="808080"/>
        <w:sz w:val="14"/>
      </w:rPr>
      <w:t>© 201</w:t>
    </w:r>
    <w:r>
      <w:rPr>
        <w:rFonts w:ascii="Trebuchet MS" w:hAnsi="Trebuchet MS"/>
        <w:color w:val="808080"/>
        <w:sz w:val="14"/>
        <w:lang w:val="en-US"/>
      </w:rPr>
      <w:t>3</w:t>
    </w:r>
    <w:r>
      <w:rPr>
        <w:rFonts w:ascii="Trebuchet MS" w:hAnsi="Trebuchet MS"/>
        <w:color w:val="808080"/>
        <w:sz w:val="14"/>
      </w:rPr>
      <w:t xml:space="preserve"> Microsoft Corporation. All rights reserved.                                                                                    Page </w:t>
    </w:r>
    <w:r>
      <w:fldChar w:fldCharType="begin"/>
    </w:r>
    <w:r>
      <w:instrText xml:space="preserve"> PAGE </w:instrText>
    </w:r>
    <w:r>
      <w:fldChar w:fldCharType="separate"/>
    </w:r>
    <w:r w:rsidR="00C242B7">
      <w:rPr>
        <w:noProof/>
      </w:rPr>
      <w:t>1</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sidR="00C242B7">
      <w:rPr>
        <w:noProof/>
      </w:rPr>
      <w:t>192</w:t>
    </w:r>
    <w:r>
      <w:rPr>
        <w:noProof/>
      </w:rPr>
      <w:fldChar w:fldCharType="end"/>
    </w:r>
    <w:r>
      <w:rPr>
        <w:rFonts w:ascii="Trebuchet MS" w:hAnsi="Trebuchet MS"/>
        <w:color w:val="808080"/>
        <w:sz w:val="14"/>
      </w:rPr>
      <w:t xml:space="preserve"> Published </w:t>
    </w:r>
    <w:r>
      <w:rPr>
        <w:rFonts w:ascii="Trebuchet MS" w:hAnsi="Trebuchet MS"/>
        <w:color w:val="808080"/>
        <w:sz w:val="14"/>
        <w:lang w:val="en-US"/>
      </w:rPr>
      <w:t xml:space="preserve">August </w:t>
    </w:r>
    <w:r>
      <w:rPr>
        <w:rFonts w:ascii="Trebuchet MS" w:hAnsi="Trebuchet MS"/>
        <w:color w:val="808080"/>
        <w:sz w:val="14"/>
      </w:rPr>
      <w:t>201</w:t>
    </w:r>
    <w:r>
      <w:rPr>
        <w:rFonts w:ascii="Trebuchet MS" w:hAnsi="Trebuchet MS"/>
        <w:color w:val="808080"/>
        <w:sz w:val="14"/>
        <w:lang w:val="en-US"/>
      </w:rPr>
      <w:t>3</w:t>
    </w:r>
  </w:p>
  <w:p w14:paraId="0C32CA77" w14:textId="77777777" w:rsidR="0051046C" w:rsidRDefault="0051046C">
    <w:pPr>
      <w:pStyle w:val="Footer"/>
      <w:rPr>
        <w:rFonts w:ascii="Verdana" w:hAnsi="Verdana"/>
        <w:color w:val="808080"/>
        <w:sz w:val="16"/>
      </w:rPr>
    </w:pPr>
    <w:r>
      <w:rPr>
        <w:rFonts w:ascii="Trebuchet MS" w:hAnsi="Trebuchet MS"/>
        <w:color w:val="808080"/>
        <w:sz w:val="14"/>
      </w:rPr>
      <w:t>Microsoft is a registered trademark of Microsoft Corporation in the United States and/or other countries.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052C7" w14:textId="077E5684" w:rsidR="0051046C" w:rsidRPr="009D7C8E" w:rsidRDefault="0051046C" w:rsidP="00A13300">
    <w:pPr>
      <w:pStyle w:val="Footer"/>
      <w:pBdr>
        <w:top w:val="single" w:sz="6" w:space="1" w:color="808080"/>
      </w:pBdr>
      <w:tabs>
        <w:tab w:val="clear" w:pos="5155"/>
        <w:tab w:val="clear" w:pos="10325"/>
        <w:tab w:val="right" w:pos="9540"/>
      </w:tabs>
      <w:ind w:left="-540"/>
      <w:rPr>
        <w:rFonts w:ascii="Trebuchet MS" w:hAnsi="Trebuchet MS"/>
        <w:color w:val="808080"/>
        <w:sz w:val="14"/>
        <w:lang w:val="en-US"/>
      </w:rPr>
    </w:pPr>
    <w:r>
      <w:rPr>
        <w:rFonts w:ascii="Trebuchet MS" w:hAnsi="Trebuchet MS"/>
        <w:color w:val="808080"/>
        <w:sz w:val="14"/>
      </w:rPr>
      <w:t>© 201</w:t>
    </w:r>
    <w:r>
      <w:rPr>
        <w:rFonts w:ascii="Trebuchet MS" w:hAnsi="Trebuchet MS"/>
        <w:color w:val="808080"/>
        <w:sz w:val="14"/>
        <w:lang w:val="en-US"/>
      </w:rPr>
      <w:t>3</w:t>
    </w:r>
    <w:r>
      <w:rPr>
        <w:rFonts w:ascii="Trebuchet MS" w:hAnsi="Trebuchet MS"/>
        <w:color w:val="808080"/>
        <w:sz w:val="14"/>
      </w:rPr>
      <w:t xml:space="preserve"> Microsoft Corporation. All rights reserved.                                                                                   </w:t>
    </w:r>
    <w:r>
      <w:rPr>
        <w:rFonts w:ascii="Trebuchet MS" w:hAnsi="Trebuchet MS"/>
        <w:color w:val="808080"/>
        <w:sz w:val="14"/>
        <w:lang w:val="en-US"/>
      </w:rPr>
      <w:t xml:space="preserve">       </w:t>
    </w:r>
    <w:r>
      <w:rPr>
        <w:rFonts w:ascii="Trebuchet MS" w:hAnsi="Trebuchet MS"/>
        <w:color w:val="808080"/>
        <w:sz w:val="14"/>
      </w:rPr>
      <w:t xml:space="preserve"> Page </w:t>
    </w:r>
    <w:r>
      <w:fldChar w:fldCharType="begin"/>
    </w:r>
    <w:r>
      <w:instrText xml:space="preserve"> PAGE </w:instrText>
    </w:r>
    <w:r>
      <w:fldChar w:fldCharType="separate"/>
    </w:r>
    <w:r w:rsidR="00C242B7">
      <w:rPr>
        <w:noProof/>
      </w:rPr>
      <w:t>75</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sidR="00C242B7">
      <w:rPr>
        <w:noProof/>
      </w:rPr>
      <w:t>192</w:t>
    </w:r>
    <w:r>
      <w:rPr>
        <w:noProof/>
      </w:rPr>
      <w:fldChar w:fldCharType="end"/>
    </w:r>
    <w:r>
      <w:rPr>
        <w:rFonts w:ascii="Trebuchet MS" w:hAnsi="Trebuchet MS"/>
        <w:color w:val="808080"/>
        <w:sz w:val="14"/>
      </w:rPr>
      <w:t xml:space="preserve"> Published </w:t>
    </w:r>
    <w:r>
      <w:rPr>
        <w:rFonts w:ascii="Trebuchet MS" w:hAnsi="Trebuchet MS"/>
        <w:color w:val="808080"/>
        <w:sz w:val="14"/>
        <w:lang w:val="en-US"/>
      </w:rPr>
      <w:t xml:space="preserve">August </w:t>
    </w:r>
    <w:r>
      <w:rPr>
        <w:rFonts w:ascii="Trebuchet MS" w:hAnsi="Trebuchet MS"/>
        <w:color w:val="808080"/>
        <w:sz w:val="14"/>
      </w:rPr>
      <w:t>201</w:t>
    </w:r>
    <w:r>
      <w:rPr>
        <w:rFonts w:ascii="Trebuchet MS" w:hAnsi="Trebuchet MS"/>
        <w:color w:val="808080"/>
        <w:sz w:val="14"/>
        <w:lang w:val="en-US"/>
      </w:rPr>
      <w:t>3</w:t>
    </w:r>
  </w:p>
  <w:p w14:paraId="43F48771" w14:textId="77777777" w:rsidR="0051046C" w:rsidRDefault="0051046C">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a registered trademark of Microsoft Corporation in the United States and/or other countries.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389BE" w14:textId="77777777" w:rsidR="0051046C" w:rsidRDefault="0051046C"/>
  <w:p w14:paraId="6457FF49" w14:textId="77777777" w:rsidR="0051046C" w:rsidRDefault="0051046C">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All rights reserved.                                                                                    Page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194</w:t>
    </w:r>
    <w:r>
      <w:rPr>
        <w:noProof/>
      </w:rPr>
      <w:fldChar w:fldCharType="end"/>
    </w:r>
    <w:r>
      <w:rPr>
        <w:rFonts w:ascii="Trebuchet MS" w:hAnsi="Trebuchet MS"/>
        <w:color w:val="808080"/>
        <w:sz w:val="14"/>
      </w:rPr>
      <w:t xml:space="preserve"> Published May 2009</w:t>
    </w:r>
  </w:p>
  <w:p w14:paraId="1EE97561" w14:textId="77777777" w:rsidR="0051046C" w:rsidRDefault="0051046C">
    <w:pPr>
      <w:pStyle w:val="Footer"/>
      <w:rPr>
        <w:rFonts w:ascii="Verdana" w:hAnsi="Verdana"/>
        <w:color w:val="808080"/>
        <w:sz w:val="16"/>
      </w:rPr>
    </w:pPr>
    <w:r>
      <w:rPr>
        <w:rFonts w:ascii="Trebuchet MS" w:hAnsi="Trebuchet MS"/>
        <w:color w:val="808080"/>
        <w:sz w:val="14"/>
      </w:rPr>
      <w:t>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EF8165" w14:textId="77777777" w:rsidR="00FE4D4D" w:rsidRDefault="00FE4D4D">
      <w:r>
        <w:separator/>
      </w:r>
    </w:p>
  </w:footnote>
  <w:footnote w:type="continuationSeparator" w:id="0">
    <w:p w14:paraId="61562411" w14:textId="77777777" w:rsidR="00FE4D4D" w:rsidRDefault="00FE4D4D">
      <w:r>
        <w:continuationSeparator/>
      </w:r>
    </w:p>
  </w:footnote>
  <w:footnote w:type="continuationNotice" w:id="1">
    <w:p w14:paraId="1DC8718B" w14:textId="77777777" w:rsidR="00FE4D4D" w:rsidRDefault="00FE4D4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83F3D" w14:textId="77777777" w:rsidR="0051046C" w:rsidRDefault="0051046C">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5680" behindDoc="0" locked="0" layoutInCell="0" allowOverlap="1" wp14:anchorId="2D78FA68" wp14:editId="152B3A5B">
              <wp:simplePos x="0" y="0"/>
              <wp:positionH relativeFrom="column">
                <wp:posOffset>-314325</wp:posOffset>
              </wp:positionH>
              <wp:positionV relativeFrom="paragraph">
                <wp:posOffset>-139700</wp:posOffset>
              </wp:positionV>
              <wp:extent cx="2228850" cy="574675"/>
              <wp:effectExtent l="0" t="3175" r="0" b="317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AD64BB" w14:textId="77777777" w:rsidR="0051046C" w:rsidRDefault="0051046C">
                          <w:r>
                            <w:rPr>
                              <w:noProof/>
                            </w:rPr>
                            <w:drawing>
                              <wp:inline distT="0" distB="0" distL="0" distR="0" wp14:anchorId="21999979" wp14:editId="1CA17959">
                                <wp:extent cx="1911985" cy="510540"/>
                                <wp:effectExtent l="0" t="0" r="0" b="381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78FA68"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73AD64BB" w14:textId="77777777" w:rsidR="0051046C" w:rsidRDefault="0051046C">
                    <w:r>
                      <w:rPr>
                        <w:noProof/>
                      </w:rPr>
                      <w:drawing>
                        <wp:inline distT="0" distB="0" distL="0" distR="0" wp14:anchorId="21999979" wp14:editId="1CA17959">
                          <wp:extent cx="1911985" cy="510540"/>
                          <wp:effectExtent l="0" t="0" r="0" b="381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14:paraId="52FEAFB2" w14:textId="77777777" w:rsidR="0051046C" w:rsidRDefault="0051046C">
    <w:r>
      <w:rPr>
        <w:noProof/>
      </w:rPr>
      <mc:AlternateContent>
        <mc:Choice Requires="wps">
          <w:drawing>
            <wp:anchor distT="0" distB="0" distL="114300" distR="114300" simplePos="0" relativeHeight="251658752" behindDoc="0" locked="0" layoutInCell="0" allowOverlap="1" wp14:anchorId="366A6EFB" wp14:editId="2C305652">
              <wp:simplePos x="0" y="0"/>
              <wp:positionH relativeFrom="column">
                <wp:posOffset>-23495</wp:posOffset>
              </wp:positionH>
              <wp:positionV relativeFrom="paragraph">
                <wp:posOffset>70485</wp:posOffset>
              </wp:positionV>
              <wp:extent cx="6931025" cy="0"/>
              <wp:effectExtent l="5080" t="6350" r="7620" b="1270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623A4A" id="Line 5"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B64991" w14:textId="77777777" w:rsidR="0051046C" w:rsidRDefault="0051046C" w:rsidP="00290FC1">
    <w:pPr>
      <w:ind w:rightChars="185" w:right="333"/>
    </w:pPr>
  </w:p>
  <w:p w14:paraId="67311B9C" w14:textId="77777777" w:rsidR="0051046C" w:rsidRDefault="0051046C" w:rsidP="00290FC1">
    <w:pPr>
      <w:ind w:rightChars="185" w:right="333"/>
    </w:pPr>
  </w:p>
  <w:p w14:paraId="61FD2B01" w14:textId="77777777" w:rsidR="0051046C" w:rsidRDefault="0051046C" w:rsidP="00290FC1">
    <w:pPr>
      <w:ind w:rightChars="185" w:right="333"/>
    </w:pPr>
    <w:r>
      <w:rPr>
        <w:noProof/>
      </w:rPr>
      <w:drawing>
        <wp:anchor distT="0" distB="0" distL="114300" distR="114300" simplePos="0" relativeHeight="251661824" behindDoc="0" locked="0" layoutInCell="1" allowOverlap="1" wp14:anchorId="556C5809" wp14:editId="387A3FB7">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14:paraId="48679E74" w14:textId="77777777" w:rsidR="0051046C" w:rsidRDefault="0051046C">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E3F44F" w14:textId="77777777" w:rsidR="0051046C" w:rsidRDefault="0051046C" w:rsidP="00F8080D">
    <w:pPr>
      <w:ind w:rightChars="185" w:right="333"/>
    </w:pPr>
  </w:p>
  <w:p w14:paraId="1620791B" w14:textId="77777777" w:rsidR="0051046C" w:rsidRDefault="0051046C">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1618AB"/>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4367C8"/>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EB02C91"/>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4">
    <w:nsid w:val="552C4C45"/>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1">
    <w:nsid w:val="66175CDC"/>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92731D6"/>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5">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9"/>
  </w:num>
  <w:num w:numId="2">
    <w:abstractNumId w:val="35"/>
  </w:num>
  <w:num w:numId="3">
    <w:abstractNumId w:val="115"/>
  </w:num>
  <w:num w:numId="4">
    <w:abstractNumId w:val="1"/>
  </w:num>
  <w:num w:numId="5">
    <w:abstractNumId w:val="12"/>
  </w:num>
  <w:num w:numId="6">
    <w:abstractNumId w:val="126"/>
  </w:num>
  <w:num w:numId="7">
    <w:abstractNumId w:val="0"/>
  </w:num>
  <w:num w:numId="8">
    <w:abstractNumId w:val="118"/>
  </w:num>
  <w:num w:numId="9">
    <w:abstractNumId w:val="60"/>
  </w:num>
  <w:num w:numId="10">
    <w:abstractNumId w:val="133"/>
  </w:num>
  <w:num w:numId="11">
    <w:abstractNumId w:val="123"/>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7"/>
  </w:num>
  <w:num w:numId="14">
    <w:abstractNumId w:val="70"/>
  </w:num>
  <w:num w:numId="15">
    <w:abstractNumId w:val="23"/>
  </w:num>
  <w:num w:numId="16">
    <w:abstractNumId w:val="28"/>
  </w:num>
  <w:num w:numId="17">
    <w:abstractNumId w:val="116"/>
  </w:num>
  <w:num w:numId="18">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4"/>
  </w:num>
  <w:num w:numId="20">
    <w:abstractNumId w:val="46"/>
  </w:num>
  <w:num w:numId="21">
    <w:abstractNumId w:val="71"/>
  </w:num>
  <w:num w:numId="22">
    <w:abstractNumId w:val="98"/>
  </w:num>
  <w:num w:numId="23">
    <w:abstractNumId w:val="42"/>
  </w:num>
  <w:num w:numId="24">
    <w:abstractNumId w:val="54"/>
  </w:num>
  <w:num w:numId="25">
    <w:abstractNumId w:val="52"/>
  </w:num>
  <w:num w:numId="26">
    <w:abstractNumId w:val="38"/>
  </w:num>
  <w:num w:numId="27">
    <w:abstractNumId w:val="8"/>
  </w:num>
  <w:num w:numId="28">
    <w:abstractNumId w:val="104"/>
  </w:num>
  <w:num w:numId="29">
    <w:abstractNumId w:val="102"/>
  </w:num>
  <w:num w:numId="30">
    <w:abstractNumId w:val="80"/>
  </w:num>
  <w:num w:numId="31">
    <w:abstractNumId w:val="43"/>
  </w:num>
  <w:num w:numId="32">
    <w:abstractNumId w:val="129"/>
  </w:num>
  <w:num w:numId="33">
    <w:abstractNumId w:val="121"/>
  </w:num>
  <w:num w:numId="34">
    <w:abstractNumId w:val="112"/>
  </w:num>
  <w:num w:numId="35">
    <w:abstractNumId w:val="7"/>
  </w:num>
  <w:num w:numId="36">
    <w:abstractNumId w:val="96"/>
  </w:num>
  <w:num w:numId="37">
    <w:abstractNumId w:val="16"/>
  </w:num>
  <w:num w:numId="38">
    <w:abstractNumId w:val="36"/>
  </w:num>
  <w:num w:numId="39">
    <w:abstractNumId w:val="45"/>
  </w:num>
  <w:num w:numId="40">
    <w:abstractNumId w:val="25"/>
  </w:num>
  <w:num w:numId="41">
    <w:abstractNumId w:val="32"/>
  </w:num>
  <w:num w:numId="42">
    <w:abstractNumId w:val="79"/>
  </w:num>
  <w:num w:numId="43">
    <w:abstractNumId w:val="30"/>
  </w:num>
  <w:num w:numId="44">
    <w:abstractNumId w:val="76"/>
  </w:num>
  <w:num w:numId="45">
    <w:abstractNumId w:val="120"/>
  </w:num>
  <w:num w:numId="46">
    <w:abstractNumId w:val="111"/>
  </w:num>
  <w:num w:numId="47">
    <w:abstractNumId w:val="103"/>
  </w:num>
  <w:num w:numId="48">
    <w:abstractNumId w:val="41"/>
  </w:num>
  <w:num w:numId="49">
    <w:abstractNumId w:val="82"/>
  </w:num>
  <w:num w:numId="50">
    <w:abstractNumId w:val="33"/>
  </w:num>
  <w:num w:numId="51">
    <w:abstractNumId w:val="19"/>
  </w:num>
  <w:num w:numId="52">
    <w:abstractNumId w:val="58"/>
  </w:num>
  <w:num w:numId="53">
    <w:abstractNumId w:val="31"/>
  </w:num>
  <w:num w:numId="54">
    <w:abstractNumId w:val="91"/>
  </w:num>
  <w:num w:numId="55">
    <w:abstractNumId w:val="2"/>
  </w:num>
  <w:num w:numId="56">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0"/>
  </w:num>
  <w:num w:numId="58">
    <w:abstractNumId w:val="40"/>
  </w:num>
  <w:num w:numId="59">
    <w:abstractNumId w:val="53"/>
  </w:num>
  <w:num w:numId="60">
    <w:abstractNumId w:val="106"/>
  </w:num>
  <w:num w:numId="61">
    <w:abstractNumId w:val="26"/>
  </w:num>
  <w:num w:numId="62">
    <w:abstractNumId w:val="9"/>
  </w:num>
  <w:num w:numId="63">
    <w:abstractNumId w:val="22"/>
  </w:num>
  <w:num w:numId="64">
    <w:abstractNumId w:val="130"/>
  </w:num>
  <w:num w:numId="65">
    <w:abstractNumId w:val="69"/>
  </w:num>
  <w:num w:numId="66">
    <w:abstractNumId w:val="110"/>
  </w:num>
  <w:num w:numId="67">
    <w:abstractNumId w:val="64"/>
  </w:num>
  <w:num w:numId="68">
    <w:abstractNumId w:val="49"/>
  </w:num>
  <w:num w:numId="69">
    <w:abstractNumId w:val="94"/>
  </w:num>
  <w:num w:numId="70">
    <w:abstractNumId w:val="93"/>
  </w:num>
  <w:num w:numId="71">
    <w:abstractNumId w:val="10"/>
  </w:num>
  <w:num w:numId="72">
    <w:abstractNumId w:val="89"/>
  </w:num>
  <w:num w:numId="73">
    <w:abstractNumId w:val="105"/>
  </w:num>
  <w:num w:numId="74">
    <w:abstractNumId w:val="109"/>
  </w:num>
  <w:num w:numId="75">
    <w:abstractNumId w:val="77"/>
  </w:num>
  <w:num w:numId="76">
    <w:abstractNumId w:val="97"/>
  </w:num>
  <w:num w:numId="77">
    <w:abstractNumId w:val="73"/>
  </w:num>
  <w:num w:numId="78">
    <w:abstractNumId w:val="128"/>
  </w:num>
  <w:num w:numId="79">
    <w:abstractNumId w:val="66"/>
  </w:num>
  <w:num w:numId="80">
    <w:abstractNumId w:val="74"/>
  </w:num>
  <w:num w:numId="81">
    <w:abstractNumId w:val="17"/>
  </w:num>
  <w:num w:numId="82">
    <w:abstractNumId w:val="55"/>
  </w:num>
  <w:num w:numId="83">
    <w:abstractNumId w:val="15"/>
  </w:num>
  <w:num w:numId="84">
    <w:abstractNumId w:val="39"/>
  </w:num>
  <w:num w:numId="85">
    <w:abstractNumId w:val="122"/>
  </w:num>
  <w:num w:numId="86">
    <w:abstractNumId w:val="65"/>
  </w:num>
  <w:num w:numId="87">
    <w:abstractNumId w:val="34"/>
  </w:num>
  <w:num w:numId="88">
    <w:abstractNumId w:val="81"/>
  </w:num>
  <w:num w:numId="89">
    <w:abstractNumId w:val="47"/>
  </w:num>
  <w:num w:numId="90">
    <w:abstractNumId w:val="20"/>
  </w:num>
  <w:num w:numId="91">
    <w:abstractNumId w:val="51"/>
  </w:num>
  <w:num w:numId="92">
    <w:abstractNumId w:val="132"/>
  </w:num>
  <w:num w:numId="93">
    <w:abstractNumId w:val="131"/>
  </w:num>
  <w:num w:numId="94">
    <w:abstractNumId w:val="57"/>
  </w:num>
  <w:num w:numId="95">
    <w:abstractNumId w:val="68"/>
  </w:num>
  <w:num w:numId="96">
    <w:abstractNumId w:val="3"/>
  </w:num>
  <w:num w:numId="97">
    <w:abstractNumId w:val="92"/>
  </w:num>
  <w:num w:numId="98">
    <w:abstractNumId w:val="29"/>
  </w:num>
  <w:num w:numId="99">
    <w:abstractNumId w:val="119"/>
  </w:num>
  <w:num w:numId="100">
    <w:abstractNumId w:val="100"/>
  </w:num>
  <w:num w:numId="101">
    <w:abstractNumId w:val="5"/>
  </w:num>
  <w:num w:numId="102">
    <w:abstractNumId w:val="129"/>
  </w:num>
  <w:num w:numId="103">
    <w:abstractNumId w:val="86"/>
  </w:num>
  <w:num w:numId="104">
    <w:abstractNumId w:val="63"/>
  </w:num>
  <w:num w:numId="105">
    <w:abstractNumId w:val="4"/>
  </w:num>
  <w:num w:numId="106">
    <w:abstractNumId w:val="50"/>
  </w:num>
  <w:num w:numId="107">
    <w:abstractNumId w:val="67"/>
  </w:num>
  <w:num w:numId="108">
    <w:abstractNumId w:val="85"/>
  </w:num>
  <w:num w:numId="109">
    <w:abstractNumId w:val="107"/>
  </w:num>
  <w:num w:numId="110">
    <w:abstractNumId w:val="21"/>
  </w:num>
  <w:num w:numId="111">
    <w:abstractNumId w:val="99"/>
  </w:num>
  <w:num w:numId="112">
    <w:abstractNumId w:val="113"/>
  </w:num>
  <w:num w:numId="113">
    <w:abstractNumId w:val="14"/>
  </w:num>
  <w:num w:numId="114">
    <w:abstractNumId w:val="108"/>
  </w:num>
  <w:num w:numId="115">
    <w:abstractNumId w:val="37"/>
  </w:num>
  <w:num w:numId="116">
    <w:abstractNumId w:val="125"/>
  </w:num>
  <w:num w:numId="117">
    <w:abstractNumId w:val="88"/>
  </w:num>
  <w:num w:numId="118">
    <w:abstractNumId w:val="6"/>
  </w:num>
  <w:num w:numId="119">
    <w:abstractNumId w:val="13"/>
  </w:num>
  <w:num w:numId="120">
    <w:abstractNumId w:val="95"/>
  </w:num>
  <w:num w:numId="121">
    <w:abstractNumId w:val="24"/>
  </w:num>
  <w:num w:numId="122">
    <w:abstractNumId w:val="75"/>
  </w:num>
  <w:num w:numId="123">
    <w:abstractNumId w:val="56"/>
  </w:num>
  <w:num w:numId="1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2"/>
  </w:num>
  <w:num w:numId="128">
    <w:abstractNumId w:val="48"/>
  </w:num>
  <w:num w:numId="129">
    <w:abstractNumId w:val="83"/>
  </w:num>
  <w:num w:numId="130">
    <w:abstractNumId w:val="117"/>
  </w:num>
  <w:num w:numId="131">
    <w:abstractNumId w:val="61"/>
  </w:num>
  <w:num w:numId="132">
    <w:abstractNumId w:val="78"/>
  </w:num>
  <w:num w:numId="133">
    <w:abstractNumId w:val="87"/>
  </w:num>
  <w:num w:numId="134">
    <w:abstractNumId w:val="62"/>
  </w:num>
  <w:num w:numId="135">
    <w:abstractNumId w:val="124"/>
  </w:num>
  <w:num w:numId="136">
    <w:abstractNumId w:val="11"/>
  </w:num>
  <w:num w:numId="137">
    <w:abstractNumId w:val="84"/>
  </w:num>
  <w:num w:numId="138">
    <w:abstractNumId w:val="101"/>
  </w:num>
  <w:num w:numId="139">
    <w:abstractNumId w:val="18"/>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cVRftUFbzExyhQEBsVo9A0HOJL9RJfT6G53if61cmlMTilIvR3RbcMOn0VTLsr0PVWhoxJG6m6410uYzp1ogew==" w:salt="FWzhCqQnki3bXirBrhxc0A=="/>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460"/>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0E88"/>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CBB"/>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2B7"/>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4D6"/>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FDD"/>
    <w:rsid w:val="00D905EA"/>
    <w:rsid w:val="00D90B00"/>
    <w:rsid w:val="00D912E8"/>
    <w:rsid w:val="00D91350"/>
    <w:rsid w:val="00D9188C"/>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3068"/>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0B37"/>
    <w:rsid w:val="00FB2068"/>
    <w:rsid w:val="00FB28DC"/>
    <w:rsid w:val="00FB3ABC"/>
    <w:rsid w:val="00FB3CBC"/>
    <w:rsid w:val="00FB3DC2"/>
    <w:rsid w:val="00FB45A4"/>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4D4D"/>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9B8FC42"/>
  <w15:docId w15:val="{98E39210-56FB-43C2-A536-5024F1B48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B0065F"/>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licensing/contracts"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go.microsoft.com/fwlink/?LinkId=294716" TargetMode="External"/><Relationship Id="rId54" Type="http://schemas.openxmlformats.org/officeDocument/2006/relationships/hyperlink" Target="http://www.microsoft.com/en-us/dynamics/erp-buy-ax-software.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www.microsoft.com/sqlserver/en/us/get-sql-server/how-to-buy.aspx" TargetMode="External"/><Relationship Id="rId58"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footer" Target="footer4.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go.microsoft.com/fwlink/?LinkId=294716" TargetMode="External"/><Relationship Id="rId52" Type="http://schemas.openxmlformats.org/officeDocument/2006/relationships/hyperlink" Target="https://www.bingmapsportal.com/"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eader" Target="header3.xm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3826B45C-6421-45AB-A59B-A141780FF0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www.w3.org/XML/1998/namespace"/>
    <ds:schemaRef ds:uri="http://purl.org/dc/terms/"/>
    <ds:schemaRef ds:uri="http://schemas.openxmlformats.org/package/2006/metadata/core-properties"/>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8A4C3505-BC27-495E-9701-50AE84C1DA3E}">
  <ds:schemaRefs>
    <ds:schemaRef ds:uri="http://schemas.openxmlformats.org/officeDocument/2006/bibliography"/>
  </ds:schemaRefs>
</ds:datastoreItem>
</file>

<file path=customXml/itemProps5.xml><?xml version="1.0" encoding="utf-8"?>
<ds:datastoreItem xmlns:ds="http://schemas.openxmlformats.org/officeDocument/2006/customXml" ds:itemID="{EC16E89B-A01C-4E7B-916F-CE673E84A85E}">
  <ds:schemaRefs>
    <ds:schemaRef ds:uri="http://schemas.openxmlformats.org/officeDocument/2006/bibliography"/>
  </ds:schemaRefs>
</ds:datastoreItem>
</file>

<file path=customXml/itemProps6.xml><?xml version="1.0" encoding="utf-8"?>
<ds:datastoreItem xmlns:ds="http://schemas.openxmlformats.org/officeDocument/2006/customXml" ds:itemID="{FF92E3C8-9123-4F6D-90C2-D598A037E868}">
  <ds:schemaRefs>
    <ds:schemaRef ds:uri="http://schemas.openxmlformats.org/officeDocument/2006/bibliography"/>
  </ds:schemaRefs>
</ds:datastoreItem>
</file>

<file path=customXml/itemProps7.xml><?xml version="1.0" encoding="utf-8"?>
<ds:datastoreItem xmlns:ds="http://schemas.openxmlformats.org/officeDocument/2006/customXml" ds:itemID="{77BB51E9-1AEA-4A2C-9EF2-F52EE80E9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192</Pages>
  <Words>88464</Words>
  <Characters>504245</Characters>
  <Application>Microsoft Office Word</Application>
  <DocSecurity>8</DocSecurity>
  <Lines>4202</Lines>
  <Paragraphs>1183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591526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2013-02-26T02:49:00Z</cp:lastPrinted>
  <dcterms:created xsi:type="dcterms:W3CDTF">2013-07-31T21:07:00Z</dcterms:created>
  <dcterms:modified xsi:type="dcterms:W3CDTF">2013-07-31T21:07:00Z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